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color w:val="3A3A3C"/>
          <w:sz w:val="60"/>
        </w:rPr>
        <w:t>POWERACT</w:t>
      </w:r>
    </w:p>
    <w:p>
      <w:pPr>
        <w:pStyle w:val="Normal"/>
        <w:jc w:val="center"/>
        <w:rPr/>
      </w:pPr>
      <w:r>
        <w:rPr>
          <w:b/>
          <w:color w:val="E07B00"/>
          <w:sz w:val="22"/>
        </w:rPr>
        <w:t>C O N S U L T I N G</w:t>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E07B00"/>
          <w:sz w:val="22"/>
        </w:rPr>
        <w:t>USER GUIDE 2</w:t>
      </w:r>
    </w:p>
    <w:p>
      <w:pPr>
        <w:pStyle w:val="Normal"/>
        <w:jc w:val="center"/>
        <w:rPr/>
      </w:pPr>
      <w:r>
        <w:rPr>
          <w:b/>
          <w:color w:val="3A3A3C"/>
          <w:sz w:val="56"/>
        </w:rPr>
        <w:t>Small and Medium Enterprises</w:t>
      </w:r>
    </w:p>
    <w:p>
      <w:pPr>
        <w:pStyle w:val="Normal"/>
        <w:jc w:val="center"/>
        <w:rPr/>
      </w:pPr>
      <w:r>
        <w:rPr>
          <w:color w:val="58595B"/>
          <w:sz w:val="28"/>
        </w:rPr>
        <w:t>Scenario 1 SME QMS · Scenario 2 SME QHSE · Scenario 3 SME QMS for AEC &amp; Construction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color w:val="808184"/>
          <w:sz w:val="20"/>
        </w:rPr>
        <w:t>POWERACT Consulting · DynamicMS 1.0 · September 2026</w:t>
      </w:r>
    </w:p>
    <w:p>
      <w:pPr>
        <w:pStyle w:val="Normal"/>
        <w:rPr/>
      </w:pPr>
      <w:r>
        <w:rPr/>
      </w:r>
      <w:r>
        <w:br w:type="page"/>
      </w:r>
    </w:p>
    <w:p>
      <w:pPr>
        <w:pStyle w:val="Normal"/>
        <w:spacing w:before="0" w:after="120"/>
        <w:rPr/>
      </w:pPr>
      <w:r>
        <w:rPr>
          <w:b/>
          <w:color w:val="E07B00"/>
          <w:sz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webHidden/>
              <w:rStyle w:val="IndexLink"/>
            </w:rPr>
            <w:instrText xml:space="preserve"> TOC \z \o "1-3" \u \h</w:instrText>
          </w:r>
          <w:r>
            <w:rPr>
              <w:webHidden/>
              <w:rStyle w:val="IndexLink"/>
            </w:rPr>
            <w:fldChar w:fldCharType="separate"/>
          </w:r>
          <w:hyperlink w:anchor="__RefHeading___Toc102622_1839608832">
            <w:r>
              <w:rPr>
                <w:webHidden/>
                <w:rStyle w:val="IndexLink"/>
              </w:rPr>
              <w:t>About this guide</w:t>
              <w:tab/>
              <w:t>11</w:t>
            </w:r>
          </w:hyperlink>
        </w:p>
        <w:p>
          <w:pPr>
            <w:pStyle w:val="TOC1"/>
            <w:tabs>
              <w:tab w:val="clear" w:pos="9746"/>
              <w:tab w:val="right" w:pos="9745" w:leader="dot"/>
            </w:tabs>
            <w:rPr/>
          </w:pPr>
          <w:hyperlink w:anchor="__RefHeading___Toc102624_1839608832">
            <w:r>
              <w:rPr>
                <w:webHidden/>
                <w:rStyle w:val="IndexLink"/>
              </w:rPr>
              <w:t>Getting started</w:t>
              <w:tab/>
              <w:t>11</w:t>
            </w:r>
          </w:hyperlink>
        </w:p>
        <w:p>
          <w:pPr>
            <w:pStyle w:val="TOC2"/>
            <w:tabs>
              <w:tab w:val="clear" w:pos="9463"/>
              <w:tab w:val="right" w:pos="9745" w:leader="dot"/>
            </w:tabs>
            <w:rPr/>
          </w:pPr>
          <w:hyperlink w:anchor="__RefHeading___Toc102626_1839608832">
            <w:r>
              <w:rPr>
                <w:webHidden/>
                <w:rStyle w:val="IndexLink"/>
              </w:rPr>
              <w:t>Sign in</w:t>
              <w:tab/>
              <w:t>11</w:t>
            </w:r>
          </w:hyperlink>
        </w:p>
        <w:p>
          <w:pPr>
            <w:pStyle w:val="TOC2"/>
            <w:tabs>
              <w:tab w:val="clear" w:pos="9463"/>
              <w:tab w:val="right" w:pos="9745" w:leader="dot"/>
            </w:tabs>
            <w:rPr/>
          </w:pPr>
          <w:hyperlink w:anchor="__RefHeading___Toc102628_1839608832">
            <w:r>
              <w:rPr>
                <w:webHidden/>
                <w:rStyle w:val="IndexLink"/>
              </w:rPr>
              <w:t>The navigation shell</w:t>
              <w:tab/>
              <w:t>11</w:t>
            </w:r>
          </w:hyperlink>
        </w:p>
        <w:p>
          <w:pPr>
            <w:pStyle w:val="TOC2"/>
            <w:tabs>
              <w:tab w:val="clear" w:pos="9463"/>
              <w:tab w:val="right" w:pos="9745" w:leader="dot"/>
            </w:tabs>
            <w:rPr/>
          </w:pPr>
          <w:hyperlink w:anchor="__RefHeading___Toc102630_1839608832">
            <w:r>
              <w:rPr>
                <w:webHidden/>
                <w:rStyle w:val="IndexLink"/>
              </w:rPr>
              <w:t>How a lifecycle runs</w:t>
              <w:tab/>
              <w:t>11</w:t>
            </w:r>
          </w:hyperlink>
        </w:p>
        <w:p>
          <w:pPr>
            <w:pStyle w:val="TOC2"/>
            <w:tabs>
              <w:tab w:val="clear" w:pos="9463"/>
              <w:tab w:val="right" w:pos="9745" w:leader="dot"/>
            </w:tabs>
            <w:rPr/>
          </w:pPr>
          <w:hyperlink w:anchor="__RefHeading___Toc102632_1839608832">
            <w:r>
              <w:rPr>
                <w:webHidden/>
                <w:rStyle w:val="IndexLink"/>
              </w:rPr>
              <w:t>Input forms</w:t>
              <w:tab/>
              <w:t>12</w:t>
            </w:r>
          </w:hyperlink>
        </w:p>
        <w:p>
          <w:pPr>
            <w:pStyle w:val="TOC1"/>
            <w:tabs>
              <w:tab w:val="clear" w:pos="9746"/>
              <w:tab w:val="right" w:pos="9745" w:leader="dot"/>
            </w:tabs>
            <w:rPr/>
          </w:pPr>
          <w:hyperlink w:anchor="__RefHeading___Toc102634_1839608832">
            <w:r>
              <w:rPr>
                <w:webHidden/>
                <w:rStyle w:val="IndexLink"/>
              </w:rPr>
              <w:t>Scenario 1 — SME QMS, any sector (ISO 9001)</w:t>
              <w:tab/>
              <w:t>13</w:t>
            </w:r>
          </w:hyperlink>
        </w:p>
        <w:p>
          <w:pPr>
            <w:pStyle w:val="TOC2"/>
            <w:tabs>
              <w:tab w:val="clear" w:pos="9463"/>
              <w:tab w:val="right" w:pos="9745" w:leader="dot"/>
            </w:tabs>
            <w:rPr/>
          </w:pPr>
          <w:hyperlink w:anchor="__RefHeading___Toc102636_1839608832">
            <w:r>
              <w:rPr>
                <w:webHidden/>
                <w:rStyle w:val="IndexLink"/>
              </w:rPr>
              <w:t>Before you start</w:t>
              <w:tab/>
              <w:t>13</w:t>
            </w:r>
          </w:hyperlink>
        </w:p>
        <w:p>
          <w:pPr>
            <w:pStyle w:val="TOC3"/>
            <w:tabs>
              <w:tab w:val="clear" w:pos="9179"/>
              <w:tab w:val="right" w:pos="9745" w:leader="dot"/>
            </w:tabs>
            <w:rPr/>
          </w:pPr>
          <w:hyperlink w:anchor="__RefHeading___Toc102638_1839608832">
            <w:r>
              <w:rPr>
                <w:webHidden/>
                <w:rStyle w:val="IndexLink"/>
              </w:rPr>
              <w:t>Accounts of the organization</w:t>
              <w:tab/>
              <w:t>13</w:t>
            </w:r>
          </w:hyperlink>
        </w:p>
        <w:p>
          <w:pPr>
            <w:pStyle w:val="TOC3"/>
            <w:tabs>
              <w:tab w:val="clear" w:pos="9179"/>
              <w:tab w:val="right" w:pos="9745" w:leader="dot"/>
            </w:tabs>
            <w:rPr/>
          </w:pPr>
          <w:hyperlink w:anchor="__RefHeading___Toc102640_1839608832">
            <w:r>
              <w:rPr>
                <w:webHidden/>
                <w:rStyle w:val="IndexLink"/>
              </w:rPr>
              <w:t>Create the project</w:t>
              <w:tab/>
              <w:t>14</w:t>
            </w:r>
          </w:hyperlink>
        </w:p>
        <w:p>
          <w:pPr>
            <w:pStyle w:val="TOC2"/>
            <w:tabs>
              <w:tab w:val="clear" w:pos="9463"/>
              <w:tab w:val="right" w:pos="9745" w:leader="dot"/>
            </w:tabs>
            <w:rPr/>
          </w:pPr>
          <w:hyperlink w:anchor="__RefHeading___Toc102642_1839608832">
            <w:r>
              <w:rPr>
                <w:webHidden/>
                <w:rStyle w:val="IndexLink"/>
              </w:rPr>
              <w:t>Run the lifecycle, phase by phase</w:t>
              <w:tab/>
              <w:t>15</w:t>
            </w:r>
          </w:hyperlink>
        </w:p>
        <w:p>
          <w:pPr>
            <w:pStyle w:val="TOC2"/>
            <w:tabs>
              <w:tab w:val="clear" w:pos="9463"/>
              <w:tab w:val="right" w:pos="9745" w:leader="dot"/>
            </w:tabs>
            <w:rPr/>
          </w:pPr>
          <w:hyperlink w:anchor="__RefHeading___Toc102644_1839608832">
            <w:r>
              <w:rPr>
                <w:webHidden/>
                <w:rStyle w:val="IndexLink"/>
              </w:rPr>
              <w:t>E2E-01 — Context To Strategy</w:t>
              <w:tab/>
              <w:t>15</w:t>
            </w:r>
          </w:hyperlink>
        </w:p>
        <w:p>
          <w:pPr>
            <w:pStyle w:val="TOC3"/>
            <w:tabs>
              <w:tab w:val="clear" w:pos="9179"/>
              <w:tab w:val="right" w:pos="9745" w:leader="dot"/>
            </w:tabs>
            <w:rPr/>
          </w:pPr>
          <w:hyperlink w:anchor="__RefHeading___Toc102646_1839608832">
            <w:r>
              <w:rPr>
                <w:webHidden/>
                <w:rStyle w:val="IndexLink"/>
              </w:rPr>
              <w:t>UMS016 (MP-001) — Context Analysis and Stakeholder Mapping</w:t>
              <w:tab/>
              <w:t>15</w:t>
            </w:r>
          </w:hyperlink>
        </w:p>
        <w:p>
          <w:pPr>
            <w:pStyle w:val="TOC3"/>
            <w:tabs>
              <w:tab w:val="clear" w:pos="9179"/>
              <w:tab w:val="right" w:pos="9745" w:leader="dot"/>
            </w:tabs>
            <w:rPr/>
          </w:pPr>
          <w:hyperlink w:anchor="__RefHeading___Toc102648_1839608832">
            <w:r>
              <w:rPr>
                <w:webHidden/>
                <w:rStyle w:val="IndexLink"/>
              </w:rPr>
              <w:t>UMS022 (MP-002) — Quality Policy and Strategic Direction Definition</w:t>
              <w:tab/>
              <w:t>17</w:t>
            </w:r>
          </w:hyperlink>
        </w:p>
        <w:p>
          <w:pPr>
            <w:pStyle w:val="TOC3"/>
            <w:tabs>
              <w:tab w:val="clear" w:pos="9179"/>
              <w:tab w:val="right" w:pos="9745" w:leader="dot"/>
            </w:tabs>
            <w:rPr/>
          </w:pPr>
          <w:hyperlink w:anchor="__RefHeading___Toc102650_1839608832">
            <w:r>
              <w:rPr>
                <w:webHidden/>
                <w:rStyle w:val="IndexLink"/>
              </w:rPr>
              <w:t>UMS031 (MP-003) — Quality Objectives and Targets Deployment</w:t>
              <w:tab/>
              <w:t>18</w:t>
            </w:r>
          </w:hyperlink>
        </w:p>
        <w:p>
          <w:pPr>
            <w:pStyle w:val="TOC3"/>
            <w:tabs>
              <w:tab w:val="clear" w:pos="9179"/>
              <w:tab w:val="right" w:pos="9745" w:leader="dot"/>
            </w:tabs>
            <w:rPr/>
          </w:pPr>
          <w:hyperlink w:anchor="__RefHeading___Toc102652_1839608832">
            <w:r>
              <w:rPr>
                <w:webHidden/>
                <w:rStyle w:val="IndexLink"/>
              </w:rPr>
              <w:t>UMS002 (MP-004) — Process Architecture Mapping</w:t>
              <w:tab/>
              <w:t>18</w:t>
            </w:r>
          </w:hyperlink>
        </w:p>
        <w:p>
          <w:pPr>
            <w:pStyle w:val="TOC3"/>
            <w:tabs>
              <w:tab w:val="clear" w:pos="9179"/>
              <w:tab w:val="right" w:pos="9745" w:leader="dot"/>
            </w:tabs>
            <w:rPr/>
          </w:pPr>
          <w:hyperlink w:anchor="__RefHeading___Toc102654_1839608832">
            <w:r>
              <w:rPr>
                <w:webHidden/>
                <w:rStyle w:val="IndexLink"/>
              </w:rPr>
              <w:t>UMS023 (MP-005) — SIPOC and Value Stream Mapping</w:t>
              <w:tab/>
              <w:t>19</w:t>
            </w:r>
          </w:hyperlink>
        </w:p>
        <w:p>
          <w:pPr>
            <w:pStyle w:val="TOC3"/>
            <w:tabs>
              <w:tab w:val="clear" w:pos="9179"/>
              <w:tab w:val="right" w:pos="9745" w:leader="dot"/>
            </w:tabs>
            <w:rPr/>
          </w:pPr>
          <w:hyperlink w:anchor="__RefHeading___Toc102656_1839608832">
            <w:r>
              <w:rPr>
                <w:webHidden/>
                <w:rStyle w:val="IndexLink"/>
              </w:rPr>
              <w:t>GRC005 (MP-028) — Regulatory and Compliance Obligations Mapping</w:t>
              <w:tab/>
              <w:t>20</w:t>
            </w:r>
          </w:hyperlink>
        </w:p>
        <w:p>
          <w:pPr>
            <w:pStyle w:val="TOC3"/>
            <w:tabs>
              <w:tab w:val="clear" w:pos="9179"/>
              <w:tab w:val="right" w:pos="9745" w:leader="dot"/>
            </w:tabs>
            <w:rPr/>
          </w:pPr>
          <w:hyperlink w:anchor="__RefHeading___Toc102658_1839608832">
            <w:r>
              <w:rPr>
                <w:webHidden/>
                <w:rStyle w:val="IndexLink"/>
              </w:rPr>
              <w:t>GRC001 (MP-036) — Policy and Procedure Governance</w:t>
              <w:tab/>
              <w:t>21</w:t>
            </w:r>
          </w:hyperlink>
        </w:p>
        <w:p>
          <w:pPr>
            <w:pStyle w:val="TOC3"/>
            <w:tabs>
              <w:tab w:val="clear" w:pos="9179"/>
              <w:tab w:val="right" w:pos="9745" w:leader="dot"/>
            </w:tabs>
            <w:rPr/>
          </w:pPr>
          <w:hyperlink w:anchor="__RefHeading___Toc102660_1839608832">
            <w:r>
              <w:rPr>
                <w:webHidden/>
                <w:rStyle w:val="IndexLink"/>
              </w:rPr>
              <w:t>GRC002 (MP-037) — Enterprise Risk Universe and Assessment</w:t>
              <w:tab/>
              <w:t>22</w:t>
            </w:r>
          </w:hyperlink>
        </w:p>
        <w:p>
          <w:pPr>
            <w:pStyle w:val="TOC3"/>
            <w:tabs>
              <w:tab w:val="clear" w:pos="9179"/>
              <w:tab w:val="right" w:pos="9745" w:leader="dot"/>
            </w:tabs>
            <w:rPr/>
          </w:pPr>
          <w:hyperlink w:anchor="__RefHeading___Toc102662_1839608832">
            <w:r>
              <w:rPr>
                <w:webHidden/>
                <w:rStyle w:val="IndexLink"/>
              </w:rPr>
              <w:t>GRC003 (MP-038) — Risk Treatment and Mitigation Planning</w:t>
              <w:tab/>
              <w:t>23</w:t>
            </w:r>
          </w:hyperlink>
        </w:p>
        <w:p>
          <w:pPr>
            <w:pStyle w:val="TOC3"/>
            <w:tabs>
              <w:tab w:val="clear" w:pos="9179"/>
              <w:tab w:val="right" w:pos="9745" w:leader="dot"/>
            </w:tabs>
            <w:rPr/>
          </w:pPr>
          <w:hyperlink w:anchor="__RefHeading___Toc102664_1839608832">
            <w:r>
              <w:rPr>
                <w:webHidden/>
                <w:rStyle w:val="IndexLink"/>
              </w:rPr>
              <w:t>DMS044 (MP-105) — Compliance Calendar and Obligation Scheduler</w:t>
              <w:tab/>
              <w:t>23</w:t>
            </w:r>
          </w:hyperlink>
        </w:p>
        <w:p>
          <w:pPr>
            <w:pStyle w:val="TOC3"/>
            <w:tabs>
              <w:tab w:val="clear" w:pos="9179"/>
              <w:tab w:val="right" w:pos="9745" w:leader="dot"/>
            </w:tabs>
            <w:rPr/>
          </w:pPr>
          <w:hyperlink w:anchor="__RefHeading___Toc102666_1839608832">
            <w:r>
              <w:rPr>
                <w:webHidden/>
                <w:rStyle w:val="IndexLink"/>
              </w:rPr>
              <w:t>DMS082 (MP-143) — SME Onboarding and Quick Start</w:t>
              <w:tab/>
              <w:t>24</w:t>
            </w:r>
          </w:hyperlink>
        </w:p>
        <w:p>
          <w:pPr>
            <w:pStyle w:val="TOC3"/>
            <w:tabs>
              <w:tab w:val="clear" w:pos="9179"/>
              <w:tab w:val="right" w:pos="9745" w:leader="dot"/>
            </w:tabs>
            <w:rPr/>
          </w:pPr>
          <w:hyperlink w:anchor="__RefHeading___Toc102668_1839608832">
            <w:r>
              <w:rPr>
                <w:webHidden/>
                <w:rStyle w:val="IndexLink"/>
              </w:rPr>
              <w:t>DMS083 (MP-144) — SME Simplified Process Modeling</w:t>
              <w:tab/>
              <w:t>25</w:t>
            </w:r>
          </w:hyperlink>
        </w:p>
        <w:p>
          <w:pPr>
            <w:pStyle w:val="TOC3"/>
            <w:tabs>
              <w:tab w:val="clear" w:pos="9179"/>
              <w:tab w:val="right" w:pos="9745" w:leader="dot"/>
            </w:tabs>
            <w:rPr/>
          </w:pPr>
          <w:hyperlink w:anchor="__RefHeading___Toc102670_1839608832">
            <w:r>
              <w:rPr>
                <w:webHidden/>
                <w:rStyle w:val="IndexLink"/>
              </w:rPr>
              <w:t>Gate — G1 — Strategy baseline approved</w:t>
              <w:tab/>
              <w:t>26</w:t>
            </w:r>
          </w:hyperlink>
        </w:p>
        <w:p>
          <w:pPr>
            <w:pStyle w:val="TOC2"/>
            <w:tabs>
              <w:tab w:val="clear" w:pos="9463"/>
              <w:tab w:val="right" w:pos="9745" w:leader="dot"/>
            </w:tabs>
            <w:rPr/>
          </w:pPr>
          <w:hyperlink w:anchor="__RefHeading___Toc102672_1839608832">
            <w:r>
              <w:rPr>
                <w:webHidden/>
                <w:rStyle w:val="IndexLink"/>
              </w:rPr>
              <w:t>E2E-02 — Leadership To Commitment</w:t>
              <w:tab/>
              <w:t>26</w:t>
            </w:r>
          </w:hyperlink>
        </w:p>
        <w:p>
          <w:pPr>
            <w:pStyle w:val="TOC3"/>
            <w:tabs>
              <w:tab w:val="clear" w:pos="9179"/>
              <w:tab w:val="right" w:pos="9745" w:leader="dot"/>
            </w:tabs>
            <w:rPr/>
          </w:pPr>
          <w:hyperlink w:anchor="__RefHeading___Toc102674_1839608832">
            <w:r>
              <w:rPr>
                <w:webHidden/>
                <w:rStyle w:val="IndexLink"/>
              </w:rPr>
              <w:t>UMS006 (MP-013) — Competence and Training Orchestration</w:t>
              <w:tab/>
              <w:t>26</w:t>
            </w:r>
          </w:hyperlink>
        </w:p>
        <w:p>
          <w:pPr>
            <w:pStyle w:val="TOC3"/>
            <w:tabs>
              <w:tab w:val="clear" w:pos="9179"/>
              <w:tab w:val="right" w:pos="9745" w:leader="dot"/>
            </w:tabs>
            <w:rPr/>
          </w:pPr>
          <w:hyperlink w:anchor="__RefHeading___Toc102676_1839608832">
            <w:r>
              <w:rPr>
                <w:webHidden/>
                <w:rStyle w:val="IndexLink"/>
              </w:rPr>
              <w:t>UMS032 (MP-014) — Management System Communication Plan Development</w:t>
              <w:tab/>
              <w:t>27</w:t>
            </w:r>
          </w:hyperlink>
        </w:p>
        <w:p>
          <w:pPr>
            <w:pStyle w:val="TOC3"/>
            <w:tabs>
              <w:tab w:val="clear" w:pos="9179"/>
              <w:tab w:val="right" w:pos="9745" w:leader="dot"/>
            </w:tabs>
            <w:rPr/>
          </w:pPr>
          <w:hyperlink w:anchor="__RefHeading___Toc102678_1839608832">
            <w:r>
              <w:rPr>
                <w:webHidden/>
                <w:rStyle w:val="IndexLink"/>
              </w:rPr>
              <w:t>DMS085 (MP-146) — SME Fractional Expert Access</w:t>
              <w:tab/>
              <w:t>28</w:t>
            </w:r>
          </w:hyperlink>
        </w:p>
        <w:p>
          <w:pPr>
            <w:pStyle w:val="TOC3"/>
            <w:tabs>
              <w:tab w:val="clear" w:pos="9179"/>
              <w:tab w:val="right" w:pos="9745" w:leader="dot"/>
            </w:tabs>
            <w:rPr/>
          </w:pPr>
          <w:hyperlink w:anchor="__RefHeading___Toc102680_1839608832">
            <w:r>
              <w:rPr>
                <w:webHidden/>
                <w:rStyle w:val="IndexLink"/>
              </w:rPr>
              <w:t>DMS091 (MP-152) — SME Simplified Training Management</w:t>
              <w:tab/>
              <w:t>29</w:t>
            </w:r>
          </w:hyperlink>
        </w:p>
        <w:p>
          <w:pPr>
            <w:pStyle w:val="TOC2"/>
            <w:tabs>
              <w:tab w:val="clear" w:pos="9463"/>
              <w:tab w:val="right" w:pos="9745" w:leader="dot"/>
            </w:tabs>
            <w:rPr/>
          </w:pPr>
          <w:hyperlink w:anchor="__RefHeading___Toc102682_1839608832">
            <w:r>
              <w:rPr>
                <w:webHidden/>
                <w:rStyle w:val="IndexLink"/>
              </w:rPr>
              <w:t>E2E-03 — Risk To Resilience</w:t>
              <w:tab/>
              <w:t>29</w:t>
            </w:r>
          </w:hyperlink>
        </w:p>
        <w:p>
          <w:pPr>
            <w:pStyle w:val="TOC3"/>
            <w:tabs>
              <w:tab w:val="clear" w:pos="9179"/>
              <w:tab w:val="right" w:pos="9745" w:leader="dot"/>
            </w:tabs>
            <w:rPr/>
          </w:pPr>
          <w:hyperlink w:anchor="__RefHeading___Toc102684_1839608832">
            <w:r>
              <w:rPr>
                <w:webHidden/>
                <w:rStyle w:val="IndexLink"/>
              </w:rPr>
              <w:t>DMS088 (MP-149) — SME Simplified Risk Register</w:t>
              <w:tab/>
              <w:t>30</w:t>
            </w:r>
          </w:hyperlink>
        </w:p>
        <w:p>
          <w:pPr>
            <w:pStyle w:val="TOC3"/>
            <w:tabs>
              <w:tab w:val="clear" w:pos="9179"/>
              <w:tab w:val="right" w:pos="9745" w:leader="dot"/>
            </w:tabs>
            <w:rPr/>
          </w:pPr>
          <w:hyperlink w:anchor="__RefHeading___Toc102686_1839608832">
            <w:r>
              <w:rPr>
                <w:webHidden/>
                <w:rStyle w:val="IndexLink"/>
              </w:rPr>
              <w:t>DMS101 (MP-162) — SME Exit and Transition</w:t>
              <w:tab/>
              <w:t>30</w:t>
            </w:r>
          </w:hyperlink>
        </w:p>
        <w:p>
          <w:pPr>
            <w:pStyle w:val="TOC2"/>
            <w:tabs>
              <w:tab w:val="clear" w:pos="9463"/>
              <w:tab w:val="right" w:pos="9745" w:leader="dot"/>
            </w:tabs>
            <w:rPr/>
          </w:pPr>
          <w:hyperlink w:anchor="__RefHeading___Toc102688_1839608832">
            <w:r>
              <w:rPr>
                <w:webHidden/>
                <w:rStyle w:val="IndexLink"/>
              </w:rPr>
              <w:t>E2E-04 — Compliance To Achievement</w:t>
              <w:tab/>
              <w:t>31</w:t>
            </w:r>
          </w:hyperlink>
        </w:p>
        <w:p>
          <w:pPr>
            <w:pStyle w:val="TOC3"/>
            <w:tabs>
              <w:tab w:val="clear" w:pos="9179"/>
              <w:tab w:val="right" w:pos="9745" w:leader="dot"/>
            </w:tabs>
            <w:rPr/>
          </w:pPr>
          <w:hyperlink w:anchor="__RefHeading___Toc102690_1839608832">
            <w:r>
              <w:rPr>
                <w:webHidden/>
                <w:rStyle w:val="IndexLink"/>
              </w:rPr>
              <w:t>UMS033 (MP-015) — Management System Deployment and Implementation</w:t>
              <w:tab/>
              <w:t>31</w:t>
            </w:r>
          </w:hyperlink>
        </w:p>
        <w:p>
          <w:pPr>
            <w:pStyle w:val="TOC3"/>
            <w:tabs>
              <w:tab w:val="clear" w:pos="9179"/>
              <w:tab w:val="right" w:pos="9745" w:leader="dot"/>
            </w:tabs>
            <w:rPr/>
          </w:pPr>
          <w:hyperlink w:anchor="__RefHeading___Toc102692_1839608832">
            <w:r>
              <w:rPr>
                <w:webHidden/>
                <w:rStyle w:val="IndexLink"/>
              </w:rPr>
              <w:t>UMS037 (MP-016) — Mock Audit, Pre-Certification, and Gap Diagnosis</w:t>
              <w:tab/>
              <w:t>32</w:t>
            </w:r>
          </w:hyperlink>
        </w:p>
        <w:p>
          <w:pPr>
            <w:pStyle w:val="TOC3"/>
            <w:tabs>
              <w:tab w:val="clear" w:pos="9179"/>
              <w:tab w:val="right" w:pos="9745" w:leader="dot"/>
            </w:tabs>
            <w:rPr/>
          </w:pPr>
          <w:hyperlink w:anchor="__RefHeading___Toc102694_1839608832">
            <w:r>
              <w:rPr>
                <w:webHidden/>
                <w:rStyle w:val="IndexLink"/>
              </w:rPr>
              <w:t>UMS038 (MP-017) — Certification Audit Preparation and Coordination</w:t>
              <w:tab/>
              <w:t>33</w:t>
            </w:r>
          </w:hyperlink>
        </w:p>
        <w:p>
          <w:pPr>
            <w:pStyle w:val="TOC3"/>
            <w:tabs>
              <w:tab w:val="clear" w:pos="9179"/>
              <w:tab w:val="right" w:pos="9745" w:leader="dot"/>
            </w:tabs>
            <w:rPr/>
          </w:pPr>
          <w:hyperlink w:anchor="__RefHeading___Toc102696_1839608832">
            <w:r>
              <w:rPr>
                <w:webHidden/>
                <w:rStyle w:val="IndexLink"/>
              </w:rPr>
              <w:t>DMS035 (MP-096) — Multi-Standard Certification Portfolio Management</w:t>
              <w:tab/>
              <w:t>34</w:t>
            </w:r>
          </w:hyperlink>
        </w:p>
        <w:p>
          <w:pPr>
            <w:pStyle w:val="TOC3"/>
            <w:tabs>
              <w:tab w:val="clear" w:pos="9179"/>
              <w:tab w:val="right" w:pos="9745" w:leader="dot"/>
            </w:tabs>
            <w:rPr/>
          </w:pPr>
          <w:hyperlink w:anchor="__RefHeading___Toc102698_1839608832">
            <w:r>
              <w:rPr>
                <w:webHidden/>
                <w:rStyle w:val="IndexLink"/>
              </w:rPr>
              <w:t>DMS090 (MP-151) — SME Quick Audit Preparation</w:t>
              <w:tab/>
              <w:t>34</w:t>
            </w:r>
          </w:hyperlink>
        </w:p>
        <w:p>
          <w:pPr>
            <w:pStyle w:val="TOC3"/>
            <w:tabs>
              <w:tab w:val="clear" w:pos="9179"/>
              <w:tab w:val="right" w:pos="9745" w:leader="dot"/>
            </w:tabs>
            <w:rPr/>
          </w:pPr>
          <w:hyperlink w:anchor="__RefHeading___Toc102700_1839608832">
            <w:r>
              <w:rPr>
                <w:webHidden/>
                <w:rStyle w:val="IndexLink"/>
              </w:rPr>
              <w:t>DMS092 (MP-153) — SME Cost-Effective Compliance</w:t>
              <w:tab/>
              <w:t>35</w:t>
            </w:r>
          </w:hyperlink>
        </w:p>
        <w:p>
          <w:pPr>
            <w:pStyle w:val="TOC3"/>
            <w:tabs>
              <w:tab w:val="clear" w:pos="9179"/>
              <w:tab w:val="right" w:pos="9745" w:leader="dot"/>
            </w:tabs>
            <w:rPr/>
          </w:pPr>
          <w:hyperlink w:anchor="__RefHeading___Toc102702_1839608832">
            <w:r>
              <w:rPr>
                <w:webHidden/>
                <w:rStyle w:val="IndexLink"/>
              </w:rPr>
              <w:t>DMS096 (MP-157) — SME Regulatory Alert Service</w:t>
              <w:tab/>
              <w:t>36</w:t>
            </w:r>
          </w:hyperlink>
        </w:p>
        <w:p>
          <w:pPr>
            <w:pStyle w:val="TOC3"/>
            <w:tabs>
              <w:tab w:val="clear" w:pos="9179"/>
              <w:tab w:val="right" w:pos="9745" w:leader="dot"/>
            </w:tabs>
            <w:rPr/>
          </w:pPr>
          <w:hyperlink w:anchor="__RefHeading___Toc102704_1839608832">
            <w:r>
              <w:rPr>
                <w:webHidden/>
                <w:rStyle w:val="IndexLink"/>
              </w:rPr>
              <w:t>DMS099 (MP-160) — SME Multi-Standard Quick Certification</w:t>
              <w:tab/>
              <w:t>36</w:t>
            </w:r>
          </w:hyperlink>
        </w:p>
        <w:p>
          <w:pPr>
            <w:pStyle w:val="TOC3"/>
            <w:tabs>
              <w:tab w:val="clear" w:pos="9179"/>
              <w:tab w:val="right" w:pos="9745" w:leader="dot"/>
            </w:tabs>
            <w:rPr/>
          </w:pPr>
          <w:hyperlink w:anchor="__RefHeading___Toc102706_1839608832">
            <w:r>
              <w:rPr>
                <w:webHidden/>
                <w:rStyle w:val="IndexLink"/>
              </w:rPr>
              <w:t>Gate — G4 — Ready for certification</w:t>
              <w:tab/>
              <w:t>37</w:t>
            </w:r>
          </w:hyperlink>
        </w:p>
        <w:p>
          <w:pPr>
            <w:pStyle w:val="TOC2"/>
            <w:tabs>
              <w:tab w:val="clear" w:pos="9463"/>
              <w:tab w:val="right" w:pos="9745" w:leader="dot"/>
            </w:tabs>
            <w:rPr/>
          </w:pPr>
          <w:hyperlink w:anchor="__RefHeading___Toc102708_1839608832">
            <w:r>
              <w:rPr>
                <w:webHidden/>
                <w:rStyle w:val="IndexLink"/>
              </w:rPr>
              <w:t>E2E-05 — People To Capability</w:t>
              <w:tab/>
              <w:t>37</w:t>
            </w:r>
          </w:hyperlink>
        </w:p>
        <w:p>
          <w:pPr>
            <w:pStyle w:val="TOC3"/>
            <w:tabs>
              <w:tab w:val="clear" w:pos="9179"/>
              <w:tab w:val="right" w:pos="9745" w:leader="dot"/>
            </w:tabs>
            <w:rPr/>
          </w:pPr>
          <w:hyperlink w:anchor="__RefHeading___Toc102710_1839608832">
            <w:r>
              <w:rPr>
                <w:webHidden/>
                <w:rStyle w:val="IndexLink"/>
              </w:rPr>
              <w:t>UMS024 (MP-006) — Procedures and Work Instructions Development</w:t>
              <w:tab/>
              <w:t>38</w:t>
            </w:r>
          </w:hyperlink>
        </w:p>
        <w:p>
          <w:pPr>
            <w:pStyle w:val="TOC3"/>
            <w:tabs>
              <w:tab w:val="clear" w:pos="9179"/>
              <w:tab w:val="right" w:pos="9745" w:leader="dot"/>
            </w:tabs>
            <w:rPr/>
          </w:pPr>
          <w:hyperlink w:anchor="__RefHeading___Toc102712_1839608832">
            <w:r>
              <w:rPr>
                <w:webHidden/>
                <w:rStyle w:val="IndexLink"/>
              </w:rPr>
              <w:t>UMS021 (MP-025) — Monitoring and Measurement Resources Control</w:t>
              <w:tab/>
              <w:t>39</w:t>
            </w:r>
          </w:hyperlink>
        </w:p>
        <w:p>
          <w:pPr>
            <w:pStyle w:val="TOC3"/>
            <w:tabs>
              <w:tab w:val="clear" w:pos="9179"/>
              <w:tab w:val="right" w:pos="9745" w:leader="dot"/>
            </w:tabs>
            <w:rPr/>
          </w:pPr>
          <w:hyperlink w:anchor="__RefHeading___Toc102714_1839608832">
            <w:r>
              <w:rPr>
                <w:webHidden/>
                <w:rStyle w:val="IndexLink"/>
              </w:rPr>
              <w:t>UMS001 (MP-029) — Documentary Lifecycle Control</w:t>
              <w:tab/>
              <w:t>39</w:t>
            </w:r>
          </w:hyperlink>
        </w:p>
        <w:p>
          <w:pPr>
            <w:pStyle w:val="TOC3"/>
            <w:tabs>
              <w:tab w:val="clear" w:pos="9179"/>
              <w:tab w:val="right" w:pos="9745" w:leader="dot"/>
            </w:tabs>
            <w:rPr/>
          </w:pPr>
          <w:hyperlink w:anchor="__RefHeading___Toc102716_1839608832">
            <w:r>
              <w:rPr>
                <w:webHidden/>
                <w:rStyle w:val="IndexLink"/>
              </w:rPr>
              <w:t>UMS047 (MP-030) — Records Lifecycle, Retention, and Evidence Governance</w:t>
              <w:tab/>
              <w:t>40</w:t>
            </w:r>
          </w:hyperlink>
        </w:p>
        <w:p>
          <w:pPr>
            <w:pStyle w:val="TOC3"/>
            <w:tabs>
              <w:tab w:val="clear" w:pos="9179"/>
              <w:tab w:val="right" w:pos="9745" w:leader="dot"/>
            </w:tabs>
            <w:rPr/>
          </w:pPr>
          <w:hyperlink w:anchor="__RefHeading___Toc102718_1839608832">
            <w:r>
              <w:rPr>
                <w:webHidden/>
                <w:rStyle w:val="IndexLink"/>
              </w:rPr>
              <w:t>DMS084 (MP-145) — SME Document Template Library</w:t>
              <w:tab/>
              <w:t>41</w:t>
            </w:r>
          </w:hyperlink>
        </w:p>
        <w:p>
          <w:pPr>
            <w:pStyle w:val="TOC3"/>
            <w:tabs>
              <w:tab w:val="clear" w:pos="9179"/>
              <w:tab w:val="right" w:pos="9745" w:leader="dot"/>
            </w:tabs>
            <w:rPr/>
          </w:pPr>
          <w:hyperlink w:anchor="__RefHeading___Toc102720_1839608832">
            <w:r>
              <w:rPr>
                <w:webHidden/>
                <w:rStyle w:val="IndexLink"/>
              </w:rPr>
              <w:t>DMS087 (MP-148) — SME Multi-Role User Management</w:t>
              <w:tab/>
              <w:t>42</w:t>
            </w:r>
          </w:hyperlink>
        </w:p>
        <w:p>
          <w:pPr>
            <w:pStyle w:val="TOC2"/>
            <w:tabs>
              <w:tab w:val="clear" w:pos="9463"/>
              <w:tab w:val="right" w:pos="9745" w:leader="dot"/>
            </w:tabs>
            <w:rPr/>
          </w:pPr>
          <w:hyperlink w:anchor="__RefHeading___Toc102722_1839608832">
            <w:r>
              <w:rPr>
                <w:webHidden/>
                <w:rStyle w:val="IndexLink"/>
              </w:rPr>
              <w:t>E2E-08 — Requirements To Delivery</w:t>
              <w:tab/>
              <w:t>43</w:t>
            </w:r>
          </w:hyperlink>
        </w:p>
        <w:p>
          <w:pPr>
            <w:pStyle w:val="TOC3"/>
            <w:tabs>
              <w:tab w:val="clear" w:pos="9179"/>
              <w:tab w:val="right" w:pos="9745" w:leader="dot"/>
            </w:tabs>
            <w:rPr/>
          </w:pPr>
          <w:hyperlink w:anchor="__RefHeading___Toc102724_1839608832">
            <w:r>
              <w:rPr>
                <w:webHidden/>
                <w:rStyle w:val="IndexLink"/>
              </w:rPr>
              <w:t>DMS094 (MP-155) — SME Informal Process Digitization</w:t>
              <w:tab/>
              <w:t>43</w:t>
            </w:r>
          </w:hyperlink>
        </w:p>
        <w:p>
          <w:pPr>
            <w:pStyle w:val="TOC2"/>
            <w:tabs>
              <w:tab w:val="clear" w:pos="9463"/>
              <w:tab w:val="right" w:pos="9745" w:leader="dot"/>
            </w:tabs>
            <w:rPr/>
          </w:pPr>
          <w:hyperlink w:anchor="__RefHeading___Toc102726_1839608832">
            <w:r>
              <w:rPr>
                <w:webHidden/>
                <w:rStyle w:val="IndexLink"/>
              </w:rPr>
              <w:t>E2E-09 — Verification To Preparedness</w:t>
              <w:tab/>
              <w:t>44</w:t>
            </w:r>
          </w:hyperlink>
        </w:p>
        <w:p>
          <w:pPr>
            <w:pStyle w:val="TOC3"/>
            <w:tabs>
              <w:tab w:val="clear" w:pos="9179"/>
              <w:tab w:val="right" w:pos="9745" w:leader="dot"/>
            </w:tabs>
            <w:rPr/>
          </w:pPr>
          <w:hyperlink w:anchor="__RefHeading___Toc102728_1839608832">
            <w:r>
              <w:rPr>
                <w:webHidden/>
                <w:rStyle w:val="IndexLink"/>
              </w:rPr>
              <w:t>UMS011 (MP-018) — Problem Capture and Definition</w:t>
              <w:tab/>
              <w:t>44</w:t>
            </w:r>
          </w:hyperlink>
        </w:p>
        <w:p>
          <w:pPr>
            <w:pStyle w:val="TOC3"/>
            <w:tabs>
              <w:tab w:val="clear" w:pos="9179"/>
              <w:tab w:val="right" w:pos="9745" w:leader="dot"/>
            </w:tabs>
            <w:rPr/>
          </w:pPr>
          <w:hyperlink w:anchor="__RefHeading___Toc102730_1839608832">
            <w:r>
              <w:rPr>
                <w:webHidden/>
                <w:rStyle w:val="IndexLink"/>
              </w:rPr>
              <w:t>UMS012 (MP-019) — Immediate Action Management</w:t>
              <w:tab/>
              <w:t>45</w:t>
            </w:r>
          </w:hyperlink>
        </w:p>
        <w:p>
          <w:pPr>
            <w:pStyle w:val="TOC3"/>
            <w:tabs>
              <w:tab w:val="clear" w:pos="9179"/>
              <w:tab w:val="right" w:pos="9745" w:leader="dot"/>
            </w:tabs>
            <w:rPr/>
          </w:pPr>
          <w:hyperlink w:anchor="__RefHeading___Toc102732_1839608832">
            <w:r>
              <w:rPr>
                <w:webHidden/>
                <w:rStyle w:val="IndexLink"/>
              </w:rPr>
              <w:t>UMS013 (MP-020) — Root Cause Resolution</w:t>
              <w:tab/>
              <w:t>45</w:t>
            </w:r>
          </w:hyperlink>
        </w:p>
        <w:p>
          <w:pPr>
            <w:pStyle w:val="TOC3"/>
            <w:tabs>
              <w:tab w:val="clear" w:pos="9179"/>
              <w:tab w:val="right" w:pos="9745" w:leader="dot"/>
            </w:tabs>
            <w:rPr/>
          </w:pPr>
          <w:hyperlink w:anchor="__RefHeading___Toc102734_1839608832">
            <w:r>
              <w:rPr>
                <w:webHidden/>
                <w:rStyle w:val="IndexLink"/>
              </w:rPr>
              <w:t>UMS014 (MP-021) — Corrective Action Execution and Follow-Up</w:t>
              <w:tab/>
              <w:t>46</w:t>
            </w:r>
          </w:hyperlink>
        </w:p>
        <w:p>
          <w:pPr>
            <w:pStyle w:val="TOC3"/>
            <w:tabs>
              <w:tab w:val="clear" w:pos="9179"/>
              <w:tab w:val="right" w:pos="9745" w:leader="dot"/>
            </w:tabs>
            <w:rPr/>
          </w:pPr>
          <w:hyperlink w:anchor="__RefHeading___Toc102736_1839608832">
            <w:r>
              <w:rPr>
                <w:webHidden/>
                <w:rStyle w:val="IndexLink"/>
              </w:rPr>
              <w:t>UMS015 (MP-022) — Nonconformity Capitalization and Closure</w:t>
              <w:tab/>
              <w:t>46</w:t>
            </w:r>
          </w:hyperlink>
        </w:p>
        <w:p>
          <w:pPr>
            <w:pStyle w:val="TOC3"/>
            <w:tabs>
              <w:tab w:val="clear" w:pos="9179"/>
              <w:tab w:val="right" w:pos="9745" w:leader="dot"/>
            </w:tabs>
            <w:rPr/>
          </w:pPr>
          <w:hyperlink w:anchor="__RefHeading___Toc102738_1839608832">
            <w:r>
              <w:rPr>
                <w:webHidden/>
                <w:rStyle w:val="IndexLink"/>
              </w:rPr>
              <w:t>DMS021 (MP-082) — NCP Knowledge Base and RAG Management</w:t>
              <w:tab/>
              <w:t>47</w:t>
            </w:r>
          </w:hyperlink>
        </w:p>
        <w:p>
          <w:pPr>
            <w:pStyle w:val="TOC3"/>
            <w:tabs>
              <w:tab w:val="clear" w:pos="9179"/>
              <w:tab w:val="right" w:pos="9745" w:leader="dot"/>
            </w:tabs>
            <w:rPr/>
          </w:pPr>
          <w:hyperlink w:anchor="__RefHeading___Toc102740_1839608832">
            <w:r>
              <w:rPr>
                <w:webHidden/>
                <w:rStyle w:val="IndexLink"/>
              </w:rPr>
              <w:t>DMS022 (MP-083) — AI Agent Orchestration for Problem Solving</w:t>
              <w:tab/>
              <w:t>48</w:t>
            </w:r>
          </w:hyperlink>
        </w:p>
        <w:p>
          <w:pPr>
            <w:pStyle w:val="TOC3"/>
            <w:tabs>
              <w:tab w:val="clear" w:pos="9179"/>
              <w:tab w:val="right" w:pos="9745" w:leader="dot"/>
            </w:tabs>
            <w:rPr/>
          </w:pPr>
          <w:hyperlink w:anchor="__RefHeading___Toc102742_1839608832">
            <w:r>
              <w:rPr>
                <w:webHidden/>
                <w:rStyle w:val="IndexLink"/>
              </w:rPr>
              <w:t>DMS023 (MP-084) — Smart Alert and Escalation Engine</w:t>
              <w:tab/>
              <w:t>48</w:t>
            </w:r>
          </w:hyperlink>
        </w:p>
        <w:p>
          <w:pPr>
            <w:pStyle w:val="TOC3"/>
            <w:tabs>
              <w:tab w:val="clear" w:pos="9179"/>
              <w:tab w:val="right" w:pos="9745" w:leader="dot"/>
            </w:tabs>
            <w:rPr/>
          </w:pPr>
          <w:hyperlink w:anchor="__RefHeading___Toc102744_1839608832">
            <w:r>
              <w:rPr>
                <w:webHidden/>
                <w:rStyle w:val="IndexLink"/>
              </w:rPr>
              <w:t>DMS026 (MP-087) — REX Capitalization and Generalization</w:t>
              <w:tab/>
              <w:t>49</w:t>
            </w:r>
          </w:hyperlink>
        </w:p>
        <w:p>
          <w:pPr>
            <w:pStyle w:val="TOC3"/>
            <w:tabs>
              <w:tab w:val="clear" w:pos="9179"/>
              <w:tab w:val="right" w:pos="9745" w:leader="dot"/>
            </w:tabs>
            <w:rPr/>
          </w:pPr>
          <w:hyperlink w:anchor="__RefHeading___Toc102746_1839608832">
            <w:r>
              <w:rPr>
                <w:webHidden/>
                <w:rStyle w:val="IndexLink"/>
              </w:rPr>
              <w:t>DMS097 (MP-158) — SME Simplified Nonconformity Management</w:t>
              <w:tab/>
              <w:t>50</w:t>
            </w:r>
          </w:hyperlink>
        </w:p>
        <w:p>
          <w:pPr>
            <w:pStyle w:val="TOC3"/>
            <w:tabs>
              <w:tab w:val="clear" w:pos="9179"/>
              <w:tab w:val="right" w:pos="9745" w:leader="dot"/>
            </w:tabs>
            <w:rPr/>
          </w:pPr>
          <w:hyperlink w:anchor="__RefHeading___Toc102748_1839608832">
            <w:r>
              <w:rPr>
                <w:webHidden/>
                <w:rStyle w:val="IndexLink"/>
              </w:rPr>
              <w:t>Gate — G9 — Problem solving effective</w:t>
              <w:tab/>
              <w:t>51</w:t>
            </w:r>
          </w:hyperlink>
        </w:p>
        <w:p>
          <w:pPr>
            <w:pStyle w:val="TOC2"/>
            <w:tabs>
              <w:tab w:val="clear" w:pos="9463"/>
              <w:tab w:val="right" w:pos="9745" w:leader="dot"/>
            </w:tabs>
            <w:rPr/>
          </w:pPr>
          <w:hyperlink w:anchor="__RefHeading___Toc102750_1839608832">
            <w:r>
              <w:rPr>
                <w:webHidden/>
                <w:rStyle w:val="IndexLink"/>
              </w:rPr>
              <w:t>E2E-10 — Monitoring To Evaluation</w:t>
              <w:tab/>
              <w:t>51</w:t>
            </w:r>
          </w:hyperlink>
        </w:p>
        <w:p>
          <w:pPr>
            <w:pStyle w:val="TOC3"/>
            <w:tabs>
              <w:tab w:val="clear" w:pos="9179"/>
              <w:tab w:val="right" w:pos="9745" w:leader="dot"/>
            </w:tabs>
            <w:rPr/>
          </w:pPr>
          <w:hyperlink w:anchor="__RefHeading___Toc102752_1839608832">
            <w:r>
              <w:rPr>
                <w:webHidden/>
                <w:rStyle w:val="IndexLink"/>
              </w:rPr>
              <w:t>UMS027 (MP-009) — Process Indicators and KPI Management</w:t>
              <w:tab/>
              <w:t>51</w:t>
            </w:r>
          </w:hyperlink>
        </w:p>
        <w:p>
          <w:pPr>
            <w:pStyle w:val="TOC3"/>
            <w:tabs>
              <w:tab w:val="clear" w:pos="9179"/>
              <w:tab w:val="right" w:pos="9745" w:leader="dot"/>
            </w:tabs>
            <w:rPr/>
          </w:pPr>
          <w:hyperlink w:anchor="__RefHeading___Toc102754_1839608832">
            <w:r>
              <w:rPr>
                <w:webHidden/>
                <w:rStyle w:val="IndexLink"/>
              </w:rPr>
              <w:t>UMS028 (MP-010) — Process Alert and Escalation Thresholds</w:t>
              <w:tab/>
              <w:t>52</w:t>
            </w:r>
          </w:hyperlink>
        </w:p>
        <w:p>
          <w:pPr>
            <w:pStyle w:val="TOC3"/>
            <w:tabs>
              <w:tab w:val="clear" w:pos="9179"/>
              <w:tab w:val="right" w:pos="9745" w:leader="dot"/>
            </w:tabs>
            <w:rPr/>
          </w:pPr>
          <w:hyperlink w:anchor="__RefHeading___Toc102756_1839608832">
            <w:r>
              <w:rPr>
                <w:webHidden/>
                <w:rStyle w:val="IndexLink"/>
              </w:rPr>
              <w:t>UMS029 (MP-011) — Real-Time Dashboard and Process Steering</w:t>
              <w:tab/>
              <w:t>52</w:t>
            </w:r>
          </w:hyperlink>
        </w:p>
        <w:p>
          <w:pPr>
            <w:pStyle w:val="TOC3"/>
            <w:tabs>
              <w:tab w:val="clear" w:pos="9179"/>
              <w:tab w:val="right" w:pos="9745" w:leader="dot"/>
            </w:tabs>
            <w:rPr/>
          </w:pPr>
          <w:hyperlink w:anchor="__RefHeading___Toc102758_1839608832">
            <w:r>
              <w:rPr>
                <w:webHidden/>
                <w:rStyle w:val="IndexLink"/>
              </w:rPr>
              <w:t>UMS010 (MP-031) — Performance Indicator Consolidation and Reviews</w:t>
              <w:tab/>
              <w:t>53</w:t>
            </w:r>
          </w:hyperlink>
        </w:p>
        <w:p>
          <w:pPr>
            <w:pStyle w:val="TOC3"/>
            <w:tabs>
              <w:tab w:val="clear" w:pos="9179"/>
              <w:tab w:val="right" w:pos="9745" w:leader="dot"/>
            </w:tabs>
            <w:rPr/>
          </w:pPr>
          <w:hyperlink w:anchor="__RefHeading___Toc102760_1839608832">
            <w:r>
              <w:rPr>
                <w:webHidden/>
                <w:rStyle w:val="IndexLink"/>
              </w:rPr>
              <w:t>UMS034 (MP-032) — Management System Performance Monitoring</w:t>
              <w:tab/>
              <w:t>54</w:t>
            </w:r>
          </w:hyperlink>
        </w:p>
        <w:p>
          <w:pPr>
            <w:pStyle w:val="TOC3"/>
            <w:tabs>
              <w:tab w:val="clear" w:pos="9179"/>
              <w:tab w:val="right" w:pos="9745" w:leader="dot"/>
            </w:tabs>
            <w:rPr/>
          </w:pPr>
          <w:hyperlink w:anchor="__RefHeading___Toc102762_1839608832">
            <w:r>
              <w:rPr>
                <w:webHidden/>
                <w:rStyle w:val="IndexLink"/>
              </w:rPr>
              <w:t>UMS036 (MP-033) — Operational Process Performance Review</w:t>
              <w:tab/>
              <w:t>55</w:t>
            </w:r>
          </w:hyperlink>
        </w:p>
        <w:p>
          <w:pPr>
            <w:pStyle w:val="TOC3"/>
            <w:tabs>
              <w:tab w:val="clear" w:pos="9179"/>
              <w:tab w:val="right" w:pos="9745" w:leader="dot"/>
            </w:tabs>
            <w:rPr/>
          </w:pPr>
          <w:hyperlink w:anchor="__RefHeading___Toc102764_1839608832">
            <w:r>
              <w:rPr>
                <w:webHidden/>
                <w:rStyle w:val="IndexLink"/>
              </w:rPr>
              <w:t>UMS039 (MP-034) — Governance Bodies and Reviews Orchestration</w:t>
              <w:tab/>
              <w:t>55</w:t>
            </w:r>
          </w:hyperlink>
        </w:p>
        <w:p>
          <w:pPr>
            <w:pStyle w:val="TOC3"/>
            <w:tabs>
              <w:tab w:val="clear" w:pos="9179"/>
              <w:tab w:val="right" w:pos="9745" w:leader="dot"/>
            </w:tabs>
            <w:rPr/>
          </w:pPr>
          <w:hyperlink w:anchor="__RefHeading___Toc102766_1839608832">
            <w:r>
              <w:rPr>
                <w:webHidden/>
                <w:rStyle w:val="IndexLink"/>
              </w:rPr>
              <w:t>UMS040 (MP-035) — Customer Satisfaction Barometer Management</w:t>
              <w:tab/>
              <w:t>56</w:t>
            </w:r>
          </w:hyperlink>
        </w:p>
        <w:p>
          <w:pPr>
            <w:pStyle w:val="TOC3"/>
            <w:tabs>
              <w:tab w:val="clear" w:pos="9179"/>
              <w:tab w:val="right" w:pos="9745" w:leader="dot"/>
            </w:tabs>
            <w:rPr/>
          </w:pPr>
          <w:hyperlink w:anchor="__RefHeading___Toc102768_1839608832">
            <w:r>
              <w:rPr>
                <w:webHidden/>
                <w:rStyle w:val="IndexLink"/>
              </w:rPr>
              <w:t>GRC008 (MP-039) — Internal Audit and Assurance Cycle</w:t>
              <w:tab/>
              <w:t>57</w:t>
            </w:r>
          </w:hyperlink>
        </w:p>
        <w:p>
          <w:pPr>
            <w:pStyle w:val="TOC3"/>
            <w:tabs>
              <w:tab w:val="clear" w:pos="9179"/>
              <w:tab w:val="right" w:pos="9745" w:leader="dot"/>
            </w:tabs>
            <w:rPr/>
          </w:pPr>
          <w:hyperlink w:anchor="__RefHeading___Toc102770_1839608832">
            <w:r>
              <w:rPr>
                <w:webHidden/>
                <w:rStyle w:val="IndexLink"/>
              </w:rPr>
              <w:t>GRC010 (MP-040) — Executive GRC Reporting and Dashboards</w:t>
              <w:tab/>
              <w:t>58</w:t>
            </w:r>
          </w:hyperlink>
        </w:p>
        <w:p>
          <w:pPr>
            <w:pStyle w:val="TOC3"/>
            <w:tabs>
              <w:tab w:val="clear" w:pos="9179"/>
              <w:tab w:val="right" w:pos="9745" w:leader="dot"/>
            </w:tabs>
            <w:rPr/>
          </w:pPr>
          <w:hyperlink w:anchor="__RefHeading___Toc102772_1839608832">
            <w:r>
              <w:rPr>
                <w:webHidden/>
                <w:rStyle w:val="IndexLink"/>
              </w:rPr>
              <w:t>DMS086 (MP-147) — SME Peer Benchmarking</w:t>
              <w:tab/>
              <w:t>58</w:t>
            </w:r>
          </w:hyperlink>
        </w:p>
        <w:p>
          <w:pPr>
            <w:pStyle w:val="TOC3"/>
            <w:tabs>
              <w:tab w:val="clear" w:pos="9179"/>
              <w:tab w:val="right" w:pos="9745" w:leader="dot"/>
            </w:tabs>
            <w:rPr/>
          </w:pPr>
          <w:hyperlink w:anchor="__RefHeading___Toc102774_1839608832">
            <w:r>
              <w:rPr>
                <w:webHidden/>
                <w:rStyle w:val="IndexLink"/>
              </w:rPr>
              <w:t>DMS089 (MP-150) — SME Essential KPI Dashboard</w:t>
              <w:tab/>
              <w:t>59</w:t>
            </w:r>
          </w:hyperlink>
        </w:p>
        <w:p>
          <w:pPr>
            <w:pStyle w:val="TOC3"/>
            <w:tabs>
              <w:tab w:val="clear" w:pos="9179"/>
              <w:tab w:val="right" w:pos="9745" w:leader="dot"/>
            </w:tabs>
            <w:rPr/>
          </w:pPr>
          <w:hyperlink w:anchor="__RefHeading___Toc102776_1839608832">
            <w:r>
              <w:rPr>
                <w:webHidden/>
                <w:rStyle w:val="IndexLink"/>
              </w:rPr>
              <w:t>DMS095 (MP-156) — SME Owner Dashboard</w:t>
              <w:tab/>
              <w:t>60</w:t>
            </w:r>
          </w:hyperlink>
        </w:p>
        <w:p>
          <w:pPr>
            <w:pStyle w:val="TOC3"/>
            <w:tabs>
              <w:tab w:val="clear" w:pos="9179"/>
              <w:tab w:val="right" w:pos="9745" w:leader="dot"/>
            </w:tabs>
            <w:rPr/>
          </w:pPr>
          <w:hyperlink w:anchor="__RefHeading___Toc102778_1839608832">
            <w:r>
              <w:rPr>
                <w:webHidden/>
                <w:rStyle w:val="IndexLink"/>
              </w:rPr>
              <w:t>Gate — G10 — Performance reviewed</w:t>
              <w:tab/>
              <w:t>61</w:t>
            </w:r>
          </w:hyperlink>
        </w:p>
        <w:p>
          <w:pPr>
            <w:pStyle w:val="TOC2"/>
            <w:tabs>
              <w:tab w:val="clear" w:pos="9463"/>
              <w:tab w:val="right" w:pos="9745" w:leader="dot"/>
            </w:tabs>
            <w:rPr/>
          </w:pPr>
          <w:hyperlink w:anchor="__RefHeading___Toc102780_1839608832">
            <w:r>
              <w:rPr>
                <w:webHidden/>
                <w:rStyle w:val="IndexLink"/>
              </w:rPr>
              <w:t>E2E-11 — Audit To Assurance</w:t>
              <w:tab/>
              <w:t>61</w:t>
            </w:r>
          </w:hyperlink>
        </w:p>
        <w:p>
          <w:pPr>
            <w:pStyle w:val="TOC3"/>
            <w:tabs>
              <w:tab w:val="clear" w:pos="9179"/>
              <w:tab w:val="right" w:pos="9745" w:leader="dot"/>
            </w:tabs>
            <w:rPr/>
          </w:pPr>
          <w:hyperlink w:anchor="__RefHeading___Toc102782_1839608832">
            <w:r>
              <w:rPr>
                <w:webHidden/>
                <w:rStyle w:val="IndexLink"/>
              </w:rPr>
              <w:t>DMS004 (MP-065) — Intelligent Document Generation</w:t>
              <w:tab/>
              <w:t>61</w:t>
            </w:r>
          </w:hyperlink>
        </w:p>
        <w:p>
          <w:pPr>
            <w:pStyle w:val="TOC3"/>
            <w:tabs>
              <w:tab w:val="clear" w:pos="9179"/>
              <w:tab w:val="right" w:pos="9745" w:leader="dot"/>
            </w:tabs>
            <w:rPr/>
          </w:pPr>
          <w:hyperlink w:anchor="__RefHeading___Toc102784_1839608832">
            <w:r>
              <w:rPr>
                <w:webHidden/>
                <w:rStyle w:val="IndexLink"/>
              </w:rPr>
              <w:t>DMS027 (MP-088) — AI Explainability and Confidence Scoring</w:t>
              <w:tab/>
              <w:t>62</w:t>
            </w:r>
          </w:hyperlink>
        </w:p>
        <w:p>
          <w:pPr>
            <w:pStyle w:val="TOC2"/>
            <w:tabs>
              <w:tab w:val="clear" w:pos="9463"/>
              <w:tab w:val="right" w:pos="9745" w:leader="dot"/>
            </w:tabs>
            <w:rPr/>
          </w:pPr>
          <w:hyperlink w:anchor="__RefHeading___Toc102786_1839608832">
            <w:r>
              <w:rPr>
                <w:webHidden/>
                <w:rStyle w:val="IndexLink"/>
              </w:rPr>
              <w:t>E2E-12 — Correction To Innovation</w:t>
              <w:tab/>
              <w:t>62</w:t>
            </w:r>
          </w:hyperlink>
        </w:p>
        <w:p>
          <w:pPr>
            <w:pStyle w:val="TOC3"/>
            <w:tabs>
              <w:tab w:val="clear" w:pos="9179"/>
              <w:tab w:val="right" w:pos="9745" w:leader="dot"/>
            </w:tabs>
            <w:rPr/>
          </w:pPr>
          <w:hyperlink w:anchor="__RefHeading___Toc102788_1839608832">
            <w:r>
              <w:rPr>
                <w:webHidden/>
                <w:rStyle w:val="IndexLink"/>
              </w:rPr>
              <w:t>DMS093 (MP-154) — SME Growth Readiness</w:t>
              <w:tab/>
              <w:t>62</w:t>
            </w:r>
          </w:hyperlink>
        </w:p>
        <w:p>
          <w:pPr>
            <w:pStyle w:val="TOC3"/>
            <w:tabs>
              <w:tab w:val="clear" w:pos="9179"/>
              <w:tab w:val="right" w:pos="9745" w:leader="dot"/>
            </w:tabs>
            <w:rPr/>
          </w:pPr>
          <w:hyperlink w:anchor="__RefHeading___Toc102790_1839608832">
            <w:r>
              <w:rPr>
                <w:webHidden/>
                <w:rStyle w:val="IndexLink"/>
              </w:rPr>
              <w:t>DMS098 (MP-159) — SME Budget-Conscious Improvement</w:t>
              <w:tab/>
              <w:t>63</w:t>
            </w:r>
          </w:hyperlink>
        </w:p>
        <w:p>
          <w:pPr>
            <w:pStyle w:val="TOC3"/>
            <w:tabs>
              <w:tab w:val="clear" w:pos="9179"/>
              <w:tab w:val="right" w:pos="9745" w:leader="dot"/>
            </w:tabs>
            <w:rPr/>
          </w:pPr>
          <w:hyperlink w:anchor="__RefHeading___Toc102792_1839608832">
            <w:r>
              <w:rPr>
                <w:webHidden/>
                <w:rStyle w:val="IndexLink"/>
              </w:rPr>
              <w:t>DMS100 (MP-161) — SME Collaborative Community</w:t>
              <w:tab/>
              <w:t>64</w:t>
            </w:r>
          </w:hyperlink>
        </w:p>
        <w:p>
          <w:pPr>
            <w:pStyle w:val="TOC2"/>
            <w:tabs>
              <w:tab w:val="clear" w:pos="9463"/>
              <w:tab w:val="right" w:pos="9745" w:leader="dot"/>
            </w:tabs>
            <w:rPr/>
          </w:pPr>
          <w:hyperlink w:anchor="__RefHeading___Toc102794_1839608832">
            <w:r>
              <w:rPr>
                <w:webHidden/>
                <w:rStyle w:val="IndexLink"/>
              </w:rPr>
              <w:t>Records created along the run</w:t>
              <w:tab/>
              <w:t>65</w:t>
            </w:r>
          </w:hyperlink>
        </w:p>
        <w:p>
          <w:pPr>
            <w:pStyle w:val="TOC3"/>
            <w:tabs>
              <w:tab w:val="clear" w:pos="9179"/>
              <w:tab w:val="right" w:pos="9745" w:leader="dot"/>
            </w:tabs>
            <w:rPr/>
          </w:pPr>
          <w:hyperlink w:anchor="__RefHeading___Toc102796_1839608832">
            <w:r>
              <w:rPr>
                <w:webHidden/>
                <w:rStyle w:val="IndexLink"/>
              </w:rPr>
              <w:t>Report a problem (nonconformity)</w:t>
              <w:tab/>
              <w:t>65</w:t>
            </w:r>
          </w:hyperlink>
        </w:p>
        <w:p>
          <w:pPr>
            <w:pStyle w:val="TOC3"/>
            <w:tabs>
              <w:tab w:val="clear" w:pos="9179"/>
              <w:tab w:val="right" w:pos="9745" w:leader="dot"/>
            </w:tabs>
            <w:rPr/>
          </w:pPr>
          <w:hyperlink w:anchor="__RefHeading___Toc102798_1839608832">
            <w:r>
              <w:rPr>
                <w:webHidden/>
                <w:rStyle w:val="IndexLink"/>
              </w:rPr>
              <w:t>Record a risk</w:t>
              <w:tab/>
              <w:t>65</w:t>
            </w:r>
          </w:hyperlink>
        </w:p>
        <w:p>
          <w:pPr>
            <w:pStyle w:val="TOC3"/>
            <w:tabs>
              <w:tab w:val="clear" w:pos="9179"/>
              <w:tab w:val="right" w:pos="9745" w:leader="dot"/>
            </w:tabs>
            <w:rPr/>
          </w:pPr>
          <w:hyperlink w:anchor="__RefHeading___Toc102800_1839608832">
            <w:r>
              <w:rPr>
                <w:webHidden/>
                <w:rStyle w:val="IndexLink"/>
              </w:rPr>
              <w:t>Record a KPI measurement</w:t>
              <w:tab/>
              <w:t>65</w:t>
            </w:r>
          </w:hyperlink>
        </w:p>
        <w:p>
          <w:pPr>
            <w:pStyle w:val="TOC3"/>
            <w:tabs>
              <w:tab w:val="clear" w:pos="9179"/>
              <w:tab w:val="right" w:pos="9745" w:leader="dot"/>
            </w:tabs>
            <w:rPr/>
          </w:pPr>
          <w:hyperlink w:anchor="__RefHeading___Toc102802_1839608832">
            <w:r>
              <w:rPr>
                <w:webHidden/>
                <w:rStyle w:val="IndexLink"/>
              </w:rPr>
              <w:t>Audit programme</w:t>
              <w:tab/>
              <w:t>66</w:t>
            </w:r>
          </w:hyperlink>
        </w:p>
        <w:p>
          <w:pPr>
            <w:pStyle w:val="TOC3"/>
            <w:tabs>
              <w:tab w:val="clear" w:pos="9179"/>
              <w:tab w:val="right" w:pos="9745" w:leader="dot"/>
            </w:tabs>
            <w:rPr/>
          </w:pPr>
          <w:hyperlink w:anchor="__RefHeading___Toc102804_1839608832">
            <w:r>
              <w:rPr>
                <w:webHidden/>
                <w:rStyle w:val="IndexLink"/>
              </w:rPr>
              <w:t>Documented information</w:t>
              <w:tab/>
              <w:t>66</w:t>
            </w:r>
          </w:hyperlink>
        </w:p>
        <w:p>
          <w:pPr>
            <w:pStyle w:val="TOC3"/>
            <w:tabs>
              <w:tab w:val="clear" w:pos="9179"/>
              <w:tab w:val="right" w:pos="9745" w:leader="dot"/>
            </w:tabs>
            <w:rPr/>
          </w:pPr>
          <w:hyperlink w:anchor="__RefHeading___Toc102806_1839608832">
            <w:r>
              <w:rPr>
                <w:webHidden/>
                <w:rStyle w:val="IndexLink"/>
              </w:rPr>
              <w:t>Export the management review report</w:t>
              <w:tab/>
              <w:t>66</w:t>
            </w:r>
          </w:hyperlink>
        </w:p>
        <w:p>
          <w:pPr>
            <w:pStyle w:val="TOC1"/>
            <w:tabs>
              <w:tab w:val="clear" w:pos="9746"/>
              <w:tab w:val="right" w:pos="9745" w:leader="dot"/>
            </w:tabs>
            <w:rPr/>
          </w:pPr>
          <w:hyperlink w:anchor="__RefHeading___Toc102808_1839608832">
            <w:r>
              <w:rPr>
                <w:webHidden/>
                <w:rStyle w:val="IndexLink"/>
              </w:rPr>
              <w:t>Scenario 2 — SME QHSE (ISO 9001, 14001, 45001)</w:t>
              <w:tab/>
              <w:t>68</w:t>
            </w:r>
          </w:hyperlink>
        </w:p>
        <w:p>
          <w:pPr>
            <w:pStyle w:val="TOC2"/>
            <w:tabs>
              <w:tab w:val="clear" w:pos="9463"/>
              <w:tab w:val="right" w:pos="9745" w:leader="dot"/>
            </w:tabs>
            <w:rPr/>
          </w:pPr>
          <w:hyperlink w:anchor="__RefHeading___Toc102810_1839608832">
            <w:r>
              <w:rPr>
                <w:webHidden/>
                <w:rStyle w:val="IndexLink"/>
              </w:rPr>
              <w:t>Before you start</w:t>
              <w:tab/>
              <w:t>68</w:t>
            </w:r>
          </w:hyperlink>
        </w:p>
        <w:p>
          <w:pPr>
            <w:pStyle w:val="TOC3"/>
            <w:tabs>
              <w:tab w:val="clear" w:pos="9179"/>
              <w:tab w:val="right" w:pos="9745" w:leader="dot"/>
            </w:tabs>
            <w:rPr/>
          </w:pPr>
          <w:hyperlink w:anchor="__RefHeading___Toc102812_1839608832">
            <w:r>
              <w:rPr>
                <w:webHidden/>
                <w:rStyle w:val="IndexLink"/>
              </w:rPr>
              <w:t>Accounts of the organization</w:t>
              <w:tab/>
              <w:t>68</w:t>
            </w:r>
          </w:hyperlink>
        </w:p>
        <w:p>
          <w:pPr>
            <w:pStyle w:val="TOC3"/>
            <w:tabs>
              <w:tab w:val="clear" w:pos="9179"/>
              <w:tab w:val="right" w:pos="9745" w:leader="dot"/>
            </w:tabs>
            <w:rPr/>
          </w:pPr>
          <w:hyperlink w:anchor="__RefHeading___Toc102814_1839608832">
            <w:r>
              <w:rPr>
                <w:webHidden/>
                <w:rStyle w:val="IndexLink"/>
              </w:rPr>
              <w:t>Create the project</w:t>
              <w:tab/>
              <w:t>69</w:t>
            </w:r>
          </w:hyperlink>
        </w:p>
        <w:p>
          <w:pPr>
            <w:pStyle w:val="TOC2"/>
            <w:tabs>
              <w:tab w:val="clear" w:pos="9463"/>
              <w:tab w:val="right" w:pos="9745" w:leader="dot"/>
            </w:tabs>
            <w:rPr/>
          </w:pPr>
          <w:hyperlink w:anchor="__RefHeading___Toc102816_1839608832">
            <w:r>
              <w:rPr>
                <w:webHidden/>
                <w:rStyle w:val="IndexLink"/>
              </w:rPr>
              <w:t>Run the lifecycle, phase by phase</w:t>
              <w:tab/>
              <w:t>70</w:t>
            </w:r>
          </w:hyperlink>
        </w:p>
        <w:p>
          <w:pPr>
            <w:pStyle w:val="TOC2"/>
            <w:tabs>
              <w:tab w:val="clear" w:pos="9463"/>
              <w:tab w:val="right" w:pos="9745" w:leader="dot"/>
            </w:tabs>
            <w:rPr/>
          </w:pPr>
          <w:hyperlink w:anchor="__RefHeading___Toc102818_1839608832">
            <w:r>
              <w:rPr>
                <w:webHidden/>
                <w:rStyle w:val="IndexLink"/>
              </w:rPr>
              <w:t>E2E-01 — Context To Strategy</w:t>
              <w:tab/>
              <w:t>70</w:t>
            </w:r>
          </w:hyperlink>
        </w:p>
        <w:p>
          <w:pPr>
            <w:pStyle w:val="TOC3"/>
            <w:tabs>
              <w:tab w:val="clear" w:pos="9179"/>
              <w:tab w:val="right" w:pos="9745" w:leader="dot"/>
            </w:tabs>
            <w:rPr/>
          </w:pPr>
          <w:hyperlink w:anchor="__RefHeading___Toc102820_1839608832">
            <w:r>
              <w:rPr>
                <w:webHidden/>
                <w:rStyle w:val="IndexLink"/>
              </w:rPr>
              <w:t>UMS016 (MP-001) — Context Analysis and Stakeholder Mapping</w:t>
              <w:tab/>
              <w:t>70</w:t>
            </w:r>
          </w:hyperlink>
        </w:p>
        <w:p>
          <w:pPr>
            <w:pStyle w:val="TOC3"/>
            <w:tabs>
              <w:tab w:val="clear" w:pos="9179"/>
              <w:tab w:val="right" w:pos="9745" w:leader="dot"/>
            </w:tabs>
            <w:rPr/>
          </w:pPr>
          <w:hyperlink w:anchor="__RefHeading___Toc102822_1839608832">
            <w:r>
              <w:rPr>
                <w:webHidden/>
                <w:rStyle w:val="IndexLink"/>
              </w:rPr>
              <w:t>UMS022 (MP-002) — Quality Policy and Strategic Direction Definition</w:t>
              <w:tab/>
              <w:t>72</w:t>
            </w:r>
          </w:hyperlink>
        </w:p>
        <w:p>
          <w:pPr>
            <w:pStyle w:val="TOC3"/>
            <w:tabs>
              <w:tab w:val="clear" w:pos="9179"/>
              <w:tab w:val="right" w:pos="9745" w:leader="dot"/>
            </w:tabs>
            <w:rPr/>
          </w:pPr>
          <w:hyperlink w:anchor="__RefHeading___Toc102824_1839608832">
            <w:r>
              <w:rPr>
                <w:webHidden/>
                <w:rStyle w:val="IndexLink"/>
              </w:rPr>
              <w:t>UMS031 (MP-003) — Quality Objectives and Targets Deployment</w:t>
              <w:tab/>
              <w:t>73</w:t>
            </w:r>
          </w:hyperlink>
        </w:p>
        <w:p>
          <w:pPr>
            <w:pStyle w:val="TOC3"/>
            <w:tabs>
              <w:tab w:val="clear" w:pos="9179"/>
              <w:tab w:val="right" w:pos="9745" w:leader="dot"/>
            </w:tabs>
            <w:rPr/>
          </w:pPr>
          <w:hyperlink w:anchor="__RefHeading___Toc102826_1839608832">
            <w:r>
              <w:rPr>
                <w:webHidden/>
                <w:rStyle w:val="IndexLink"/>
              </w:rPr>
              <w:t>UMS002 (MP-004) — Process Architecture Mapping</w:t>
              <w:tab/>
              <w:t>73</w:t>
            </w:r>
          </w:hyperlink>
        </w:p>
        <w:p>
          <w:pPr>
            <w:pStyle w:val="TOC3"/>
            <w:tabs>
              <w:tab w:val="clear" w:pos="9179"/>
              <w:tab w:val="right" w:pos="9745" w:leader="dot"/>
            </w:tabs>
            <w:rPr/>
          </w:pPr>
          <w:hyperlink w:anchor="__RefHeading___Toc102828_1839608832">
            <w:r>
              <w:rPr>
                <w:webHidden/>
                <w:rStyle w:val="IndexLink"/>
              </w:rPr>
              <w:t>UMS023 (MP-005) — SIPOC and Value Stream Mapping</w:t>
              <w:tab/>
              <w:t>74</w:t>
            </w:r>
          </w:hyperlink>
        </w:p>
        <w:p>
          <w:pPr>
            <w:pStyle w:val="TOC3"/>
            <w:tabs>
              <w:tab w:val="clear" w:pos="9179"/>
              <w:tab w:val="right" w:pos="9745" w:leader="dot"/>
            </w:tabs>
            <w:rPr/>
          </w:pPr>
          <w:hyperlink w:anchor="__RefHeading___Toc102830_1839608832">
            <w:r>
              <w:rPr>
                <w:webHidden/>
                <w:rStyle w:val="IndexLink"/>
              </w:rPr>
              <w:t>GRC005 (MP-028) — Regulatory and Compliance Obligations Mapping</w:t>
              <w:tab/>
              <w:t>75</w:t>
            </w:r>
          </w:hyperlink>
        </w:p>
        <w:p>
          <w:pPr>
            <w:pStyle w:val="TOC3"/>
            <w:tabs>
              <w:tab w:val="clear" w:pos="9179"/>
              <w:tab w:val="right" w:pos="9745" w:leader="dot"/>
            </w:tabs>
            <w:rPr/>
          </w:pPr>
          <w:hyperlink w:anchor="__RefHeading___Toc102832_1839608832">
            <w:r>
              <w:rPr>
                <w:webHidden/>
                <w:rStyle w:val="IndexLink"/>
              </w:rPr>
              <w:t>GRC001 (MP-036) — Policy and Procedure Governance</w:t>
              <w:tab/>
              <w:t>76</w:t>
            </w:r>
          </w:hyperlink>
        </w:p>
        <w:p>
          <w:pPr>
            <w:pStyle w:val="TOC3"/>
            <w:tabs>
              <w:tab w:val="clear" w:pos="9179"/>
              <w:tab w:val="right" w:pos="9745" w:leader="dot"/>
            </w:tabs>
            <w:rPr/>
          </w:pPr>
          <w:hyperlink w:anchor="__RefHeading___Toc102834_1839608832">
            <w:r>
              <w:rPr>
                <w:webHidden/>
                <w:rStyle w:val="IndexLink"/>
              </w:rPr>
              <w:t>GRC002 (MP-037) — Enterprise Risk Universe and Assessment</w:t>
              <w:tab/>
              <w:t>77</w:t>
            </w:r>
          </w:hyperlink>
        </w:p>
        <w:p>
          <w:pPr>
            <w:pStyle w:val="TOC3"/>
            <w:tabs>
              <w:tab w:val="clear" w:pos="9179"/>
              <w:tab w:val="right" w:pos="9745" w:leader="dot"/>
            </w:tabs>
            <w:rPr/>
          </w:pPr>
          <w:hyperlink w:anchor="__RefHeading___Toc102836_1839608832">
            <w:r>
              <w:rPr>
                <w:webHidden/>
                <w:rStyle w:val="IndexLink"/>
              </w:rPr>
              <w:t>GRC003 (MP-038) — Risk Treatment and Mitigation Planning</w:t>
              <w:tab/>
              <w:t>78</w:t>
            </w:r>
          </w:hyperlink>
        </w:p>
        <w:p>
          <w:pPr>
            <w:pStyle w:val="TOC3"/>
            <w:tabs>
              <w:tab w:val="clear" w:pos="9179"/>
              <w:tab w:val="right" w:pos="9745" w:leader="dot"/>
            </w:tabs>
            <w:rPr/>
          </w:pPr>
          <w:hyperlink w:anchor="__RefHeading___Toc102838_1839608832">
            <w:r>
              <w:rPr>
                <w:webHidden/>
                <w:rStyle w:val="IndexLink"/>
              </w:rPr>
              <w:t>DMS044 (MP-105) — Compliance Calendar and Obligation Scheduler</w:t>
              <w:tab/>
              <w:t>78</w:t>
            </w:r>
          </w:hyperlink>
        </w:p>
        <w:p>
          <w:pPr>
            <w:pStyle w:val="TOC3"/>
            <w:tabs>
              <w:tab w:val="clear" w:pos="9179"/>
              <w:tab w:val="right" w:pos="9745" w:leader="dot"/>
            </w:tabs>
            <w:rPr/>
          </w:pPr>
          <w:hyperlink w:anchor="__RefHeading___Toc102840_1839608832">
            <w:r>
              <w:rPr>
                <w:webHidden/>
                <w:rStyle w:val="IndexLink"/>
              </w:rPr>
              <w:t>DMS082 (MP-143) — SME Onboarding and Quick Start</w:t>
              <w:tab/>
              <w:t>79</w:t>
            </w:r>
          </w:hyperlink>
        </w:p>
        <w:p>
          <w:pPr>
            <w:pStyle w:val="TOC3"/>
            <w:tabs>
              <w:tab w:val="clear" w:pos="9179"/>
              <w:tab w:val="right" w:pos="9745" w:leader="dot"/>
            </w:tabs>
            <w:rPr/>
          </w:pPr>
          <w:hyperlink w:anchor="__RefHeading___Toc102842_1839608832">
            <w:r>
              <w:rPr>
                <w:webHidden/>
                <w:rStyle w:val="IndexLink"/>
              </w:rPr>
              <w:t>DMS083 (MP-144) — SME Simplified Process Modeling</w:t>
              <w:tab/>
              <w:t>80</w:t>
            </w:r>
          </w:hyperlink>
        </w:p>
        <w:p>
          <w:pPr>
            <w:pStyle w:val="TOC3"/>
            <w:tabs>
              <w:tab w:val="clear" w:pos="9179"/>
              <w:tab w:val="right" w:pos="9745" w:leader="dot"/>
            </w:tabs>
            <w:rPr/>
          </w:pPr>
          <w:hyperlink w:anchor="__RefHeading___Toc102844_1839608832">
            <w:r>
              <w:rPr>
                <w:webHidden/>
                <w:rStyle w:val="IndexLink"/>
              </w:rPr>
              <w:t>Gate — G1 — Strategy baseline approved</w:t>
              <w:tab/>
              <w:t>81</w:t>
            </w:r>
          </w:hyperlink>
        </w:p>
        <w:p>
          <w:pPr>
            <w:pStyle w:val="TOC2"/>
            <w:tabs>
              <w:tab w:val="clear" w:pos="9463"/>
              <w:tab w:val="right" w:pos="9745" w:leader="dot"/>
            </w:tabs>
            <w:rPr/>
          </w:pPr>
          <w:hyperlink w:anchor="__RefHeading___Toc102846_1839608832">
            <w:r>
              <w:rPr>
                <w:webHidden/>
                <w:rStyle w:val="IndexLink"/>
              </w:rPr>
              <w:t>E2E-02 — Leadership To Commitment</w:t>
              <w:tab/>
              <w:t>81</w:t>
            </w:r>
          </w:hyperlink>
        </w:p>
        <w:p>
          <w:pPr>
            <w:pStyle w:val="TOC3"/>
            <w:tabs>
              <w:tab w:val="clear" w:pos="9179"/>
              <w:tab w:val="right" w:pos="9745" w:leader="dot"/>
            </w:tabs>
            <w:rPr/>
          </w:pPr>
          <w:hyperlink w:anchor="__RefHeading___Toc102848_1839608832">
            <w:r>
              <w:rPr>
                <w:webHidden/>
                <w:rStyle w:val="IndexLink"/>
              </w:rPr>
              <w:t>UMS006 (MP-013) — Competence and Training Orchestration</w:t>
              <w:tab/>
              <w:t>81</w:t>
            </w:r>
          </w:hyperlink>
        </w:p>
        <w:p>
          <w:pPr>
            <w:pStyle w:val="TOC3"/>
            <w:tabs>
              <w:tab w:val="clear" w:pos="9179"/>
              <w:tab w:val="right" w:pos="9745" w:leader="dot"/>
            </w:tabs>
            <w:rPr/>
          </w:pPr>
          <w:hyperlink w:anchor="__RefHeading___Toc102850_1839608832">
            <w:r>
              <w:rPr>
                <w:webHidden/>
                <w:rStyle w:val="IndexLink"/>
              </w:rPr>
              <w:t>UMS032 (MP-014) — Management System Communication Plan Development</w:t>
              <w:tab/>
              <w:t>82</w:t>
            </w:r>
          </w:hyperlink>
        </w:p>
        <w:p>
          <w:pPr>
            <w:pStyle w:val="TOC3"/>
            <w:tabs>
              <w:tab w:val="clear" w:pos="9179"/>
              <w:tab w:val="right" w:pos="9745" w:leader="dot"/>
            </w:tabs>
            <w:rPr/>
          </w:pPr>
          <w:hyperlink w:anchor="__RefHeading___Toc102852_1839608832">
            <w:r>
              <w:rPr>
                <w:webHidden/>
                <w:rStyle w:val="IndexLink"/>
              </w:rPr>
              <w:t>DMS085 (MP-146) — SME Fractional Expert Access</w:t>
              <w:tab/>
              <w:t>83</w:t>
            </w:r>
          </w:hyperlink>
        </w:p>
        <w:p>
          <w:pPr>
            <w:pStyle w:val="TOC3"/>
            <w:tabs>
              <w:tab w:val="clear" w:pos="9179"/>
              <w:tab w:val="right" w:pos="9745" w:leader="dot"/>
            </w:tabs>
            <w:rPr/>
          </w:pPr>
          <w:hyperlink w:anchor="__RefHeading___Toc102854_1839608832">
            <w:r>
              <w:rPr>
                <w:webHidden/>
                <w:rStyle w:val="IndexLink"/>
              </w:rPr>
              <w:t>DMS091 (MP-152) — SME Simplified Training Management</w:t>
              <w:tab/>
              <w:t>84</w:t>
            </w:r>
          </w:hyperlink>
        </w:p>
        <w:p>
          <w:pPr>
            <w:pStyle w:val="TOC2"/>
            <w:tabs>
              <w:tab w:val="clear" w:pos="9463"/>
              <w:tab w:val="right" w:pos="9745" w:leader="dot"/>
            </w:tabs>
            <w:rPr/>
          </w:pPr>
          <w:hyperlink w:anchor="__RefHeading___Toc102856_1839608832">
            <w:r>
              <w:rPr>
                <w:webHidden/>
                <w:rStyle w:val="IndexLink"/>
              </w:rPr>
              <w:t>E2E-03 — Risk To Resilience</w:t>
              <w:tab/>
              <w:t>84</w:t>
            </w:r>
          </w:hyperlink>
        </w:p>
        <w:p>
          <w:pPr>
            <w:pStyle w:val="TOC3"/>
            <w:tabs>
              <w:tab w:val="clear" w:pos="9179"/>
              <w:tab w:val="right" w:pos="9745" w:leader="dot"/>
            </w:tabs>
            <w:rPr/>
          </w:pPr>
          <w:hyperlink w:anchor="__RefHeading___Toc102858_1839608832">
            <w:r>
              <w:rPr>
                <w:webHidden/>
                <w:rStyle w:val="IndexLink"/>
              </w:rPr>
              <w:t>DMS088 (MP-149) — SME Simplified Risk Register</w:t>
              <w:tab/>
              <w:t>85</w:t>
            </w:r>
          </w:hyperlink>
        </w:p>
        <w:p>
          <w:pPr>
            <w:pStyle w:val="TOC3"/>
            <w:tabs>
              <w:tab w:val="clear" w:pos="9179"/>
              <w:tab w:val="right" w:pos="9745" w:leader="dot"/>
            </w:tabs>
            <w:rPr/>
          </w:pPr>
          <w:hyperlink w:anchor="__RefHeading___Toc102860_1839608832">
            <w:r>
              <w:rPr>
                <w:webHidden/>
                <w:rStyle w:val="IndexLink"/>
              </w:rPr>
              <w:t>DMS101 (MP-162) — SME Exit and Transition</w:t>
              <w:tab/>
              <w:t>85</w:t>
            </w:r>
          </w:hyperlink>
        </w:p>
        <w:p>
          <w:pPr>
            <w:pStyle w:val="TOC2"/>
            <w:tabs>
              <w:tab w:val="clear" w:pos="9463"/>
              <w:tab w:val="right" w:pos="9745" w:leader="dot"/>
            </w:tabs>
            <w:rPr/>
          </w:pPr>
          <w:hyperlink w:anchor="__RefHeading___Toc102862_1839608832">
            <w:r>
              <w:rPr>
                <w:webHidden/>
                <w:rStyle w:val="IndexLink"/>
              </w:rPr>
              <w:t>E2E-04 — Compliance To Achievement</w:t>
              <w:tab/>
              <w:t>86</w:t>
            </w:r>
          </w:hyperlink>
        </w:p>
        <w:p>
          <w:pPr>
            <w:pStyle w:val="TOC3"/>
            <w:tabs>
              <w:tab w:val="clear" w:pos="9179"/>
              <w:tab w:val="right" w:pos="9745" w:leader="dot"/>
            </w:tabs>
            <w:rPr/>
          </w:pPr>
          <w:hyperlink w:anchor="__RefHeading___Toc102864_1839608832">
            <w:r>
              <w:rPr>
                <w:webHidden/>
                <w:rStyle w:val="IndexLink"/>
              </w:rPr>
              <w:t>UMS033 (MP-015) — Management System Deployment and Implementation</w:t>
              <w:tab/>
              <w:t>86</w:t>
            </w:r>
          </w:hyperlink>
        </w:p>
        <w:p>
          <w:pPr>
            <w:pStyle w:val="TOC3"/>
            <w:tabs>
              <w:tab w:val="clear" w:pos="9179"/>
              <w:tab w:val="right" w:pos="9745" w:leader="dot"/>
            </w:tabs>
            <w:rPr/>
          </w:pPr>
          <w:hyperlink w:anchor="__RefHeading___Toc102866_1839608832">
            <w:r>
              <w:rPr>
                <w:webHidden/>
                <w:rStyle w:val="IndexLink"/>
              </w:rPr>
              <w:t>UMS037 (MP-016) — Mock Audit, Pre-Certification, and Gap Diagnosis</w:t>
              <w:tab/>
              <w:t>87</w:t>
            </w:r>
          </w:hyperlink>
        </w:p>
        <w:p>
          <w:pPr>
            <w:pStyle w:val="TOC3"/>
            <w:tabs>
              <w:tab w:val="clear" w:pos="9179"/>
              <w:tab w:val="right" w:pos="9745" w:leader="dot"/>
            </w:tabs>
            <w:rPr/>
          </w:pPr>
          <w:hyperlink w:anchor="__RefHeading___Toc102868_1839608832">
            <w:r>
              <w:rPr>
                <w:webHidden/>
                <w:rStyle w:val="IndexLink"/>
              </w:rPr>
              <w:t>UMS038 (MP-017) — Certification Audit Preparation and Coordination</w:t>
              <w:tab/>
              <w:t>88</w:t>
            </w:r>
          </w:hyperlink>
        </w:p>
        <w:p>
          <w:pPr>
            <w:pStyle w:val="TOC3"/>
            <w:tabs>
              <w:tab w:val="clear" w:pos="9179"/>
              <w:tab w:val="right" w:pos="9745" w:leader="dot"/>
            </w:tabs>
            <w:rPr/>
          </w:pPr>
          <w:hyperlink w:anchor="__RefHeading___Toc102870_1839608832">
            <w:r>
              <w:rPr>
                <w:webHidden/>
                <w:rStyle w:val="IndexLink"/>
              </w:rPr>
              <w:t>DMS035 (MP-096) — Multi-Standard Certification Portfolio Management</w:t>
              <w:tab/>
              <w:t>89</w:t>
            </w:r>
          </w:hyperlink>
        </w:p>
        <w:p>
          <w:pPr>
            <w:pStyle w:val="TOC3"/>
            <w:tabs>
              <w:tab w:val="clear" w:pos="9179"/>
              <w:tab w:val="right" w:pos="9745" w:leader="dot"/>
            </w:tabs>
            <w:rPr/>
          </w:pPr>
          <w:hyperlink w:anchor="__RefHeading___Toc102872_1839608832">
            <w:r>
              <w:rPr>
                <w:webHidden/>
                <w:rStyle w:val="IndexLink"/>
              </w:rPr>
              <w:t>DMS090 (MP-151) — SME Quick Audit Preparation</w:t>
              <w:tab/>
              <w:t>89</w:t>
            </w:r>
          </w:hyperlink>
        </w:p>
        <w:p>
          <w:pPr>
            <w:pStyle w:val="TOC3"/>
            <w:tabs>
              <w:tab w:val="clear" w:pos="9179"/>
              <w:tab w:val="right" w:pos="9745" w:leader="dot"/>
            </w:tabs>
            <w:rPr/>
          </w:pPr>
          <w:hyperlink w:anchor="__RefHeading___Toc102874_1839608832">
            <w:r>
              <w:rPr>
                <w:webHidden/>
                <w:rStyle w:val="IndexLink"/>
              </w:rPr>
              <w:t>DMS092 (MP-153) — SME Cost-Effective Compliance</w:t>
              <w:tab/>
              <w:t>90</w:t>
            </w:r>
          </w:hyperlink>
        </w:p>
        <w:p>
          <w:pPr>
            <w:pStyle w:val="TOC3"/>
            <w:tabs>
              <w:tab w:val="clear" w:pos="9179"/>
              <w:tab w:val="right" w:pos="9745" w:leader="dot"/>
            </w:tabs>
            <w:rPr/>
          </w:pPr>
          <w:hyperlink w:anchor="__RefHeading___Toc102876_1839608832">
            <w:r>
              <w:rPr>
                <w:webHidden/>
                <w:rStyle w:val="IndexLink"/>
              </w:rPr>
              <w:t>DMS096 (MP-157) — SME Regulatory Alert Service</w:t>
              <w:tab/>
              <w:t>91</w:t>
            </w:r>
          </w:hyperlink>
        </w:p>
        <w:p>
          <w:pPr>
            <w:pStyle w:val="TOC3"/>
            <w:tabs>
              <w:tab w:val="clear" w:pos="9179"/>
              <w:tab w:val="right" w:pos="9745" w:leader="dot"/>
            </w:tabs>
            <w:rPr/>
          </w:pPr>
          <w:hyperlink w:anchor="__RefHeading___Toc102878_1839608832">
            <w:r>
              <w:rPr>
                <w:webHidden/>
                <w:rStyle w:val="IndexLink"/>
              </w:rPr>
              <w:t>DMS099 (MP-160) — SME Multi-Standard Quick Certification</w:t>
              <w:tab/>
              <w:t>92</w:t>
            </w:r>
          </w:hyperlink>
        </w:p>
        <w:p>
          <w:pPr>
            <w:pStyle w:val="TOC3"/>
            <w:tabs>
              <w:tab w:val="clear" w:pos="9179"/>
              <w:tab w:val="right" w:pos="9745" w:leader="dot"/>
            </w:tabs>
            <w:rPr/>
          </w:pPr>
          <w:hyperlink w:anchor="__RefHeading___Toc102880_1839608832">
            <w:r>
              <w:rPr>
                <w:webHidden/>
                <w:rStyle w:val="IndexLink"/>
              </w:rPr>
              <w:t>Gate — G4 — Ready for certification</w:t>
              <w:tab/>
              <w:t>92</w:t>
            </w:r>
          </w:hyperlink>
        </w:p>
        <w:p>
          <w:pPr>
            <w:pStyle w:val="TOC2"/>
            <w:tabs>
              <w:tab w:val="clear" w:pos="9463"/>
              <w:tab w:val="right" w:pos="9745" w:leader="dot"/>
            </w:tabs>
            <w:rPr/>
          </w:pPr>
          <w:hyperlink w:anchor="__RefHeading___Toc102882_1839608832">
            <w:r>
              <w:rPr>
                <w:webHidden/>
                <w:rStyle w:val="IndexLink"/>
              </w:rPr>
              <w:t>E2E-05 — People To Capability</w:t>
              <w:tab/>
              <w:t>92</w:t>
            </w:r>
          </w:hyperlink>
        </w:p>
        <w:p>
          <w:pPr>
            <w:pStyle w:val="TOC3"/>
            <w:tabs>
              <w:tab w:val="clear" w:pos="9179"/>
              <w:tab w:val="right" w:pos="9745" w:leader="dot"/>
            </w:tabs>
            <w:rPr/>
          </w:pPr>
          <w:hyperlink w:anchor="__RefHeading___Toc102884_1839608832">
            <w:r>
              <w:rPr>
                <w:webHidden/>
                <w:rStyle w:val="IndexLink"/>
              </w:rPr>
              <w:t>UMS024 (MP-006) — Procedures and Work Instructions Development</w:t>
              <w:tab/>
              <w:t>93</w:t>
            </w:r>
          </w:hyperlink>
        </w:p>
        <w:p>
          <w:pPr>
            <w:pStyle w:val="TOC3"/>
            <w:tabs>
              <w:tab w:val="clear" w:pos="9179"/>
              <w:tab w:val="right" w:pos="9745" w:leader="dot"/>
            </w:tabs>
            <w:rPr/>
          </w:pPr>
          <w:hyperlink w:anchor="__RefHeading___Toc102886_1839608832">
            <w:r>
              <w:rPr>
                <w:webHidden/>
                <w:rStyle w:val="IndexLink"/>
              </w:rPr>
              <w:t>UMS021 (MP-025) — Monitoring and Measurement Resources Control</w:t>
              <w:tab/>
              <w:t>94</w:t>
            </w:r>
          </w:hyperlink>
        </w:p>
        <w:p>
          <w:pPr>
            <w:pStyle w:val="TOC3"/>
            <w:tabs>
              <w:tab w:val="clear" w:pos="9179"/>
              <w:tab w:val="right" w:pos="9745" w:leader="dot"/>
            </w:tabs>
            <w:rPr/>
          </w:pPr>
          <w:hyperlink w:anchor="__RefHeading___Toc102888_1839608832">
            <w:r>
              <w:rPr>
                <w:webHidden/>
                <w:rStyle w:val="IndexLink"/>
              </w:rPr>
              <w:t>UMS001 (MP-029) — Documentary Lifecycle Control</w:t>
              <w:tab/>
              <w:t>94</w:t>
            </w:r>
          </w:hyperlink>
        </w:p>
        <w:p>
          <w:pPr>
            <w:pStyle w:val="TOC3"/>
            <w:tabs>
              <w:tab w:val="clear" w:pos="9179"/>
              <w:tab w:val="right" w:pos="9745" w:leader="dot"/>
            </w:tabs>
            <w:rPr/>
          </w:pPr>
          <w:hyperlink w:anchor="__RefHeading___Toc102890_1839608832">
            <w:r>
              <w:rPr>
                <w:webHidden/>
                <w:rStyle w:val="IndexLink"/>
              </w:rPr>
              <w:t>UMS047 (MP-030) — Records Lifecycle, Retention, and Evidence Governance</w:t>
              <w:tab/>
              <w:t>95</w:t>
            </w:r>
          </w:hyperlink>
        </w:p>
        <w:p>
          <w:pPr>
            <w:pStyle w:val="TOC3"/>
            <w:tabs>
              <w:tab w:val="clear" w:pos="9179"/>
              <w:tab w:val="right" w:pos="9745" w:leader="dot"/>
            </w:tabs>
            <w:rPr/>
          </w:pPr>
          <w:hyperlink w:anchor="__RefHeading___Toc102892_1839608832">
            <w:r>
              <w:rPr>
                <w:webHidden/>
                <w:rStyle w:val="IndexLink"/>
              </w:rPr>
              <w:t>DMS084 (MP-145) — SME Document Template Library</w:t>
              <w:tab/>
              <w:t>96</w:t>
            </w:r>
          </w:hyperlink>
        </w:p>
        <w:p>
          <w:pPr>
            <w:pStyle w:val="TOC3"/>
            <w:tabs>
              <w:tab w:val="clear" w:pos="9179"/>
              <w:tab w:val="right" w:pos="9745" w:leader="dot"/>
            </w:tabs>
            <w:rPr/>
          </w:pPr>
          <w:hyperlink w:anchor="__RefHeading___Toc102894_1839608832">
            <w:r>
              <w:rPr>
                <w:webHidden/>
                <w:rStyle w:val="IndexLink"/>
              </w:rPr>
              <w:t>DMS087 (MP-148) — SME Multi-Role User Management</w:t>
              <w:tab/>
              <w:t>97</w:t>
            </w:r>
          </w:hyperlink>
        </w:p>
        <w:p>
          <w:pPr>
            <w:pStyle w:val="TOC2"/>
            <w:tabs>
              <w:tab w:val="clear" w:pos="9463"/>
              <w:tab w:val="right" w:pos="9745" w:leader="dot"/>
            </w:tabs>
            <w:rPr/>
          </w:pPr>
          <w:hyperlink w:anchor="__RefHeading___Toc102896_1839608832">
            <w:r>
              <w:rPr>
                <w:webHidden/>
                <w:rStyle w:val="IndexLink"/>
              </w:rPr>
              <w:t>E2E-08 — Requirements To Delivery</w:t>
              <w:tab/>
              <w:t>98</w:t>
            </w:r>
          </w:hyperlink>
        </w:p>
        <w:p>
          <w:pPr>
            <w:pStyle w:val="TOC3"/>
            <w:tabs>
              <w:tab w:val="clear" w:pos="9179"/>
              <w:tab w:val="right" w:pos="9745" w:leader="dot"/>
            </w:tabs>
            <w:rPr/>
          </w:pPr>
          <w:hyperlink w:anchor="__RefHeading___Toc102898_1839608832">
            <w:r>
              <w:rPr>
                <w:webHidden/>
                <w:rStyle w:val="IndexLink"/>
              </w:rPr>
              <w:t>DMS094 (MP-155) — SME Informal Process Digitization</w:t>
              <w:tab/>
              <w:t>98</w:t>
            </w:r>
          </w:hyperlink>
        </w:p>
        <w:p>
          <w:pPr>
            <w:pStyle w:val="TOC2"/>
            <w:tabs>
              <w:tab w:val="clear" w:pos="9463"/>
              <w:tab w:val="right" w:pos="9745" w:leader="dot"/>
            </w:tabs>
            <w:rPr/>
          </w:pPr>
          <w:hyperlink w:anchor="__RefHeading___Toc102900_1839608832">
            <w:r>
              <w:rPr>
                <w:webHidden/>
                <w:rStyle w:val="IndexLink"/>
              </w:rPr>
              <w:t>E2E-09 — Verification To Preparedness</w:t>
              <w:tab/>
              <w:t>99</w:t>
            </w:r>
          </w:hyperlink>
        </w:p>
        <w:p>
          <w:pPr>
            <w:pStyle w:val="TOC3"/>
            <w:tabs>
              <w:tab w:val="clear" w:pos="9179"/>
              <w:tab w:val="right" w:pos="9745" w:leader="dot"/>
            </w:tabs>
            <w:rPr/>
          </w:pPr>
          <w:hyperlink w:anchor="__RefHeading___Toc102902_1839608832">
            <w:r>
              <w:rPr>
                <w:webHidden/>
                <w:rStyle w:val="IndexLink"/>
              </w:rPr>
              <w:t>UMS011 (MP-018) — Problem Capture and Definition</w:t>
              <w:tab/>
              <w:t>99</w:t>
            </w:r>
          </w:hyperlink>
        </w:p>
        <w:p>
          <w:pPr>
            <w:pStyle w:val="TOC3"/>
            <w:tabs>
              <w:tab w:val="clear" w:pos="9179"/>
              <w:tab w:val="right" w:pos="9745" w:leader="dot"/>
            </w:tabs>
            <w:rPr/>
          </w:pPr>
          <w:hyperlink w:anchor="__RefHeading___Toc102904_1839608832">
            <w:r>
              <w:rPr>
                <w:webHidden/>
                <w:rStyle w:val="IndexLink"/>
              </w:rPr>
              <w:t>UMS012 (MP-019) — Immediate Action Management</w:t>
              <w:tab/>
              <w:t>100</w:t>
            </w:r>
          </w:hyperlink>
        </w:p>
        <w:p>
          <w:pPr>
            <w:pStyle w:val="TOC3"/>
            <w:tabs>
              <w:tab w:val="clear" w:pos="9179"/>
              <w:tab w:val="right" w:pos="9745" w:leader="dot"/>
            </w:tabs>
            <w:rPr/>
          </w:pPr>
          <w:hyperlink w:anchor="__RefHeading___Toc102906_1839608832">
            <w:r>
              <w:rPr>
                <w:webHidden/>
                <w:rStyle w:val="IndexLink"/>
              </w:rPr>
              <w:t>UMS013 (MP-020) — Root Cause Resolution</w:t>
              <w:tab/>
              <w:t>100</w:t>
            </w:r>
          </w:hyperlink>
        </w:p>
        <w:p>
          <w:pPr>
            <w:pStyle w:val="TOC3"/>
            <w:tabs>
              <w:tab w:val="clear" w:pos="9179"/>
              <w:tab w:val="right" w:pos="9745" w:leader="dot"/>
            </w:tabs>
            <w:rPr/>
          </w:pPr>
          <w:hyperlink w:anchor="__RefHeading___Toc102908_1839608832">
            <w:r>
              <w:rPr>
                <w:webHidden/>
                <w:rStyle w:val="IndexLink"/>
              </w:rPr>
              <w:t>UMS014 (MP-021) — Corrective Action Execution and Follow-Up</w:t>
              <w:tab/>
              <w:t>101</w:t>
            </w:r>
          </w:hyperlink>
        </w:p>
        <w:p>
          <w:pPr>
            <w:pStyle w:val="TOC3"/>
            <w:tabs>
              <w:tab w:val="clear" w:pos="9179"/>
              <w:tab w:val="right" w:pos="9745" w:leader="dot"/>
            </w:tabs>
            <w:rPr/>
          </w:pPr>
          <w:hyperlink w:anchor="__RefHeading___Toc102910_1839608832">
            <w:r>
              <w:rPr>
                <w:webHidden/>
                <w:rStyle w:val="IndexLink"/>
              </w:rPr>
              <w:t>UMS015 (MP-022) — Nonconformity Capitalization and Closure</w:t>
              <w:tab/>
              <w:t>101</w:t>
            </w:r>
          </w:hyperlink>
        </w:p>
        <w:p>
          <w:pPr>
            <w:pStyle w:val="TOC3"/>
            <w:tabs>
              <w:tab w:val="clear" w:pos="9179"/>
              <w:tab w:val="right" w:pos="9745" w:leader="dot"/>
            </w:tabs>
            <w:rPr/>
          </w:pPr>
          <w:hyperlink w:anchor="__RefHeading___Toc102912_1839608832">
            <w:r>
              <w:rPr>
                <w:webHidden/>
                <w:rStyle w:val="IndexLink"/>
              </w:rPr>
              <w:t>DMS021 (MP-082) — NCP Knowledge Base and RAG Management</w:t>
              <w:tab/>
              <w:t>102</w:t>
            </w:r>
          </w:hyperlink>
        </w:p>
        <w:p>
          <w:pPr>
            <w:pStyle w:val="TOC3"/>
            <w:tabs>
              <w:tab w:val="clear" w:pos="9179"/>
              <w:tab w:val="right" w:pos="9745" w:leader="dot"/>
            </w:tabs>
            <w:rPr/>
          </w:pPr>
          <w:hyperlink w:anchor="__RefHeading___Toc102914_1839608832">
            <w:r>
              <w:rPr>
                <w:webHidden/>
                <w:rStyle w:val="IndexLink"/>
              </w:rPr>
              <w:t>DMS022 (MP-083) — AI Agent Orchestration for Problem Solving</w:t>
              <w:tab/>
              <w:t>103</w:t>
            </w:r>
          </w:hyperlink>
        </w:p>
        <w:p>
          <w:pPr>
            <w:pStyle w:val="TOC3"/>
            <w:tabs>
              <w:tab w:val="clear" w:pos="9179"/>
              <w:tab w:val="right" w:pos="9745" w:leader="dot"/>
            </w:tabs>
            <w:rPr/>
          </w:pPr>
          <w:hyperlink w:anchor="__RefHeading___Toc102916_1839608832">
            <w:r>
              <w:rPr>
                <w:webHidden/>
                <w:rStyle w:val="IndexLink"/>
              </w:rPr>
              <w:t>DMS023 (MP-084) — Smart Alert and Escalation Engine</w:t>
              <w:tab/>
              <w:t>103</w:t>
            </w:r>
          </w:hyperlink>
        </w:p>
        <w:p>
          <w:pPr>
            <w:pStyle w:val="TOC3"/>
            <w:tabs>
              <w:tab w:val="clear" w:pos="9179"/>
              <w:tab w:val="right" w:pos="9745" w:leader="dot"/>
            </w:tabs>
            <w:rPr/>
          </w:pPr>
          <w:hyperlink w:anchor="__RefHeading___Toc102918_1839608832">
            <w:r>
              <w:rPr>
                <w:webHidden/>
                <w:rStyle w:val="IndexLink"/>
              </w:rPr>
              <w:t>DMS026 (MP-087) — REX Capitalization and Generalization</w:t>
              <w:tab/>
              <w:t>104</w:t>
            </w:r>
          </w:hyperlink>
        </w:p>
        <w:p>
          <w:pPr>
            <w:pStyle w:val="TOC3"/>
            <w:tabs>
              <w:tab w:val="clear" w:pos="9179"/>
              <w:tab w:val="right" w:pos="9745" w:leader="dot"/>
            </w:tabs>
            <w:rPr/>
          </w:pPr>
          <w:hyperlink w:anchor="__RefHeading___Toc102920_1839608832">
            <w:r>
              <w:rPr>
                <w:webHidden/>
                <w:rStyle w:val="IndexLink"/>
              </w:rPr>
              <w:t>DMS097 (MP-158) — SME Simplified Nonconformity Management</w:t>
              <w:tab/>
              <w:t>105</w:t>
            </w:r>
          </w:hyperlink>
        </w:p>
        <w:p>
          <w:pPr>
            <w:pStyle w:val="TOC3"/>
            <w:tabs>
              <w:tab w:val="clear" w:pos="9179"/>
              <w:tab w:val="right" w:pos="9745" w:leader="dot"/>
            </w:tabs>
            <w:rPr/>
          </w:pPr>
          <w:hyperlink w:anchor="__RefHeading___Toc102922_1839608832">
            <w:r>
              <w:rPr>
                <w:webHidden/>
                <w:rStyle w:val="IndexLink"/>
              </w:rPr>
              <w:t>Gate — G9 — Problem solving effective</w:t>
              <w:tab/>
              <w:t>106</w:t>
            </w:r>
          </w:hyperlink>
        </w:p>
        <w:p>
          <w:pPr>
            <w:pStyle w:val="TOC2"/>
            <w:tabs>
              <w:tab w:val="clear" w:pos="9463"/>
              <w:tab w:val="right" w:pos="9745" w:leader="dot"/>
            </w:tabs>
            <w:rPr/>
          </w:pPr>
          <w:hyperlink w:anchor="__RefHeading___Toc102924_1839608832">
            <w:r>
              <w:rPr>
                <w:webHidden/>
                <w:rStyle w:val="IndexLink"/>
              </w:rPr>
              <w:t>E2E-10 — Monitoring To Evaluation</w:t>
              <w:tab/>
              <w:t>106</w:t>
            </w:r>
          </w:hyperlink>
        </w:p>
        <w:p>
          <w:pPr>
            <w:pStyle w:val="TOC3"/>
            <w:tabs>
              <w:tab w:val="clear" w:pos="9179"/>
              <w:tab w:val="right" w:pos="9745" w:leader="dot"/>
            </w:tabs>
            <w:rPr/>
          </w:pPr>
          <w:hyperlink w:anchor="__RefHeading___Toc102926_1839608832">
            <w:r>
              <w:rPr>
                <w:webHidden/>
                <w:rStyle w:val="IndexLink"/>
              </w:rPr>
              <w:t>UMS027 (MP-009) — Process Indicators and KPI Management</w:t>
              <w:tab/>
              <w:t>106</w:t>
            </w:r>
          </w:hyperlink>
        </w:p>
        <w:p>
          <w:pPr>
            <w:pStyle w:val="TOC3"/>
            <w:tabs>
              <w:tab w:val="clear" w:pos="9179"/>
              <w:tab w:val="right" w:pos="9745" w:leader="dot"/>
            </w:tabs>
            <w:rPr/>
          </w:pPr>
          <w:hyperlink w:anchor="__RefHeading___Toc102928_1839608832">
            <w:r>
              <w:rPr>
                <w:webHidden/>
                <w:rStyle w:val="IndexLink"/>
              </w:rPr>
              <w:t>UMS028 (MP-010) — Process Alert and Escalation Thresholds</w:t>
              <w:tab/>
              <w:t>107</w:t>
            </w:r>
          </w:hyperlink>
        </w:p>
        <w:p>
          <w:pPr>
            <w:pStyle w:val="TOC3"/>
            <w:tabs>
              <w:tab w:val="clear" w:pos="9179"/>
              <w:tab w:val="right" w:pos="9745" w:leader="dot"/>
            </w:tabs>
            <w:rPr/>
          </w:pPr>
          <w:hyperlink w:anchor="__RefHeading___Toc102930_1839608832">
            <w:r>
              <w:rPr>
                <w:webHidden/>
                <w:rStyle w:val="IndexLink"/>
              </w:rPr>
              <w:t>UMS029 (MP-011) — Real-Time Dashboard and Process Steering</w:t>
              <w:tab/>
              <w:t>107</w:t>
            </w:r>
          </w:hyperlink>
        </w:p>
        <w:p>
          <w:pPr>
            <w:pStyle w:val="TOC3"/>
            <w:tabs>
              <w:tab w:val="clear" w:pos="9179"/>
              <w:tab w:val="right" w:pos="9745" w:leader="dot"/>
            </w:tabs>
            <w:rPr/>
          </w:pPr>
          <w:hyperlink w:anchor="__RefHeading___Toc102932_1839608832">
            <w:r>
              <w:rPr>
                <w:webHidden/>
                <w:rStyle w:val="IndexLink"/>
              </w:rPr>
              <w:t>UMS010 (MP-031) — Performance Indicator Consolidation and Reviews</w:t>
              <w:tab/>
              <w:t>108</w:t>
            </w:r>
          </w:hyperlink>
        </w:p>
        <w:p>
          <w:pPr>
            <w:pStyle w:val="TOC3"/>
            <w:tabs>
              <w:tab w:val="clear" w:pos="9179"/>
              <w:tab w:val="right" w:pos="9745" w:leader="dot"/>
            </w:tabs>
            <w:rPr/>
          </w:pPr>
          <w:hyperlink w:anchor="__RefHeading___Toc102934_1839608832">
            <w:r>
              <w:rPr>
                <w:webHidden/>
                <w:rStyle w:val="IndexLink"/>
              </w:rPr>
              <w:t>UMS034 (MP-032) — Management System Performance Monitoring</w:t>
              <w:tab/>
              <w:t>109</w:t>
            </w:r>
          </w:hyperlink>
        </w:p>
        <w:p>
          <w:pPr>
            <w:pStyle w:val="TOC3"/>
            <w:tabs>
              <w:tab w:val="clear" w:pos="9179"/>
              <w:tab w:val="right" w:pos="9745" w:leader="dot"/>
            </w:tabs>
            <w:rPr/>
          </w:pPr>
          <w:hyperlink w:anchor="__RefHeading___Toc102936_1839608832">
            <w:r>
              <w:rPr>
                <w:webHidden/>
                <w:rStyle w:val="IndexLink"/>
              </w:rPr>
              <w:t>UMS036 (MP-033) — Operational Process Performance Review</w:t>
              <w:tab/>
              <w:t>110</w:t>
            </w:r>
          </w:hyperlink>
        </w:p>
        <w:p>
          <w:pPr>
            <w:pStyle w:val="TOC3"/>
            <w:tabs>
              <w:tab w:val="clear" w:pos="9179"/>
              <w:tab w:val="right" w:pos="9745" w:leader="dot"/>
            </w:tabs>
            <w:rPr/>
          </w:pPr>
          <w:hyperlink w:anchor="__RefHeading___Toc102938_1839608832">
            <w:r>
              <w:rPr>
                <w:webHidden/>
                <w:rStyle w:val="IndexLink"/>
              </w:rPr>
              <w:t>UMS039 (MP-034) — Governance Bodies and Reviews Orchestration</w:t>
              <w:tab/>
              <w:t>110</w:t>
            </w:r>
          </w:hyperlink>
        </w:p>
        <w:p>
          <w:pPr>
            <w:pStyle w:val="TOC3"/>
            <w:tabs>
              <w:tab w:val="clear" w:pos="9179"/>
              <w:tab w:val="right" w:pos="9745" w:leader="dot"/>
            </w:tabs>
            <w:rPr/>
          </w:pPr>
          <w:hyperlink w:anchor="__RefHeading___Toc102940_1839608832">
            <w:r>
              <w:rPr>
                <w:webHidden/>
                <w:rStyle w:val="IndexLink"/>
              </w:rPr>
              <w:t>UMS040 (MP-035) — Customer Satisfaction Barometer Management</w:t>
              <w:tab/>
              <w:t>111</w:t>
            </w:r>
          </w:hyperlink>
        </w:p>
        <w:p>
          <w:pPr>
            <w:pStyle w:val="TOC3"/>
            <w:tabs>
              <w:tab w:val="clear" w:pos="9179"/>
              <w:tab w:val="right" w:pos="9745" w:leader="dot"/>
            </w:tabs>
            <w:rPr/>
          </w:pPr>
          <w:hyperlink w:anchor="__RefHeading___Toc102942_1839608832">
            <w:r>
              <w:rPr>
                <w:webHidden/>
                <w:rStyle w:val="IndexLink"/>
              </w:rPr>
              <w:t>GRC008 (MP-039) — Internal Audit and Assurance Cycle</w:t>
              <w:tab/>
              <w:t>112</w:t>
            </w:r>
          </w:hyperlink>
        </w:p>
        <w:p>
          <w:pPr>
            <w:pStyle w:val="TOC3"/>
            <w:tabs>
              <w:tab w:val="clear" w:pos="9179"/>
              <w:tab w:val="right" w:pos="9745" w:leader="dot"/>
            </w:tabs>
            <w:rPr/>
          </w:pPr>
          <w:hyperlink w:anchor="__RefHeading___Toc102944_1839608832">
            <w:r>
              <w:rPr>
                <w:webHidden/>
                <w:rStyle w:val="IndexLink"/>
              </w:rPr>
              <w:t>GRC010 (MP-040) — Executive GRC Reporting and Dashboards</w:t>
              <w:tab/>
              <w:t>113</w:t>
            </w:r>
          </w:hyperlink>
        </w:p>
        <w:p>
          <w:pPr>
            <w:pStyle w:val="TOC3"/>
            <w:tabs>
              <w:tab w:val="clear" w:pos="9179"/>
              <w:tab w:val="right" w:pos="9745" w:leader="dot"/>
            </w:tabs>
            <w:rPr/>
          </w:pPr>
          <w:hyperlink w:anchor="__RefHeading___Toc102946_1839608832">
            <w:r>
              <w:rPr>
                <w:webHidden/>
                <w:rStyle w:val="IndexLink"/>
              </w:rPr>
              <w:t>DMS086 (MP-147) — SME Peer Benchmarking</w:t>
              <w:tab/>
              <w:t>113</w:t>
            </w:r>
          </w:hyperlink>
        </w:p>
        <w:p>
          <w:pPr>
            <w:pStyle w:val="TOC3"/>
            <w:tabs>
              <w:tab w:val="clear" w:pos="9179"/>
              <w:tab w:val="right" w:pos="9745" w:leader="dot"/>
            </w:tabs>
            <w:rPr/>
          </w:pPr>
          <w:hyperlink w:anchor="__RefHeading___Toc102948_1839608832">
            <w:r>
              <w:rPr>
                <w:webHidden/>
                <w:rStyle w:val="IndexLink"/>
              </w:rPr>
              <w:t>DMS089 (MP-150) — SME Essential KPI Dashboard</w:t>
              <w:tab/>
              <w:t>114</w:t>
            </w:r>
          </w:hyperlink>
        </w:p>
        <w:p>
          <w:pPr>
            <w:pStyle w:val="TOC3"/>
            <w:tabs>
              <w:tab w:val="clear" w:pos="9179"/>
              <w:tab w:val="right" w:pos="9745" w:leader="dot"/>
            </w:tabs>
            <w:rPr/>
          </w:pPr>
          <w:hyperlink w:anchor="__RefHeading___Toc102950_1839608832">
            <w:r>
              <w:rPr>
                <w:webHidden/>
                <w:rStyle w:val="IndexLink"/>
              </w:rPr>
              <w:t>DMS095 (MP-156) — SME Owner Dashboard</w:t>
              <w:tab/>
              <w:t>115</w:t>
            </w:r>
          </w:hyperlink>
        </w:p>
        <w:p>
          <w:pPr>
            <w:pStyle w:val="TOC3"/>
            <w:tabs>
              <w:tab w:val="clear" w:pos="9179"/>
              <w:tab w:val="right" w:pos="9745" w:leader="dot"/>
            </w:tabs>
            <w:rPr/>
          </w:pPr>
          <w:hyperlink w:anchor="__RefHeading___Toc102952_1839608832">
            <w:r>
              <w:rPr>
                <w:webHidden/>
                <w:rStyle w:val="IndexLink"/>
              </w:rPr>
              <w:t>Gate — G10 — Performance reviewed</w:t>
              <w:tab/>
              <w:t>116</w:t>
            </w:r>
          </w:hyperlink>
        </w:p>
        <w:p>
          <w:pPr>
            <w:pStyle w:val="TOC2"/>
            <w:tabs>
              <w:tab w:val="clear" w:pos="9463"/>
              <w:tab w:val="right" w:pos="9745" w:leader="dot"/>
            </w:tabs>
            <w:rPr/>
          </w:pPr>
          <w:hyperlink w:anchor="__RefHeading___Toc102954_1839608832">
            <w:r>
              <w:rPr>
                <w:webHidden/>
                <w:rStyle w:val="IndexLink"/>
              </w:rPr>
              <w:t>E2E-11 — Audit To Assurance</w:t>
              <w:tab/>
              <w:t>116</w:t>
            </w:r>
          </w:hyperlink>
        </w:p>
        <w:p>
          <w:pPr>
            <w:pStyle w:val="TOC3"/>
            <w:tabs>
              <w:tab w:val="clear" w:pos="9179"/>
              <w:tab w:val="right" w:pos="9745" w:leader="dot"/>
            </w:tabs>
            <w:rPr/>
          </w:pPr>
          <w:hyperlink w:anchor="__RefHeading___Toc102956_1839608832">
            <w:r>
              <w:rPr>
                <w:webHidden/>
                <w:rStyle w:val="IndexLink"/>
              </w:rPr>
              <w:t>DMS004 (MP-065) — Intelligent Document Generation</w:t>
              <w:tab/>
              <w:t>116</w:t>
            </w:r>
          </w:hyperlink>
        </w:p>
        <w:p>
          <w:pPr>
            <w:pStyle w:val="TOC3"/>
            <w:tabs>
              <w:tab w:val="clear" w:pos="9179"/>
              <w:tab w:val="right" w:pos="9745" w:leader="dot"/>
            </w:tabs>
            <w:rPr/>
          </w:pPr>
          <w:hyperlink w:anchor="__RefHeading___Toc102958_1839608832">
            <w:r>
              <w:rPr>
                <w:webHidden/>
                <w:rStyle w:val="IndexLink"/>
              </w:rPr>
              <w:t>DMS027 (MP-088) — AI Explainability and Confidence Scoring</w:t>
              <w:tab/>
              <w:t>117</w:t>
            </w:r>
          </w:hyperlink>
        </w:p>
        <w:p>
          <w:pPr>
            <w:pStyle w:val="TOC2"/>
            <w:tabs>
              <w:tab w:val="clear" w:pos="9463"/>
              <w:tab w:val="right" w:pos="9745" w:leader="dot"/>
            </w:tabs>
            <w:rPr/>
          </w:pPr>
          <w:hyperlink w:anchor="__RefHeading___Toc102960_1839608832">
            <w:r>
              <w:rPr>
                <w:webHidden/>
                <w:rStyle w:val="IndexLink"/>
              </w:rPr>
              <w:t>E2E-12 — Correction To Innovation</w:t>
              <w:tab/>
              <w:t>117</w:t>
            </w:r>
          </w:hyperlink>
        </w:p>
        <w:p>
          <w:pPr>
            <w:pStyle w:val="TOC3"/>
            <w:tabs>
              <w:tab w:val="clear" w:pos="9179"/>
              <w:tab w:val="right" w:pos="9745" w:leader="dot"/>
            </w:tabs>
            <w:rPr/>
          </w:pPr>
          <w:hyperlink w:anchor="__RefHeading___Toc102962_1839608832">
            <w:r>
              <w:rPr>
                <w:webHidden/>
                <w:rStyle w:val="IndexLink"/>
              </w:rPr>
              <w:t>DMS093 (MP-154) — SME Growth Readiness</w:t>
              <w:tab/>
              <w:t>117</w:t>
            </w:r>
          </w:hyperlink>
        </w:p>
        <w:p>
          <w:pPr>
            <w:pStyle w:val="TOC3"/>
            <w:tabs>
              <w:tab w:val="clear" w:pos="9179"/>
              <w:tab w:val="right" w:pos="9745" w:leader="dot"/>
            </w:tabs>
            <w:rPr/>
          </w:pPr>
          <w:hyperlink w:anchor="__RefHeading___Toc102964_1839608832">
            <w:r>
              <w:rPr>
                <w:webHidden/>
                <w:rStyle w:val="IndexLink"/>
              </w:rPr>
              <w:t>DMS098 (MP-159) — SME Budget-Conscious Improvement</w:t>
              <w:tab/>
              <w:t>118</w:t>
            </w:r>
          </w:hyperlink>
        </w:p>
        <w:p>
          <w:pPr>
            <w:pStyle w:val="TOC3"/>
            <w:tabs>
              <w:tab w:val="clear" w:pos="9179"/>
              <w:tab w:val="right" w:pos="9745" w:leader="dot"/>
            </w:tabs>
            <w:rPr/>
          </w:pPr>
          <w:hyperlink w:anchor="__RefHeading___Toc102966_1839608832">
            <w:r>
              <w:rPr>
                <w:webHidden/>
                <w:rStyle w:val="IndexLink"/>
              </w:rPr>
              <w:t>DMS100 (MP-161) — SME Collaborative Community</w:t>
              <w:tab/>
              <w:t>119</w:t>
            </w:r>
          </w:hyperlink>
        </w:p>
        <w:p>
          <w:pPr>
            <w:pStyle w:val="TOC2"/>
            <w:tabs>
              <w:tab w:val="clear" w:pos="9463"/>
              <w:tab w:val="right" w:pos="9745" w:leader="dot"/>
            </w:tabs>
            <w:rPr/>
          </w:pPr>
          <w:hyperlink w:anchor="__RefHeading___Toc102968_1839608832">
            <w:r>
              <w:rPr>
                <w:webHidden/>
                <w:rStyle w:val="IndexLink"/>
              </w:rPr>
              <w:t>Records created along the run</w:t>
              <w:tab/>
              <w:t>120</w:t>
            </w:r>
          </w:hyperlink>
        </w:p>
        <w:p>
          <w:pPr>
            <w:pStyle w:val="TOC3"/>
            <w:tabs>
              <w:tab w:val="clear" w:pos="9179"/>
              <w:tab w:val="right" w:pos="9745" w:leader="dot"/>
            </w:tabs>
            <w:rPr/>
          </w:pPr>
          <w:hyperlink w:anchor="__RefHeading___Toc102970_1839608832">
            <w:r>
              <w:rPr>
                <w:webHidden/>
                <w:rStyle w:val="IndexLink"/>
              </w:rPr>
              <w:t>Report a problem (nonconformity)</w:t>
              <w:tab/>
              <w:t>120</w:t>
            </w:r>
          </w:hyperlink>
        </w:p>
        <w:p>
          <w:pPr>
            <w:pStyle w:val="TOC3"/>
            <w:tabs>
              <w:tab w:val="clear" w:pos="9179"/>
              <w:tab w:val="right" w:pos="9745" w:leader="dot"/>
            </w:tabs>
            <w:rPr/>
          </w:pPr>
          <w:hyperlink w:anchor="__RefHeading___Toc102972_1839608832">
            <w:r>
              <w:rPr>
                <w:webHidden/>
                <w:rStyle w:val="IndexLink"/>
              </w:rPr>
              <w:t>Record a risk</w:t>
              <w:tab/>
              <w:t>120</w:t>
            </w:r>
          </w:hyperlink>
        </w:p>
        <w:p>
          <w:pPr>
            <w:pStyle w:val="TOC3"/>
            <w:tabs>
              <w:tab w:val="clear" w:pos="9179"/>
              <w:tab w:val="right" w:pos="9745" w:leader="dot"/>
            </w:tabs>
            <w:rPr/>
          </w:pPr>
          <w:hyperlink w:anchor="__RefHeading___Toc102974_1839608832">
            <w:r>
              <w:rPr>
                <w:webHidden/>
                <w:rStyle w:val="IndexLink"/>
              </w:rPr>
              <w:t>Record a KPI measurement</w:t>
              <w:tab/>
              <w:t>120</w:t>
            </w:r>
          </w:hyperlink>
        </w:p>
        <w:p>
          <w:pPr>
            <w:pStyle w:val="TOC3"/>
            <w:tabs>
              <w:tab w:val="clear" w:pos="9179"/>
              <w:tab w:val="right" w:pos="9745" w:leader="dot"/>
            </w:tabs>
            <w:rPr/>
          </w:pPr>
          <w:hyperlink w:anchor="__RefHeading___Toc102976_1839608832">
            <w:r>
              <w:rPr>
                <w:webHidden/>
                <w:rStyle w:val="IndexLink"/>
              </w:rPr>
              <w:t>Audit programme</w:t>
              <w:tab/>
              <w:t>120</w:t>
            </w:r>
          </w:hyperlink>
        </w:p>
        <w:p>
          <w:pPr>
            <w:pStyle w:val="TOC3"/>
            <w:tabs>
              <w:tab w:val="clear" w:pos="9179"/>
              <w:tab w:val="right" w:pos="9745" w:leader="dot"/>
            </w:tabs>
            <w:rPr/>
          </w:pPr>
          <w:hyperlink w:anchor="__RefHeading___Toc102978_1839608832">
            <w:r>
              <w:rPr>
                <w:webHidden/>
                <w:rStyle w:val="IndexLink"/>
              </w:rPr>
              <w:t>Documented information</w:t>
              <w:tab/>
              <w:t>121</w:t>
            </w:r>
          </w:hyperlink>
        </w:p>
        <w:p>
          <w:pPr>
            <w:pStyle w:val="TOC3"/>
            <w:tabs>
              <w:tab w:val="clear" w:pos="9179"/>
              <w:tab w:val="right" w:pos="9745" w:leader="dot"/>
            </w:tabs>
            <w:rPr/>
          </w:pPr>
          <w:hyperlink w:anchor="__RefHeading___Toc102980_1839608832">
            <w:r>
              <w:rPr>
                <w:webHidden/>
                <w:rStyle w:val="IndexLink"/>
              </w:rPr>
              <w:t>Export the management review report</w:t>
              <w:tab/>
              <w:t>121</w:t>
            </w:r>
          </w:hyperlink>
        </w:p>
        <w:p>
          <w:pPr>
            <w:pStyle w:val="TOC1"/>
            <w:tabs>
              <w:tab w:val="clear" w:pos="9746"/>
              <w:tab w:val="right" w:pos="9745" w:leader="dot"/>
            </w:tabs>
            <w:rPr/>
          </w:pPr>
          <w:hyperlink w:anchor="__RefHeading___Toc102982_1839608832">
            <w:r>
              <w:rPr>
                <w:webHidden/>
                <w:rStyle w:val="IndexLink"/>
              </w:rPr>
              <w:t>Scenario 3 — SME QMS for AEC &amp; Construction (ISO 9001, ISO 19650, EN 1090)</w:t>
              <w:tab/>
              <w:t>123</w:t>
            </w:r>
          </w:hyperlink>
        </w:p>
        <w:p>
          <w:pPr>
            <w:pStyle w:val="TOC2"/>
            <w:tabs>
              <w:tab w:val="clear" w:pos="9463"/>
              <w:tab w:val="right" w:pos="9745" w:leader="dot"/>
            </w:tabs>
            <w:rPr/>
          </w:pPr>
          <w:hyperlink w:anchor="__RefHeading___Toc102984_1839608832">
            <w:r>
              <w:rPr>
                <w:webHidden/>
                <w:rStyle w:val="IndexLink"/>
              </w:rPr>
              <w:t>Before you start</w:t>
              <w:tab/>
              <w:t>123</w:t>
            </w:r>
          </w:hyperlink>
        </w:p>
        <w:p>
          <w:pPr>
            <w:pStyle w:val="TOC3"/>
            <w:tabs>
              <w:tab w:val="clear" w:pos="9179"/>
              <w:tab w:val="right" w:pos="9745" w:leader="dot"/>
            </w:tabs>
            <w:rPr/>
          </w:pPr>
          <w:hyperlink w:anchor="__RefHeading___Toc102986_1839608832">
            <w:r>
              <w:rPr>
                <w:webHidden/>
                <w:rStyle w:val="IndexLink"/>
              </w:rPr>
              <w:t>Accounts of the organization</w:t>
              <w:tab/>
              <w:t>123</w:t>
            </w:r>
          </w:hyperlink>
        </w:p>
        <w:p>
          <w:pPr>
            <w:pStyle w:val="TOC3"/>
            <w:tabs>
              <w:tab w:val="clear" w:pos="9179"/>
              <w:tab w:val="right" w:pos="9745" w:leader="dot"/>
            </w:tabs>
            <w:rPr/>
          </w:pPr>
          <w:hyperlink w:anchor="__RefHeading___Toc102988_1839608832">
            <w:r>
              <w:rPr>
                <w:webHidden/>
                <w:rStyle w:val="IndexLink"/>
              </w:rPr>
              <w:t>Create the project</w:t>
              <w:tab/>
              <w:t>124</w:t>
            </w:r>
          </w:hyperlink>
        </w:p>
        <w:p>
          <w:pPr>
            <w:pStyle w:val="TOC2"/>
            <w:tabs>
              <w:tab w:val="clear" w:pos="9463"/>
              <w:tab w:val="right" w:pos="9745" w:leader="dot"/>
            </w:tabs>
            <w:rPr/>
          </w:pPr>
          <w:hyperlink w:anchor="__RefHeading___Toc102990_1839608832">
            <w:r>
              <w:rPr>
                <w:webHidden/>
                <w:rStyle w:val="IndexLink"/>
              </w:rPr>
              <w:t>Run the lifecycle, phase by phase</w:t>
              <w:tab/>
              <w:t>125</w:t>
            </w:r>
          </w:hyperlink>
        </w:p>
        <w:p>
          <w:pPr>
            <w:pStyle w:val="TOC2"/>
            <w:tabs>
              <w:tab w:val="clear" w:pos="9463"/>
              <w:tab w:val="right" w:pos="9745" w:leader="dot"/>
            </w:tabs>
            <w:rPr/>
          </w:pPr>
          <w:hyperlink w:anchor="__RefHeading___Toc102992_1839608832">
            <w:r>
              <w:rPr>
                <w:webHidden/>
                <w:rStyle w:val="IndexLink"/>
              </w:rPr>
              <w:t>E2E-01 — Context To Strategy</w:t>
              <w:tab/>
              <w:t>125</w:t>
            </w:r>
          </w:hyperlink>
        </w:p>
        <w:p>
          <w:pPr>
            <w:pStyle w:val="TOC3"/>
            <w:tabs>
              <w:tab w:val="clear" w:pos="9179"/>
              <w:tab w:val="right" w:pos="9745" w:leader="dot"/>
            </w:tabs>
            <w:rPr/>
          </w:pPr>
          <w:hyperlink w:anchor="__RefHeading___Toc102994_1839608832">
            <w:r>
              <w:rPr>
                <w:webHidden/>
                <w:rStyle w:val="IndexLink"/>
              </w:rPr>
              <w:t>UMS016 (MP-001) — Context Analysis and Stakeholder Mapping</w:t>
              <w:tab/>
              <w:t>125</w:t>
            </w:r>
          </w:hyperlink>
        </w:p>
        <w:p>
          <w:pPr>
            <w:pStyle w:val="TOC3"/>
            <w:tabs>
              <w:tab w:val="clear" w:pos="9179"/>
              <w:tab w:val="right" w:pos="9745" w:leader="dot"/>
            </w:tabs>
            <w:rPr/>
          </w:pPr>
          <w:hyperlink w:anchor="__RefHeading___Toc102996_1839608832">
            <w:r>
              <w:rPr>
                <w:webHidden/>
                <w:rStyle w:val="IndexLink"/>
              </w:rPr>
              <w:t>UMS022 (MP-002) — Quality Policy and Strategic Direction Definition</w:t>
              <w:tab/>
              <w:t>127</w:t>
            </w:r>
          </w:hyperlink>
        </w:p>
        <w:p>
          <w:pPr>
            <w:pStyle w:val="TOC3"/>
            <w:tabs>
              <w:tab w:val="clear" w:pos="9179"/>
              <w:tab w:val="right" w:pos="9745" w:leader="dot"/>
            </w:tabs>
            <w:rPr/>
          </w:pPr>
          <w:hyperlink w:anchor="__RefHeading___Toc102998_1839608832">
            <w:r>
              <w:rPr>
                <w:webHidden/>
                <w:rStyle w:val="IndexLink"/>
              </w:rPr>
              <w:t>UMS031 (MP-003) — Quality Objectives and Targets Deployment</w:t>
              <w:tab/>
              <w:t>128</w:t>
            </w:r>
          </w:hyperlink>
        </w:p>
        <w:p>
          <w:pPr>
            <w:pStyle w:val="TOC3"/>
            <w:tabs>
              <w:tab w:val="clear" w:pos="9179"/>
              <w:tab w:val="right" w:pos="9745" w:leader="dot"/>
            </w:tabs>
            <w:rPr/>
          </w:pPr>
          <w:hyperlink w:anchor="__RefHeading___Toc103000_1839608832">
            <w:r>
              <w:rPr>
                <w:webHidden/>
                <w:rStyle w:val="IndexLink"/>
              </w:rPr>
              <w:t>UMS002 (MP-004) — Process Architecture Mapping</w:t>
              <w:tab/>
              <w:t>128</w:t>
            </w:r>
          </w:hyperlink>
        </w:p>
        <w:p>
          <w:pPr>
            <w:pStyle w:val="TOC3"/>
            <w:tabs>
              <w:tab w:val="clear" w:pos="9179"/>
              <w:tab w:val="right" w:pos="9745" w:leader="dot"/>
            </w:tabs>
            <w:rPr/>
          </w:pPr>
          <w:hyperlink w:anchor="__RefHeading___Toc103002_1839608832">
            <w:r>
              <w:rPr>
                <w:webHidden/>
                <w:rStyle w:val="IndexLink"/>
              </w:rPr>
              <w:t>UMS023 (MP-005) — SIPOC and Value Stream Mapping</w:t>
              <w:tab/>
              <w:t>129</w:t>
            </w:r>
          </w:hyperlink>
        </w:p>
        <w:p>
          <w:pPr>
            <w:pStyle w:val="TOC3"/>
            <w:tabs>
              <w:tab w:val="clear" w:pos="9179"/>
              <w:tab w:val="right" w:pos="9745" w:leader="dot"/>
            </w:tabs>
            <w:rPr/>
          </w:pPr>
          <w:hyperlink w:anchor="__RefHeading___Toc103004_1839608832">
            <w:r>
              <w:rPr>
                <w:webHidden/>
                <w:rStyle w:val="IndexLink"/>
              </w:rPr>
              <w:t>GRC005 (MP-028) — Regulatory and Compliance Obligations Mapping</w:t>
              <w:tab/>
              <w:t>130</w:t>
            </w:r>
          </w:hyperlink>
        </w:p>
        <w:p>
          <w:pPr>
            <w:pStyle w:val="TOC3"/>
            <w:tabs>
              <w:tab w:val="clear" w:pos="9179"/>
              <w:tab w:val="right" w:pos="9745" w:leader="dot"/>
            </w:tabs>
            <w:rPr/>
          </w:pPr>
          <w:hyperlink w:anchor="__RefHeading___Toc103006_1839608832">
            <w:r>
              <w:rPr>
                <w:webHidden/>
                <w:rStyle w:val="IndexLink"/>
              </w:rPr>
              <w:t>GRC001 (MP-036) — Policy and Procedure Governance</w:t>
              <w:tab/>
              <w:t>131</w:t>
            </w:r>
          </w:hyperlink>
        </w:p>
        <w:p>
          <w:pPr>
            <w:pStyle w:val="TOC3"/>
            <w:tabs>
              <w:tab w:val="clear" w:pos="9179"/>
              <w:tab w:val="right" w:pos="9745" w:leader="dot"/>
            </w:tabs>
            <w:rPr/>
          </w:pPr>
          <w:hyperlink w:anchor="__RefHeading___Toc103008_1839608832">
            <w:r>
              <w:rPr>
                <w:webHidden/>
                <w:rStyle w:val="IndexLink"/>
              </w:rPr>
              <w:t>GRC002 (MP-037) — Enterprise Risk Universe and Assessment</w:t>
              <w:tab/>
              <w:t>132</w:t>
            </w:r>
          </w:hyperlink>
        </w:p>
        <w:p>
          <w:pPr>
            <w:pStyle w:val="TOC3"/>
            <w:tabs>
              <w:tab w:val="clear" w:pos="9179"/>
              <w:tab w:val="right" w:pos="9745" w:leader="dot"/>
            </w:tabs>
            <w:rPr/>
          </w:pPr>
          <w:hyperlink w:anchor="__RefHeading___Toc103010_1839608832">
            <w:r>
              <w:rPr>
                <w:webHidden/>
                <w:rStyle w:val="IndexLink"/>
              </w:rPr>
              <w:t>GRC003 (MP-038) — Risk Treatment and Mitigation Planning</w:t>
              <w:tab/>
              <w:t>133</w:t>
            </w:r>
          </w:hyperlink>
        </w:p>
        <w:p>
          <w:pPr>
            <w:pStyle w:val="TOC3"/>
            <w:tabs>
              <w:tab w:val="clear" w:pos="9179"/>
              <w:tab w:val="right" w:pos="9745" w:leader="dot"/>
            </w:tabs>
            <w:rPr/>
          </w:pPr>
          <w:hyperlink w:anchor="__RefHeading___Toc103012_1839608832">
            <w:r>
              <w:rPr>
                <w:webHidden/>
                <w:rStyle w:val="IndexLink"/>
              </w:rPr>
              <w:t>DMS044 (MP-105) — Compliance Calendar and Obligation Scheduler</w:t>
              <w:tab/>
              <w:t>133</w:t>
            </w:r>
          </w:hyperlink>
        </w:p>
        <w:p>
          <w:pPr>
            <w:pStyle w:val="TOC3"/>
            <w:tabs>
              <w:tab w:val="clear" w:pos="9179"/>
              <w:tab w:val="right" w:pos="9745" w:leader="dot"/>
            </w:tabs>
            <w:rPr/>
          </w:pPr>
          <w:hyperlink w:anchor="__RefHeading___Toc103014_1839608832">
            <w:r>
              <w:rPr>
                <w:webHidden/>
                <w:rStyle w:val="IndexLink"/>
              </w:rPr>
              <w:t>DMS082 (MP-143) — SME Onboarding and Quick Start</w:t>
              <w:tab/>
              <w:t>134</w:t>
            </w:r>
          </w:hyperlink>
        </w:p>
        <w:p>
          <w:pPr>
            <w:pStyle w:val="TOC3"/>
            <w:tabs>
              <w:tab w:val="clear" w:pos="9179"/>
              <w:tab w:val="right" w:pos="9745" w:leader="dot"/>
            </w:tabs>
            <w:rPr/>
          </w:pPr>
          <w:hyperlink w:anchor="__RefHeading___Toc103016_1839608832">
            <w:r>
              <w:rPr>
                <w:webHidden/>
                <w:rStyle w:val="IndexLink"/>
              </w:rPr>
              <w:t>DMS083 (MP-144) — SME Simplified Process Modeling</w:t>
              <w:tab/>
              <w:t>135</w:t>
            </w:r>
          </w:hyperlink>
        </w:p>
        <w:p>
          <w:pPr>
            <w:pStyle w:val="TOC3"/>
            <w:tabs>
              <w:tab w:val="clear" w:pos="9179"/>
              <w:tab w:val="right" w:pos="9745" w:leader="dot"/>
            </w:tabs>
            <w:rPr/>
          </w:pPr>
          <w:hyperlink w:anchor="__RefHeading___Toc103018_1839608832">
            <w:r>
              <w:rPr>
                <w:webHidden/>
                <w:rStyle w:val="IndexLink"/>
              </w:rPr>
              <w:t>Gate — G1 — Strategy baseline approved</w:t>
              <w:tab/>
              <w:t>136</w:t>
            </w:r>
          </w:hyperlink>
        </w:p>
        <w:p>
          <w:pPr>
            <w:pStyle w:val="TOC2"/>
            <w:tabs>
              <w:tab w:val="clear" w:pos="9463"/>
              <w:tab w:val="right" w:pos="9745" w:leader="dot"/>
            </w:tabs>
            <w:rPr/>
          </w:pPr>
          <w:hyperlink w:anchor="__RefHeading___Toc103020_1839608832">
            <w:r>
              <w:rPr>
                <w:webHidden/>
                <w:rStyle w:val="IndexLink"/>
              </w:rPr>
              <w:t>E2E-02 — Leadership To Commitment</w:t>
              <w:tab/>
              <w:t>136</w:t>
            </w:r>
          </w:hyperlink>
        </w:p>
        <w:p>
          <w:pPr>
            <w:pStyle w:val="TOC3"/>
            <w:tabs>
              <w:tab w:val="clear" w:pos="9179"/>
              <w:tab w:val="right" w:pos="9745" w:leader="dot"/>
            </w:tabs>
            <w:rPr/>
          </w:pPr>
          <w:hyperlink w:anchor="__RefHeading___Toc103022_1839608832">
            <w:r>
              <w:rPr>
                <w:webHidden/>
                <w:rStyle w:val="IndexLink"/>
              </w:rPr>
              <w:t>UMS006 (MP-013) — Competence and Training Orchestration</w:t>
              <w:tab/>
              <w:t>136</w:t>
            </w:r>
          </w:hyperlink>
        </w:p>
        <w:p>
          <w:pPr>
            <w:pStyle w:val="TOC3"/>
            <w:tabs>
              <w:tab w:val="clear" w:pos="9179"/>
              <w:tab w:val="right" w:pos="9745" w:leader="dot"/>
            </w:tabs>
            <w:rPr/>
          </w:pPr>
          <w:hyperlink w:anchor="__RefHeading___Toc103024_1839608832">
            <w:r>
              <w:rPr>
                <w:webHidden/>
                <w:rStyle w:val="IndexLink"/>
              </w:rPr>
              <w:t>UMS032 (MP-014) — Management System Communication Plan Development</w:t>
              <w:tab/>
              <w:t>137</w:t>
            </w:r>
          </w:hyperlink>
        </w:p>
        <w:p>
          <w:pPr>
            <w:pStyle w:val="TOC3"/>
            <w:tabs>
              <w:tab w:val="clear" w:pos="9179"/>
              <w:tab w:val="right" w:pos="9745" w:leader="dot"/>
            </w:tabs>
            <w:rPr/>
          </w:pPr>
          <w:hyperlink w:anchor="__RefHeading___Toc103026_1839608832">
            <w:r>
              <w:rPr>
                <w:webHidden/>
                <w:rStyle w:val="IndexLink"/>
              </w:rPr>
              <w:t>DMS077 (MP-138) — Collaborative Business Relationship Management</w:t>
              <w:tab/>
              <w:t>138</w:t>
            </w:r>
          </w:hyperlink>
        </w:p>
        <w:p>
          <w:pPr>
            <w:pStyle w:val="TOC3"/>
            <w:tabs>
              <w:tab w:val="clear" w:pos="9179"/>
              <w:tab w:val="right" w:pos="9745" w:leader="dot"/>
            </w:tabs>
            <w:rPr/>
          </w:pPr>
          <w:hyperlink w:anchor="__RefHeading___Toc103028_1839608832">
            <w:r>
              <w:rPr>
                <w:webHidden/>
                <w:rStyle w:val="IndexLink"/>
              </w:rPr>
              <w:t>DMS085 (MP-146) — SME Fractional Expert Access</w:t>
              <w:tab/>
              <w:t>139</w:t>
            </w:r>
          </w:hyperlink>
        </w:p>
        <w:p>
          <w:pPr>
            <w:pStyle w:val="TOC3"/>
            <w:tabs>
              <w:tab w:val="clear" w:pos="9179"/>
              <w:tab w:val="right" w:pos="9745" w:leader="dot"/>
            </w:tabs>
            <w:rPr/>
          </w:pPr>
          <w:hyperlink w:anchor="__RefHeading___Toc103030_1839608832">
            <w:r>
              <w:rPr>
                <w:webHidden/>
                <w:rStyle w:val="IndexLink"/>
              </w:rPr>
              <w:t>DMS091 (MP-152) — SME Simplified Training Management</w:t>
              <w:tab/>
              <w:t>139</w:t>
            </w:r>
          </w:hyperlink>
        </w:p>
        <w:p>
          <w:pPr>
            <w:pStyle w:val="TOC2"/>
            <w:tabs>
              <w:tab w:val="clear" w:pos="9463"/>
              <w:tab w:val="right" w:pos="9745" w:leader="dot"/>
            </w:tabs>
            <w:rPr/>
          </w:pPr>
          <w:hyperlink w:anchor="__RefHeading___Toc103032_1839608832">
            <w:r>
              <w:rPr>
                <w:webHidden/>
                <w:rStyle w:val="IndexLink"/>
              </w:rPr>
              <w:t>E2E-03 — Risk To Resilience</w:t>
              <w:tab/>
              <w:t>140</w:t>
            </w:r>
          </w:hyperlink>
        </w:p>
        <w:p>
          <w:pPr>
            <w:pStyle w:val="TOC3"/>
            <w:tabs>
              <w:tab w:val="clear" w:pos="9179"/>
              <w:tab w:val="right" w:pos="9745" w:leader="dot"/>
            </w:tabs>
            <w:rPr/>
          </w:pPr>
          <w:hyperlink w:anchor="__RefHeading___Toc103034_1839608832">
            <w:r>
              <w:rPr>
                <w:webHidden/>
                <w:rStyle w:val="IndexLink"/>
              </w:rPr>
              <w:t>DMS088 (MP-149) — SME Simplified Risk Register</w:t>
              <w:tab/>
              <w:t>140</w:t>
            </w:r>
          </w:hyperlink>
        </w:p>
        <w:p>
          <w:pPr>
            <w:pStyle w:val="TOC3"/>
            <w:tabs>
              <w:tab w:val="clear" w:pos="9179"/>
              <w:tab w:val="right" w:pos="9745" w:leader="dot"/>
            </w:tabs>
            <w:rPr/>
          </w:pPr>
          <w:hyperlink w:anchor="__RefHeading___Toc103036_1839608832">
            <w:r>
              <w:rPr>
                <w:webHidden/>
                <w:rStyle w:val="IndexLink"/>
              </w:rPr>
              <w:t>DMS101 (MP-162) — SME Exit and Transition</w:t>
              <w:tab/>
              <w:t>141</w:t>
            </w:r>
          </w:hyperlink>
        </w:p>
        <w:p>
          <w:pPr>
            <w:pStyle w:val="TOC2"/>
            <w:tabs>
              <w:tab w:val="clear" w:pos="9463"/>
              <w:tab w:val="right" w:pos="9745" w:leader="dot"/>
            </w:tabs>
            <w:rPr/>
          </w:pPr>
          <w:hyperlink w:anchor="__RefHeading___Toc103038_1839608832">
            <w:r>
              <w:rPr>
                <w:webHidden/>
                <w:rStyle w:val="IndexLink"/>
              </w:rPr>
              <w:t>E2E-04 — Compliance To Achievement</w:t>
              <w:tab/>
              <w:t>142</w:t>
            </w:r>
          </w:hyperlink>
        </w:p>
        <w:p>
          <w:pPr>
            <w:pStyle w:val="TOC3"/>
            <w:tabs>
              <w:tab w:val="clear" w:pos="9179"/>
              <w:tab w:val="right" w:pos="9745" w:leader="dot"/>
            </w:tabs>
            <w:rPr/>
          </w:pPr>
          <w:hyperlink w:anchor="__RefHeading___Toc103040_1839608832">
            <w:r>
              <w:rPr>
                <w:webHidden/>
                <w:rStyle w:val="IndexLink"/>
              </w:rPr>
              <w:t>UMS033 (MP-015) — Management System Deployment and Implementation</w:t>
              <w:tab/>
              <w:t>142</w:t>
            </w:r>
          </w:hyperlink>
        </w:p>
        <w:p>
          <w:pPr>
            <w:pStyle w:val="TOC3"/>
            <w:tabs>
              <w:tab w:val="clear" w:pos="9179"/>
              <w:tab w:val="right" w:pos="9745" w:leader="dot"/>
            </w:tabs>
            <w:rPr/>
          </w:pPr>
          <w:hyperlink w:anchor="__RefHeading___Toc103042_1839608832">
            <w:r>
              <w:rPr>
                <w:webHidden/>
                <w:rStyle w:val="IndexLink"/>
              </w:rPr>
              <w:t>UMS037 (MP-016) — Mock Audit, Pre-Certification, and Gap Diagnosis</w:t>
              <w:tab/>
              <w:t>143</w:t>
            </w:r>
          </w:hyperlink>
        </w:p>
        <w:p>
          <w:pPr>
            <w:pStyle w:val="TOC3"/>
            <w:tabs>
              <w:tab w:val="clear" w:pos="9179"/>
              <w:tab w:val="right" w:pos="9745" w:leader="dot"/>
            </w:tabs>
            <w:rPr/>
          </w:pPr>
          <w:hyperlink w:anchor="__RefHeading___Toc103044_1839608832">
            <w:r>
              <w:rPr>
                <w:webHidden/>
                <w:rStyle w:val="IndexLink"/>
              </w:rPr>
              <w:t>UMS038 (MP-017) — Certification Audit Preparation and Coordination</w:t>
              <w:tab/>
              <w:t>144</w:t>
            </w:r>
          </w:hyperlink>
        </w:p>
        <w:p>
          <w:pPr>
            <w:pStyle w:val="TOC3"/>
            <w:tabs>
              <w:tab w:val="clear" w:pos="9179"/>
              <w:tab w:val="right" w:pos="9745" w:leader="dot"/>
            </w:tabs>
            <w:rPr/>
          </w:pPr>
          <w:hyperlink w:anchor="__RefHeading___Toc103046_1839608832">
            <w:r>
              <w:rPr>
                <w:webHidden/>
                <w:rStyle w:val="IndexLink"/>
              </w:rPr>
              <w:t>DMS035 (MP-096) — Multi-Standard Certification Portfolio Management</w:t>
              <w:tab/>
              <w:t>144</w:t>
            </w:r>
          </w:hyperlink>
        </w:p>
        <w:p>
          <w:pPr>
            <w:pStyle w:val="TOC3"/>
            <w:tabs>
              <w:tab w:val="clear" w:pos="9179"/>
              <w:tab w:val="right" w:pos="9745" w:leader="dot"/>
            </w:tabs>
            <w:rPr/>
          </w:pPr>
          <w:hyperlink w:anchor="__RefHeading___Toc103048_1839608832">
            <w:r>
              <w:rPr>
                <w:webHidden/>
                <w:rStyle w:val="IndexLink"/>
              </w:rPr>
              <w:t>DMS069 (MP-130) — Anti-Bribery and Corruption Management</w:t>
              <w:tab/>
              <w:t>145</w:t>
            </w:r>
          </w:hyperlink>
        </w:p>
        <w:p>
          <w:pPr>
            <w:pStyle w:val="TOC3"/>
            <w:tabs>
              <w:tab w:val="clear" w:pos="9179"/>
              <w:tab w:val="right" w:pos="9745" w:leader="dot"/>
            </w:tabs>
            <w:rPr/>
          </w:pPr>
          <w:hyperlink w:anchor="__RefHeading___Toc103050_1839608832">
            <w:r>
              <w:rPr>
                <w:webHidden/>
                <w:rStyle w:val="IndexLink"/>
              </w:rPr>
              <w:t>DMS090 (MP-151) — SME Quick Audit Preparation</w:t>
              <w:tab/>
              <w:t>146</w:t>
            </w:r>
          </w:hyperlink>
        </w:p>
        <w:p>
          <w:pPr>
            <w:pStyle w:val="TOC3"/>
            <w:tabs>
              <w:tab w:val="clear" w:pos="9179"/>
              <w:tab w:val="right" w:pos="9745" w:leader="dot"/>
            </w:tabs>
            <w:rPr/>
          </w:pPr>
          <w:hyperlink w:anchor="__RefHeading___Toc103052_1839608832">
            <w:r>
              <w:rPr>
                <w:webHidden/>
                <w:rStyle w:val="IndexLink"/>
              </w:rPr>
              <w:t>DMS092 (MP-153) — SME Cost-Effective Compliance</w:t>
              <w:tab/>
              <w:t>147</w:t>
            </w:r>
          </w:hyperlink>
        </w:p>
        <w:p>
          <w:pPr>
            <w:pStyle w:val="TOC3"/>
            <w:tabs>
              <w:tab w:val="clear" w:pos="9179"/>
              <w:tab w:val="right" w:pos="9745" w:leader="dot"/>
            </w:tabs>
            <w:rPr/>
          </w:pPr>
          <w:hyperlink w:anchor="__RefHeading___Toc103054_1839608832">
            <w:r>
              <w:rPr>
                <w:webHidden/>
                <w:rStyle w:val="IndexLink"/>
              </w:rPr>
              <w:t>DMS096 (MP-157) — SME Regulatory Alert Service</w:t>
              <w:tab/>
              <w:t>147</w:t>
            </w:r>
          </w:hyperlink>
        </w:p>
        <w:p>
          <w:pPr>
            <w:pStyle w:val="TOC3"/>
            <w:tabs>
              <w:tab w:val="clear" w:pos="9179"/>
              <w:tab w:val="right" w:pos="9745" w:leader="dot"/>
            </w:tabs>
            <w:rPr/>
          </w:pPr>
          <w:hyperlink w:anchor="__RefHeading___Toc103056_1839608832">
            <w:r>
              <w:rPr>
                <w:webHidden/>
                <w:rStyle w:val="IndexLink"/>
              </w:rPr>
              <w:t>DMS099 (MP-160) — SME Multi-Standard Quick Certification</w:t>
              <w:tab/>
              <w:t>148</w:t>
            </w:r>
          </w:hyperlink>
        </w:p>
        <w:p>
          <w:pPr>
            <w:pStyle w:val="TOC3"/>
            <w:tabs>
              <w:tab w:val="clear" w:pos="9179"/>
              <w:tab w:val="right" w:pos="9745" w:leader="dot"/>
            </w:tabs>
            <w:rPr/>
          </w:pPr>
          <w:hyperlink w:anchor="__RefHeading___Toc103058_1839608832">
            <w:r>
              <w:rPr>
                <w:webHidden/>
                <w:rStyle w:val="IndexLink"/>
              </w:rPr>
              <w:t>Gate — G4 — Ready for certification</w:t>
              <w:tab/>
              <w:t>149</w:t>
            </w:r>
          </w:hyperlink>
        </w:p>
        <w:p>
          <w:pPr>
            <w:pStyle w:val="TOC2"/>
            <w:tabs>
              <w:tab w:val="clear" w:pos="9463"/>
              <w:tab w:val="right" w:pos="9745" w:leader="dot"/>
            </w:tabs>
            <w:rPr/>
          </w:pPr>
          <w:hyperlink w:anchor="__RefHeading___Toc103060_1839608832">
            <w:r>
              <w:rPr>
                <w:webHidden/>
                <w:rStyle w:val="IndexLink"/>
              </w:rPr>
              <w:t>E2E-05 — People To Capability</w:t>
              <w:tab/>
              <w:t>149</w:t>
            </w:r>
          </w:hyperlink>
        </w:p>
        <w:p>
          <w:pPr>
            <w:pStyle w:val="TOC3"/>
            <w:tabs>
              <w:tab w:val="clear" w:pos="9179"/>
              <w:tab w:val="right" w:pos="9745" w:leader="dot"/>
            </w:tabs>
            <w:rPr/>
          </w:pPr>
          <w:hyperlink w:anchor="__RefHeading___Toc103062_1839608832">
            <w:r>
              <w:rPr>
                <w:webHidden/>
                <w:rStyle w:val="IndexLink"/>
              </w:rPr>
              <w:t>UMS024 (MP-006) — Procedures and Work Instructions Development</w:t>
              <w:tab/>
              <w:t>149</w:t>
            </w:r>
          </w:hyperlink>
        </w:p>
        <w:p>
          <w:pPr>
            <w:pStyle w:val="TOC3"/>
            <w:tabs>
              <w:tab w:val="clear" w:pos="9179"/>
              <w:tab w:val="right" w:pos="9745" w:leader="dot"/>
            </w:tabs>
            <w:rPr/>
          </w:pPr>
          <w:hyperlink w:anchor="__RefHeading___Toc103064_1839608832">
            <w:r>
              <w:rPr>
                <w:webHidden/>
                <w:rStyle w:val="IndexLink"/>
              </w:rPr>
              <w:t>UMS021 (MP-025) — Monitoring and Measurement Resources Control</w:t>
              <w:tab/>
              <w:t>150</w:t>
            </w:r>
          </w:hyperlink>
        </w:p>
        <w:p>
          <w:pPr>
            <w:pStyle w:val="TOC3"/>
            <w:tabs>
              <w:tab w:val="clear" w:pos="9179"/>
              <w:tab w:val="right" w:pos="9745" w:leader="dot"/>
            </w:tabs>
            <w:rPr/>
          </w:pPr>
          <w:hyperlink w:anchor="__RefHeading___Toc103066_1839608832">
            <w:r>
              <w:rPr>
                <w:webHidden/>
                <w:rStyle w:val="IndexLink"/>
              </w:rPr>
              <w:t>UMS001 (MP-029) — Documentary Lifecycle Control</w:t>
              <w:tab/>
              <w:t>151</w:t>
            </w:r>
          </w:hyperlink>
        </w:p>
        <w:p>
          <w:pPr>
            <w:pStyle w:val="TOC3"/>
            <w:tabs>
              <w:tab w:val="clear" w:pos="9179"/>
              <w:tab w:val="right" w:pos="9745" w:leader="dot"/>
            </w:tabs>
            <w:rPr/>
          </w:pPr>
          <w:hyperlink w:anchor="__RefHeading___Toc103068_1839608832">
            <w:r>
              <w:rPr>
                <w:webHidden/>
                <w:rStyle w:val="IndexLink"/>
              </w:rPr>
              <w:t>UMS047 (MP-030) — Records Lifecycle, Retention, and Evidence Governance</w:t>
              <w:tab/>
              <w:t>152</w:t>
            </w:r>
          </w:hyperlink>
        </w:p>
        <w:p>
          <w:pPr>
            <w:pStyle w:val="TOC3"/>
            <w:tabs>
              <w:tab w:val="clear" w:pos="9179"/>
              <w:tab w:val="right" w:pos="9745" w:leader="dot"/>
            </w:tabs>
            <w:rPr/>
          </w:pPr>
          <w:hyperlink w:anchor="__RefHeading___Toc103070_1839608832">
            <w:r>
              <w:rPr>
                <w:webHidden/>
                <w:rStyle w:val="IndexLink"/>
              </w:rPr>
              <w:t>DMS084 (MP-145) — SME Document Template Library</w:t>
              <w:tab/>
              <w:t>153</w:t>
            </w:r>
          </w:hyperlink>
        </w:p>
        <w:p>
          <w:pPr>
            <w:pStyle w:val="TOC3"/>
            <w:tabs>
              <w:tab w:val="clear" w:pos="9179"/>
              <w:tab w:val="right" w:pos="9745" w:leader="dot"/>
            </w:tabs>
            <w:rPr/>
          </w:pPr>
          <w:hyperlink w:anchor="__RefHeading___Toc103072_1839608832">
            <w:r>
              <w:rPr>
                <w:webHidden/>
                <w:rStyle w:val="IndexLink"/>
              </w:rPr>
              <w:t>DMS087 (MP-148) — SME Multi-Role User Management</w:t>
              <w:tab/>
              <w:t>154</w:t>
            </w:r>
          </w:hyperlink>
        </w:p>
        <w:p>
          <w:pPr>
            <w:pStyle w:val="TOC2"/>
            <w:tabs>
              <w:tab w:val="clear" w:pos="9463"/>
              <w:tab w:val="right" w:pos="9745" w:leader="dot"/>
            </w:tabs>
            <w:rPr/>
          </w:pPr>
          <w:hyperlink w:anchor="__RefHeading___Toc103074_1839608832">
            <w:r>
              <w:rPr>
                <w:webHidden/>
                <w:rStyle w:val="IndexLink"/>
              </w:rPr>
              <w:t>E2E-06 — Infrastructure To Wellbeing</w:t>
              <w:tab/>
              <w:t>154</w:t>
            </w:r>
          </w:hyperlink>
        </w:p>
        <w:p>
          <w:pPr>
            <w:pStyle w:val="TOC3"/>
            <w:tabs>
              <w:tab w:val="clear" w:pos="9179"/>
              <w:tab w:val="right" w:pos="9745" w:leader="dot"/>
            </w:tabs>
            <w:rPr/>
          </w:pPr>
          <w:hyperlink w:anchor="__RefHeading___Toc103076_1839608832">
            <w:r>
              <w:rPr>
                <w:webHidden/>
                <w:rStyle w:val="IndexLink"/>
              </w:rPr>
              <w:t>DMS072 (MP-133) — Facility Management</w:t>
              <w:tab/>
              <w:t>154</w:t>
            </w:r>
          </w:hyperlink>
        </w:p>
        <w:p>
          <w:pPr>
            <w:pStyle w:val="TOC2"/>
            <w:tabs>
              <w:tab w:val="clear" w:pos="9463"/>
              <w:tab w:val="right" w:pos="9745" w:leader="dot"/>
            </w:tabs>
            <w:rPr/>
          </w:pPr>
          <w:hyperlink w:anchor="__RefHeading___Toc103078_1839608832">
            <w:r>
              <w:rPr>
                <w:webHidden/>
                <w:rStyle w:val="IndexLink"/>
              </w:rPr>
              <w:t>E2E-08 — Requirements To Delivery</w:t>
              <w:tab/>
              <w:t>155</w:t>
            </w:r>
          </w:hyperlink>
        </w:p>
        <w:p>
          <w:pPr>
            <w:pStyle w:val="TOC3"/>
            <w:tabs>
              <w:tab w:val="clear" w:pos="9179"/>
              <w:tab w:val="right" w:pos="9745" w:leader="dot"/>
            </w:tabs>
            <w:rPr/>
          </w:pPr>
          <w:hyperlink w:anchor="__RefHeading___Toc103080_1839608832">
            <w:r>
              <w:rPr>
                <w:webHidden/>
                <w:rStyle w:val="IndexLink"/>
              </w:rPr>
              <w:t>DMS062 (MP-123) — Welding Quality Management</w:t>
              <w:tab/>
              <w:t>155</w:t>
            </w:r>
          </w:hyperlink>
        </w:p>
        <w:p>
          <w:pPr>
            <w:pStyle w:val="TOC3"/>
            <w:tabs>
              <w:tab w:val="clear" w:pos="9179"/>
              <w:tab w:val="right" w:pos="9745" w:leader="dot"/>
            </w:tabs>
            <w:rPr/>
          </w:pPr>
          <w:hyperlink w:anchor="__RefHeading___Toc103082_1839608832">
            <w:r>
              <w:rPr>
                <w:webHidden/>
                <w:rStyle w:val="IndexLink"/>
              </w:rPr>
              <w:t>DMS094 (MP-155) — SME Informal Process Digitization</w:t>
              <w:tab/>
              <w:t>156</w:t>
            </w:r>
          </w:hyperlink>
        </w:p>
        <w:p>
          <w:pPr>
            <w:pStyle w:val="TOC2"/>
            <w:tabs>
              <w:tab w:val="clear" w:pos="9463"/>
              <w:tab w:val="right" w:pos="9745" w:leader="dot"/>
            </w:tabs>
            <w:rPr/>
          </w:pPr>
          <w:hyperlink w:anchor="__RefHeading___Toc103084_1839608832">
            <w:r>
              <w:rPr>
                <w:webHidden/>
                <w:rStyle w:val="IndexLink"/>
              </w:rPr>
              <w:t>E2E-09 — Verification To Preparedness</w:t>
              <w:tab/>
              <w:t>157</w:t>
            </w:r>
          </w:hyperlink>
        </w:p>
        <w:p>
          <w:pPr>
            <w:pStyle w:val="TOC3"/>
            <w:tabs>
              <w:tab w:val="clear" w:pos="9179"/>
              <w:tab w:val="right" w:pos="9745" w:leader="dot"/>
            </w:tabs>
            <w:rPr/>
          </w:pPr>
          <w:hyperlink w:anchor="__RefHeading___Toc103086_1839608832">
            <w:r>
              <w:rPr>
                <w:webHidden/>
                <w:rStyle w:val="IndexLink"/>
              </w:rPr>
              <w:t>UMS011 (MP-018) — Problem Capture and Definition</w:t>
              <w:tab/>
              <w:t>157</w:t>
            </w:r>
          </w:hyperlink>
        </w:p>
        <w:p>
          <w:pPr>
            <w:pStyle w:val="TOC3"/>
            <w:tabs>
              <w:tab w:val="clear" w:pos="9179"/>
              <w:tab w:val="right" w:pos="9745" w:leader="dot"/>
            </w:tabs>
            <w:rPr/>
          </w:pPr>
          <w:hyperlink w:anchor="__RefHeading___Toc103088_1839608832">
            <w:r>
              <w:rPr>
                <w:webHidden/>
                <w:rStyle w:val="IndexLink"/>
              </w:rPr>
              <w:t>UMS012 (MP-019) — Immediate Action Management</w:t>
              <w:tab/>
              <w:t>158</w:t>
            </w:r>
          </w:hyperlink>
        </w:p>
        <w:p>
          <w:pPr>
            <w:pStyle w:val="TOC3"/>
            <w:tabs>
              <w:tab w:val="clear" w:pos="9179"/>
              <w:tab w:val="right" w:pos="9745" w:leader="dot"/>
            </w:tabs>
            <w:rPr/>
          </w:pPr>
          <w:hyperlink w:anchor="__RefHeading___Toc103090_1839608832">
            <w:r>
              <w:rPr>
                <w:webHidden/>
                <w:rStyle w:val="IndexLink"/>
              </w:rPr>
              <w:t>UMS013 (MP-020) — Root Cause Resolution</w:t>
              <w:tab/>
              <w:t>159</w:t>
            </w:r>
          </w:hyperlink>
        </w:p>
        <w:p>
          <w:pPr>
            <w:pStyle w:val="TOC3"/>
            <w:tabs>
              <w:tab w:val="clear" w:pos="9179"/>
              <w:tab w:val="right" w:pos="9745" w:leader="dot"/>
            </w:tabs>
            <w:rPr/>
          </w:pPr>
          <w:hyperlink w:anchor="__RefHeading___Toc103092_1839608832">
            <w:r>
              <w:rPr>
                <w:webHidden/>
                <w:rStyle w:val="IndexLink"/>
              </w:rPr>
              <w:t>UMS014 (MP-021) — Corrective Action Execution and Follow-Up</w:t>
              <w:tab/>
              <w:t>159</w:t>
            </w:r>
          </w:hyperlink>
        </w:p>
        <w:p>
          <w:pPr>
            <w:pStyle w:val="TOC3"/>
            <w:tabs>
              <w:tab w:val="clear" w:pos="9179"/>
              <w:tab w:val="right" w:pos="9745" w:leader="dot"/>
            </w:tabs>
            <w:rPr/>
          </w:pPr>
          <w:hyperlink w:anchor="__RefHeading___Toc103094_1839608832">
            <w:r>
              <w:rPr>
                <w:webHidden/>
                <w:rStyle w:val="IndexLink"/>
              </w:rPr>
              <w:t>UMS015 (MP-022) — Nonconformity Capitalization and Closure</w:t>
              <w:tab/>
              <w:t>160</w:t>
            </w:r>
          </w:hyperlink>
        </w:p>
        <w:p>
          <w:pPr>
            <w:pStyle w:val="TOC3"/>
            <w:tabs>
              <w:tab w:val="clear" w:pos="9179"/>
              <w:tab w:val="right" w:pos="9745" w:leader="dot"/>
            </w:tabs>
            <w:rPr/>
          </w:pPr>
          <w:hyperlink w:anchor="__RefHeading___Toc103096_1839608832">
            <w:r>
              <w:rPr>
                <w:webHidden/>
                <w:rStyle w:val="IndexLink"/>
              </w:rPr>
              <w:t>DMS021 (MP-082) — NCP Knowledge Base and RAG Management</w:t>
              <w:tab/>
              <w:t>160</w:t>
            </w:r>
          </w:hyperlink>
        </w:p>
        <w:p>
          <w:pPr>
            <w:pStyle w:val="TOC3"/>
            <w:tabs>
              <w:tab w:val="clear" w:pos="9179"/>
              <w:tab w:val="right" w:pos="9745" w:leader="dot"/>
            </w:tabs>
            <w:rPr/>
          </w:pPr>
          <w:hyperlink w:anchor="__RefHeading___Toc103098_1839608832">
            <w:r>
              <w:rPr>
                <w:webHidden/>
                <w:rStyle w:val="IndexLink"/>
              </w:rPr>
              <w:t>DMS022 (MP-083) — AI Agent Orchestration for Problem Solving</w:t>
              <w:tab/>
              <w:t>161</w:t>
            </w:r>
          </w:hyperlink>
        </w:p>
        <w:p>
          <w:pPr>
            <w:pStyle w:val="TOC3"/>
            <w:tabs>
              <w:tab w:val="clear" w:pos="9179"/>
              <w:tab w:val="right" w:pos="9745" w:leader="dot"/>
            </w:tabs>
            <w:rPr/>
          </w:pPr>
          <w:hyperlink w:anchor="__RefHeading___Toc103100_1839608832">
            <w:r>
              <w:rPr>
                <w:webHidden/>
                <w:rStyle w:val="IndexLink"/>
              </w:rPr>
              <w:t>DMS023 (MP-084) — Smart Alert and Escalation Engine</w:t>
              <w:tab/>
              <w:t>162</w:t>
            </w:r>
          </w:hyperlink>
        </w:p>
        <w:p>
          <w:pPr>
            <w:pStyle w:val="TOC3"/>
            <w:tabs>
              <w:tab w:val="clear" w:pos="9179"/>
              <w:tab w:val="right" w:pos="9745" w:leader="dot"/>
            </w:tabs>
            <w:rPr/>
          </w:pPr>
          <w:hyperlink w:anchor="__RefHeading___Toc103102_1839608832">
            <w:r>
              <w:rPr>
                <w:webHidden/>
                <w:rStyle w:val="IndexLink"/>
              </w:rPr>
              <w:t>DMS026 (MP-087) — REX Capitalization and Generalization</w:t>
              <w:tab/>
              <w:t>162</w:t>
            </w:r>
          </w:hyperlink>
        </w:p>
        <w:p>
          <w:pPr>
            <w:pStyle w:val="TOC3"/>
            <w:tabs>
              <w:tab w:val="clear" w:pos="9179"/>
              <w:tab w:val="right" w:pos="9745" w:leader="dot"/>
            </w:tabs>
            <w:rPr/>
          </w:pPr>
          <w:hyperlink w:anchor="__RefHeading___Toc103104_1839608832">
            <w:r>
              <w:rPr>
                <w:webHidden/>
                <w:rStyle w:val="IndexLink"/>
              </w:rPr>
              <w:t>DMS097 (MP-158) — SME Simplified Nonconformity Management</w:t>
              <w:tab/>
              <w:t>163</w:t>
            </w:r>
          </w:hyperlink>
        </w:p>
        <w:p>
          <w:pPr>
            <w:pStyle w:val="TOC3"/>
            <w:tabs>
              <w:tab w:val="clear" w:pos="9179"/>
              <w:tab w:val="right" w:pos="9745" w:leader="dot"/>
            </w:tabs>
            <w:rPr/>
          </w:pPr>
          <w:hyperlink w:anchor="__RefHeading___Toc103106_1839608832">
            <w:r>
              <w:rPr>
                <w:webHidden/>
                <w:rStyle w:val="IndexLink"/>
              </w:rPr>
              <w:t>Gate — G9 — Problem solving effective</w:t>
              <w:tab/>
              <w:t>164</w:t>
            </w:r>
          </w:hyperlink>
        </w:p>
        <w:p>
          <w:pPr>
            <w:pStyle w:val="TOC2"/>
            <w:tabs>
              <w:tab w:val="clear" w:pos="9463"/>
              <w:tab w:val="right" w:pos="9745" w:leader="dot"/>
            </w:tabs>
            <w:rPr/>
          </w:pPr>
          <w:hyperlink w:anchor="__RefHeading___Toc103108_1839608832">
            <w:r>
              <w:rPr>
                <w:webHidden/>
                <w:rStyle w:val="IndexLink"/>
              </w:rPr>
              <w:t>E2E-10 — Monitoring To Evaluation</w:t>
              <w:tab/>
              <w:t>164</w:t>
            </w:r>
          </w:hyperlink>
        </w:p>
        <w:p>
          <w:pPr>
            <w:pStyle w:val="TOC3"/>
            <w:tabs>
              <w:tab w:val="clear" w:pos="9179"/>
              <w:tab w:val="right" w:pos="9745" w:leader="dot"/>
            </w:tabs>
            <w:rPr/>
          </w:pPr>
          <w:hyperlink w:anchor="__RefHeading___Toc103110_1839608832">
            <w:r>
              <w:rPr>
                <w:webHidden/>
                <w:rStyle w:val="IndexLink"/>
              </w:rPr>
              <w:t>UMS027 (MP-009) — Process Indicators and KPI Management</w:t>
              <w:tab/>
              <w:t>164</w:t>
            </w:r>
          </w:hyperlink>
        </w:p>
        <w:p>
          <w:pPr>
            <w:pStyle w:val="TOC3"/>
            <w:tabs>
              <w:tab w:val="clear" w:pos="9179"/>
              <w:tab w:val="right" w:pos="9745" w:leader="dot"/>
            </w:tabs>
            <w:rPr/>
          </w:pPr>
          <w:hyperlink w:anchor="__RefHeading___Toc103112_1839608832">
            <w:r>
              <w:rPr>
                <w:webHidden/>
                <w:rStyle w:val="IndexLink"/>
              </w:rPr>
              <w:t>UMS028 (MP-010) — Process Alert and Escalation Thresholds</w:t>
              <w:tab/>
              <w:t>165</w:t>
            </w:r>
          </w:hyperlink>
        </w:p>
        <w:p>
          <w:pPr>
            <w:pStyle w:val="TOC3"/>
            <w:tabs>
              <w:tab w:val="clear" w:pos="9179"/>
              <w:tab w:val="right" w:pos="9745" w:leader="dot"/>
            </w:tabs>
            <w:rPr/>
          </w:pPr>
          <w:hyperlink w:anchor="__RefHeading___Toc103114_1839608832">
            <w:r>
              <w:rPr>
                <w:webHidden/>
                <w:rStyle w:val="IndexLink"/>
              </w:rPr>
              <w:t>UMS029 (MP-011) — Real-Time Dashboard and Process Steering</w:t>
              <w:tab/>
              <w:t>166</w:t>
            </w:r>
          </w:hyperlink>
        </w:p>
        <w:p>
          <w:pPr>
            <w:pStyle w:val="TOC3"/>
            <w:tabs>
              <w:tab w:val="clear" w:pos="9179"/>
              <w:tab w:val="right" w:pos="9745" w:leader="dot"/>
            </w:tabs>
            <w:rPr/>
          </w:pPr>
          <w:hyperlink w:anchor="__RefHeading___Toc103116_1839608832">
            <w:r>
              <w:rPr>
                <w:webHidden/>
                <w:rStyle w:val="IndexLink"/>
              </w:rPr>
              <w:t>UMS010 (MP-031) — Performance Indicator Consolidation and Reviews</w:t>
              <w:tab/>
              <w:t>166</w:t>
            </w:r>
          </w:hyperlink>
        </w:p>
        <w:p>
          <w:pPr>
            <w:pStyle w:val="TOC3"/>
            <w:tabs>
              <w:tab w:val="clear" w:pos="9179"/>
              <w:tab w:val="right" w:pos="9745" w:leader="dot"/>
            </w:tabs>
            <w:rPr/>
          </w:pPr>
          <w:hyperlink w:anchor="__RefHeading___Toc103118_1839608832">
            <w:r>
              <w:rPr>
                <w:webHidden/>
                <w:rStyle w:val="IndexLink"/>
              </w:rPr>
              <w:t>UMS034 (MP-032) — Management System Performance Monitoring</w:t>
              <w:tab/>
              <w:t>167</w:t>
            </w:r>
          </w:hyperlink>
        </w:p>
        <w:p>
          <w:pPr>
            <w:pStyle w:val="TOC3"/>
            <w:tabs>
              <w:tab w:val="clear" w:pos="9179"/>
              <w:tab w:val="right" w:pos="9745" w:leader="dot"/>
            </w:tabs>
            <w:rPr/>
          </w:pPr>
          <w:hyperlink w:anchor="__RefHeading___Toc103120_1839608832">
            <w:r>
              <w:rPr>
                <w:webHidden/>
                <w:rStyle w:val="IndexLink"/>
              </w:rPr>
              <w:t>UMS036 (MP-033) — Operational Process Performance Review</w:t>
              <w:tab/>
              <w:t>168</w:t>
            </w:r>
          </w:hyperlink>
        </w:p>
        <w:p>
          <w:pPr>
            <w:pStyle w:val="TOC3"/>
            <w:tabs>
              <w:tab w:val="clear" w:pos="9179"/>
              <w:tab w:val="right" w:pos="9745" w:leader="dot"/>
            </w:tabs>
            <w:rPr/>
          </w:pPr>
          <w:hyperlink w:anchor="__RefHeading___Toc103122_1839608832">
            <w:r>
              <w:rPr>
                <w:webHidden/>
                <w:rStyle w:val="IndexLink"/>
              </w:rPr>
              <w:t>UMS039 (MP-034) — Governance Bodies and Reviews Orchestration</w:t>
              <w:tab/>
              <w:t>169</w:t>
            </w:r>
          </w:hyperlink>
        </w:p>
        <w:p>
          <w:pPr>
            <w:pStyle w:val="TOC3"/>
            <w:tabs>
              <w:tab w:val="clear" w:pos="9179"/>
              <w:tab w:val="right" w:pos="9745" w:leader="dot"/>
            </w:tabs>
            <w:rPr/>
          </w:pPr>
          <w:hyperlink w:anchor="__RefHeading___Toc103124_1839608832">
            <w:r>
              <w:rPr>
                <w:webHidden/>
                <w:rStyle w:val="IndexLink"/>
              </w:rPr>
              <w:t>UMS040 (MP-035) — Customer Satisfaction Barometer Management</w:t>
              <w:tab/>
              <w:t>170</w:t>
            </w:r>
          </w:hyperlink>
        </w:p>
        <w:p>
          <w:pPr>
            <w:pStyle w:val="TOC3"/>
            <w:tabs>
              <w:tab w:val="clear" w:pos="9179"/>
              <w:tab w:val="right" w:pos="9745" w:leader="dot"/>
            </w:tabs>
            <w:rPr/>
          </w:pPr>
          <w:hyperlink w:anchor="__RefHeading___Toc103126_1839608832">
            <w:r>
              <w:rPr>
                <w:webHidden/>
                <w:rStyle w:val="IndexLink"/>
              </w:rPr>
              <w:t>GRC008 (MP-039) — Internal Audit and Assurance Cycle</w:t>
              <w:tab/>
              <w:t>170</w:t>
            </w:r>
          </w:hyperlink>
        </w:p>
        <w:p>
          <w:pPr>
            <w:pStyle w:val="TOC3"/>
            <w:tabs>
              <w:tab w:val="clear" w:pos="9179"/>
              <w:tab w:val="right" w:pos="9745" w:leader="dot"/>
            </w:tabs>
            <w:rPr/>
          </w:pPr>
          <w:hyperlink w:anchor="__RefHeading___Toc103128_1839608832">
            <w:r>
              <w:rPr>
                <w:webHidden/>
                <w:rStyle w:val="IndexLink"/>
              </w:rPr>
              <w:t>GRC010 (MP-040) — Executive GRC Reporting and Dashboards</w:t>
              <w:tab/>
              <w:t>171</w:t>
            </w:r>
          </w:hyperlink>
        </w:p>
        <w:p>
          <w:pPr>
            <w:pStyle w:val="TOC3"/>
            <w:tabs>
              <w:tab w:val="clear" w:pos="9179"/>
              <w:tab w:val="right" w:pos="9745" w:leader="dot"/>
            </w:tabs>
            <w:rPr/>
          </w:pPr>
          <w:hyperlink w:anchor="__RefHeading___Toc103130_1839608832">
            <w:r>
              <w:rPr>
                <w:webHidden/>
                <w:rStyle w:val="IndexLink"/>
              </w:rPr>
              <w:t>DMS086 (MP-147) — SME Peer Benchmarking</w:t>
              <w:tab/>
              <w:t>172</w:t>
            </w:r>
          </w:hyperlink>
        </w:p>
        <w:p>
          <w:pPr>
            <w:pStyle w:val="TOC3"/>
            <w:tabs>
              <w:tab w:val="clear" w:pos="9179"/>
              <w:tab w:val="right" w:pos="9745" w:leader="dot"/>
            </w:tabs>
            <w:rPr/>
          </w:pPr>
          <w:hyperlink w:anchor="__RefHeading___Toc103132_1839608832">
            <w:r>
              <w:rPr>
                <w:webHidden/>
                <w:rStyle w:val="IndexLink"/>
              </w:rPr>
              <w:t>DMS089 (MP-150) — SME Essential KPI Dashboard</w:t>
              <w:tab/>
              <w:t>173</w:t>
            </w:r>
          </w:hyperlink>
        </w:p>
        <w:p>
          <w:pPr>
            <w:pStyle w:val="TOC3"/>
            <w:tabs>
              <w:tab w:val="clear" w:pos="9179"/>
              <w:tab w:val="right" w:pos="9745" w:leader="dot"/>
            </w:tabs>
            <w:rPr/>
          </w:pPr>
          <w:hyperlink w:anchor="__RefHeading___Toc103134_1839608832">
            <w:r>
              <w:rPr>
                <w:webHidden/>
                <w:rStyle w:val="IndexLink"/>
              </w:rPr>
              <w:t>DMS095 (MP-156) — SME Owner Dashboard</w:t>
              <w:tab/>
              <w:t>173</w:t>
            </w:r>
          </w:hyperlink>
        </w:p>
        <w:p>
          <w:pPr>
            <w:pStyle w:val="TOC3"/>
            <w:tabs>
              <w:tab w:val="clear" w:pos="9179"/>
              <w:tab w:val="right" w:pos="9745" w:leader="dot"/>
            </w:tabs>
            <w:rPr/>
          </w:pPr>
          <w:hyperlink w:anchor="__RefHeading___Toc103136_1839608832">
            <w:r>
              <w:rPr>
                <w:webHidden/>
                <w:rStyle w:val="IndexLink"/>
              </w:rPr>
              <w:t>Gate — G10 — Performance reviewed</w:t>
              <w:tab/>
              <w:t>174</w:t>
            </w:r>
          </w:hyperlink>
        </w:p>
        <w:p>
          <w:pPr>
            <w:pStyle w:val="TOC2"/>
            <w:tabs>
              <w:tab w:val="clear" w:pos="9463"/>
              <w:tab w:val="right" w:pos="9745" w:leader="dot"/>
            </w:tabs>
            <w:rPr/>
          </w:pPr>
          <w:hyperlink w:anchor="__RefHeading___Toc103138_1839608832">
            <w:r>
              <w:rPr>
                <w:webHidden/>
                <w:rStyle w:val="IndexLink"/>
              </w:rPr>
              <w:t>E2E-11 — Audit To Assurance</w:t>
              <w:tab/>
              <w:t>174</w:t>
            </w:r>
          </w:hyperlink>
        </w:p>
        <w:p>
          <w:pPr>
            <w:pStyle w:val="TOC3"/>
            <w:tabs>
              <w:tab w:val="clear" w:pos="9179"/>
              <w:tab w:val="right" w:pos="9745" w:leader="dot"/>
            </w:tabs>
            <w:rPr/>
          </w:pPr>
          <w:hyperlink w:anchor="__RefHeading___Toc103140_1839608832">
            <w:r>
              <w:rPr>
                <w:webHidden/>
                <w:rStyle w:val="IndexLink"/>
              </w:rPr>
              <w:t>DMS004 (MP-065) — Intelligent Document Generation</w:t>
              <w:tab/>
              <w:t>174</w:t>
            </w:r>
          </w:hyperlink>
        </w:p>
        <w:p>
          <w:pPr>
            <w:pStyle w:val="TOC3"/>
            <w:tabs>
              <w:tab w:val="clear" w:pos="9179"/>
              <w:tab w:val="right" w:pos="9745" w:leader="dot"/>
            </w:tabs>
            <w:rPr/>
          </w:pPr>
          <w:hyperlink w:anchor="__RefHeading___Toc103142_1839608832">
            <w:r>
              <w:rPr>
                <w:webHidden/>
                <w:rStyle w:val="IndexLink"/>
              </w:rPr>
              <w:t>DMS027 (MP-088) — AI Explainability and Confidence Scoring</w:t>
              <w:tab/>
              <w:t>175</w:t>
            </w:r>
          </w:hyperlink>
        </w:p>
        <w:p>
          <w:pPr>
            <w:pStyle w:val="TOC2"/>
            <w:tabs>
              <w:tab w:val="clear" w:pos="9463"/>
              <w:tab w:val="right" w:pos="9745" w:leader="dot"/>
            </w:tabs>
            <w:rPr/>
          </w:pPr>
          <w:hyperlink w:anchor="__RefHeading___Toc103144_1839608832">
            <w:r>
              <w:rPr>
                <w:webHidden/>
                <w:rStyle w:val="IndexLink"/>
              </w:rPr>
              <w:t>E2E-12 — Correction To Innovation</w:t>
              <w:tab/>
              <w:t>176</w:t>
            </w:r>
          </w:hyperlink>
        </w:p>
        <w:p>
          <w:pPr>
            <w:pStyle w:val="TOC3"/>
            <w:tabs>
              <w:tab w:val="clear" w:pos="9179"/>
              <w:tab w:val="right" w:pos="9745" w:leader="dot"/>
            </w:tabs>
            <w:rPr/>
          </w:pPr>
          <w:hyperlink w:anchor="__RefHeading___Toc103146_1839608832">
            <w:r>
              <w:rPr>
                <w:webHidden/>
                <w:rStyle w:val="IndexLink"/>
              </w:rPr>
              <w:t>DMS093 (MP-154) — SME Growth Readiness</w:t>
              <w:tab/>
              <w:t>176</w:t>
            </w:r>
          </w:hyperlink>
        </w:p>
        <w:p>
          <w:pPr>
            <w:pStyle w:val="TOC3"/>
            <w:tabs>
              <w:tab w:val="clear" w:pos="9179"/>
              <w:tab w:val="right" w:pos="9745" w:leader="dot"/>
            </w:tabs>
            <w:rPr/>
          </w:pPr>
          <w:hyperlink w:anchor="__RefHeading___Toc103148_1839608832">
            <w:r>
              <w:rPr>
                <w:webHidden/>
                <w:rStyle w:val="IndexLink"/>
              </w:rPr>
              <w:t>DMS098 (MP-159) — SME Budget-Conscious Improvement</w:t>
              <w:tab/>
              <w:t>177</w:t>
            </w:r>
          </w:hyperlink>
        </w:p>
        <w:p>
          <w:pPr>
            <w:pStyle w:val="TOC3"/>
            <w:tabs>
              <w:tab w:val="clear" w:pos="9179"/>
              <w:tab w:val="right" w:pos="9745" w:leader="dot"/>
            </w:tabs>
            <w:rPr/>
          </w:pPr>
          <w:hyperlink w:anchor="__RefHeading___Toc103150_1839608832">
            <w:r>
              <w:rPr>
                <w:webHidden/>
                <w:rStyle w:val="IndexLink"/>
              </w:rPr>
              <w:t>DMS100 (MP-161) — SME Collaborative Community</w:t>
              <w:tab/>
              <w:t>178</w:t>
            </w:r>
          </w:hyperlink>
        </w:p>
        <w:p>
          <w:pPr>
            <w:pStyle w:val="TOC2"/>
            <w:tabs>
              <w:tab w:val="clear" w:pos="9463"/>
              <w:tab w:val="right" w:pos="9745" w:leader="dot"/>
            </w:tabs>
            <w:rPr/>
          </w:pPr>
          <w:hyperlink w:anchor="__RefHeading___Toc103152_1839608832">
            <w:r>
              <w:rPr>
                <w:webHidden/>
                <w:rStyle w:val="IndexLink"/>
              </w:rPr>
              <w:t>Records created along the run</w:t>
              <w:tab/>
              <w:t>178</w:t>
            </w:r>
          </w:hyperlink>
        </w:p>
        <w:p>
          <w:pPr>
            <w:pStyle w:val="TOC3"/>
            <w:tabs>
              <w:tab w:val="clear" w:pos="9179"/>
              <w:tab w:val="right" w:pos="9745" w:leader="dot"/>
            </w:tabs>
            <w:rPr/>
          </w:pPr>
          <w:hyperlink w:anchor="__RefHeading___Toc103154_1839608832">
            <w:r>
              <w:rPr>
                <w:webHidden/>
                <w:rStyle w:val="IndexLink"/>
              </w:rPr>
              <w:t>Report a problem (nonconformity)</w:t>
              <w:tab/>
              <w:t>178</w:t>
            </w:r>
          </w:hyperlink>
        </w:p>
        <w:p>
          <w:pPr>
            <w:pStyle w:val="TOC3"/>
            <w:tabs>
              <w:tab w:val="clear" w:pos="9179"/>
              <w:tab w:val="right" w:pos="9745" w:leader="dot"/>
            </w:tabs>
            <w:rPr/>
          </w:pPr>
          <w:hyperlink w:anchor="__RefHeading___Toc103156_1839608832">
            <w:r>
              <w:rPr>
                <w:webHidden/>
                <w:rStyle w:val="IndexLink"/>
              </w:rPr>
              <w:t>Record a risk</w:t>
              <w:tab/>
              <w:t>179</w:t>
            </w:r>
          </w:hyperlink>
        </w:p>
        <w:p>
          <w:pPr>
            <w:pStyle w:val="TOC3"/>
            <w:tabs>
              <w:tab w:val="clear" w:pos="9179"/>
              <w:tab w:val="right" w:pos="9745" w:leader="dot"/>
            </w:tabs>
            <w:rPr/>
          </w:pPr>
          <w:hyperlink w:anchor="__RefHeading___Toc103158_1839608832">
            <w:r>
              <w:rPr>
                <w:webHidden/>
                <w:rStyle w:val="IndexLink"/>
              </w:rPr>
              <w:t>Record a KPI measurement</w:t>
              <w:tab/>
              <w:t>179</w:t>
            </w:r>
          </w:hyperlink>
        </w:p>
        <w:p>
          <w:pPr>
            <w:pStyle w:val="TOC3"/>
            <w:tabs>
              <w:tab w:val="clear" w:pos="9179"/>
              <w:tab w:val="right" w:pos="9745" w:leader="dot"/>
            </w:tabs>
            <w:rPr/>
          </w:pPr>
          <w:hyperlink w:anchor="__RefHeading___Toc103160_1839608832">
            <w:r>
              <w:rPr>
                <w:webHidden/>
                <w:rStyle w:val="IndexLink"/>
              </w:rPr>
              <w:t>Audit programme</w:t>
              <w:tab/>
              <w:t>179</w:t>
            </w:r>
          </w:hyperlink>
        </w:p>
        <w:p>
          <w:pPr>
            <w:pStyle w:val="TOC3"/>
            <w:tabs>
              <w:tab w:val="clear" w:pos="9179"/>
              <w:tab w:val="right" w:pos="9745" w:leader="dot"/>
            </w:tabs>
            <w:rPr/>
          </w:pPr>
          <w:hyperlink w:anchor="__RefHeading___Toc103162_1839608832">
            <w:r>
              <w:rPr>
                <w:webHidden/>
                <w:rStyle w:val="IndexLink"/>
              </w:rPr>
              <w:t>Documented information</w:t>
              <w:tab/>
              <w:t>180</w:t>
            </w:r>
          </w:hyperlink>
        </w:p>
        <w:p>
          <w:pPr>
            <w:pStyle w:val="TOC3"/>
            <w:tabs>
              <w:tab w:val="clear" w:pos="9179"/>
              <w:tab w:val="right" w:pos="9745" w:leader="dot"/>
            </w:tabs>
            <w:rPr/>
          </w:pPr>
          <w:hyperlink w:anchor="__RefHeading___Toc103164_1839608832">
            <w:r>
              <w:rPr>
                <w:webHidden/>
                <w:rStyle w:val="IndexLink"/>
              </w:rPr>
              <w:t>Export the management review report</w:t>
              <w:tab/>
              <w:t>180</w:t>
            </w:r>
          </w:hyperlink>
        </w:p>
        <w:p>
          <w:pPr>
            <w:pStyle w:val="TOC1"/>
            <w:tabs>
              <w:tab w:val="clear" w:pos="9746"/>
              <w:tab w:val="right" w:pos="9745" w:leader="dot"/>
            </w:tabs>
            <w:rPr/>
          </w:pPr>
          <w:hyperlink w:anchor="__RefHeading___Toc103166_1839608832">
            <w:r>
              <w:rPr>
                <w:webHidden/>
                <w:rStyle w:val="IndexLink"/>
              </w:rPr>
              <w:t>Appendix — Frequent questions</w:t>
              <w:tab/>
              <w:t>182</w:t>
            </w:r>
          </w:hyperlink>
          <w:r>
            <w:rPr>
              <w:rStyle w:val="IndexLink"/>
            </w:rPr>
            <w:fldChar w:fldCharType="end"/>
          </w:r>
        </w:p>
      </w:sdtContent>
    </w:sdt>
    <w:p>
      <w:pPr>
        <w:pStyle w:val="Normal"/>
        <w:widowControl/>
        <w:bidi w:val="0"/>
        <w:spacing w:lineRule="auto" w:line="276" w:before="0" w:after="120"/>
        <w:jc w:val="both"/>
        <w:rPr>
          <w:rFonts w:ascii="Times New Roman" w:hAnsi="Times New Roman" w:eastAsia="Times New Roman" w:cs="Times New Roman"/>
          <w:color w:val="58595B"/>
          <w:sz w:val="24"/>
        </w:rPr>
      </w:pPr>
      <w:r>
        <w:rPr>
          <w:rFonts w:eastAsia="Times New Roman" w:cs="Times New Roman"/>
          <w:color w:val="58595B"/>
          <w:sz w:val="24"/>
        </w:rPr>
      </w:r>
      <w:r>
        <w:br w:type="page"/>
      </w:r>
    </w:p>
    <w:p>
      <w:pPr>
        <w:pStyle w:val="Heading1"/>
        <w:spacing w:before="0" w:after="160"/>
        <w:rPr/>
      </w:pPr>
      <w:bookmarkStart w:id="0" w:name="__RefHeading___Toc102622_1839608832"/>
      <w:bookmarkEnd w:id="0"/>
      <w:r>
        <w:rPr/>
        <w:t>About this guide</w:t>
      </w:r>
    </w:p>
    <w:p>
      <w:pPr>
        <w:pStyle w:val="Normal"/>
        <w:rPr/>
      </w:pPr>
      <w:r>
        <w:rPr>
          <w:i w:val="false"/>
        </w:rPr>
        <w:t>This guide, written by POWERACT Consulting, walks through complete runs of a management system in DynamicMS: every end-to-end phase, macro process, task and step, with the values to type in each form. The values come from the demonstration data seeded with the application, so the screens match the guide.</w:t>
      </w:r>
    </w:p>
    <w:p>
      <w:pPr>
        <w:pStyle w:val="ListBullet"/>
        <w:numPr>
          <w:ilvl w:val="0"/>
          <w:numId w:val="1"/>
        </w:numPr>
        <w:spacing w:before="0" w:after="40"/>
        <w:contextualSpacing/>
        <w:jc w:val="left"/>
        <w:rPr/>
      </w:pPr>
      <w:r>
        <w:rPr>
          <w:b/>
          <w:color w:val="3A3A3C"/>
        </w:rPr>
        <w:t xml:space="preserve">Audience. </w:t>
      </w:r>
      <w:r>
        <w:rPr/>
        <w:t>IMS, quality and HSE managers, process owners, auditors and top management.</w:t>
      </w:r>
    </w:p>
    <w:p>
      <w:pPr>
        <w:pStyle w:val="ListBullet"/>
        <w:numPr>
          <w:ilvl w:val="0"/>
          <w:numId w:val="1"/>
        </w:numPr>
        <w:spacing w:before="0" w:after="40"/>
        <w:contextualSpacing/>
        <w:jc w:val="left"/>
        <w:rPr/>
      </w:pPr>
      <w:r>
        <w:rPr>
          <w:b/>
          <w:color w:val="3A3A3C"/>
        </w:rPr>
        <w:t xml:space="preserve">Conventions. </w:t>
      </w:r>
      <w:r>
        <w:rPr/>
        <w:t>Menu paths are written Menu › Screen. Values to type are shown after the field name; list values are chosen as written.</w:t>
      </w:r>
    </w:p>
    <w:p>
      <w:pPr>
        <w:pStyle w:val="ListBullet"/>
        <w:numPr>
          <w:ilvl w:val="0"/>
          <w:numId w:val="1"/>
        </w:numPr>
        <w:spacing w:before="0" w:after="40"/>
        <w:contextualSpacing/>
        <w:jc w:val="left"/>
        <w:rPr/>
      </w:pPr>
      <w:r>
        <w:rPr>
          <w:b/>
          <w:color w:val="3A3A3C"/>
        </w:rPr>
        <w:t xml:space="preserve">Scenarios. </w:t>
      </w:r>
      <w:r>
        <w:rPr/>
        <w:t>Scenario 1: SME QMS, any sector (ISO 9001); Scenario 2: SME QHSE (ISO 9001, 14001, 45001); Scenario 3: SME QMS for AEC &amp; Construction (ISO 9001, ISO 19650, EN 1090).</w:t>
      </w:r>
    </w:p>
    <w:p>
      <w:pPr>
        <w:pStyle w:val="Heading1"/>
        <w:rPr/>
      </w:pPr>
      <w:bookmarkStart w:id="1" w:name="__RefHeading___Toc102624_1839608832"/>
      <w:bookmarkEnd w:id="1"/>
      <w:r>
        <w:rPr/>
        <w:t>Getting started</w:t>
      </w:r>
    </w:p>
    <w:p>
      <w:pPr>
        <w:pStyle w:val="Heading2"/>
        <w:rPr/>
      </w:pPr>
      <w:bookmarkStart w:id="2" w:name="__RefHeading___Toc102626_1839608832"/>
      <w:bookmarkEnd w:id="2"/>
      <w:r>
        <w:rPr/>
        <w:t>Sign in</w:t>
      </w:r>
    </w:p>
    <w:p>
      <w:pPr>
        <w:pStyle w:val="ListNumber"/>
        <w:numPr>
          <w:ilvl w:val="0"/>
          <w:numId w:val="4"/>
        </w:numPr>
        <w:spacing w:before="0" w:after="40"/>
        <w:contextualSpacing/>
        <w:jc w:val="left"/>
        <w:rPr/>
      </w:pPr>
      <w:r>
        <w:rPr/>
        <w:t>Open http://localhost:5173 in Chrome, Edge, Firefox or Safari.</w:t>
      </w:r>
    </w:p>
    <w:p>
      <w:pPr>
        <w:pStyle w:val="ListNumber"/>
        <w:numPr>
          <w:ilvl w:val="0"/>
          <w:numId w:val="4"/>
        </w:numPr>
        <w:spacing w:before="0" w:after="40"/>
        <w:contextualSpacing/>
        <w:jc w:val="left"/>
        <w:rPr/>
      </w:pPr>
      <w:r>
        <w:rPr/>
        <w:t>Type your e-mail (for example ims@atlas-sme.example) and the password Demo@2026, then select Sign in.</w:t>
      </w:r>
    </w:p>
    <w:p>
      <w:pPr>
        <w:pStyle w:val="ListNumber"/>
        <w:numPr>
          <w:ilvl w:val="0"/>
          <w:numId w:val="4"/>
        </w:numPr>
        <w:spacing w:before="0" w:after="40"/>
        <w:contextualSpacing/>
        <w:jc w:val="left"/>
        <w:rPr/>
      </w:pPr>
      <w:r>
        <w:rPr/>
        <w:t xml:space="preserve">Choose the language with the EN / FR / </w:t>
      </w:r>
      <w:r>
        <w:rPr>
          <w:rtl w:val="true"/>
        </w:rPr>
        <w:t>ع</w:t>
      </w:r>
      <w:r>
        <w:rPr/>
        <w:t xml:space="preserve"> </w:t>
      </w:r>
      <w:r>
        <w:rPr/>
        <w:t>selector at the top right. Arabic switches the whole layout to right-to-left.</w:t>
      </w:r>
    </w:p>
    <w:p>
      <w:pPr>
        <w:pStyle w:val="ListNumber"/>
        <w:numPr>
          <w:ilvl w:val="0"/>
          <w:numId w:val="4"/>
        </w:numPr>
        <w:spacing w:before="0" w:after="40"/>
        <w:contextualSpacing/>
        <w:jc w:val="left"/>
        <w:rPr/>
      </w:pPr>
      <w:r>
        <w:rPr/>
        <w:t>Check the project shown in the header switcher. Every screen works on the selected project; change it at any time.</w:t>
      </w:r>
    </w:p>
    <w:p>
      <w:pPr>
        <w:pStyle w:val="Heading2"/>
        <w:rPr/>
      </w:pPr>
      <w:bookmarkStart w:id="3" w:name="__RefHeading___Toc102628_1839608832"/>
      <w:bookmarkEnd w:id="3"/>
      <w:r>
        <w:rPr/>
        <w:t>The navigation shell</w:t>
      </w:r>
    </w:p>
    <w:p>
      <w:pPr>
        <w:pStyle w:val="ListBullet"/>
        <w:numPr>
          <w:ilvl w:val="0"/>
          <w:numId w:val="1"/>
        </w:numPr>
        <w:spacing w:before="0" w:after="40"/>
        <w:contextualSpacing/>
        <w:jc w:val="left"/>
        <w:rPr/>
      </w:pPr>
      <w:r>
        <w:rPr>
          <w:b/>
          <w:color w:val="3A3A3C"/>
        </w:rPr>
        <w:t xml:space="preserve">Menu groups. </w:t>
      </w:r>
      <w:r>
        <w:rPr/>
        <w:t>Work, Governance, Records, Insight, Intelligence, Design and Organization. Select a group title to collapse or expand it.</w:t>
      </w:r>
    </w:p>
    <w:p>
      <w:pPr>
        <w:pStyle w:val="ListBullet"/>
        <w:numPr>
          <w:ilvl w:val="0"/>
          <w:numId w:val="1"/>
        </w:numPr>
        <w:spacing w:before="0" w:after="40"/>
        <w:contextualSpacing/>
        <w:jc w:val="left"/>
        <w:rPr/>
      </w:pPr>
      <w:r>
        <w:rPr>
          <w:b/>
          <w:color w:val="3A3A3C"/>
        </w:rPr>
        <w:t xml:space="preserve">Favorites. </w:t>
      </w:r>
      <w:r>
        <w:rPr/>
        <w:t>Point at a menu item and select the star; favorites appear in the first group.</w:t>
      </w:r>
    </w:p>
    <w:p>
      <w:pPr>
        <w:pStyle w:val="ListBullet"/>
        <w:numPr>
          <w:ilvl w:val="0"/>
          <w:numId w:val="1"/>
        </w:numPr>
        <w:spacing w:before="0" w:after="40"/>
        <w:contextualSpacing/>
        <w:jc w:val="left"/>
        <w:rPr/>
      </w:pPr>
      <w:r>
        <w:rPr>
          <w:b/>
          <w:color w:val="3A3A3C"/>
        </w:rPr>
        <w:t xml:space="preserve">Dock and pin. </w:t>
      </w:r>
      <w:r>
        <w:rPr/>
        <w:t>The buttons at the bottom of the menu dock it at the start, end, top or bottom, and pin or unpin it. Unpinned, the menu slides in from the edge handle.</w:t>
      </w:r>
    </w:p>
    <w:p>
      <w:pPr>
        <w:pStyle w:val="ListBullet"/>
        <w:numPr>
          <w:ilvl w:val="0"/>
          <w:numId w:val="1"/>
        </w:numPr>
        <w:spacing w:before="0" w:after="40"/>
        <w:contextualSpacing/>
        <w:jc w:val="left"/>
        <w:rPr/>
      </w:pPr>
      <w:r>
        <w:rPr>
          <w:b/>
          <w:color w:val="3A3A3C"/>
        </w:rPr>
        <w:t xml:space="preserve">Mobile. </w:t>
      </w:r>
      <w:r>
        <w:rPr/>
        <w:t>Below tablet width the menu becomes a drawer opened with the menu button; Escape closes it.</w:t>
      </w:r>
    </w:p>
    <w:p>
      <w:pPr>
        <w:pStyle w:val="ListBullet"/>
        <w:numPr>
          <w:ilvl w:val="0"/>
          <w:numId w:val="1"/>
        </w:numPr>
        <w:spacing w:before="0" w:after="40"/>
        <w:contextualSpacing/>
        <w:jc w:val="left"/>
        <w:rPr/>
      </w:pPr>
      <w:r>
        <w:rPr>
          <w:b/>
          <w:color w:val="3A3A3C"/>
        </w:rPr>
        <w:t xml:space="preserve">Alerts bell. </w:t>
      </w:r>
      <w:r>
        <w:rPr/>
        <w:t>Shows the number of unread alerts of the project; select it to open the notification center.</w:t>
      </w:r>
    </w:p>
    <w:p>
      <w:pPr>
        <w:pStyle w:val="Heading2"/>
        <w:rPr/>
      </w:pPr>
      <w:bookmarkStart w:id="4" w:name="__RefHeading___Toc102630_1839608832"/>
      <w:bookmarkEnd w:id="4"/>
      <w:r>
        <w:rPr/>
        <w:t>How a lifecycle runs</w:t>
      </w:r>
    </w:p>
    <w:p>
      <w:pPr>
        <w:pStyle w:val="Normal"/>
        <w:rPr/>
      </w:pPr>
      <w:r>
        <w:rPr>
          <w:i w:val="false"/>
        </w:rPr>
        <w:t>Each project runs the end-to-end (E2E) processes of its management system in order, from E2E-01 Context To Strategy to E2E-12 Correction To Innovation. An E2E phase groups macro processes (MP); each macro process is made of tasks, and each task of workflow steps. Every step has one input form. When all steps of a phase are complete, its gate is decided (Go, Hold or No-Go) after the gate checklist is ticked.</w:t>
      </w:r>
    </w:p>
    <w:p>
      <w:pPr>
        <w:pStyle w:val="ListNumber"/>
        <w:numPr>
          <w:ilvl w:val="0"/>
          <w:numId w:val="4"/>
        </w:numPr>
        <w:spacing w:before="0" w:after="40"/>
        <w:contextualSpacing/>
        <w:jc w:val="left"/>
        <w:rPr/>
      </w:pPr>
      <w:r>
        <w:rPr/>
        <w:t>Open Lifecycle and select the phase card (E2E-01 first).</w:t>
      </w:r>
    </w:p>
    <w:p>
      <w:pPr>
        <w:pStyle w:val="ListNumber"/>
        <w:numPr>
          <w:ilvl w:val="0"/>
          <w:numId w:val="4"/>
        </w:numPr>
        <w:spacing w:before="0" w:after="40"/>
        <w:contextualSpacing/>
        <w:jc w:val="left"/>
        <w:rPr/>
      </w:pPr>
      <w:r>
        <w:rPr/>
        <w:t>Select a macro process in the table to see its tasks and steps.</w:t>
      </w:r>
    </w:p>
    <w:p>
      <w:pPr>
        <w:pStyle w:val="ListNumber"/>
        <w:numPr>
          <w:ilvl w:val="0"/>
          <w:numId w:val="4"/>
        </w:numPr>
        <w:spacing w:before="0" w:after="40"/>
        <w:contextualSpacing/>
        <w:jc w:val="left"/>
        <w:rPr/>
      </w:pPr>
      <w:r>
        <w:rPr/>
        <w:t>Select a step. Read What to record, fill in the fields as shown in this guide, then select Complete step. Use Save draft to keep partial input.</w:t>
      </w:r>
    </w:p>
    <w:p>
      <w:pPr>
        <w:pStyle w:val="ListNumber"/>
        <w:numPr>
          <w:ilvl w:val="0"/>
          <w:numId w:val="4"/>
        </w:numPr>
        <w:spacing w:before="0" w:after="40"/>
        <w:contextualSpacing/>
        <w:jc w:val="left"/>
        <w:rPr/>
      </w:pPr>
      <w:r>
        <w:rPr/>
        <w:t>The application moves you to the next step. When a phase is complete, tick its gate checklist and record the gate decision (top management or the IMS Manager).</w:t>
      </w:r>
    </w:p>
    <w:p>
      <w:pPr>
        <w:pStyle w:val="ListNumber"/>
        <w:numPr>
          <w:ilvl w:val="0"/>
          <w:numId w:val="4"/>
        </w:numPr>
        <w:spacing w:before="0" w:after="40"/>
        <w:contextualSpacing/>
        <w:jc w:val="left"/>
        <w:rPr/>
      </w:pPr>
      <w:r>
        <w:rPr/>
        <w:t>To correct a completed step, select Reopen and type a justification; the previous value is kept as a version. A step cannot be reopened once its phase gate is passed.</w:t>
      </w:r>
    </w:p>
    <w:p>
      <w:pPr>
        <w:pStyle w:val="Heading2"/>
        <w:rPr/>
      </w:pPr>
      <w:bookmarkStart w:id="5" w:name="__RefHeading___Toc102632_1839608832"/>
      <w:bookmarkEnd w:id="5"/>
      <w:r>
        <w:rPr/>
        <w:t>Input forms</w:t>
      </w:r>
    </w:p>
    <w:p>
      <w:pPr>
        <w:pStyle w:val="Normal"/>
        <w:rPr/>
      </w:pPr>
      <w:r>
        <w:rPr>
          <w:i w:val="false"/>
        </w:rPr>
        <w:t>Seventeen form kinds cover the 1,572 steps of the process design. The table lists the fields of each kind; required fields are marked with an asterisk on screen.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551"/>
        <w:gridCol w:w="7654"/>
      </w:tblGrid>
      <w:tr>
        <w:trPr>
          <w:tblHeader w:val="true"/>
        </w:trPr>
        <w:tc>
          <w:tcPr>
            <w:tcW w:w="255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Form</w:t>
            </w:r>
          </w:p>
        </w:tc>
        <w:tc>
          <w:tcPr>
            <w:tcW w:w="765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Fields</w:t>
            </w:r>
          </w:p>
        </w:tc>
      </w:tr>
      <w:tr>
        <w:trPr/>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Periodicity</w:t>
            </w:r>
          </w:p>
        </w:tc>
        <w:tc>
          <w:tcPr>
            <w:tcW w:w="765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Frequency (list), Next due date, Scope / notes</w:t>
            </w:r>
          </w:p>
        </w:tc>
      </w:tr>
      <w:tr>
        <w:trPr/>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Register items</w:t>
            </w:r>
          </w:p>
        </w:tc>
        <w:tc>
          <w:tcPr>
            <w:tcW w:w="765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Items identified (one per line), Source / evidence</w:t>
            </w:r>
          </w:p>
        </w:tc>
      </w:tr>
      <w:tr>
        <w:trPr/>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Assessment</w:t>
            </w:r>
          </w:p>
        </w:tc>
        <w:tc>
          <w:tcPr>
            <w:tcW w:w="765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Score 1–5 (buttons), Rationale and facts</w:t>
            </w:r>
          </w:p>
        </w:tc>
      </w:tr>
      <w:tr>
        <w:trPr/>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Decision</w:t>
            </w:r>
          </w:p>
        </w:tc>
        <w:tc>
          <w:tcPr>
            <w:tcW w:w="765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Decision (Go, No-Go, Hold), Approver (role), Comment — required for No-Go</w:t>
            </w:r>
          </w:p>
        </w:tc>
      </w:tr>
      <w:tr>
        <w:trPr/>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Document</w:t>
            </w:r>
          </w:p>
        </w:tc>
        <w:tc>
          <w:tcPr>
            <w:tcW w:w="765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Document reference, Version, Summary</w:t>
            </w:r>
          </w:p>
        </w:tc>
      </w:tr>
      <w:tr>
        <w:trPr/>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Communication</w:t>
            </w:r>
          </w:p>
        </w:tc>
        <w:tc>
          <w:tcPr>
            <w:tcW w:w="765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Audience, Channel (list), Message</w:t>
            </w:r>
          </w:p>
        </w:tc>
      </w:tr>
      <w:tr>
        <w:trPr/>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Training</w:t>
            </w:r>
          </w:p>
        </w:tc>
        <w:tc>
          <w:tcPr>
            <w:tcW w:w="765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Session, Participants, Effectiveness (%)</w:t>
            </w:r>
          </w:p>
        </w:tc>
      </w:tr>
      <w:tr>
        <w:trPr/>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Monitoring</w:t>
            </w:r>
          </w:p>
        </w:tc>
        <w:tc>
          <w:tcPr>
            <w:tcW w:w="765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Metric, Value, Target, Comment</w:t>
            </w:r>
          </w:p>
        </w:tc>
      </w:tr>
      <w:tr>
        <w:trPr/>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Plan</w:t>
            </w:r>
          </w:p>
        </w:tc>
        <w:tc>
          <w:tcPr>
            <w:tcW w:w="765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Planned activities (one per line), Start, End</w:t>
            </w:r>
          </w:p>
        </w:tc>
      </w:tr>
      <w:tr>
        <w:trPr/>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Execution</w:t>
            </w:r>
          </w:p>
        </w:tc>
        <w:tc>
          <w:tcPr>
            <w:tcW w:w="765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Evidence of execution, Completion (%)</w:t>
            </w:r>
          </w:p>
        </w:tc>
      </w:tr>
      <w:tr>
        <w:trPr/>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Assignment</w:t>
            </w:r>
          </w:p>
        </w:tc>
        <w:tc>
          <w:tcPr>
            <w:tcW w:w="765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Role (list), Person, Scope</w:t>
            </w:r>
          </w:p>
        </w:tc>
      </w:tr>
      <w:tr>
        <w:trPr/>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Configuration</w:t>
            </w:r>
          </w:p>
        </w:tc>
        <w:tc>
          <w:tcPr>
            <w:tcW w:w="765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Setting, Value, Notes</w:t>
            </w:r>
          </w:p>
        </w:tc>
      </w:tr>
      <w:tr>
        <w:trPr/>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Update</w:t>
            </w:r>
          </w:p>
        </w:tc>
        <w:tc>
          <w:tcPr>
            <w:tcW w:w="765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What changed, Reason</w:t>
            </w:r>
          </w:p>
        </w:tc>
      </w:tr>
      <w:tr>
        <w:trPr/>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Closure</w:t>
            </w:r>
          </w:p>
        </w:tc>
        <w:tc>
          <w:tcPr>
            <w:tcW w:w="765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Closure evidence, Closure date</w:t>
            </w:r>
          </w:p>
        </w:tc>
      </w:tr>
      <w:tr>
        <w:trPr/>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Escalation</w:t>
            </w:r>
          </w:p>
        </w:tc>
        <w:tc>
          <w:tcPr>
            <w:tcW w:w="765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Escalated to (role), Reason</w:t>
            </w:r>
          </w:p>
        </w:tc>
      </w:tr>
      <w:tr>
        <w:trPr/>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AI-assisted</w:t>
            </w:r>
          </w:p>
        </w:tc>
        <w:tc>
          <w:tcPr>
            <w:tcW w:w="765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Context given to the AI, Outcome (Accepted, Edited, Rejected), Final validated text</w:t>
            </w:r>
          </w:p>
        </w:tc>
      </w:tr>
      <w:tr>
        <w:trPr/>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Automatic service</w:t>
            </w:r>
          </w:p>
        </w:tc>
        <w:tc>
          <w:tcPr>
            <w:tcW w:w="765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Result (filled by the DynamicMS Engine; no input)</w:t>
            </w:r>
          </w:p>
        </w:tc>
      </w:tr>
    </w:tbl>
    <w:p>
      <w:pPr>
        <w:pStyle w:val="Normal"/>
        <w:spacing w:before="0" w:after="40"/>
        <w:rPr/>
      </w:pPr>
      <w:r>
        <w:rPr/>
      </w:r>
    </w:p>
    <w:p>
      <w:pPr>
        <w:pStyle w:val="Normal"/>
        <w:rPr/>
      </w:pPr>
      <w:r>
        <w:rPr/>
      </w:r>
      <w:r>
        <w:br w:type="page"/>
      </w:r>
    </w:p>
    <w:p>
      <w:pPr>
        <w:pStyle w:val="Heading1"/>
        <w:spacing w:before="0" w:after="160"/>
        <w:rPr/>
      </w:pPr>
      <w:bookmarkStart w:id="6" w:name="__RefHeading___Toc102634_1839608832"/>
      <w:bookmarkEnd w:id="6"/>
      <w:r>
        <w:rPr/>
        <w:t>Scenario 1 — SME QMS, any sector (ISO 9001)</w:t>
      </w:r>
    </w:p>
    <w:p>
      <w:pPr>
        <w:pStyle w:val="Normal"/>
        <w:rPr/>
      </w:pPr>
      <w:r>
        <w:rPr>
          <w:i w:val="false"/>
        </w:rPr>
        <w:t>Organization: Atlas Universal SME (AT-UNI), SME company, vertical UNI, 197 employees, independent organization.</w:t>
      </w:r>
    </w:p>
    <w:p>
      <w:pPr>
        <w:pStyle w:val="Normal"/>
        <w:rPr/>
      </w:pPr>
      <w:r>
        <w:rPr>
          <w:i w:val="false"/>
        </w:rPr>
        <w:t>Project: AT-UNI-QMS — QMS full run 2025–2026 — Atlas Universal SME. Management system QMS, mode SME, track TRK-STANDARD. Standards: ISO 9001, ISO 14001, ISO 45001. Start 2025-11-15, end 2026-12-15.</w:t>
      </w:r>
    </w:p>
    <w:p>
      <w:pPr>
        <w:pStyle w:val="Normal"/>
        <w:rPr/>
      </w:pPr>
      <w:r>
        <w:rPr>
          <w:i w:val="false"/>
        </w:rPr>
        <w:t>Configuration: Solution Pack DMS-SME, capability packs DMS-CERT, DMS-AI, add-ons ADD-04.</w:t>
      </w:r>
    </w:p>
    <w:p>
      <w:pPr>
        <w:pStyle w:val="Normal"/>
        <w:jc w:val="center"/>
        <w:rPr/>
      </w:pPr>
      <w:r>
        <w:rPr/>
        <w:drawing>
          <wp:inline distT="0" distB="0" distL="0" distR="0">
            <wp:extent cx="6120130" cy="38252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Home dashboard of AT-UNI-QMS: progress by phase, KPI trend and next steps.</w:t>
      </w:r>
    </w:p>
    <w:p>
      <w:pPr>
        <w:pStyle w:val="Heading2"/>
        <w:rPr/>
      </w:pPr>
      <w:bookmarkStart w:id="7" w:name="__RefHeading___Toc102636_1839608832"/>
      <w:bookmarkEnd w:id="7"/>
      <w:r>
        <w:rPr/>
        <w:t>Before you start</w:t>
      </w:r>
    </w:p>
    <w:p>
      <w:pPr>
        <w:pStyle w:val="Heading3"/>
        <w:rPr/>
      </w:pPr>
      <w:bookmarkStart w:id="8" w:name="__RefHeading___Toc102638_1839608832"/>
      <w:bookmarkEnd w:id="8"/>
      <w:r>
        <w:rPr/>
        <w:t>Accounts of the organization</w:t>
      </w:r>
    </w:p>
    <w:p>
      <w:pPr>
        <w:pStyle w:val="Normal"/>
        <w:rPr/>
      </w:pPr>
      <w:r>
        <w:rPr>
          <w:i w:val="false"/>
        </w:rPr>
        <w:t>All accounts use the password Demo@2026. Sign in with the account whose role owns the step you want to complete; the IMS Manager and process owners can complete any step.</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402"/>
        <w:gridCol w:w="2551"/>
        <w:gridCol w:w="4253"/>
      </w:tblGrid>
      <w:tr>
        <w:trPr>
          <w:tblHeader w:val="true"/>
        </w:trPr>
        <w:tc>
          <w:tcPr>
            <w:tcW w:w="34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Role</w:t>
            </w:r>
          </w:p>
        </w:tc>
        <w:tc>
          <w:tcPr>
            <w:tcW w:w="255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Name</w:t>
            </w:r>
          </w:p>
        </w:tc>
        <w:tc>
          <w:tcPr>
            <w:tcW w:w="42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E-mail to type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Tenant Administrator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Hugo Lefevre</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admin@atlas-sme.example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AI Governance Officer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Sofia Bennani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aigov@atlas-sme.example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Internal Audit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Nabil Zerouali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audit@atlas-sme.example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Auditor (read-only)</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Mehdi Fassi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auditor@atlas-sme.example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Top Management</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Amina Ouazzani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ceo@atlas-sme.example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Compliance Officer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Hind Berrada</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compliance@atlas-sme.example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Document Controller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Samira Benali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documents@atlas-sme.example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Employee</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Rachid Alaoui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employee@atlas-sme.example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ESG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Leila Mansouri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esg@atlas-sme.example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HR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Maya Laurent</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hr@atlas-sme.example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HSE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Salma Kettani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hse@atlas-sme.example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IMS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Tariq Saleh</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ims@atlas-sme.example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IT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Youssef El Idrissi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it@atlas-sme.example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Operations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Claire Martin</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operations@atlas-sme.example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Performance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Omar Haddad</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performance@atlas-sme.example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Process Excellence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Nadia Chraibi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process@atlas-sme.example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Quality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Julien Moreau</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quality@atlas-sme.example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Adam Rahmani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Transformation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Karim Tazi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transformation@atlas-sme.example</w:t>
            </w:r>
          </w:p>
        </w:tc>
      </w:tr>
    </w:tbl>
    <w:p>
      <w:pPr>
        <w:pStyle w:val="Normal"/>
        <w:spacing w:before="0" w:after="40"/>
        <w:rPr/>
      </w:pPr>
      <w:r>
        <w:rPr/>
      </w:r>
    </w:p>
    <w:p>
      <w:pPr>
        <w:pStyle w:val="Heading3"/>
        <w:rPr/>
      </w:pPr>
      <w:bookmarkStart w:id="9" w:name="__RefHeading___Toc102640_1839608832"/>
      <w:bookmarkEnd w:id="9"/>
      <w:r>
        <w:rPr/>
        <w:t>Create the project</w:t>
      </w:r>
    </w:p>
    <w:p>
      <w:pPr>
        <w:pStyle w:val="ListNumber"/>
        <w:numPr>
          <w:ilvl w:val="0"/>
          <w:numId w:val="4"/>
        </w:numPr>
        <w:spacing w:before="0" w:after="40"/>
        <w:contextualSpacing/>
        <w:jc w:val="left"/>
        <w:rPr/>
      </w:pPr>
      <w:r>
        <w:rPr/>
        <w:t>Sign in as the IMS Manager and open Organization › New project.</w:t>
      </w:r>
    </w:p>
    <w:p>
      <w:pPr>
        <w:pStyle w:val="ListNumber"/>
        <w:numPr>
          <w:ilvl w:val="0"/>
          <w:numId w:val="4"/>
        </w:numPr>
        <w:spacing w:before="0" w:after="40"/>
        <w:contextualSpacing/>
        <w:jc w:val="left"/>
        <w:rPr/>
      </w:pPr>
      <w:r>
        <w:rPr/>
        <w:t>Select Manual.</w:t>
      </w:r>
    </w:p>
    <w:p>
      <w:pPr>
        <w:pStyle w:val="ListNumber"/>
        <w:numPr>
          <w:ilvl w:val="0"/>
          <w:numId w:val="4"/>
        </w:numPr>
        <w:spacing w:before="0" w:after="40"/>
        <w:contextualSpacing/>
        <w:jc w:val="left"/>
        <w:rPr/>
      </w:pPr>
      <w:r>
        <w:rPr/>
        <w:t>Name: type “QMS full run 2025–2026 — Atlas Universal SME”. Management system: QMS. Start date: 2025-11-15.</w:t>
      </w:r>
    </w:p>
    <w:p>
      <w:pPr>
        <w:pStyle w:val="ListNumber"/>
        <w:numPr>
          <w:ilvl w:val="0"/>
          <w:numId w:val="4"/>
        </w:numPr>
        <w:spacing w:before="0" w:after="40"/>
        <w:contextualSpacing/>
        <w:jc w:val="left"/>
        <w:rPr/>
      </w:pPr>
      <w:r>
        <w:rPr/>
        <w:t>Tick the phases that need a gate (for an SME, the track decides: Light E2E-01 and E2E-10; Standard adds E2E-04 and E2E-09; Advanced adds E2E-03 and E2E-08).</w:t>
      </w:r>
    </w:p>
    <w:p>
      <w:pPr>
        <w:pStyle w:val="ListNumber"/>
        <w:numPr>
          <w:ilvl w:val="0"/>
          <w:numId w:val="4"/>
        </w:numPr>
        <w:spacing w:before="0" w:after="40"/>
        <w:contextualSpacing/>
        <w:jc w:val="left"/>
        <w:rPr/>
      </w:pPr>
      <w:r>
        <w:rPr/>
        <w:t>Set the complexity levels below and keep the recommended track (TRK-STANDARD); select Create project.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402"/>
        <w:gridCol w:w="2268"/>
        <w:gridCol w:w="4536"/>
      </w:tblGrid>
      <w:tr>
        <w:trPr>
          <w:tblHeader w:val="true"/>
        </w:trPr>
        <w:tc>
          <w:tcPr>
            <w:tcW w:w="34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Criterion</w:t>
            </w:r>
          </w:p>
        </w:tc>
        <w:tc>
          <w:tcPr>
            <w:tcW w:w="22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Weight</w:t>
            </w:r>
          </w:p>
        </w:tc>
        <w:tc>
          <w:tcPr>
            <w:tcW w:w="45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Level to choose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CX-01</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20</w:t>
            </w:r>
          </w:p>
        </w:tc>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4</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CX-02</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10</w:t>
            </w:r>
          </w:p>
        </w:tc>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3</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CX-03</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20</w:t>
            </w:r>
          </w:p>
        </w:tc>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3</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CX-04</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15</w:t>
            </w:r>
          </w:p>
        </w:tc>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2</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CX-05</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15</w:t>
            </w:r>
          </w:p>
        </w:tc>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2</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CX-06</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10</w:t>
            </w:r>
          </w:p>
        </w:tc>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2</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CX-07</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10</w:t>
            </w:r>
          </w:p>
        </w:tc>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3</w:t>
            </w:r>
          </w:p>
        </w:tc>
      </w:tr>
    </w:tbl>
    <w:p>
      <w:pPr>
        <w:pStyle w:val="Normal"/>
        <w:spacing w:before="0" w:after="40"/>
        <w:rPr/>
      </w:pPr>
      <w:r>
        <w:rPr/>
      </w:r>
    </w:p>
    <w:p>
      <w:pPr>
        <w:pStyle w:val="Normal"/>
        <w:rPr/>
      </w:pPr>
      <w:r>
        <w:rPr>
          <w:i w:val="false"/>
        </w:rPr>
        <w:t>Resulting complexity score: 45 / 100; recommended track TRK-STANDARD, chosen TRK-STANDARD.</w:t>
      </w:r>
    </w:p>
    <w:tbl>
      <w:tblPr>
        <w:tblW w:w="97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9746"/>
      </w:tblGrid>
      <w:tr>
        <w:trPr/>
        <w:tc>
          <w:tcPr>
            <w:tcW w:w="9746" w:type="dxa"/>
            <w:tcBorders/>
            <w:shd w:color="auto" w:fill="FDEEDA" w:val="clear"/>
          </w:tcPr>
          <w:p>
            <w:pPr>
              <w:pStyle w:val="Normal"/>
              <w:spacing w:before="0" w:after="120"/>
              <w:jc w:val="left"/>
              <w:rPr/>
            </w:pPr>
            <w:r>
              <w:rPr>
                <w:b/>
                <w:color w:val="3A3A3C"/>
                <w:sz w:val="22"/>
              </w:rPr>
              <w:t xml:space="preserve">Note.  </w:t>
            </w:r>
            <w:r>
              <w:rPr>
                <w:color w:val="3A3A3C"/>
                <w:sz w:val="22"/>
              </w:rPr>
              <w:t>The demonstration database already contains this project with its full run. To practise, create a copy with another name, or open the seeded project and follow the steps that are still open.</w:t>
            </w:r>
          </w:p>
        </w:tc>
      </w:tr>
    </w:tbl>
    <w:p>
      <w:pPr>
        <w:pStyle w:val="Normal"/>
        <w:spacing w:before="0" w:after="40"/>
        <w:rPr/>
      </w:pPr>
      <w:r>
        <w:rPr/>
      </w:r>
    </w:p>
    <w:p>
      <w:pPr>
        <w:pStyle w:val="Normal"/>
        <w:jc w:val="center"/>
        <w:rPr/>
      </w:pPr>
      <w:r>
        <w:rPr/>
        <w:drawing>
          <wp:inline distT="0" distB="0" distL="0" distR="0">
            <wp:extent cx="6120130" cy="382524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Lifecycle screen: phase cards with progress and gate status.</w:t>
      </w:r>
    </w:p>
    <w:p>
      <w:pPr>
        <w:pStyle w:val="Heading2"/>
        <w:rPr/>
      </w:pPr>
      <w:bookmarkStart w:id="10" w:name="__RefHeading___Toc102642_1839608832"/>
      <w:bookmarkEnd w:id="10"/>
      <w:r>
        <w:rPr/>
        <w:t>Run the lifecycle, phase by phase</w:t>
      </w:r>
    </w:p>
    <w:p>
      <w:pPr>
        <w:pStyle w:val="Normal"/>
        <w:rPr/>
      </w:pPr>
      <w:r>
        <w:rPr>
          <w:i w:val="false"/>
        </w:rPr>
        <w:t>The run has 10 phases, 61 macro processes and 620 steps. For each step the tables give the step identifier, the responsible role, the form and what to type in each field. Values between quotes are typed as shown; choose list values as written.</w:t>
      </w:r>
    </w:p>
    <w:p>
      <w:pPr>
        <w:pStyle w:val="Heading2"/>
        <w:rPr/>
      </w:pPr>
      <w:bookmarkStart w:id="11" w:name="__RefHeading___Toc102644_1839608832"/>
      <w:bookmarkEnd w:id="11"/>
      <w:r>
        <w:rPr/>
        <w:t>E2E-01 — Context To Strategy</w:t>
      </w:r>
    </w:p>
    <w:p>
      <w:pPr>
        <w:pStyle w:val="Normal"/>
        <w:rPr/>
      </w:pPr>
      <w:r>
        <w:rPr>
          <w:b/>
          <w:color w:val="3A3A3C"/>
        </w:rPr>
        <w:t xml:space="preserve">Goals: </w:t>
      </w:r>
      <w:r>
        <w:rPr>
          <w:i w:val="false"/>
        </w:rPr>
        <w:t>Define context, policy, strategy, objectives, compliance, governance</w:t>
      </w:r>
    </w:p>
    <w:p>
      <w:pPr>
        <w:pStyle w:val="Normal"/>
        <w:rPr/>
      </w:pPr>
      <w:r>
        <w:rPr>
          <w:b/>
          <w:color w:val="3A3A3C"/>
        </w:rPr>
        <w:t xml:space="preserve">From trigger to terminal event: </w:t>
      </w:r>
      <w:r>
        <w:rPr>
          <w:i w:val="false"/>
        </w:rPr>
        <w:t>Strategic planning cycle, management review output, or significant context change → Approved policy, strategy, objectives, risk register, compliance framework in place</w:t>
      </w:r>
    </w:p>
    <w:p>
      <w:pPr>
        <w:pStyle w:val="Heading3"/>
        <w:rPr/>
      </w:pPr>
      <w:bookmarkStart w:id="12" w:name="__RefHeading___Toc102646_1839608832"/>
      <w:bookmarkEnd w:id="12"/>
      <w:r>
        <w:rPr/>
        <w:t>UMS016 (MP-001) — Context Analysis and Stakeholder Mapping</w:t>
      </w:r>
    </w:p>
    <w:p>
      <w:pPr>
        <w:pStyle w:val="Normal"/>
        <w:rPr/>
      </w:pPr>
      <w:r>
        <w:rPr>
          <w:i w:val="false"/>
          <w:sz w:val="22"/>
        </w:rPr>
        <w:t>Understand internal/external issues; identify interested parties; define IMS scope.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Fix periodicity of strategic diagnosis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Annual</w:t>
            </w:r>
          </w:p>
          <w:p>
            <w:pPr>
              <w:pStyle w:val="Normal"/>
              <w:spacing w:lineRule="auto" w:line="240" w:before="0" w:after="20"/>
              <w:jc w:val="left"/>
              <w:rPr/>
            </w:pPr>
            <w:r>
              <w:rPr>
                <w:b/>
                <w:color w:val="3A3A3C"/>
                <w:sz w:val="17"/>
              </w:rPr>
              <w:t xml:space="preserve">Next due date: </w:t>
            </w:r>
            <w:r>
              <w:rPr>
                <w:color w:val="3A3A3C"/>
                <w:sz w:val="17"/>
              </w:rPr>
              <w:t>2026-11-20</w:t>
            </w:r>
          </w:p>
          <w:p>
            <w:pPr>
              <w:pStyle w:val="Normal"/>
              <w:spacing w:lineRule="auto" w:line="240" w:before="0" w:after="20"/>
              <w:jc w:val="left"/>
              <w:rPr/>
            </w:pPr>
            <w:r>
              <w:rPr>
                <w:b/>
                <w:color w:val="3A3A3C"/>
                <w:sz w:val="17"/>
              </w:rPr>
              <w:t xml:space="preserve">Scope / notes: </w:t>
            </w:r>
            <w:r>
              <w:rPr>
                <w:color w:val="3A3A3C"/>
                <w:sz w:val="17"/>
              </w:rPr>
              <w:t>Scope: technical services at Agadir</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external issues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Strategic (market, customer loss)</w:t>
              <w:br/>
              <w:t>2. Operational (process failure, supply chain)</w:t>
              <w:br/>
              <w:t>3. Compliance (regulatory, certification)</w:t>
              <w:br/>
              <w:t>4. Revision of ISO 9001</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internal issues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job sheet not signed</w:t>
              <w:br/>
              <w:t>2. quote error</w:t>
              <w:br/>
              <w:t>3. Workload on service delivery</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interested parties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Customers (local businesses)</w:t>
              <w:br/>
              <w:t>2. Employees and their representatives</w:t>
              <w:br/>
              <w:t>3. Regulators and certification body</w:t>
              <w:br/>
              <w:t>4. Suppliers of local businesses</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Determine needs/expectations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22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and cascade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Context analysis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interactions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Context analysis report</w:t>
              <w:br/>
              <w:t>2. Stakeholder register</w:t>
              <w:br/>
              <w:t>3. Requirements matrix</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Define/review scope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Context analysis report</w:t>
              <w:br/>
              <w:t>2. Stakeholder register</w:t>
              <w:br/>
              <w:t>3. Requirements matrix</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and 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AT-UNI-UMS016-09</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Context analysis report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periodically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76.4</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bl>
    <w:p>
      <w:pPr>
        <w:pStyle w:val="Normal"/>
        <w:spacing w:before="0" w:after="40"/>
        <w:rPr/>
      </w:pPr>
      <w:r>
        <w:rPr/>
      </w:r>
    </w:p>
    <w:p>
      <w:pPr>
        <w:pStyle w:val="Normal"/>
        <w:jc w:val="center"/>
        <w:rPr/>
      </w:pPr>
      <w:r>
        <w:rPr/>
        <w:drawing>
          <wp:inline distT="0" distB="0" distL="0" distR="0">
            <wp:extent cx="6120130" cy="382524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A step form: fill the fields, then select Complete step.</w:t>
      </w:r>
    </w:p>
    <w:p>
      <w:pPr>
        <w:pStyle w:val="Heading3"/>
        <w:rPr/>
      </w:pPr>
      <w:bookmarkStart w:id="13" w:name="__RefHeading___Toc102648_1839608832"/>
      <w:bookmarkEnd w:id="13"/>
      <w:r>
        <w:rPr/>
        <w:t>UMS022 (MP-002) — Quality Policy and Strategic Direction Definition</w:t>
      </w:r>
    </w:p>
    <w:p>
      <w:pPr>
        <w:pStyle w:val="Normal"/>
        <w:rPr/>
      </w:pPr>
      <w:r>
        <w:rPr>
          <w:i w:val="false"/>
          <w:sz w:val="22"/>
        </w:rPr>
        <w:t>Establish quality policy; define strategic direction; secure top mgmt commitment.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Fix review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Annual</w:t>
            </w:r>
          </w:p>
          <w:p>
            <w:pPr>
              <w:pStyle w:val="Normal"/>
              <w:spacing w:lineRule="auto" w:line="240" w:before="0" w:after="20"/>
              <w:jc w:val="left"/>
              <w:rPr/>
            </w:pPr>
            <w:r>
              <w:rPr>
                <w:b/>
                <w:color w:val="3A3A3C"/>
                <w:sz w:val="17"/>
              </w:rPr>
              <w:t xml:space="preserve">Next due date: </w:t>
            </w:r>
            <w:r>
              <w:rPr>
                <w:color w:val="3A3A3C"/>
                <w:sz w:val="17"/>
              </w:rPr>
              <w:t>2026-11-25</w:t>
            </w:r>
          </w:p>
          <w:p>
            <w:pPr>
              <w:pStyle w:val="Normal"/>
              <w:spacing w:lineRule="auto" w:line="240" w:before="0" w:after="20"/>
              <w:jc w:val="left"/>
              <w:rPr/>
            </w:pPr>
            <w:r>
              <w:rPr>
                <w:b/>
                <w:color w:val="3A3A3C"/>
                <w:sz w:val="17"/>
              </w:rPr>
              <w:t xml:space="preserve">Scope / notes: </w:t>
            </w:r>
            <w:r>
              <w:rPr>
                <w:color w:val="3A3A3C"/>
                <w:sz w:val="17"/>
              </w:rPr>
              <w:t>Scope: technical services at Agadir</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Draft policy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AT-UNI-UMS022-02</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Policy document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Consult top mgmt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document</w:t>
              <w:br/>
              <w:t>2. Communication records</w:t>
              <w:br/>
              <w:t>3. Review records</w:t>
            </w:r>
          </w:p>
          <w:p>
            <w:pPr>
              <w:pStyle w:val="Normal"/>
              <w:spacing w:lineRule="auto" w:line="240" w:before="0" w:after="20"/>
              <w:jc w:val="left"/>
              <w:rPr/>
            </w:pPr>
            <w:r>
              <w:rPr>
                <w:b/>
                <w:color w:val="3A3A3C"/>
                <w:sz w:val="17"/>
              </w:rPr>
              <w:t xml:space="preserve">Source / evidence: </w:t>
            </w:r>
            <w:r>
              <w:rPr>
                <w:color w:val="3A3A3C"/>
                <w:sz w:val="17"/>
              </w:rPr>
              <w:t>Workshop records and Purpose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Integrate commitments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Integrate commitments</w:t>
            </w:r>
          </w:p>
          <w:p>
            <w:pPr>
              <w:pStyle w:val="Normal"/>
              <w:spacing w:lineRule="auto" w:line="240" w:before="0" w:after="20"/>
              <w:jc w:val="left"/>
              <w:rPr/>
            </w:pPr>
            <w:r>
              <w:rPr>
                <w:b/>
                <w:color w:val="3A3A3C"/>
                <w:sz w:val="17"/>
              </w:rPr>
              <w:t xml:space="preserve">Value: </w:t>
            </w:r>
            <w:r>
              <w:rPr>
                <w:color w:val="3A3A3C"/>
                <w:sz w:val="17"/>
              </w:rPr>
              <w:t>Enabled for Agadir site with Policy document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Align with requirements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Policy document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Obtain approval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Policy document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All employees; Process owners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Policy document is published. Please read and acknowledge before 2025-12-08.</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 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Update</w:t>
              <w:br/>
              <w:t>2. Select policy standards and scope type</w:t>
              <w:br/>
              <w:t>3. Draft policy from template</w:t>
            </w:r>
          </w:p>
          <w:p>
            <w:pPr>
              <w:pStyle w:val="Normal"/>
              <w:spacing w:lineRule="auto" w:line="240" w:before="0" w:after="20"/>
              <w:jc w:val="left"/>
              <w:rPr/>
            </w:pPr>
            <w:r>
              <w:rPr>
                <w:b/>
                <w:color w:val="3A3A3C"/>
                <w:sz w:val="17"/>
              </w:rPr>
              <w:t xml:space="preserve">Start: </w:t>
            </w:r>
            <w:r>
              <w:rPr>
                <w:color w:val="3A3A3C"/>
                <w:sz w:val="17"/>
              </w:rPr>
              <w:t>2025-11-29</w:t>
            </w:r>
          </w:p>
          <w:p>
            <w:pPr>
              <w:pStyle w:val="Normal"/>
              <w:spacing w:lineRule="auto" w:line="240" w:before="0" w:after="20"/>
              <w:jc w:val="left"/>
              <w:rPr/>
            </w:pPr>
            <w:r>
              <w:rPr>
                <w:b/>
                <w:color w:val="3A3A3C"/>
                <w:sz w:val="17"/>
              </w:rPr>
              <w:t xml:space="preserve">End: </w:t>
            </w:r>
            <w:r>
              <w:rPr>
                <w:color w:val="3A3A3C"/>
                <w:sz w:val="17"/>
              </w:rPr>
              <w:t>2026-02-01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Policy document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policy standards and scope type</w:t>
            </w:r>
          </w:p>
          <w:p>
            <w:pPr>
              <w:pStyle w:val="Normal"/>
              <w:spacing w:lineRule="auto" w:line="240" w:before="0" w:after="20"/>
              <w:jc w:val="left"/>
              <w:rPr/>
            </w:pPr>
            <w:r>
              <w:rPr>
                <w:b/>
                <w:color w:val="3A3A3C"/>
                <w:sz w:val="17"/>
              </w:rPr>
              <w:t xml:space="preserve">Task: </w:t>
            </w:r>
            <w:r>
              <w:rPr>
                <w:color w:val="3A3A3C"/>
                <w:sz w:val="17"/>
              </w:rPr>
              <w:t>Manage Management System Policy Lifecycle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Purpose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 policy from template</w:t>
            </w:r>
          </w:p>
          <w:p>
            <w:pPr>
              <w:pStyle w:val="Normal"/>
              <w:spacing w:lineRule="auto" w:line="240" w:before="0" w:after="20"/>
              <w:jc w:val="left"/>
              <w:rPr/>
            </w:pPr>
            <w:r>
              <w:rPr>
                <w:b/>
                <w:color w:val="3A3A3C"/>
                <w:sz w:val="17"/>
              </w:rPr>
              <w:t xml:space="preserve">Task: </w:t>
            </w:r>
            <w:r>
              <w:rPr>
                <w:color w:val="3A3A3C"/>
                <w:sz w:val="17"/>
              </w:rPr>
              <w:t>Manage Management System Policy Lifecycle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Purpose; Context analysis; Strategic plan.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IMS Manager: Policy document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and approve policy version</w:t>
            </w:r>
          </w:p>
          <w:p>
            <w:pPr>
              <w:pStyle w:val="Normal"/>
              <w:spacing w:lineRule="auto" w:line="240" w:before="0" w:after="20"/>
              <w:jc w:val="left"/>
              <w:rPr/>
            </w:pPr>
            <w:r>
              <w:rPr>
                <w:b/>
                <w:color w:val="3A3A3C"/>
                <w:sz w:val="17"/>
              </w:rPr>
              <w:t xml:space="preserve">Task: </w:t>
            </w:r>
            <w:r>
              <w:rPr>
                <w:color w:val="3A3A3C"/>
                <w:sz w:val="17"/>
              </w:rPr>
              <w:t>Manage Management System Policy Lifecycle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85.9</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 policy and generate downloadable files</w:t>
            </w:r>
          </w:p>
          <w:p>
            <w:pPr>
              <w:pStyle w:val="Normal"/>
              <w:spacing w:lineRule="auto" w:line="240" w:before="0" w:after="20"/>
              <w:jc w:val="left"/>
              <w:rPr/>
            </w:pPr>
            <w:r>
              <w:rPr>
                <w:b/>
                <w:color w:val="3A3A3C"/>
                <w:sz w:val="17"/>
              </w:rPr>
              <w:t xml:space="preserve">Task: </w:t>
            </w:r>
            <w:r>
              <w:rPr>
                <w:color w:val="3A3A3C"/>
                <w:sz w:val="17"/>
              </w:rPr>
              <w:t>Manage Management System Policy Lifecycle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Policy document generated automatically by the DynamicMS Engine</w:t>
            </w:r>
          </w:p>
        </w:tc>
      </w:tr>
    </w:tbl>
    <w:p>
      <w:pPr>
        <w:pStyle w:val="Normal"/>
        <w:spacing w:before="0" w:after="40"/>
        <w:rPr/>
      </w:pPr>
      <w:r>
        <w:rPr/>
      </w:r>
    </w:p>
    <w:p>
      <w:pPr>
        <w:pStyle w:val="Heading3"/>
        <w:rPr/>
      </w:pPr>
      <w:bookmarkStart w:id="14" w:name="__RefHeading___Toc102650_1839608832"/>
      <w:bookmarkEnd w:id="14"/>
      <w:r>
        <w:rPr/>
        <w:t>UMS031 (MP-003) — Quality Objectives and Targets Deployment</w:t>
      </w:r>
    </w:p>
    <w:p>
      <w:pPr>
        <w:pStyle w:val="Normal"/>
        <w:rPr/>
      </w:pPr>
      <w:r>
        <w:rPr>
          <w:i w:val="false"/>
          <w:sz w:val="22"/>
        </w:rPr>
        <w:t>Cascade strategic objectives; deploy SMART objectives; assign responsibilities; monitor.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Cascade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Objectives</w:t>
              <w:br/>
              <w:t>2. KPI definitions</w:t>
              <w:br/>
              <w:t>3. Action plans</w:t>
            </w:r>
          </w:p>
          <w:p>
            <w:pPr>
              <w:pStyle w:val="Normal"/>
              <w:spacing w:lineRule="auto" w:line="240" w:before="0" w:after="20"/>
              <w:jc w:val="left"/>
              <w:rPr/>
            </w:pPr>
            <w:r>
              <w:rPr>
                <w:b/>
                <w:color w:val="3A3A3C"/>
                <w:sz w:val="17"/>
              </w:rPr>
              <w:t xml:space="preserve">Source / evidence: </w:t>
            </w:r>
            <w:r>
              <w:rPr>
                <w:color w:val="3A3A3C"/>
                <w:sz w:val="17"/>
              </w:rPr>
              <w:t>Workshop records and Strategic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SMART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Objectives</w:t>
              <w:br/>
              <w:t>2. KPI definitions</w:t>
              <w:br/>
              <w:t>3. Action plans</w:t>
            </w:r>
          </w:p>
          <w:p>
            <w:pPr>
              <w:pStyle w:val="Normal"/>
              <w:spacing w:lineRule="auto" w:line="240" w:before="0" w:after="20"/>
              <w:jc w:val="left"/>
              <w:rPr/>
            </w:pPr>
            <w:r>
              <w:rPr>
                <w:b/>
                <w:color w:val="3A3A3C"/>
                <w:sz w:val="17"/>
              </w:rPr>
              <w:t xml:space="preserve">Source / evidence: </w:t>
            </w:r>
            <w:r>
              <w:rPr>
                <w:color w:val="3A3A3C"/>
                <w:sz w:val="17"/>
              </w:rPr>
              <w:t>Workshop records and Strategic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Align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Objectives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Deploy</w:t>
              <w:br/>
              <w:t>2. Monitor</w:t>
              <w:br/>
              <w:t>3. Ensure visibility</w:t>
            </w:r>
          </w:p>
          <w:p>
            <w:pPr>
              <w:pStyle w:val="Normal"/>
              <w:spacing w:lineRule="auto" w:line="240" w:before="0" w:after="20"/>
              <w:jc w:val="left"/>
              <w:rPr/>
            </w:pPr>
            <w:r>
              <w:rPr>
                <w:b/>
                <w:color w:val="3A3A3C"/>
                <w:sz w:val="17"/>
              </w:rPr>
              <w:t xml:space="preserve">Start: </w:t>
            </w:r>
            <w:r>
              <w:rPr>
                <w:color w:val="3A3A3C"/>
                <w:sz w:val="17"/>
              </w:rPr>
              <w:t>2025-11-30</w:t>
            </w:r>
          </w:p>
          <w:p>
            <w:pPr>
              <w:pStyle w:val="Normal"/>
              <w:spacing w:lineRule="auto" w:line="240" w:before="0" w:after="20"/>
              <w:jc w:val="left"/>
              <w:rPr/>
            </w:pPr>
            <w:r>
              <w:rPr>
                <w:b/>
                <w:color w:val="3A3A3C"/>
                <w:sz w:val="17"/>
              </w:rPr>
              <w:t xml:space="preserve">End: </w:t>
            </w:r>
            <w:r>
              <w:rPr>
                <w:color w:val="3A3A3C"/>
                <w:sz w:val="17"/>
              </w:rPr>
              <w:t>2025-12-26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Deploy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Objectives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85.9</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Ensure visibility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Objectives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Adjust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Objectives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Celebrate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Objectives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Translate policy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Objectives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5" w:name="__RefHeading___Toc102652_1839608832"/>
      <w:bookmarkEnd w:id="15"/>
      <w:r>
        <w:rPr/>
        <w:t>UMS002 (MP-004) — Process Architecture Mapping</w:t>
      </w:r>
    </w:p>
    <w:p>
      <w:pPr>
        <w:pStyle w:val="Normal"/>
        <w:rPr/>
      </w:pPr>
      <w:r>
        <w:rPr>
          <w:i w:val="false"/>
          <w:sz w:val="22"/>
        </w:rPr>
        <w:t>Define architecture; identify core/support; map in BPMN; assign RACI. Owner: Process Excellence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Architecture map</w:t>
              <w:br/>
              <w:t>2. BPMN diagrams</w:t>
              <w:br/>
              <w:t>3. RACI matrix</w:t>
            </w:r>
          </w:p>
          <w:p>
            <w:pPr>
              <w:pStyle w:val="Normal"/>
              <w:spacing w:lineRule="auto" w:line="240" w:before="0" w:after="20"/>
              <w:jc w:val="left"/>
              <w:rPr/>
            </w:pPr>
            <w:r>
              <w:rPr>
                <w:b/>
                <w:color w:val="3A3A3C"/>
                <w:sz w:val="17"/>
              </w:rPr>
              <w:t xml:space="preserve">Source / evidence: </w:t>
            </w:r>
            <w:r>
              <w:rPr>
                <w:color w:val="3A3A3C"/>
                <w:sz w:val="17"/>
              </w:rPr>
              <w:t>Workshop records and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core/support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Architecture map</w:t>
              <w:br/>
              <w:t>2. BPMN diagrams</w:t>
              <w:br/>
              <w:t>3. RACI matrix</w:t>
            </w:r>
          </w:p>
          <w:p>
            <w:pPr>
              <w:pStyle w:val="Normal"/>
              <w:spacing w:lineRule="auto" w:line="240" w:before="0" w:after="20"/>
              <w:jc w:val="left"/>
              <w:rPr/>
            </w:pPr>
            <w:r>
              <w:rPr>
                <w:b/>
                <w:color w:val="3A3A3C"/>
                <w:sz w:val="17"/>
              </w:rPr>
              <w:t xml:space="preserve">Source / evidence: </w:t>
            </w:r>
            <w:r>
              <w:rPr>
                <w:color w:val="3A3A3C"/>
                <w:sz w:val="17"/>
              </w:rPr>
              <w:t>Workshop records and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Map in BPMN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Architecture map</w:t>
              <w:br/>
              <w:t>2. BPMN diagrams</w:t>
              <w:br/>
              <w:t>3. RACI matrix</w:t>
            </w:r>
          </w:p>
          <w:p>
            <w:pPr>
              <w:pStyle w:val="Normal"/>
              <w:spacing w:lineRule="auto" w:line="240" w:before="0" w:after="20"/>
              <w:jc w:val="left"/>
              <w:rPr/>
            </w:pPr>
            <w:r>
              <w:rPr>
                <w:b/>
                <w:color w:val="3A3A3C"/>
                <w:sz w:val="17"/>
              </w:rPr>
              <w:t xml:space="preserve">Source / evidence: </w:t>
            </w:r>
            <w:r>
              <w:rPr>
                <w:color w:val="3A3A3C"/>
                <w:sz w:val="17"/>
              </w:rPr>
              <w:t>Workshop records and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RACI</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Process Excellence Manager</w:t>
            </w:r>
          </w:p>
          <w:p>
            <w:pPr>
              <w:pStyle w:val="Normal"/>
              <w:spacing w:lineRule="auto" w:line="240" w:before="0" w:after="20"/>
              <w:jc w:val="left"/>
              <w:rPr/>
            </w:pPr>
            <w:r>
              <w:rPr>
                <w:b/>
                <w:color w:val="3A3A3C"/>
                <w:sz w:val="17"/>
              </w:rPr>
              <w:t xml:space="preserve">Person / team: </w:t>
            </w:r>
            <w:r>
              <w:rPr>
                <w:color w:val="3A3A3C"/>
                <w:sz w:val="17"/>
              </w:rPr>
              <w:t>Nadia Chraibi</w:t>
            </w:r>
          </w:p>
          <w:p>
            <w:pPr>
              <w:pStyle w:val="Normal"/>
              <w:spacing w:lineRule="auto" w:line="240" w:before="0" w:after="20"/>
              <w:jc w:val="left"/>
              <w:rPr/>
            </w:pPr>
            <w:r>
              <w:rPr>
                <w:b/>
                <w:color w:val="3A3A3C"/>
                <w:sz w:val="17"/>
              </w:rPr>
              <w:t xml:space="preserve">Scope of responsibility: </w:t>
            </w:r>
            <w:r>
              <w:rPr>
                <w:color w:val="3A3A3C"/>
                <w:sz w:val="17"/>
              </w:rPr>
              <w:t>Process Architecture Mapping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Architecture map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Verify alignment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6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AT-UNI-UMS002-07</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Architecture map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89.6</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Create functions and decompose into process elements</w:t>
            </w:r>
          </w:p>
          <w:p>
            <w:pPr>
              <w:pStyle w:val="Normal"/>
              <w:spacing w:lineRule="auto" w:line="240" w:before="0" w:after="20"/>
              <w:jc w:val="left"/>
              <w:rPr/>
            </w:pPr>
            <w:r>
              <w:rPr>
                <w:b/>
                <w:color w:val="3A3A3C"/>
                <w:sz w:val="17"/>
              </w:rPr>
              <w:t xml:space="preserve">Task: </w:t>
            </w:r>
            <w:r>
              <w:rPr>
                <w:color w:val="3A3A3C"/>
                <w:sz w:val="17"/>
              </w:rPr>
              <w:t>Model Process Element Hierarchy</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Architecture map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Flag lowest-level elements as tasks</w:t>
            </w:r>
          </w:p>
          <w:p>
            <w:pPr>
              <w:pStyle w:val="Normal"/>
              <w:spacing w:lineRule="auto" w:line="240" w:before="0" w:after="20"/>
              <w:jc w:val="left"/>
              <w:rPr/>
            </w:pPr>
            <w:r>
              <w:rPr>
                <w:b/>
                <w:color w:val="3A3A3C"/>
                <w:sz w:val="17"/>
              </w:rPr>
              <w:t xml:space="preserve">Task: </w:t>
            </w:r>
            <w:r>
              <w:rPr>
                <w:color w:val="3A3A3C"/>
                <w:sz w:val="17"/>
              </w:rPr>
              <w:t>Model Process Element Hierarchy</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Architecture map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process map for a function</w:t>
            </w:r>
          </w:p>
          <w:p>
            <w:pPr>
              <w:pStyle w:val="Normal"/>
              <w:spacing w:lineRule="auto" w:line="240" w:before="0" w:after="20"/>
              <w:jc w:val="left"/>
              <w:rPr/>
            </w:pPr>
            <w:r>
              <w:rPr>
                <w:b/>
                <w:color w:val="3A3A3C"/>
                <w:sz w:val="17"/>
              </w:rPr>
              <w:t xml:space="preserve">Task: </w:t>
            </w:r>
            <w:r>
              <w:rPr>
                <w:color w:val="3A3A3C"/>
                <w:sz w:val="17"/>
              </w:rPr>
              <w:t>Model Process Element Hierarchy</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Architecture map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Compile Macro Process Sheet</w:t>
            </w:r>
          </w:p>
          <w:p>
            <w:pPr>
              <w:pStyle w:val="Normal"/>
              <w:spacing w:lineRule="auto" w:line="240" w:before="0" w:after="20"/>
              <w:jc w:val="left"/>
              <w:rPr/>
            </w:pPr>
            <w:r>
              <w:rPr>
                <w:b/>
                <w:color w:val="3A3A3C"/>
                <w:sz w:val="17"/>
              </w:rPr>
              <w:t xml:space="preserve">Task: </w:t>
            </w:r>
            <w:r>
              <w:rPr>
                <w:color w:val="3A3A3C"/>
                <w:sz w:val="17"/>
              </w:rPr>
              <w:t>Compile Macro Process Sheets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AT-UNI-UMS002-12</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Architecture map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Group atomic sheets into composite sheet</w:t>
            </w:r>
          </w:p>
          <w:p>
            <w:pPr>
              <w:pStyle w:val="Normal"/>
              <w:spacing w:lineRule="auto" w:line="240" w:before="0" w:after="20"/>
              <w:jc w:val="left"/>
              <w:rPr/>
            </w:pPr>
            <w:r>
              <w:rPr>
                <w:b/>
                <w:color w:val="3A3A3C"/>
                <w:sz w:val="17"/>
              </w:rPr>
              <w:t xml:space="preserve">Task: </w:t>
            </w:r>
            <w:r>
              <w:rPr>
                <w:color w:val="3A3A3C"/>
                <w:sz w:val="17"/>
              </w:rPr>
              <w:t>Compile Macro Process Sheets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Architecture map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16" w:name="__RefHeading___Toc102654_1839608832"/>
      <w:bookmarkEnd w:id="16"/>
      <w:r>
        <w:rPr/>
        <w:t>UMS023 (MP-005) — SIPOC and Value Stream Mapping</w:t>
      </w:r>
    </w:p>
    <w:p>
      <w:pPr>
        <w:pStyle w:val="Normal"/>
        <w:rPr/>
      </w:pPr>
      <w:r>
        <w:rPr>
          <w:i w:val="false"/>
          <w:sz w:val="22"/>
        </w:rPr>
        <w:t>Define SIPOC; map value stream; identify value-added steps; optimize flow. Owner: Process Excellence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SIPOC method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suppliers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spare parts supplier A (critical)</w:t>
              <w:br/>
              <w:t>2. spare parts supplier B</w:t>
              <w:br/>
              <w:t>3. Logistics provider</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inputs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steps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outputs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customers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Map value stream</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SIPOC diagrams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AT-UNI-UMS023-10</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SIPOC diagrams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Capture As-Is SIPOC where required</w:t>
            </w:r>
          </w:p>
          <w:p>
            <w:pPr>
              <w:pStyle w:val="Normal"/>
              <w:spacing w:lineRule="auto" w:line="240" w:before="0" w:after="20"/>
              <w:jc w:val="left"/>
              <w:rPr/>
            </w:pPr>
            <w:r>
              <w:rPr>
                <w:b/>
                <w:color w:val="3A3A3C"/>
                <w:sz w:val="17"/>
              </w:rPr>
              <w:t xml:space="preserve">Task: </w:t>
            </w:r>
            <w:r>
              <w:rPr>
                <w:color w:val="3A3A3C"/>
                <w:sz w:val="17"/>
              </w:rPr>
              <w:t>Manage As-Is and To-Be SIPOC</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To-Be SIPOC</w:t>
            </w:r>
          </w:p>
          <w:p>
            <w:pPr>
              <w:pStyle w:val="Normal"/>
              <w:spacing w:lineRule="auto" w:line="240" w:before="0" w:after="20"/>
              <w:jc w:val="left"/>
              <w:rPr/>
            </w:pPr>
            <w:r>
              <w:rPr>
                <w:b/>
                <w:color w:val="3A3A3C"/>
                <w:sz w:val="17"/>
              </w:rPr>
              <w:t xml:space="preserve">Task: </w:t>
            </w:r>
            <w:r>
              <w:rPr>
                <w:color w:val="3A3A3C"/>
                <w:sz w:val="17"/>
              </w:rPr>
              <w:t>Manage As-Is and To-Be SIPOC</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Process scope; Requirements; Customer needs.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Process Excellence Manager: SIPOC diagrams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Compare As-Is and To-Be SIPOC</w:t>
            </w:r>
          </w:p>
          <w:p>
            <w:pPr>
              <w:pStyle w:val="Normal"/>
              <w:spacing w:lineRule="auto" w:line="240" w:before="0" w:after="20"/>
              <w:jc w:val="left"/>
              <w:rPr/>
            </w:pPr>
            <w:r>
              <w:rPr>
                <w:b/>
                <w:color w:val="3A3A3C"/>
                <w:sz w:val="17"/>
              </w:rPr>
              <w:t xml:space="preserve">Task: </w:t>
            </w:r>
            <w:r>
              <w:rPr>
                <w:color w:val="3A3A3C"/>
                <w:sz w:val="17"/>
              </w:rPr>
              <w:t>Manage As-Is and To-Be SIPOC</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SIPOC diagrams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Approve and deploy To-Be version</w:t>
            </w:r>
          </w:p>
          <w:p>
            <w:pPr>
              <w:pStyle w:val="Normal"/>
              <w:spacing w:lineRule="auto" w:line="240" w:before="0" w:after="20"/>
              <w:jc w:val="left"/>
              <w:rPr/>
            </w:pPr>
            <w:r>
              <w:rPr>
                <w:b/>
                <w:color w:val="3A3A3C"/>
                <w:sz w:val="17"/>
              </w:rPr>
              <w:t xml:space="preserve">Task: </w:t>
            </w:r>
            <w:r>
              <w:rPr>
                <w:color w:val="3A3A3C"/>
                <w:sz w:val="17"/>
              </w:rPr>
              <w:t>Manage As-Is and To-Be SIPOC</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SIPOC diagrams confirmed against ISO 9001; no blocking issue.</w:t>
            </w:r>
          </w:p>
        </w:tc>
      </w:tr>
    </w:tbl>
    <w:p>
      <w:pPr>
        <w:pStyle w:val="Normal"/>
        <w:spacing w:before="0" w:after="40"/>
        <w:rPr/>
      </w:pPr>
      <w:r>
        <w:rPr/>
      </w:r>
    </w:p>
    <w:p>
      <w:pPr>
        <w:pStyle w:val="Heading3"/>
        <w:rPr/>
      </w:pPr>
      <w:bookmarkStart w:id="17" w:name="__RefHeading___Toc102656_1839608832"/>
      <w:bookmarkEnd w:id="17"/>
      <w:r>
        <w:rPr/>
        <w:t>GRC005 (MP-028) — Regulatory and Compliance Obligations Mapping</w:t>
      </w:r>
    </w:p>
    <w:p>
      <w:pPr>
        <w:pStyle w:val="Normal"/>
        <w:rPr/>
      </w:pPr>
      <w:r>
        <w:rPr>
          <w:i w:val="false"/>
          <w:sz w:val="22"/>
        </w:rPr>
        <w:t>Maintain legal register; identify obligations; link to controls; monitor changes.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legal register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AT-UNI-GRC005-01</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Legal register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obligations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Laws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Link to policies/controls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Legal register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changes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Policy review on time rate</w:t>
            </w:r>
          </w:p>
          <w:p>
            <w:pPr>
              <w:pStyle w:val="Normal"/>
              <w:spacing w:lineRule="auto" w:line="240" w:before="0" w:after="20"/>
              <w:jc w:val="left"/>
              <w:rPr/>
            </w:pPr>
            <w:r>
              <w:rPr>
                <w:b/>
                <w:color w:val="3A3A3C"/>
                <w:sz w:val="17"/>
              </w:rPr>
              <w:t xml:space="preserve">Measured value: </w:t>
            </w:r>
            <w:r>
              <w:rPr>
                <w:color w:val="3A3A3C"/>
                <w:sz w:val="17"/>
              </w:rPr>
              <w:t>96.6</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impact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Legal register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Adjust policies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Legal register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Submit declarations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Legal register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inspections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Legal register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Regulators</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Legal register is published. Please read and acknowledge before 2026-01-06.</w:t>
            </w:r>
          </w:p>
        </w:tc>
      </w:tr>
    </w:tbl>
    <w:p>
      <w:pPr>
        <w:pStyle w:val="Normal"/>
        <w:spacing w:before="0" w:after="40"/>
        <w:rPr/>
      </w:pPr>
      <w:r>
        <w:rPr/>
      </w:r>
    </w:p>
    <w:p>
      <w:pPr>
        <w:pStyle w:val="Heading3"/>
        <w:rPr/>
      </w:pPr>
      <w:bookmarkStart w:id="18" w:name="__RefHeading___Toc102658_1839608832"/>
      <w:bookmarkEnd w:id="18"/>
      <w:r>
        <w:rPr/>
        <w:t>GRC001 (MP-036) — Policy and Procedure Governance</w:t>
      </w:r>
    </w:p>
    <w:p>
      <w:pPr>
        <w:pStyle w:val="Normal"/>
        <w:rPr/>
      </w:pPr>
      <w:r>
        <w:rPr>
          <w:i w:val="false"/>
          <w:sz w:val="22"/>
        </w:rPr>
        <w:t>Define policy lifecycle; identify gaps; validate and approve; publish and renew.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lifecycle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Policies</w:t>
              <w:br/>
              <w:t>2. Procedures</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Policy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Policies</w:t>
              <w:br/>
              <w:t>2. Procedures</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Policy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AT-UNI-GRC001-03</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Policies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Align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Policies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Submit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Policies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Policies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Approve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Policies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AT-UNI-GRC001-08</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Policies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Notify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Board; All employees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Policies is published. Please read and acknowledge before 2026-01-15.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renewal</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Retire</w:t>
            </w:r>
          </w:p>
          <w:p>
            <w:pPr>
              <w:pStyle w:val="Normal"/>
              <w:spacing w:lineRule="auto" w:line="240" w:before="0" w:after="20"/>
              <w:jc w:val="left"/>
              <w:rPr/>
            </w:pPr>
            <w:r>
              <w:rPr>
                <w:b/>
                <w:color w:val="3A3A3C"/>
                <w:sz w:val="17"/>
              </w:rPr>
              <w:t xml:space="preserve">Start: </w:t>
            </w:r>
            <w:r>
              <w:rPr>
                <w:color w:val="3A3A3C"/>
                <w:sz w:val="17"/>
              </w:rPr>
              <w:t>2025-12-31</w:t>
            </w:r>
          </w:p>
          <w:p>
            <w:pPr>
              <w:pStyle w:val="Normal"/>
              <w:spacing w:lineRule="auto" w:line="240" w:before="0" w:after="20"/>
              <w:jc w:val="left"/>
              <w:rPr/>
            </w:pPr>
            <w:r>
              <w:rPr>
                <w:b/>
                <w:color w:val="3A3A3C"/>
                <w:sz w:val="17"/>
              </w:rPr>
              <w:t xml:space="preserve">End: </w:t>
            </w:r>
            <w:r>
              <w:rPr>
                <w:color w:val="3A3A3C"/>
                <w:sz w:val="17"/>
              </w:rPr>
              <w:t>2026-01-27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Retire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Policies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2026-01-02</w:t>
            </w:r>
          </w:p>
        </w:tc>
      </w:tr>
    </w:tbl>
    <w:p>
      <w:pPr>
        <w:pStyle w:val="Normal"/>
        <w:spacing w:before="0" w:after="40"/>
        <w:rPr/>
      </w:pPr>
      <w:r>
        <w:rPr/>
      </w:r>
    </w:p>
    <w:p>
      <w:pPr>
        <w:pStyle w:val="Heading3"/>
        <w:rPr/>
      </w:pPr>
      <w:bookmarkStart w:id="19" w:name="__RefHeading___Toc102660_1839608832"/>
      <w:bookmarkEnd w:id="19"/>
      <w:r>
        <w:rPr/>
        <w:t>GRC002 (MP-037) — Enterprise Risk Universe and Assessment</w:t>
      </w:r>
    </w:p>
    <w:p>
      <w:pPr>
        <w:pStyle w:val="Normal"/>
        <w:rPr/>
      </w:pPr>
      <w:r>
        <w:rPr>
          <w:i w:val="false"/>
          <w:sz w:val="22"/>
        </w:rPr>
        <w:t>Define risk taxonomy; identify scenarios; assess probability/impact; publish heatmap. Owner: Risk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taxonomy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Risk taxonomy</w:t>
              <w:br/>
              <w:t>2. Risk register</w:t>
              <w:br/>
              <w:t>3. Risk scores</w:t>
            </w:r>
          </w:p>
          <w:p>
            <w:pPr>
              <w:pStyle w:val="Normal"/>
              <w:spacing w:lineRule="auto" w:line="240" w:before="0" w:after="20"/>
              <w:jc w:val="left"/>
              <w:rPr/>
            </w:pPr>
            <w:r>
              <w:rPr>
                <w:b/>
                <w:color w:val="3A3A3C"/>
                <w:sz w:val="17"/>
              </w:rPr>
              <w:t xml:space="preserve">Source / evidence: </w:t>
            </w:r>
            <w:r>
              <w:rPr>
                <w:color w:val="3A3A3C"/>
                <w:sz w:val="17"/>
              </w:rPr>
              <w:t>Workshop records and Risk taxonomy</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scenarios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Strategic (market, customer loss)</w:t>
              <w:br/>
              <w:t>2. Operational (process failure, supply chain)</w:t>
              <w:br/>
              <w:t>3. Compliance (regulatory, certification)</w:t>
              <w:br/>
              <w:t>4. Revision of ISO 9001</w:t>
            </w:r>
          </w:p>
          <w:p>
            <w:pPr>
              <w:pStyle w:val="Normal"/>
              <w:spacing w:lineRule="auto" w:line="240" w:before="0" w:after="20"/>
              <w:jc w:val="left"/>
              <w:rPr/>
            </w:pPr>
            <w:r>
              <w:rPr>
                <w:b/>
                <w:color w:val="3A3A3C"/>
                <w:sz w:val="17"/>
              </w:rPr>
              <w:t xml:space="preserve">Source / evidence: </w:t>
            </w:r>
            <w:r>
              <w:rPr>
                <w:color w:val="3A3A3C"/>
                <w:sz w:val="17"/>
              </w:rPr>
              <w:t>Workshop records and Risk taxonomy</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probability/impact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13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Calculate scores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Risk taxonomy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Link to controls</w:t>
              <w:br/>
              <w:t>2. Calculate residual</w:t>
              <w:br/>
              <w:t>3. Validate</w:t>
            </w:r>
          </w:p>
          <w:p>
            <w:pPr>
              <w:pStyle w:val="Normal"/>
              <w:spacing w:lineRule="auto" w:line="240" w:before="0" w:after="20"/>
              <w:jc w:val="left"/>
              <w:rPr/>
            </w:pPr>
            <w:r>
              <w:rPr>
                <w:b/>
                <w:color w:val="3A3A3C"/>
                <w:sz w:val="17"/>
              </w:rPr>
              <w:t xml:space="preserve">Start: </w:t>
            </w:r>
            <w:r>
              <w:rPr>
                <w:color w:val="3A3A3C"/>
                <w:sz w:val="17"/>
              </w:rPr>
              <w:t>2026-01-03</w:t>
            </w:r>
          </w:p>
          <w:p>
            <w:pPr>
              <w:pStyle w:val="Normal"/>
              <w:spacing w:lineRule="auto" w:line="240" w:before="0" w:after="20"/>
              <w:jc w:val="left"/>
              <w:rPr/>
            </w:pPr>
            <w:r>
              <w:rPr>
                <w:b/>
                <w:color w:val="3A3A3C"/>
                <w:sz w:val="17"/>
              </w:rPr>
              <w:t xml:space="preserve">End: </w:t>
            </w:r>
            <w:r>
              <w:rPr>
                <w:color w:val="3A3A3C"/>
                <w:sz w:val="17"/>
              </w:rPr>
              <w:t>2026-02-08</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Link to controls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Risk taxonomy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Calculate residual</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Risk taxonomy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Risk Manager</w:t>
            </w:r>
          </w:p>
          <w:p>
            <w:pPr>
              <w:pStyle w:val="Normal"/>
              <w:spacing w:lineRule="auto" w:line="240" w:before="0" w:after="20"/>
              <w:jc w:val="left"/>
              <w:rPr/>
            </w:pPr>
            <w:r>
              <w:rPr>
                <w:b/>
                <w:color w:val="3A3A3C"/>
                <w:sz w:val="17"/>
              </w:rPr>
              <w:t xml:space="preserve">Decision comment: </w:t>
            </w:r>
            <w:r>
              <w:rPr>
                <w:color w:val="3A3A3C"/>
                <w:sz w:val="17"/>
              </w:rPr>
              <w:t>Risk taxonomy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 heatmap</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AT-UNI-GRC002-09</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Risk taxonomy for technical services, aligned with ISO 9001.</w:t>
            </w:r>
          </w:p>
        </w:tc>
      </w:tr>
    </w:tbl>
    <w:p>
      <w:pPr>
        <w:pStyle w:val="Normal"/>
        <w:spacing w:before="0" w:after="40"/>
        <w:rPr/>
      </w:pPr>
      <w:r>
        <w:rPr/>
      </w:r>
    </w:p>
    <w:p>
      <w:pPr>
        <w:pStyle w:val="Heading3"/>
        <w:rPr/>
      </w:pPr>
      <w:bookmarkStart w:id="20" w:name="__RefHeading___Toc102662_1839608832"/>
      <w:bookmarkEnd w:id="20"/>
      <w:r>
        <w:rPr/>
        <w:t>GRC003 (MP-038) — Risk Treatment and Mitigation Planning</w:t>
      </w:r>
    </w:p>
    <w:p>
      <w:pPr>
        <w:pStyle w:val="Normal"/>
        <w:rPr/>
      </w:pPr>
      <w:r>
        <w:rPr>
          <w:i w:val="false"/>
          <w:sz w:val="22"/>
        </w:rPr>
        <w:t>Evaluate treatment options; design plans; implement and monitor; document acceptance. Owner: Risk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Evaluate options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16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plans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Allocate budget</w:t>
              <w:br/>
              <w:t>2. Implement</w:t>
              <w:br/>
              <w:t>3. Monitor</w:t>
            </w:r>
          </w:p>
          <w:p>
            <w:pPr>
              <w:pStyle w:val="Normal"/>
              <w:spacing w:lineRule="auto" w:line="240" w:before="0" w:after="20"/>
              <w:jc w:val="left"/>
              <w:rPr/>
            </w:pPr>
            <w:r>
              <w:rPr>
                <w:b/>
                <w:color w:val="3A3A3C"/>
                <w:sz w:val="17"/>
              </w:rPr>
              <w:t xml:space="preserve">Start: </w:t>
            </w:r>
            <w:r>
              <w:rPr>
                <w:color w:val="3A3A3C"/>
                <w:sz w:val="17"/>
              </w:rPr>
              <w:t>2026-01-08</w:t>
            </w:r>
          </w:p>
          <w:p>
            <w:pPr>
              <w:pStyle w:val="Normal"/>
              <w:spacing w:lineRule="auto" w:line="240" w:before="0" w:after="20"/>
              <w:jc w:val="left"/>
              <w:rPr/>
            </w:pPr>
            <w:r>
              <w:rPr>
                <w:b/>
                <w:color w:val="3A3A3C"/>
                <w:sz w:val="17"/>
              </w:rPr>
              <w:t xml:space="preserve">End: </w:t>
            </w:r>
            <w:r>
              <w:rPr>
                <w:color w:val="3A3A3C"/>
                <w:sz w:val="17"/>
              </w:rPr>
              <w:t>2026-01-30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Allocate budget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Risk Manager</w:t>
            </w:r>
          </w:p>
          <w:p>
            <w:pPr>
              <w:pStyle w:val="Normal"/>
              <w:spacing w:lineRule="auto" w:line="240" w:before="0" w:after="20"/>
              <w:jc w:val="left"/>
              <w:rPr/>
            </w:pPr>
            <w:r>
              <w:rPr>
                <w:b/>
                <w:color w:val="3A3A3C"/>
                <w:sz w:val="17"/>
              </w:rPr>
              <w:t xml:space="preserve">Person / team: </w:t>
            </w:r>
            <w:r>
              <w:rPr>
                <w:color w:val="3A3A3C"/>
                <w:sz w:val="17"/>
              </w:rPr>
              <w:t>Adam Rahmani</w:t>
            </w:r>
          </w:p>
          <w:p>
            <w:pPr>
              <w:pStyle w:val="Normal"/>
              <w:spacing w:lineRule="auto" w:line="240" w:before="0" w:after="20"/>
              <w:jc w:val="left"/>
              <w:rPr/>
            </w:pPr>
            <w:r>
              <w:rPr>
                <w:b/>
                <w:color w:val="3A3A3C"/>
                <w:sz w:val="17"/>
              </w:rPr>
              <w:t xml:space="preserve">Scope of responsibility: </w:t>
            </w:r>
            <w:r>
              <w:rPr>
                <w:color w:val="3A3A3C"/>
                <w:sz w:val="17"/>
              </w:rPr>
              <w:t>Risk Treatment and Mitigation Planning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Implement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Implement</w:t>
            </w:r>
          </w:p>
          <w:p>
            <w:pPr>
              <w:pStyle w:val="Normal"/>
              <w:spacing w:lineRule="auto" w:line="240" w:before="0" w:after="20"/>
              <w:jc w:val="left"/>
              <w:rPr/>
            </w:pPr>
            <w:r>
              <w:rPr>
                <w:b/>
                <w:color w:val="3A3A3C"/>
                <w:sz w:val="17"/>
              </w:rPr>
              <w:t xml:space="preserve">Value: </w:t>
            </w:r>
            <w:r>
              <w:rPr>
                <w:color w:val="3A3A3C"/>
                <w:sz w:val="17"/>
              </w:rPr>
              <w:t>Enabled for Agadir site with Treatment plans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Corrective action effectiveness</w:t>
            </w:r>
          </w:p>
          <w:p>
            <w:pPr>
              <w:pStyle w:val="Normal"/>
              <w:spacing w:lineRule="auto" w:line="240" w:before="0" w:after="20"/>
              <w:jc w:val="left"/>
              <w:rPr/>
            </w:pPr>
            <w:r>
              <w:rPr>
                <w:b/>
                <w:color w:val="3A3A3C"/>
                <w:sz w:val="17"/>
              </w:rPr>
              <w:t xml:space="preserve">Measured value: </w:t>
            </w:r>
            <w:r>
              <w:rPr>
                <w:color w:val="3A3A3C"/>
                <w:sz w:val="17"/>
              </w:rPr>
              <w:t>88.1</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Reassess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Treatment plans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Escalate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Escalation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Escalated to: </w:t>
            </w:r>
            <w:r>
              <w:rPr>
                <w:color w:val="3A3A3C"/>
                <w:sz w:val="17"/>
              </w:rPr>
              <w:t>Top Management</w:t>
            </w:r>
          </w:p>
          <w:p>
            <w:pPr>
              <w:pStyle w:val="Normal"/>
              <w:spacing w:lineRule="auto" w:line="240" w:before="0" w:after="20"/>
              <w:jc w:val="left"/>
              <w:rPr/>
            </w:pPr>
            <w:r>
              <w:rPr>
                <w:b/>
                <w:color w:val="3A3A3C"/>
                <w:sz w:val="17"/>
              </w:rPr>
              <w:t xml:space="preserve">Reason: </w:t>
            </w:r>
            <w:r>
              <w:rPr>
                <w:color w:val="3A3A3C"/>
                <w:sz w:val="17"/>
              </w:rPr>
              <w:t>Treatment plans exceeds tolerance; decision needed on resources.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acceptance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AT-UNI-GRC003-08</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Treatment plans for technical services, aligned with ISO 9001.</w:t>
            </w:r>
          </w:p>
        </w:tc>
      </w:tr>
    </w:tbl>
    <w:p>
      <w:pPr>
        <w:pStyle w:val="Normal"/>
        <w:spacing w:before="0" w:after="40"/>
        <w:rPr/>
      </w:pPr>
      <w:r>
        <w:rPr/>
      </w:r>
    </w:p>
    <w:p>
      <w:pPr>
        <w:pStyle w:val="Heading3"/>
        <w:rPr/>
      </w:pPr>
      <w:bookmarkStart w:id="21" w:name="__RefHeading___Toc102664_1839608832"/>
      <w:bookmarkEnd w:id="21"/>
      <w:r>
        <w:rPr/>
        <w:t>DMS044 (MP-105) — Compliance Calendar and Obligation Scheduler</w:t>
      </w:r>
    </w:p>
    <w:p>
      <w:pPr>
        <w:pStyle w:val="Normal"/>
        <w:rPr/>
      </w:pPr>
      <w:r>
        <w:rPr>
          <w:i w:val="false"/>
          <w:sz w:val="22"/>
        </w:rPr>
        <w:t>Centralize obligations; schedule tasks/deadlines; send reminders; track status. Owner: Compliance Officer.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 obligations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Compliance calendar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recurrence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Compliance calendar</w:t>
              <w:br/>
              <w:t>2. Obligation register</w:t>
              <w:br/>
              <w:t>3. Reminder records</w:t>
            </w:r>
          </w:p>
          <w:p>
            <w:pPr>
              <w:pStyle w:val="Normal"/>
              <w:spacing w:lineRule="auto" w:line="240" w:before="0" w:after="20"/>
              <w:jc w:val="left"/>
              <w:rPr/>
            </w:pPr>
            <w:r>
              <w:rPr>
                <w:b/>
                <w:color w:val="3A3A3C"/>
                <w:sz w:val="17"/>
              </w:rPr>
              <w:t xml:space="preserve">Source / evidence: </w:t>
            </w:r>
            <w:r>
              <w:rPr>
                <w:color w:val="3A3A3C"/>
                <w:sz w:val="17"/>
              </w:rPr>
              <w:t>Workshop records and Legal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owners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Compliance Officer</w:t>
            </w:r>
          </w:p>
          <w:p>
            <w:pPr>
              <w:pStyle w:val="Normal"/>
              <w:spacing w:lineRule="auto" w:line="240" w:before="0" w:after="20"/>
              <w:jc w:val="left"/>
              <w:rPr/>
            </w:pPr>
            <w:r>
              <w:rPr>
                <w:b/>
                <w:color w:val="3A3A3C"/>
                <w:sz w:val="17"/>
              </w:rPr>
              <w:t xml:space="preserve">Person / team: </w:t>
            </w:r>
            <w:r>
              <w:rPr>
                <w:color w:val="3A3A3C"/>
                <w:sz w:val="17"/>
              </w:rPr>
              <w:t>Hind Berrada</w:t>
            </w:r>
          </w:p>
          <w:p>
            <w:pPr>
              <w:pStyle w:val="Normal"/>
              <w:spacing w:lineRule="auto" w:line="240" w:before="0" w:after="20"/>
              <w:jc w:val="left"/>
              <w:rPr/>
            </w:pPr>
            <w:r>
              <w:rPr>
                <w:b/>
                <w:color w:val="3A3A3C"/>
                <w:sz w:val="17"/>
              </w:rPr>
              <w:t xml:space="preserve">Scope of responsibility: </w:t>
            </w:r>
            <w:r>
              <w:rPr>
                <w:color w:val="3A3A3C"/>
                <w:sz w:val="17"/>
              </w:rPr>
              <w:t>Compliance Calendar and Obligation Scheduler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reminders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Integrate task mgmt</w:t>
              <w:br/>
              <w:t>2. Track status</w:t>
              <w:br/>
              <w:t>3. Provide dashboard</w:t>
            </w:r>
          </w:p>
          <w:p>
            <w:pPr>
              <w:pStyle w:val="Normal"/>
              <w:spacing w:lineRule="auto" w:line="240" w:before="0" w:after="20"/>
              <w:jc w:val="left"/>
              <w:rPr/>
            </w:pPr>
            <w:r>
              <w:rPr>
                <w:b/>
                <w:color w:val="3A3A3C"/>
                <w:sz w:val="17"/>
              </w:rPr>
              <w:t xml:space="preserve">Start: </w:t>
            </w:r>
            <w:r>
              <w:rPr>
                <w:color w:val="3A3A3C"/>
                <w:sz w:val="17"/>
              </w:rPr>
              <w:t>2026-01-14</w:t>
            </w:r>
          </w:p>
          <w:p>
            <w:pPr>
              <w:pStyle w:val="Normal"/>
              <w:spacing w:lineRule="auto" w:line="240" w:before="0" w:after="20"/>
              <w:jc w:val="left"/>
              <w:rPr/>
            </w:pPr>
            <w:r>
              <w:rPr>
                <w:b/>
                <w:color w:val="3A3A3C"/>
                <w:sz w:val="17"/>
              </w:rPr>
              <w:t xml:space="preserve">End: </w:t>
            </w:r>
            <w:r>
              <w:rPr>
                <w:color w:val="3A3A3C"/>
                <w:sz w:val="17"/>
              </w:rPr>
              <w:t>2026-03-16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Integrate task mgmt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Integrate task mgmt</w:t>
            </w:r>
          </w:p>
          <w:p>
            <w:pPr>
              <w:pStyle w:val="Normal"/>
              <w:spacing w:lineRule="auto" w:line="240" w:before="0" w:after="20"/>
              <w:jc w:val="left"/>
              <w:rPr/>
            </w:pPr>
            <w:r>
              <w:rPr>
                <w:b/>
                <w:color w:val="3A3A3C"/>
                <w:sz w:val="17"/>
              </w:rPr>
              <w:t xml:space="preserve">Value: </w:t>
            </w:r>
            <w:r>
              <w:rPr>
                <w:color w:val="3A3A3C"/>
                <w:sz w:val="17"/>
              </w:rPr>
              <w:t>Enabled for Agadir site with Compliance calendar</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status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92.1</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dashboard</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dashboard</w:t>
            </w:r>
          </w:p>
          <w:p>
            <w:pPr>
              <w:pStyle w:val="Normal"/>
              <w:spacing w:lineRule="auto" w:line="240" w:before="0" w:after="20"/>
              <w:jc w:val="left"/>
              <w:rPr/>
            </w:pPr>
            <w:r>
              <w:rPr>
                <w:b/>
                <w:color w:val="3A3A3C"/>
                <w:sz w:val="17"/>
              </w:rPr>
              <w:t xml:space="preserve">Value: </w:t>
            </w:r>
            <w:r>
              <w:rPr>
                <w:color w:val="3A3A3C"/>
                <w:sz w:val="17"/>
              </w:rPr>
              <w:t>Enabled for Agadir site with Compliance calendar</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on deadlines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Compliance; Process owners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Compliance calendar is published. Please read and acknowledge before 2026-01-30.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metrics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Compliance; Process owners</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Compliance calendar is published. Please read and acknowledge before 2026-01-28.</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Compliance calendar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2" w:name="__RefHeading___Toc102666_1839608832"/>
      <w:bookmarkEnd w:id="22"/>
      <w:r>
        <w:rPr/>
        <w:t>DMS082 (MP-143) — SME Onboarding and Quick Start</w:t>
      </w:r>
    </w:p>
    <w:p>
      <w:pPr>
        <w:pStyle w:val="Normal"/>
        <w:rPr/>
      </w:pPr>
      <w:r>
        <w:rPr>
          <w:i w:val="false"/>
          <w:sz w:val="22"/>
        </w:rPr>
        <w:t>Deploy in days; guided setup; reduce complexity. Owner: IMS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segment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Configured tenant</w:t>
              <w:br/>
              <w:t>2. Activated pack</w:t>
              <w:br/>
              <w:t>3. Imported docs</w:t>
            </w:r>
          </w:p>
          <w:p>
            <w:pPr>
              <w:pStyle w:val="Normal"/>
              <w:spacing w:lineRule="auto" w:line="240" w:before="0" w:after="20"/>
              <w:jc w:val="left"/>
              <w:rPr/>
            </w:pPr>
            <w:r>
              <w:rPr>
                <w:b/>
                <w:color w:val="3A3A3C"/>
                <w:sz w:val="17"/>
              </w:rPr>
              <w:t xml:space="preserve">Source / evidence: </w:t>
            </w:r>
            <w:r>
              <w:rPr>
                <w:color w:val="3A3A3C"/>
                <w:sz w:val="17"/>
              </w:rPr>
              <w:t>Workshop records and Company profile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standards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Company profile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profile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profile</w:t>
            </w:r>
          </w:p>
          <w:p>
            <w:pPr>
              <w:pStyle w:val="Normal"/>
              <w:spacing w:lineRule="auto" w:line="240" w:before="0" w:after="20"/>
              <w:jc w:val="left"/>
              <w:rPr/>
            </w:pPr>
            <w:r>
              <w:rPr>
                <w:b/>
                <w:color w:val="3A3A3C"/>
                <w:sz w:val="17"/>
              </w:rPr>
              <w:t xml:space="preserve">Value: </w:t>
            </w:r>
            <w:r>
              <w:rPr>
                <w:color w:val="3A3A3C"/>
                <w:sz w:val="17"/>
              </w:rPr>
              <w:t>Enabled for Agadir site with Configured tenant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Activate pack</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Activate pack</w:t>
            </w:r>
          </w:p>
          <w:p>
            <w:pPr>
              <w:pStyle w:val="Normal"/>
              <w:spacing w:lineRule="auto" w:line="240" w:before="0" w:after="20"/>
              <w:jc w:val="left"/>
              <w:rPr/>
            </w:pPr>
            <w:r>
              <w:rPr>
                <w:b/>
                <w:color w:val="3A3A3C"/>
                <w:sz w:val="17"/>
              </w:rPr>
              <w:t xml:space="preserve">Value: </w:t>
            </w:r>
            <w:r>
              <w:rPr>
                <w:color w:val="3A3A3C"/>
                <w:sz w:val="17"/>
              </w:rPr>
              <w:t>Enabled for Agadir site with Configured tenant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Import docs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Configured tenant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Invite users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Configured tenant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Run wizard</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Configured tenant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Configure workflows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Configure workflows</w:t>
            </w:r>
          </w:p>
          <w:p>
            <w:pPr>
              <w:pStyle w:val="Normal"/>
              <w:spacing w:lineRule="auto" w:line="240" w:before="0" w:after="20"/>
              <w:jc w:val="left"/>
              <w:rPr/>
            </w:pPr>
            <w:r>
              <w:rPr>
                <w:b/>
                <w:color w:val="3A3A3C"/>
                <w:sz w:val="17"/>
              </w:rPr>
              <w:t xml:space="preserve">Value: </w:t>
            </w:r>
            <w:r>
              <w:rPr>
                <w:color w:val="3A3A3C"/>
                <w:sz w:val="17"/>
              </w:rPr>
              <w:t>Enabled for Agadir site with Configured tenant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Activate KPIs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Activate KPIs</w:t>
            </w:r>
          </w:p>
          <w:p>
            <w:pPr>
              <w:pStyle w:val="Normal"/>
              <w:spacing w:lineRule="auto" w:line="240" w:before="0" w:after="20"/>
              <w:jc w:val="left"/>
              <w:rPr/>
            </w:pPr>
            <w:r>
              <w:rPr>
                <w:b/>
                <w:color w:val="3A3A3C"/>
                <w:sz w:val="17"/>
              </w:rPr>
              <w:t xml:space="preserve">Value: </w:t>
            </w:r>
            <w:r>
              <w:rPr>
                <w:color w:val="3A3A3C"/>
                <w:sz w:val="17"/>
              </w:rPr>
              <w:t>Enabled for Agadir site with Configured tenant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Launch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Configured tenant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MP-143.11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SME Onboarding and Quick Start — awareness and practice session</w:t>
            </w:r>
          </w:p>
          <w:p>
            <w:pPr>
              <w:pStyle w:val="Normal"/>
              <w:spacing w:lineRule="auto" w:line="240" w:before="0" w:after="20"/>
              <w:jc w:val="left"/>
              <w:rPr/>
            </w:pPr>
            <w:r>
              <w:rPr>
                <w:b/>
                <w:color w:val="3A3A3C"/>
                <w:sz w:val="17"/>
              </w:rPr>
              <w:t xml:space="preserve">Participants: </w:t>
            </w:r>
            <w:r>
              <w:rPr>
                <w:color w:val="3A3A3C"/>
                <w:sz w:val="17"/>
              </w:rPr>
              <w:t>17</w:t>
            </w:r>
          </w:p>
          <w:p>
            <w:pPr>
              <w:pStyle w:val="Normal"/>
              <w:spacing w:lineRule="auto" w:line="240" w:before="0" w:after="20"/>
              <w:jc w:val="left"/>
              <w:rPr/>
            </w:pPr>
            <w:r>
              <w:rPr>
                <w:b/>
                <w:color w:val="3A3A3C"/>
                <w:sz w:val="17"/>
              </w:rPr>
              <w:t xml:space="preserve">Effectiveness (%): </w:t>
            </w:r>
            <w:r>
              <w:rPr>
                <w:color w:val="3A3A3C"/>
                <w:sz w:val="17"/>
              </w:rPr>
              <w:t>83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MP-143.12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check-in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Select segment</w:t>
              <w:br/>
              <w:t>2. Select standards</w:t>
              <w:br/>
              <w:t>3. Configure profile</w:t>
            </w:r>
          </w:p>
          <w:p>
            <w:pPr>
              <w:pStyle w:val="Normal"/>
              <w:spacing w:lineRule="auto" w:line="240" w:before="0" w:after="20"/>
              <w:jc w:val="left"/>
              <w:rPr/>
            </w:pPr>
            <w:r>
              <w:rPr>
                <w:b/>
                <w:color w:val="3A3A3C"/>
                <w:sz w:val="17"/>
              </w:rPr>
              <w:t xml:space="preserve">Start: </w:t>
            </w:r>
            <w:r>
              <w:rPr>
                <w:color w:val="3A3A3C"/>
                <w:sz w:val="17"/>
              </w:rPr>
              <w:t>2026-01-23</w:t>
            </w:r>
          </w:p>
          <w:p>
            <w:pPr>
              <w:pStyle w:val="Normal"/>
              <w:spacing w:lineRule="auto" w:line="240" w:before="0" w:after="20"/>
              <w:jc w:val="left"/>
              <w:rPr/>
            </w:pPr>
            <w:r>
              <w:rPr>
                <w:b/>
                <w:color w:val="3A3A3C"/>
                <w:sz w:val="17"/>
              </w:rPr>
              <w:t xml:space="preserve">End: </w:t>
            </w:r>
            <w:r>
              <w:rPr>
                <w:color w:val="3A3A3C"/>
                <w:sz w:val="17"/>
              </w:rPr>
              <w:t>2026-03-16</w:t>
            </w:r>
          </w:p>
        </w:tc>
      </w:tr>
    </w:tbl>
    <w:p>
      <w:pPr>
        <w:pStyle w:val="Normal"/>
        <w:spacing w:before="0" w:after="40"/>
        <w:rPr/>
      </w:pPr>
      <w:r>
        <w:rPr/>
      </w:r>
    </w:p>
    <w:p>
      <w:pPr>
        <w:pStyle w:val="Heading3"/>
        <w:rPr/>
      </w:pPr>
      <w:bookmarkStart w:id="23" w:name="__RefHeading___Toc102668_1839608832"/>
      <w:bookmarkEnd w:id="23"/>
      <w:r>
        <w:rPr/>
        <w:t>DMS083 (MP-144) — SME Simplified Process Modeling</w:t>
      </w:r>
    </w:p>
    <w:p>
      <w:pPr>
        <w:pStyle w:val="Normal"/>
        <w:rPr/>
      </w:pPr>
      <w:r>
        <w:rPr>
          <w:i w:val="false"/>
          <w:sz w:val="22"/>
        </w:rPr>
        <w:t>Pre-built templates; quick customization; reduce effort. Owner: Process Excellence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template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Process models</w:t>
              <w:br/>
              <w:t>2. Documentation</w:t>
              <w:br/>
              <w:t>3. RACI assignments</w:t>
            </w:r>
          </w:p>
          <w:p>
            <w:pPr>
              <w:pStyle w:val="Normal"/>
              <w:spacing w:lineRule="auto" w:line="240" w:before="0" w:after="20"/>
              <w:jc w:val="left"/>
              <w:rPr/>
            </w:pPr>
            <w:r>
              <w:rPr>
                <w:b/>
                <w:color w:val="3A3A3C"/>
                <w:sz w:val="17"/>
              </w:rPr>
              <w:t xml:space="preserve">Source / evidence: </w:t>
            </w:r>
            <w:r>
              <w:rPr>
                <w:color w:val="3A3A3C"/>
                <w:sz w:val="17"/>
              </w:rPr>
              <w:t>Workshop records and Process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82.8</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Customize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Process models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responsibilities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Process Excellence Manager</w:t>
            </w:r>
          </w:p>
          <w:p>
            <w:pPr>
              <w:pStyle w:val="Normal"/>
              <w:spacing w:lineRule="auto" w:line="240" w:before="0" w:after="20"/>
              <w:jc w:val="left"/>
              <w:rPr/>
            </w:pPr>
            <w:r>
              <w:rPr>
                <w:b/>
                <w:color w:val="3A3A3C"/>
                <w:sz w:val="17"/>
              </w:rPr>
              <w:t xml:space="preserve">Person / team: </w:t>
            </w:r>
            <w:r>
              <w:rPr>
                <w:color w:val="3A3A3C"/>
                <w:sz w:val="17"/>
              </w:rPr>
              <w:t>Nadia Chraibi</w:t>
            </w:r>
          </w:p>
          <w:p>
            <w:pPr>
              <w:pStyle w:val="Normal"/>
              <w:spacing w:lineRule="auto" w:line="240" w:before="0" w:after="20"/>
              <w:jc w:val="left"/>
              <w:rPr/>
            </w:pPr>
            <w:r>
              <w:rPr>
                <w:b/>
                <w:color w:val="3A3A3C"/>
                <w:sz w:val="17"/>
              </w:rPr>
              <w:t xml:space="preserve">Scope of responsibility: </w:t>
            </w:r>
            <w:r>
              <w:rPr>
                <w:color w:val="3A3A3C"/>
                <w:sz w:val="17"/>
              </w:rPr>
              <w:t>SME Simplified Process Modeling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approvals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approvals</w:t>
            </w:r>
          </w:p>
          <w:p>
            <w:pPr>
              <w:pStyle w:val="Normal"/>
              <w:spacing w:lineRule="auto" w:line="240" w:before="0" w:after="20"/>
              <w:jc w:val="left"/>
              <w:rPr/>
            </w:pPr>
            <w:r>
              <w:rPr>
                <w:b/>
                <w:color w:val="3A3A3C"/>
                <w:sz w:val="17"/>
              </w:rPr>
              <w:t xml:space="preserve">Value: </w:t>
            </w:r>
            <w:r>
              <w:rPr>
                <w:color w:val="3A3A3C"/>
                <w:sz w:val="17"/>
              </w:rPr>
              <w:t>Enabled for Agadir site with Process models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AT-UNI-DMS083-06</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Process models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Train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SME Simplified Process Modeling — awareness and practice session</w:t>
            </w:r>
          </w:p>
          <w:p>
            <w:pPr>
              <w:pStyle w:val="Normal"/>
              <w:spacing w:lineRule="auto" w:line="240" w:before="0" w:after="20"/>
              <w:jc w:val="left"/>
              <w:rPr/>
            </w:pPr>
            <w:r>
              <w:rPr>
                <w:b/>
                <w:color w:val="3A3A3C"/>
                <w:sz w:val="17"/>
              </w:rPr>
              <w:t xml:space="preserve">Participants: </w:t>
            </w:r>
            <w:r>
              <w:rPr>
                <w:color w:val="3A3A3C"/>
                <w:sz w:val="17"/>
              </w:rPr>
              <w:t>39</w:t>
            </w:r>
          </w:p>
          <w:p>
            <w:pPr>
              <w:pStyle w:val="Normal"/>
              <w:spacing w:lineRule="auto" w:line="240" w:before="0" w:after="20"/>
              <w:jc w:val="left"/>
              <w:rPr/>
            </w:pPr>
            <w:r>
              <w:rPr>
                <w:b/>
                <w:color w:val="3A3A3C"/>
                <w:sz w:val="17"/>
              </w:rPr>
              <w:t xml:space="preserve">Effectiveness (%): </w:t>
            </w:r>
            <w:r>
              <w:rPr>
                <w:color w:val="3A3A3C"/>
                <w:sz w:val="17"/>
              </w:rPr>
              <w:t>92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adoption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89.6</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Process models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Share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SME process owners; SME employees</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Process models is published. Please read and acknowledge before 2026-02-13.</w:t>
            </w:r>
          </w:p>
        </w:tc>
      </w:tr>
    </w:tbl>
    <w:p>
      <w:pPr>
        <w:pStyle w:val="Normal"/>
        <w:spacing w:before="0" w:after="40"/>
        <w:rPr/>
      </w:pPr>
      <w:r>
        <w:rPr/>
      </w:r>
    </w:p>
    <w:p>
      <w:pPr>
        <w:pStyle w:val="Heading3"/>
        <w:rPr/>
      </w:pPr>
      <w:bookmarkStart w:id="24" w:name="__RefHeading___Toc102670_1839608832"/>
      <w:bookmarkEnd w:id="24"/>
      <w:r>
        <w:rPr/>
        <w:t>Gate — G1 — Strategy baseline approved</w:t>
      </w:r>
    </w:p>
    <w:p>
      <w:pPr>
        <w:pStyle w:val="Normal"/>
        <w:rPr/>
      </w:pPr>
      <w:r>
        <w:rPr>
          <w:b/>
          <w:color w:val="3A3A3C"/>
        </w:rPr>
        <w:t xml:space="preserve">Exit criteria: </w:t>
      </w:r>
      <w:r>
        <w:rPr>
          <w:i w:val="false"/>
        </w:rPr>
        <w:t>Context, policy, objectives and risk register approved by top management.</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“Context analysis report approved (mandatory, evidence required)”.</w:t>
      </w:r>
    </w:p>
    <w:p>
      <w:pPr>
        <w:pStyle w:val="ListNumber"/>
        <w:numPr>
          <w:ilvl w:val="0"/>
          <w:numId w:val="4"/>
        </w:numPr>
        <w:spacing w:before="0" w:after="40"/>
        <w:contextualSpacing/>
        <w:jc w:val="left"/>
        <w:rPr/>
      </w:pPr>
      <w:r>
        <w:rPr/>
        <w:t>Tick “Management system policy signed (mandatory, evidence required)”.</w:t>
      </w:r>
    </w:p>
    <w:p>
      <w:pPr>
        <w:pStyle w:val="ListNumber"/>
        <w:numPr>
          <w:ilvl w:val="0"/>
          <w:numId w:val="4"/>
        </w:numPr>
        <w:spacing w:before="0" w:after="40"/>
        <w:contextualSpacing/>
        <w:jc w:val="left"/>
        <w:rPr/>
      </w:pPr>
      <w:r>
        <w:rPr/>
        <w:t>Tick “SMART objectives cascaded to functions (mandatory, evidence required)”.</w:t>
      </w:r>
    </w:p>
    <w:p>
      <w:pPr>
        <w:pStyle w:val="ListNumber"/>
        <w:numPr>
          <w:ilvl w:val="0"/>
          <w:numId w:val="4"/>
        </w:numPr>
        <w:spacing w:before="0" w:after="40"/>
        <w:contextualSpacing/>
        <w:jc w:val="left"/>
        <w:rPr/>
      </w:pPr>
      <w:r>
        <w:rPr/>
        <w:t>Tick “Risk and opportunity register reviewed (mandatory, evidence required)”.</w:t>
      </w:r>
    </w:p>
    <w:p>
      <w:pPr>
        <w:pStyle w:val="ListNumber"/>
        <w:numPr>
          <w:ilvl w:val="0"/>
          <w:numId w:val="4"/>
        </w:numPr>
        <w:spacing w:before="0" w:after="40"/>
        <w:contextualSpacing/>
        <w:jc w:val="left"/>
        <w:rPr/>
      </w:pPr>
      <w:r>
        <w:rPr/>
        <w:t>Tick “Process map published”.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25" w:name="__RefHeading___Toc102672_1839608832"/>
      <w:bookmarkEnd w:id="25"/>
      <w:r>
        <w:rPr/>
        <w:t>E2E-02 — Leadership To Commitment</w:t>
      </w:r>
    </w:p>
    <w:p>
      <w:pPr>
        <w:pStyle w:val="Normal"/>
        <w:rPr/>
      </w:pPr>
      <w:r>
        <w:rPr>
          <w:b/>
          <w:color w:val="3A3A3C"/>
        </w:rPr>
        <w:t xml:space="preserve">Goals: </w:t>
      </w:r>
      <w:r>
        <w:rPr>
          <w:i w:val="false"/>
        </w:rPr>
        <w:t>Establish leadership, competence, communication, audit capability</w:t>
      </w:r>
    </w:p>
    <w:p>
      <w:pPr>
        <w:pStyle w:val="Normal"/>
        <w:rPr/>
      </w:pPr>
      <w:r>
        <w:rPr>
          <w:b/>
          <w:color w:val="3A3A3C"/>
        </w:rPr>
        <w:t xml:space="preserve">From trigger to terminal event: </w:t>
      </w:r>
      <w:r>
        <w:rPr>
          <w:i w:val="false"/>
        </w:rPr>
        <w:t>E2E-01 completion or leadership change → Competent personnel, communication plan, qualified auditors in place</w:t>
      </w:r>
    </w:p>
    <w:p>
      <w:pPr>
        <w:pStyle w:val="Heading3"/>
        <w:rPr/>
      </w:pPr>
      <w:bookmarkStart w:id="26" w:name="__RefHeading___Toc102674_1839608832"/>
      <w:bookmarkEnd w:id="26"/>
      <w:r>
        <w:rPr/>
        <w:t>UMS006 (MP-013) — Competence and Training Orchestration</w:t>
      </w:r>
    </w:p>
    <w:p>
      <w:pPr>
        <w:pStyle w:val="Normal"/>
        <w:rPr/>
      </w:pPr>
      <w:r>
        <w:rPr>
          <w:i w:val="false"/>
          <w:sz w:val="22"/>
        </w:rPr>
        <w:t>Define competence frameworks; assess gaps; deliver training; track certifications. Owner: HR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frameworks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Competence records</w:t>
              <w:br/>
              <w:t>2. Training records</w:t>
              <w:br/>
              <w:t>3. Certifications</w:t>
            </w:r>
          </w:p>
          <w:p>
            <w:pPr>
              <w:pStyle w:val="Normal"/>
              <w:spacing w:lineRule="auto" w:line="240" w:before="0" w:after="20"/>
              <w:jc w:val="left"/>
              <w:rPr/>
            </w:pPr>
            <w:r>
              <w:rPr>
                <w:b/>
                <w:color w:val="3A3A3C"/>
                <w:sz w:val="17"/>
              </w:rPr>
              <w:t xml:space="preserve">Source / evidence: </w:t>
            </w:r>
            <w:r>
              <w:rPr>
                <w:color w:val="3A3A3C"/>
                <w:sz w:val="17"/>
              </w:rPr>
              <w:t>Workshop records and Competence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Design curricula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Plan</w:t>
              <w:br/>
              <w:t>2. Deliver</w:t>
              <w:br/>
              <w:t>3. Evaluate</w:t>
            </w:r>
          </w:p>
          <w:p>
            <w:pPr>
              <w:pStyle w:val="Normal"/>
              <w:spacing w:lineRule="auto" w:line="240" w:before="0" w:after="20"/>
              <w:jc w:val="left"/>
              <w:rPr/>
            </w:pPr>
            <w:r>
              <w:rPr>
                <w:b/>
                <w:color w:val="3A3A3C"/>
                <w:sz w:val="17"/>
              </w:rPr>
              <w:t xml:space="preserve">Start: </w:t>
            </w:r>
            <w:r>
              <w:rPr>
                <w:color w:val="3A3A3C"/>
                <w:sz w:val="17"/>
              </w:rPr>
              <w:t>2026-02-02</w:t>
            </w:r>
          </w:p>
          <w:p>
            <w:pPr>
              <w:pStyle w:val="Normal"/>
              <w:spacing w:lineRule="auto" w:line="240" w:before="0" w:after="20"/>
              <w:jc w:val="left"/>
              <w:rPr/>
            </w:pPr>
            <w:r>
              <w:rPr>
                <w:b/>
                <w:color w:val="3A3A3C"/>
                <w:sz w:val="17"/>
              </w:rPr>
              <w:t xml:space="preserve">End: </w:t>
            </w:r>
            <w:r>
              <w:rPr>
                <w:color w:val="3A3A3C"/>
                <w:sz w:val="17"/>
              </w:rPr>
              <w:t>2026-02-28</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Deliver</w:t>
              <w:br/>
              <w:t>2. Evaluate</w:t>
              <w:br/>
              <w:t>3. Track certifications</w:t>
            </w:r>
          </w:p>
          <w:p>
            <w:pPr>
              <w:pStyle w:val="Normal"/>
              <w:spacing w:lineRule="auto" w:line="240" w:before="0" w:after="20"/>
              <w:jc w:val="left"/>
              <w:rPr/>
            </w:pPr>
            <w:r>
              <w:rPr>
                <w:b/>
                <w:color w:val="3A3A3C"/>
                <w:sz w:val="17"/>
              </w:rPr>
              <w:t xml:space="preserve">Start: </w:t>
            </w:r>
            <w:r>
              <w:rPr>
                <w:color w:val="3A3A3C"/>
                <w:sz w:val="17"/>
              </w:rPr>
              <w:t>2026-01-29</w:t>
            </w:r>
          </w:p>
          <w:p>
            <w:pPr>
              <w:pStyle w:val="Normal"/>
              <w:spacing w:lineRule="auto" w:line="240" w:before="0" w:after="20"/>
              <w:jc w:val="left"/>
              <w:rPr/>
            </w:pPr>
            <w:r>
              <w:rPr>
                <w:b/>
                <w:color w:val="3A3A3C"/>
                <w:sz w:val="17"/>
              </w:rPr>
              <w:t xml:space="preserve">End: </w:t>
            </w:r>
            <w:r>
              <w:rPr>
                <w:color w:val="3A3A3C"/>
                <w:sz w:val="17"/>
              </w:rPr>
              <w:t>2026-03-05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Deliver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Competence and Training Orchestration — awareness and practice session</w:t>
            </w:r>
          </w:p>
          <w:p>
            <w:pPr>
              <w:pStyle w:val="Normal"/>
              <w:spacing w:lineRule="auto" w:line="240" w:before="0" w:after="20"/>
              <w:jc w:val="left"/>
              <w:rPr/>
            </w:pPr>
            <w:r>
              <w:rPr>
                <w:b/>
                <w:color w:val="3A3A3C"/>
                <w:sz w:val="17"/>
              </w:rPr>
              <w:t xml:space="preserve">Participants: </w:t>
            </w:r>
            <w:r>
              <w:rPr>
                <w:color w:val="3A3A3C"/>
                <w:sz w:val="17"/>
              </w:rPr>
              <w:t>10</w:t>
            </w:r>
          </w:p>
          <w:p>
            <w:pPr>
              <w:pStyle w:val="Normal"/>
              <w:spacing w:lineRule="auto" w:line="240" w:before="0" w:after="20"/>
              <w:jc w:val="left"/>
              <w:rPr/>
            </w:pPr>
            <w:r>
              <w:rPr>
                <w:b/>
                <w:color w:val="3A3A3C"/>
                <w:sz w:val="17"/>
              </w:rPr>
              <w:t xml:space="preserve">Effectiveness (%): </w:t>
            </w:r>
            <w:r>
              <w:rPr>
                <w:color w:val="3A3A3C"/>
                <w:sz w:val="17"/>
              </w:rPr>
              <w:t>85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17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certifications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5.7</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HR Manager</w:t>
            </w:r>
          </w:p>
          <w:p>
            <w:pPr>
              <w:pStyle w:val="Normal"/>
              <w:spacing w:lineRule="auto" w:line="240" w:before="0" w:after="20"/>
              <w:jc w:val="left"/>
              <w:rPr/>
            </w:pPr>
            <w:r>
              <w:rPr>
                <w:b/>
                <w:color w:val="3A3A3C"/>
                <w:sz w:val="17"/>
              </w:rPr>
              <w:t xml:space="preserve">Decision comment: </w:t>
            </w:r>
            <w:r>
              <w:rPr>
                <w:color w:val="3A3A3C"/>
                <w:sz w:val="17"/>
              </w:rPr>
              <w:t>Competence records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Competence records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7" w:name="__RefHeading___Toc102676_1839608832"/>
      <w:bookmarkEnd w:id="27"/>
      <w:r>
        <w:rPr/>
        <w:t>UMS032 (MP-014) — Management System Communication Plan Development</w:t>
      </w:r>
    </w:p>
    <w:p>
      <w:pPr>
        <w:pStyle w:val="Normal"/>
        <w:rPr/>
      </w:pPr>
      <w:r>
        <w:rPr>
          <w:i w:val="false"/>
          <w:sz w:val="22"/>
        </w:rPr>
        <w:t>Define communication needs; develop plan; select channels; measure effectiveness.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Fix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Annual</w:t>
            </w:r>
          </w:p>
          <w:p>
            <w:pPr>
              <w:pStyle w:val="Normal"/>
              <w:spacing w:lineRule="auto" w:line="240" w:before="0" w:after="20"/>
              <w:jc w:val="left"/>
              <w:rPr/>
            </w:pPr>
            <w:r>
              <w:rPr>
                <w:b/>
                <w:color w:val="3A3A3C"/>
                <w:sz w:val="17"/>
              </w:rPr>
              <w:t xml:space="preserve">Next due date: </w:t>
            </w:r>
            <w:r>
              <w:rPr>
                <w:color w:val="3A3A3C"/>
                <w:sz w:val="17"/>
              </w:rPr>
              <w:t>2027-02-04</w:t>
            </w:r>
          </w:p>
          <w:p>
            <w:pPr>
              <w:pStyle w:val="Normal"/>
              <w:spacing w:lineRule="auto" w:line="240" w:before="0" w:after="20"/>
              <w:jc w:val="left"/>
              <w:rPr/>
            </w:pPr>
            <w:r>
              <w:rPr>
                <w:b/>
                <w:color w:val="3A3A3C"/>
                <w:sz w:val="17"/>
              </w:rPr>
              <w:t xml:space="preserve">Scope / notes: </w:t>
            </w:r>
            <w:r>
              <w:rPr>
                <w:color w:val="3A3A3C"/>
                <w:sz w:val="17"/>
              </w:rPr>
              <w:t>Scope: technical services at Agadir</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audiences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Customers (local businesses)</w:t>
              <w:br/>
              <w:t>2. Employees and their representatives</w:t>
              <w:br/>
              <w:t>3. Regulators and certification body</w:t>
              <w:br/>
              <w:t>4. Suppliers of local businesses</w:t>
            </w:r>
          </w:p>
          <w:p>
            <w:pPr>
              <w:pStyle w:val="Normal"/>
              <w:spacing w:lineRule="auto" w:line="240" w:before="0" w:after="20"/>
              <w:jc w:val="left"/>
              <w:rPr/>
            </w:pPr>
            <w:r>
              <w:rPr>
                <w:b/>
                <w:color w:val="3A3A3C"/>
                <w:sz w:val="17"/>
              </w:rPr>
              <w:t xml:space="preserve">Source / evidence: </w:t>
            </w:r>
            <w:r>
              <w:rPr>
                <w:color w:val="3A3A3C"/>
                <w:sz w:val="17"/>
              </w:rPr>
              <w:t>Workshop records and Communication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messages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Communication plan</w:t>
              <w:br/>
              <w:t>2. Records</w:t>
              <w:br/>
              <w:t>3. Effectiveness reports</w:t>
            </w:r>
          </w:p>
          <w:p>
            <w:pPr>
              <w:pStyle w:val="Normal"/>
              <w:spacing w:lineRule="auto" w:line="240" w:before="0" w:after="20"/>
              <w:jc w:val="left"/>
              <w:rPr/>
            </w:pPr>
            <w:r>
              <w:rPr>
                <w:b/>
                <w:color w:val="3A3A3C"/>
                <w:sz w:val="17"/>
              </w:rPr>
              <w:t xml:space="preserve">Source / evidence: </w:t>
            </w:r>
            <w:r>
              <w:rPr>
                <w:color w:val="3A3A3C"/>
                <w:sz w:val="17"/>
              </w:rPr>
              <w:t>Workshop records and Communication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channels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Communication plan</w:t>
              <w:br/>
              <w:t>2. Records</w:t>
              <w:br/>
              <w:t>3. Effectiveness reports</w:t>
            </w:r>
          </w:p>
          <w:p>
            <w:pPr>
              <w:pStyle w:val="Normal"/>
              <w:spacing w:lineRule="auto" w:line="240" w:before="0" w:after="20"/>
              <w:jc w:val="left"/>
              <w:rPr/>
            </w:pPr>
            <w:r>
              <w:rPr>
                <w:b/>
                <w:color w:val="3A3A3C"/>
                <w:sz w:val="17"/>
              </w:rPr>
              <w:t xml:space="preserve">Source / evidence: </w:t>
            </w:r>
            <w:r>
              <w:rPr>
                <w:color w:val="3A3A3C"/>
                <w:sz w:val="17"/>
              </w:rPr>
              <w:t>Workshop records and Communication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Establish frequency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Annual</w:t>
            </w:r>
          </w:p>
          <w:p>
            <w:pPr>
              <w:pStyle w:val="Normal"/>
              <w:spacing w:lineRule="auto" w:line="240" w:before="0" w:after="20"/>
              <w:jc w:val="left"/>
              <w:rPr/>
            </w:pPr>
            <w:r>
              <w:rPr>
                <w:b/>
                <w:color w:val="3A3A3C"/>
                <w:sz w:val="17"/>
              </w:rPr>
              <w:t xml:space="preserve">Next due date: </w:t>
            </w:r>
            <w:r>
              <w:rPr>
                <w:color w:val="3A3A3C"/>
                <w:sz w:val="17"/>
              </w:rPr>
              <w:t>2027-02-03</w:t>
            </w:r>
          </w:p>
          <w:p>
            <w:pPr>
              <w:pStyle w:val="Normal"/>
              <w:spacing w:lineRule="auto" w:line="240" w:before="0" w:after="20"/>
              <w:jc w:val="left"/>
              <w:rPr/>
            </w:pPr>
            <w:r>
              <w:rPr>
                <w:b/>
                <w:color w:val="3A3A3C"/>
                <w:sz w:val="17"/>
              </w:rPr>
              <w:t xml:space="preserve">Scope / notes: </w:t>
            </w:r>
            <w:r>
              <w:rPr>
                <w:color w:val="3A3A3C"/>
                <w:sz w:val="17"/>
              </w:rPr>
              <w:t>Scope: technical services at Agadir</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supports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Plan</w:t>
              <w:br/>
              <w:t>2. Publish</w:t>
              <w:br/>
              <w:t>3. Measure effectiveness</w:t>
            </w:r>
          </w:p>
          <w:p>
            <w:pPr>
              <w:pStyle w:val="Normal"/>
              <w:spacing w:lineRule="auto" w:line="240" w:before="0" w:after="20"/>
              <w:jc w:val="left"/>
              <w:rPr/>
            </w:pPr>
            <w:r>
              <w:rPr>
                <w:b/>
                <w:color w:val="3A3A3C"/>
                <w:sz w:val="17"/>
              </w:rPr>
              <w:t xml:space="preserve">Start: </w:t>
            </w:r>
            <w:r>
              <w:rPr>
                <w:color w:val="3A3A3C"/>
                <w:sz w:val="17"/>
              </w:rPr>
              <w:t>2026-02-09</w:t>
            </w:r>
          </w:p>
          <w:p>
            <w:pPr>
              <w:pStyle w:val="Normal"/>
              <w:spacing w:lineRule="auto" w:line="240" w:before="0" w:after="20"/>
              <w:jc w:val="left"/>
              <w:rPr/>
            </w:pPr>
            <w:r>
              <w:rPr>
                <w:b/>
                <w:color w:val="3A3A3C"/>
                <w:sz w:val="17"/>
              </w:rPr>
              <w:t xml:space="preserve">End: </w:t>
            </w:r>
            <w:r>
              <w:rPr>
                <w:color w:val="3A3A3C"/>
                <w:sz w:val="17"/>
              </w:rPr>
              <w:t>2026-04-01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Publish</w:t>
              <w:br/>
              <w:t>2. Measure effectiveness</w:t>
              <w:br/>
              <w:t>3. Produce report</w:t>
            </w:r>
          </w:p>
          <w:p>
            <w:pPr>
              <w:pStyle w:val="Normal"/>
              <w:spacing w:lineRule="auto" w:line="240" w:before="0" w:after="20"/>
              <w:jc w:val="left"/>
              <w:rPr/>
            </w:pPr>
            <w:r>
              <w:rPr>
                <w:b/>
                <w:color w:val="3A3A3C"/>
                <w:sz w:val="17"/>
              </w:rPr>
              <w:t xml:space="preserve">Start: </w:t>
            </w:r>
            <w:r>
              <w:rPr>
                <w:color w:val="3A3A3C"/>
                <w:sz w:val="17"/>
              </w:rPr>
              <w:t>2026-02-05</w:t>
            </w:r>
          </w:p>
          <w:p>
            <w:pPr>
              <w:pStyle w:val="Normal"/>
              <w:spacing w:lineRule="auto" w:line="240" w:before="0" w:after="20"/>
              <w:jc w:val="left"/>
              <w:rPr/>
            </w:pPr>
            <w:r>
              <w:rPr>
                <w:b/>
                <w:color w:val="3A3A3C"/>
                <w:sz w:val="17"/>
              </w:rPr>
              <w:t xml:space="preserve">End: </w:t>
            </w:r>
            <w:r>
              <w:rPr>
                <w:color w:val="3A3A3C"/>
                <w:sz w:val="17"/>
              </w:rPr>
              <w:t>2026-03-21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AT-UNI-UMS032-08</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Communication plan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Measure effectiveness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89.6</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Produce 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AT-UNI-UMS032-10</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Communication plan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Communication plan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Distribute published documents to distribution lists</w:t>
            </w:r>
          </w:p>
          <w:p>
            <w:pPr>
              <w:pStyle w:val="Normal"/>
              <w:spacing w:lineRule="auto" w:line="240" w:before="0" w:after="20"/>
              <w:jc w:val="left"/>
              <w:rPr/>
            </w:pPr>
            <w:r>
              <w:rPr>
                <w:b/>
                <w:color w:val="3A3A3C"/>
                <w:sz w:val="17"/>
              </w:rPr>
              <w:t xml:space="preserve">Task: </w:t>
            </w:r>
            <w:r>
              <w:rPr>
                <w:color w:val="3A3A3C"/>
                <w:sz w:val="17"/>
              </w:rPr>
              <w:t>Distribute Published Documents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Communication plan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distribution acknowledgements</w:t>
            </w:r>
          </w:p>
          <w:p>
            <w:pPr>
              <w:pStyle w:val="Normal"/>
              <w:spacing w:lineRule="auto" w:line="240" w:before="0" w:after="20"/>
              <w:jc w:val="left"/>
              <w:rPr/>
            </w:pPr>
            <w:r>
              <w:rPr>
                <w:b/>
                <w:color w:val="3A3A3C"/>
                <w:sz w:val="17"/>
              </w:rPr>
              <w:t xml:space="preserve">Task: </w:t>
            </w:r>
            <w:r>
              <w:rPr>
                <w:color w:val="3A3A3C"/>
                <w:sz w:val="17"/>
              </w:rPr>
              <w:t>Distribute Published Documents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Communication plan generated automatically by the DynamicMS Engine</w:t>
            </w:r>
          </w:p>
        </w:tc>
      </w:tr>
    </w:tbl>
    <w:p>
      <w:pPr>
        <w:pStyle w:val="Normal"/>
        <w:spacing w:before="0" w:after="40"/>
        <w:rPr/>
      </w:pPr>
      <w:r>
        <w:rPr/>
      </w:r>
    </w:p>
    <w:p>
      <w:pPr>
        <w:pStyle w:val="Heading3"/>
        <w:rPr/>
      </w:pPr>
      <w:bookmarkStart w:id="28" w:name="__RefHeading___Toc102678_1839608832"/>
      <w:bookmarkEnd w:id="28"/>
      <w:r>
        <w:rPr/>
        <w:t>DMS085 (MP-146) — SME Fractional Expert Access</w:t>
      </w:r>
    </w:p>
    <w:p>
      <w:pPr>
        <w:pStyle w:val="Normal"/>
        <w:rPr/>
      </w:pPr>
      <w:r>
        <w:rPr>
          <w:i w:val="false"/>
          <w:sz w:val="22"/>
        </w:rPr>
        <w:t>On-demand expert access; reduce full-time hires; ensure guidance. Owner: HR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need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Consultation records</w:t>
              <w:br/>
              <w:t>2. Recommendations</w:t>
              <w:br/>
              <w:t>3. Implementation records</w:t>
            </w:r>
          </w:p>
          <w:p>
            <w:pPr>
              <w:pStyle w:val="Normal"/>
              <w:spacing w:lineRule="auto" w:line="240" w:before="0" w:after="20"/>
              <w:jc w:val="left"/>
              <w:rPr/>
            </w:pPr>
            <w:r>
              <w:rPr>
                <w:b/>
                <w:color w:val="3A3A3C"/>
                <w:sz w:val="17"/>
              </w:rPr>
              <w:t xml:space="preserve">Source / evidence: </w:t>
            </w:r>
            <w:r>
              <w:rPr>
                <w:color w:val="3A3A3C"/>
                <w:sz w:val="17"/>
              </w:rPr>
              <w:t>Workshop records and Expert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Submit request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Consultation records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Match expert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HR Manager</w:t>
            </w:r>
          </w:p>
          <w:p>
            <w:pPr>
              <w:pStyle w:val="Normal"/>
              <w:spacing w:lineRule="auto" w:line="240" w:before="0" w:after="20"/>
              <w:jc w:val="left"/>
              <w:rPr/>
            </w:pPr>
            <w:r>
              <w:rPr>
                <w:b/>
                <w:color w:val="3A3A3C"/>
                <w:sz w:val="17"/>
              </w:rPr>
              <w:t xml:space="preserve">Person / team: </w:t>
            </w:r>
            <w:r>
              <w:rPr>
                <w:color w:val="3A3A3C"/>
                <w:sz w:val="17"/>
              </w:rPr>
              <w:t>Maya Laurent</w:t>
            </w:r>
          </w:p>
          <w:p>
            <w:pPr>
              <w:pStyle w:val="Normal"/>
              <w:spacing w:lineRule="auto" w:line="240" w:before="0" w:after="20"/>
              <w:jc w:val="left"/>
              <w:rPr/>
            </w:pPr>
            <w:r>
              <w:rPr>
                <w:b/>
                <w:color w:val="3A3A3C"/>
                <w:sz w:val="17"/>
              </w:rPr>
              <w:t xml:space="preserve">Scope of responsibility: </w:t>
            </w:r>
            <w:r>
              <w:rPr>
                <w:color w:val="3A3A3C"/>
                <w:sz w:val="17"/>
              </w:rPr>
              <w:t>SME Fractional Expert Access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Consult</w:t>
              <w:br/>
              <w:t>2. Receive recommendations</w:t>
              <w:br/>
              <w:t>3. Implement</w:t>
            </w:r>
          </w:p>
          <w:p>
            <w:pPr>
              <w:pStyle w:val="Normal"/>
              <w:spacing w:lineRule="auto" w:line="240" w:before="0" w:after="20"/>
              <w:jc w:val="left"/>
              <w:rPr/>
            </w:pPr>
            <w:r>
              <w:rPr>
                <w:b/>
                <w:color w:val="3A3A3C"/>
                <w:sz w:val="17"/>
              </w:rPr>
              <w:t xml:space="preserve">Start: </w:t>
            </w:r>
            <w:r>
              <w:rPr>
                <w:color w:val="3A3A3C"/>
                <w:sz w:val="17"/>
              </w:rPr>
              <w:t>2026-02-14</w:t>
            </w:r>
          </w:p>
          <w:p>
            <w:pPr>
              <w:pStyle w:val="Normal"/>
              <w:spacing w:lineRule="auto" w:line="240" w:before="0" w:after="20"/>
              <w:jc w:val="left"/>
              <w:rPr/>
            </w:pPr>
            <w:r>
              <w:rPr>
                <w:b/>
                <w:color w:val="3A3A3C"/>
                <w:sz w:val="17"/>
              </w:rPr>
              <w:t xml:space="preserve">End: </w:t>
            </w:r>
            <w:r>
              <w:rPr>
                <w:color w:val="3A3A3C"/>
                <w:sz w:val="17"/>
              </w:rPr>
              <w:t>2026-03-18</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Consult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Consultation records</w:t>
              <w:br/>
              <w:t>2. Recommendations</w:t>
              <w:br/>
              <w:t>3. Implementation records</w:t>
            </w:r>
          </w:p>
          <w:p>
            <w:pPr>
              <w:pStyle w:val="Normal"/>
              <w:spacing w:lineRule="auto" w:line="240" w:before="0" w:after="20"/>
              <w:jc w:val="left"/>
              <w:rPr/>
            </w:pPr>
            <w:r>
              <w:rPr>
                <w:b/>
                <w:color w:val="3A3A3C"/>
                <w:sz w:val="17"/>
              </w:rPr>
              <w:t xml:space="preserve">Source / evidence: </w:t>
            </w:r>
            <w:r>
              <w:rPr>
                <w:color w:val="3A3A3C"/>
                <w:sz w:val="17"/>
              </w:rPr>
              <w:t>Workshop records and Expert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Receive recommendations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Consultation records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w:t>
            </w:r>
          </w:p>
          <w:p>
            <w:pPr>
              <w:pStyle w:val="Normal"/>
              <w:spacing w:lineRule="auto" w:line="240" w:before="0" w:after="20"/>
              <w:jc w:val="left"/>
              <w:rPr/>
            </w:pPr>
            <w:r>
              <w:rPr>
                <w:b/>
                <w:color w:val="3A3A3C"/>
                <w:sz w:val="17"/>
              </w:rPr>
              <w:t xml:space="preserve">Value: </w:t>
            </w:r>
            <w:r>
              <w:rPr>
                <w:color w:val="3A3A3C"/>
                <w:sz w:val="17"/>
              </w:rPr>
              <w:t>Enabled for Agadir site with Consultation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Follow up</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92.4</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Consultation records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Archive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Consultation records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2026-02-14</w:t>
            </w:r>
          </w:p>
        </w:tc>
      </w:tr>
    </w:tbl>
    <w:p>
      <w:pPr>
        <w:pStyle w:val="Normal"/>
        <w:spacing w:before="0" w:after="40"/>
        <w:rPr/>
      </w:pPr>
      <w:r>
        <w:rPr/>
      </w:r>
    </w:p>
    <w:p>
      <w:pPr>
        <w:pStyle w:val="Heading3"/>
        <w:rPr/>
      </w:pPr>
      <w:bookmarkStart w:id="29" w:name="__RefHeading___Toc102680_1839608832"/>
      <w:bookmarkEnd w:id="29"/>
      <w:r>
        <w:rPr/>
        <w:t>DMS091 (MP-152) — SME Simplified Training Management</w:t>
      </w:r>
    </w:p>
    <w:p>
      <w:pPr>
        <w:pStyle w:val="Normal"/>
        <w:rPr/>
      </w:pPr>
      <w:r>
        <w:rPr>
          <w:i w:val="false"/>
          <w:sz w:val="22"/>
        </w:rPr>
        <w:t>Simplified training; ensure competence; reduce burden. Owner: HR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needs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Training records</w:t>
              <w:br/>
              <w:t>2. Competence records</w:t>
              <w:br/>
              <w:t>3. Certifications</w:t>
            </w:r>
          </w:p>
          <w:p>
            <w:pPr>
              <w:pStyle w:val="Normal"/>
              <w:spacing w:lineRule="auto" w:line="240" w:before="0" w:after="20"/>
              <w:jc w:val="left"/>
              <w:rPr/>
            </w:pPr>
            <w:r>
              <w:rPr>
                <w:b/>
                <w:color w:val="3A3A3C"/>
                <w:sz w:val="17"/>
              </w:rPr>
              <w:t xml:space="preserve">Source / evidence: </w:t>
            </w:r>
            <w:r>
              <w:rPr>
                <w:color w:val="3A3A3C"/>
                <w:sz w:val="17"/>
              </w:rPr>
              <w:t>Workshop records and Competence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modules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Training records</w:t>
              <w:br/>
              <w:t>2. Competence records</w:t>
              <w:br/>
              <w:t>3. Certifications</w:t>
            </w:r>
          </w:p>
          <w:p>
            <w:pPr>
              <w:pStyle w:val="Normal"/>
              <w:spacing w:lineRule="auto" w:line="240" w:before="0" w:after="20"/>
              <w:jc w:val="left"/>
              <w:rPr/>
            </w:pPr>
            <w:r>
              <w:rPr>
                <w:b/>
                <w:color w:val="3A3A3C"/>
                <w:sz w:val="17"/>
              </w:rPr>
              <w:t xml:space="preserve">Source / evidence: </w:t>
            </w:r>
            <w:r>
              <w:rPr>
                <w:color w:val="3A3A3C"/>
                <w:sz w:val="17"/>
              </w:rPr>
              <w:t>Workshop records and Competence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Schedule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Deliver</w:t>
              <w:br/>
              <w:t>2. Record completion</w:t>
              <w:br/>
              <w:t>3. Assess competence</w:t>
            </w:r>
          </w:p>
          <w:p>
            <w:pPr>
              <w:pStyle w:val="Normal"/>
              <w:spacing w:lineRule="auto" w:line="240" w:before="0" w:after="20"/>
              <w:jc w:val="left"/>
              <w:rPr/>
            </w:pPr>
            <w:r>
              <w:rPr>
                <w:b/>
                <w:color w:val="3A3A3C"/>
                <w:sz w:val="17"/>
              </w:rPr>
              <w:t xml:space="preserve">Start: </w:t>
            </w:r>
            <w:r>
              <w:rPr>
                <w:color w:val="3A3A3C"/>
                <w:sz w:val="17"/>
              </w:rPr>
              <w:t>2026-02-15</w:t>
            </w:r>
          </w:p>
          <w:p>
            <w:pPr>
              <w:pStyle w:val="Normal"/>
              <w:spacing w:lineRule="auto" w:line="240" w:before="0" w:after="20"/>
              <w:jc w:val="left"/>
              <w:rPr/>
            </w:pPr>
            <w:r>
              <w:rPr>
                <w:b/>
                <w:color w:val="3A3A3C"/>
                <w:sz w:val="17"/>
              </w:rPr>
              <w:t xml:space="preserve">End: </w:t>
            </w:r>
            <w:r>
              <w:rPr>
                <w:color w:val="3A3A3C"/>
                <w:sz w:val="17"/>
              </w:rPr>
              <w:t>2026-03-19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Deliver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SME Simplified Training Management — awareness and practice session</w:t>
            </w:r>
          </w:p>
          <w:p>
            <w:pPr>
              <w:pStyle w:val="Normal"/>
              <w:spacing w:lineRule="auto" w:line="240" w:before="0" w:after="20"/>
              <w:jc w:val="left"/>
              <w:rPr/>
            </w:pPr>
            <w:r>
              <w:rPr>
                <w:b/>
                <w:color w:val="3A3A3C"/>
                <w:sz w:val="17"/>
              </w:rPr>
              <w:t xml:space="preserve">Participants: </w:t>
            </w:r>
            <w:r>
              <w:rPr>
                <w:color w:val="3A3A3C"/>
                <w:sz w:val="17"/>
              </w:rPr>
              <w:t>33</w:t>
            </w:r>
          </w:p>
          <w:p>
            <w:pPr>
              <w:pStyle w:val="Normal"/>
              <w:spacing w:lineRule="auto" w:line="240" w:before="0" w:after="20"/>
              <w:jc w:val="left"/>
              <w:rPr/>
            </w:pPr>
            <w:r>
              <w:rPr>
                <w:b/>
                <w:color w:val="3A3A3C"/>
                <w:sz w:val="17"/>
              </w:rPr>
              <w:t xml:space="preserve">Effectiveness (%): </w:t>
            </w:r>
            <w:r>
              <w:rPr>
                <w:color w:val="3A3A3C"/>
                <w:sz w:val="17"/>
              </w:rPr>
              <w:t>83</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 completion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AT-UNI-DMS091-05</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Training records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competence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22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certifications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Macro process sheet completeness</w:t>
            </w:r>
          </w:p>
          <w:p>
            <w:pPr>
              <w:pStyle w:val="Normal"/>
              <w:spacing w:lineRule="auto" w:line="240" w:before="0" w:after="20"/>
              <w:jc w:val="left"/>
              <w:rPr/>
            </w:pPr>
            <w:r>
              <w:rPr>
                <w:b/>
                <w:color w:val="3A3A3C"/>
                <w:sz w:val="17"/>
              </w:rPr>
              <w:t xml:space="preserve">Measured value: </w:t>
            </w:r>
            <w:r>
              <w:rPr>
                <w:color w:val="3A3A3C"/>
                <w:sz w:val="17"/>
              </w:rPr>
              <w:t>91.3</w:t>
            </w:r>
          </w:p>
          <w:p>
            <w:pPr>
              <w:pStyle w:val="Normal"/>
              <w:spacing w:lineRule="auto" w:line="240" w:before="0" w:after="20"/>
              <w:jc w:val="left"/>
              <w:rPr/>
            </w:pPr>
            <w:r>
              <w:rPr>
                <w:b/>
                <w:color w:val="3A3A3C"/>
                <w:sz w:val="17"/>
              </w:rPr>
              <w:t xml:space="preserve">Target: </w:t>
            </w:r>
            <w:r>
              <w:rPr>
                <w:color w:val="3A3A3C"/>
                <w:sz w:val="17"/>
              </w:rPr>
              <w:t>&gt;= 98%</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refreshers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Report</w:t>
              <w:br/>
              <w:t>2. Update plan</w:t>
            </w:r>
          </w:p>
          <w:p>
            <w:pPr>
              <w:pStyle w:val="Normal"/>
              <w:spacing w:lineRule="auto" w:line="240" w:before="0" w:after="20"/>
              <w:jc w:val="left"/>
              <w:rPr/>
            </w:pPr>
            <w:r>
              <w:rPr>
                <w:b/>
                <w:color w:val="3A3A3C"/>
                <w:sz w:val="17"/>
              </w:rPr>
              <w:t xml:space="preserve">Start: </w:t>
            </w:r>
            <w:r>
              <w:rPr>
                <w:color w:val="3A3A3C"/>
                <w:sz w:val="17"/>
              </w:rPr>
              <w:t>2026-02-22</w:t>
            </w:r>
          </w:p>
          <w:p>
            <w:pPr>
              <w:pStyle w:val="Normal"/>
              <w:spacing w:lineRule="auto" w:line="240" w:before="0" w:after="20"/>
              <w:jc w:val="left"/>
              <w:rPr/>
            </w:pPr>
            <w:r>
              <w:rPr>
                <w:b/>
                <w:color w:val="3A3A3C"/>
                <w:sz w:val="17"/>
              </w:rPr>
              <w:t xml:space="preserve">End: </w:t>
            </w:r>
            <w:r>
              <w:rPr>
                <w:color w:val="3A3A3C"/>
                <w:sz w:val="17"/>
              </w:rPr>
              <w:t>2026-04-25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employees; SME management</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Training records is published. Please read and acknowledge before 2026-03-06.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plan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Training records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Normal"/>
        <w:rPr/>
      </w:pPr>
      <w:r>
        <w:rPr>
          <w:i/>
        </w:rPr>
        <w:t>This phase has no gate for the project track; it closes when its last step is completed.</w:t>
      </w:r>
    </w:p>
    <w:p>
      <w:pPr>
        <w:pStyle w:val="Heading2"/>
        <w:rPr/>
      </w:pPr>
      <w:bookmarkStart w:id="30" w:name="__RefHeading___Toc102682_1839608832"/>
      <w:bookmarkEnd w:id="30"/>
      <w:r>
        <w:rPr/>
        <w:t>E2E-03 — Risk To Resilience</w:t>
      </w:r>
    </w:p>
    <w:p>
      <w:pPr>
        <w:pStyle w:val="Normal"/>
        <w:rPr/>
      </w:pPr>
      <w:r>
        <w:rPr>
          <w:b/>
          <w:color w:val="3A3A3C"/>
        </w:rPr>
        <w:t xml:space="preserve">Goals: </w:t>
      </w:r>
      <w:r>
        <w:rPr>
          <w:i w:val="false"/>
        </w:rPr>
        <w:t>Manage controls, third-party risk, continuity, functional safety, process safety, crisis</w:t>
      </w:r>
    </w:p>
    <w:p>
      <w:pPr>
        <w:pStyle w:val="Normal"/>
        <w:rPr/>
      </w:pPr>
      <w:r>
        <w:rPr>
          <w:b/>
          <w:color w:val="3A3A3C"/>
        </w:rPr>
        <w:t xml:space="preserve">From trigger to terminal event: </w:t>
      </w:r>
      <w:r>
        <w:rPr>
          <w:i w:val="false"/>
        </w:rPr>
        <w:t>Risk assessment cycle, incident, regulatory change, or functional safety requirement → Controls, third-party risk managed, continuity tested, functional/process safety assured, crisis ready</w:t>
      </w:r>
    </w:p>
    <w:p>
      <w:pPr>
        <w:pStyle w:val="Heading3"/>
        <w:rPr/>
      </w:pPr>
      <w:bookmarkStart w:id="31" w:name="__RefHeading___Toc102684_1839608832"/>
      <w:bookmarkEnd w:id="31"/>
      <w:r>
        <w:rPr/>
        <w:t>DMS088 (MP-149) — SME Simplified Risk Register</w:t>
      </w:r>
    </w:p>
    <w:p>
      <w:pPr>
        <w:pStyle w:val="Normal"/>
        <w:rPr/>
      </w:pPr>
      <w:r>
        <w:rPr>
          <w:i w:val="false"/>
          <w:sz w:val="22"/>
        </w:rPr>
        <w:t>Simplified risk management; reduce complexity; ensure coverage. Owner: Risk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template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Risk register</w:t>
              <w:br/>
              <w:t>2. Risk assessments</w:t>
              <w:br/>
              <w:t>3. Mitigation plans</w:t>
            </w:r>
          </w:p>
          <w:p>
            <w:pPr>
              <w:pStyle w:val="Normal"/>
              <w:spacing w:lineRule="auto" w:line="240" w:before="0" w:after="20"/>
              <w:jc w:val="left"/>
              <w:rPr/>
            </w:pPr>
            <w:r>
              <w:rPr>
                <w:b/>
                <w:color w:val="3A3A3C"/>
                <w:sz w:val="17"/>
              </w:rPr>
              <w:t xml:space="preserve">Source / evidence: </w:t>
            </w:r>
            <w:r>
              <w:rPr>
                <w:color w:val="3A3A3C"/>
                <w:sz w:val="17"/>
              </w:rPr>
              <w:t>Workshop records and Business context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top risks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Strategic (market, customer loss)</w:t>
              <w:br/>
              <w:t>2. Operational (process failure, supply chain)</w:t>
              <w:br/>
              <w:t>3. Compliance (regulatory, certification)</w:t>
              <w:br/>
              <w:t>4. job sheet not signed</w:t>
            </w:r>
          </w:p>
          <w:p>
            <w:pPr>
              <w:pStyle w:val="Normal"/>
              <w:spacing w:lineRule="auto" w:line="240" w:before="0" w:after="20"/>
              <w:jc w:val="left"/>
              <w:rPr/>
            </w:pPr>
            <w:r>
              <w:rPr>
                <w:b/>
                <w:color w:val="3A3A3C"/>
                <w:sz w:val="17"/>
              </w:rPr>
              <w:t xml:space="preserve">Source / evidence: </w:t>
            </w:r>
            <w:r>
              <w:rPr>
                <w:color w:val="3A3A3C"/>
                <w:sz w:val="17"/>
              </w:rPr>
              <w:t>Workshop records and Business context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likelihood/impact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17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Prioritize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10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mitigation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Risk register</w:t>
              <w:br/>
              <w:t>2. Risk assessments</w:t>
              <w:br/>
              <w:t>3. Mitigation plans</w:t>
            </w:r>
          </w:p>
          <w:p>
            <w:pPr>
              <w:pStyle w:val="Normal"/>
              <w:spacing w:lineRule="auto" w:line="240" w:before="0" w:after="20"/>
              <w:jc w:val="left"/>
              <w:rPr/>
            </w:pPr>
            <w:r>
              <w:rPr>
                <w:b/>
                <w:color w:val="3A3A3C"/>
                <w:sz w:val="17"/>
              </w:rPr>
              <w:t xml:space="preserve">Source / evidence: </w:t>
            </w:r>
            <w:r>
              <w:rPr>
                <w:color w:val="3A3A3C"/>
                <w:sz w:val="17"/>
              </w:rPr>
              <w:t>Workshop records and Business context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owners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Risk Manager</w:t>
            </w:r>
          </w:p>
          <w:p>
            <w:pPr>
              <w:pStyle w:val="Normal"/>
              <w:spacing w:lineRule="auto" w:line="240" w:before="0" w:after="20"/>
              <w:jc w:val="left"/>
              <w:rPr/>
            </w:pPr>
            <w:r>
              <w:rPr>
                <w:b/>
                <w:color w:val="3A3A3C"/>
                <w:sz w:val="17"/>
              </w:rPr>
              <w:t xml:space="preserve">Person / team: </w:t>
            </w:r>
            <w:r>
              <w:rPr>
                <w:color w:val="3A3A3C"/>
                <w:sz w:val="17"/>
              </w:rPr>
              <w:t>Adam Rahmani</w:t>
            </w:r>
          </w:p>
          <w:p>
            <w:pPr>
              <w:pStyle w:val="Normal"/>
              <w:spacing w:lineRule="auto" w:line="240" w:before="0" w:after="20"/>
              <w:jc w:val="left"/>
              <w:rPr/>
            </w:pPr>
            <w:r>
              <w:rPr>
                <w:b/>
                <w:color w:val="3A3A3C"/>
                <w:sz w:val="17"/>
              </w:rPr>
              <w:t xml:space="preserve">Scope of responsibility: </w:t>
            </w:r>
            <w:r>
              <w:rPr>
                <w:color w:val="3A3A3C"/>
                <w:sz w:val="17"/>
              </w:rPr>
              <w:t>SME Simplified Risk Register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5.7</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quarterly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Corrective action effectiveness</w:t>
            </w:r>
          </w:p>
          <w:p>
            <w:pPr>
              <w:pStyle w:val="Normal"/>
              <w:spacing w:lineRule="auto" w:line="240" w:before="0" w:after="20"/>
              <w:jc w:val="left"/>
              <w:rPr/>
            </w:pPr>
            <w:r>
              <w:rPr>
                <w:b/>
                <w:color w:val="3A3A3C"/>
                <w:sz w:val="17"/>
              </w:rPr>
              <w:t xml:space="preserve">Measured value: </w:t>
            </w:r>
            <w:r>
              <w:rPr>
                <w:color w:val="3A3A3C"/>
                <w:sz w:val="17"/>
              </w:rPr>
              <w:t>88.1</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Risk register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Risk register is published. Please read and acknowledge before 2026-03-14.</w:t>
            </w:r>
          </w:p>
        </w:tc>
      </w:tr>
    </w:tbl>
    <w:p>
      <w:pPr>
        <w:pStyle w:val="Normal"/>
        <w:spacing w:before="0" w:after="40"/>
        <w:rPr/>
      </w:pPr>
      <w:r>
        <w:rPr/>
      </w:r>
    </w:p>
    <w:p>
      <w:pPr>
        <w:pStyle w:val="Heading3"/>
        <w:rPr/>
      </w:pPr>
      <w:bookmarkStart w:id="32" w:name="__RefHeading___Toc102686_1839608832"/>
      <w:bookmarkEnd w:id="32"/>
      <w:r>
        <w:rPr/>
        <w:t>DMS101 (MP-162) — SME Exit and Transition</w:t>
      </w:r>
    </w:p>
    <w:p>
      <w:pPr>
        <w:pStyle w:val="Normal"/>
        <w:rPr/>
      </w:pPr>
      <w:r>
        <w:rPr>
          <w:i w:val="false"/>
          <w:sz w:val="22"/>
        </w:rPr>
        <w:t>Support exit/sale/transition; preserve IMS records; smooth handover. Owner: IMS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exit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Assess IMS status</w:t>
              <w:br/>
              <w:t>2. Compile docs</w:t>
              <w:br/>
              <w:t>3. Transfer records</w:t>
            </w:r>
          </w:p>
          <w:p>
            <w:pPr>
              <w:pStyle w:val="Normal"/>
              <w:spacing w:lineRule="auto" w:line="240" w:before="0" w:after="20"/>
              <w:jc w:val="left"/>
              <w:rPr/>
            </w:pPr>
            <w:r>
              <w:rPr>
                <w:b/>
                <w:color w:val="3A3A3C"/>
                <w:sz w:val="17"/>
              </w:rPr>
              <w:t xml:space="preserve">Start: </w:t>
            </w:r>
            <w:r>
              <w:rPr>
                <w:color w:val="3A3A3C"/>
                <w:sz w:val="17"/>
              </w:rPr>
              <w:t>2026-02-26</w:t>
            </w:r>
          </w:p>
          <w:p>
            <w:pPr>
              <w:pStyle w:val="Normal"/>
              <w:spacing w:lineRule="auto" w:line="240" w:before="0" w:after="20"/>
              <w:jc w:val="left"/>
              <w:rPr/>
            </w:pPr>
            <w:r>
              <w:rPr>
                <w:b/>
                <w:color w:val="3A3A3C"/>
                <w:sz w:val="17"/>
              </w:rPr>
              <w:t xml:space="preserve">End: </w:t>
            </w:r>
            <w:r>
              <w:rPr>
                <w:color w:val="3A3A3C"/>
                <w:sz w:val="17"/>
              </w:rPr>
              <w:t>2026-04-04</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IMS status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Compile docs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AT-UNI-DMS101-03</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Exit plan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Transfer records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Exit plan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Train successor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SME Exit and Transition — awareness and practice session</w:t>
            </w:r>
          </w:p>
          <w:p>
            <w:pPr>
              <w:pStyle w:val="Normal"/>
              <w:spacing w:lineRule="auto" w:line="240" w:before="0" w:after="20"/>
              <w:jc w:val="left"/>
              <w:rPr/>
            </w:pPr>
            <w:r>
              <w:rPr>
                <w:b/>
                <w:color w:val="3A3A3C"/>
                <w:sz w:val="17"/>
              </w:rPr>
              <w:t xml:space="preserve">Participants: </w:t>
            </w:r>
            <w:r>
              <w:rPr>
                <w:color w:val="3A3A3C"/>
                <w:sz w:val="17"/>
              </w:rPr>
              <w:t>11</w:t>
            </w:r>
          </w:p>
          <w:p>
            <w:pPr>
              <w:pStyle w:val="Normal"/>
              <w:spacing w:lineRule="auto" w:line="240" w:before="0" w:after="20"/>
              <w:jc w:val="left"/>
              <w:rPr/>
            </w:pPr>
            <w:r>
              <w:rPr>
                <w:b/>
                <w:color w:val="3A3A3C"/>
                <w:sz w:val="17"/>
              </w:rPr>
              <w:t xml:space="preserve">Effectiveness (%): </w:t>
            </w:r>
            <w:r>
              <w:rPr>
                <w:color w:val="3A3A3C"/>
                <w:sz w:val="17"/>
              </w:rPr>
              <w:t>85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Support due diligence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Exit plan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Coordinate buyer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Exit plan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Complete handover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Exit plan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2026-03-05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Archive records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Exit plan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2026-03-02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Close account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Exit plan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2026-03-05</w:t>
            </w:r>
          </w:p>
        </w:tc>
      </w:tr>
    </w:tbl>
    <w:p>
      <w:pPr>
        <w:pStyle w:val="Normal"/>
        <w:spacing w:before="0" w:after="40"/>
        <w:rPr/>
      </w:pPr>
      <w:r>
        <w:rPr/>
      </w:r>
    </w:p>
    <w:p>
      <w:pPr>
        <w:pStyle w:val="Normal"/>
        <w:rPr/>
      </w:pPr>
      <w:r>
        <w:rPr>
          <w:i/>
        </w:rPr>
        <w:t>This phase has no gate for the project track; it closes when its last step is completed.</w:t>
      </w:r>
    </w:p>
    <w:p>
      <w:pPr>
        <w:pStyle w:val="Heading2"/>
        <w:rPr/>
      </w:pPr>
      <w:bookmarkStart w:id="33" w:name="__RefHeading___Toc102688_1839608832"/>
      <w:bookmarkEnd w:id="33"/>
      <w:r>
        <w:rPr/>
        <w:t>E2E-04 — Compliance To Achievement</w:t>
      </w:r>
    </w:p>
    <w:p>
      <w:pPr>
        <w:pStyle w:val="Normal"/>
        <w:rPr/>
      </w:pPr>
      <w:r>
        <w:rPr>
          <w:b/>
          <w:color w:val="3A3A3C"/>
        </w:rPr>
        <w:t xml:space="preserve">Goals: </w:t>
      </w:r>
      <w:r>
        <w:rPr>
          <w:i w:val="false"/>
        </w:rPr>
        <w:t>Deploy, audit, certify, maintain the management system</w:t>
      </w:r>
    </w:p>
    <w:p>
      <w:pPr>
        <w:pStyle w:val="Normal"/>
        <w:rPr/>
      </w:pPr>
      <w:r>
        <w:rPr>
          <w:b/>
          <w:color w:val="3A3A3C"/>
        </w:rPr>
        <w:t xml:space="preserve">From trigger to terminal event: </w:t>
      </w:r>
      <w:r>
        <w:rPr>
          <w:i w:val="false"/>
        </w:rPr>
        <w:t>Readiness for certification, surveillance audit due, or new compliance obligation → Certification achieved or maintained; findings closed; compliance obligations met</w:t>
      </w:r>
    </w:p>
    <w:p>
      <w:pPr>
        <w:pStyle w:val="Heading3"/>
        <w:rPr/>
      </w:pPr>
      <w:bookmarkStart w:id="34" w:name="__RefHeading___Toc102690_1839608832"/>
      <w:bookmarkEnd w:id="34"/>
      <w:r>
        <w:rPr/>
        <w:t>UMS033 (MP-015) — Management System Deployment and Implementation</w:t>
      </w:r>
    </w:p>
    <w:p>
      <w:pPr>
        <w:pStyle w:val="Normal"/>
        <w:rPr/>
      </w:pPr>
      <w:r>
        <w:rPr>
          <w:i w:val="false"/>
          <w:sz w:val="22"/>
        </w:rPr>
        <w:t>Deploy the management system; conduct pilots; prepare teams; move to steady state.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phases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Deployed processes</w:t>
              <w:br/>
              <w:t>2. Trained personnel</w:t>
              <w:br/>
              <w:t>3. Transition records</w:t>
            </w:r>
          </w:p>
          <w:p>
            <w:pPr>
              <w:pStyle w:val="Normal"/>
              <w:spacing w:lineRule="auto" w:line="240" w:before="0" w:after="20"/>
              <w:jc w:val="left"/>
              <w:rPr/>
            </w:pPr>
            <w:r>
              <w:rPr>
                <w:b/>
                <w:color w:val="3A3A3C"/>
                <w:sz w:val="17"/>
              </w:rPr>
              <w:t xml:space="preserve">Source / evidence: </w:t>
            </w:r>
            <w:r>
              <w:rPr>
                <w:color w:val="3A3A3C"/>
                <w:sz w:val="17"/>
              </w:rPr>
              <w:t>Workshop records and IMS design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pilots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Compliance Officer</w:t>
            </w:r>
          </w:p>
          <w:p>
            <w:pPr>
              <w:pStyle w:val="Normal"/>
              <w:spacing w:lineRule="auto" w:line="240" w:before="0" w:after="20"/>
              <w:jc w:val="left"/>
              <w:rPr/>
            </w:pPr>
            <w:r>
              <w:rPr>
                <w:b/>
                <w:color w:val="3A3A3C"/>
                <w:sz w:val="17"/>
              </w:rPr>
              <w:t xml:space="preserve">Person / team: </w:t>
            </w:r>
            <w:r>
              <w:rPr>
                <w:color w:val="3A3A3C"/>
                <w:sz w:val="17"/>
              </w:rPr>
              <w:t>Hind Berrada</w:t>
            </w:r>
          </w:p>
          <w:p>
            <w:pPr>
              <w:pStyle w:val="Normal"/>
              <w:spacing w:lineRule="auto" w:line="240" w:before="0" w:after="20"/>
              <w:jc w:val="left"/>
              <w:rPr/>
            </w:pPr>
            <w:r>
              <w:rPr>
                <w:b/>
                <w:color w:val="3A3A3C"/>
                <w:sz w:val="17"/>
              </w:rPr>
              <w:t xml:space="preserve">Scope of responsibility: </w:t>
            </w:r>
            <w:r>
              <w:rPr>
                <w:color w:val="3A3A3C"/>
                <w:sz w:val="17"/>
              </w:rPr>
              <w:t>Management System Deployment and Implementation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pilot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Deployed processes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Refine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Deployed processes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Prepare teams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AT-UNI-UMS033-05</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Deployed processes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schedule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Deployed processes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 readiness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Execute transition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Deployed processes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Support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Deployed processes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Move to steady state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Deployed processes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35" w:name="__RefHeading___Toc102692_1839608832"/>
      <w:bookmarkEnd w:id="35"/>
      <w:r>
        <w:rPr/>
        <w:t>UMS037 (MP-016) — Mock Audit, Pre-Certification, and Gap Diagnosis</w:t>
      </w:r>
    </w:p>
    <w:p>
      <w:pPr>
        <w:pStyle w:val="Normal"/>
        <w:rPr/>
      </w:pPr>
      <w:r>
        <w:rPr>
          <w:i w:val="false"/>
          <w:sz w:val="22"/>
        </w:rPr>
        <w:t>Conduct mock audit; identify findings; validate; define actions.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Mock audit report</w:t>
              <w:br/>
              <w:t>2. Findings log</w:t>
              <w:br/>
              <w:t>3. Corrective action plans</w:t>
            </w:r>
          </w:p>
          <w:p>
            <w:pPr>
              <w:pStyle w:val="Normal"/>
              <w:spacing w:lineRule="auto" w:line="240" w:before="0" w:after="20"/>
              <w:jc w:val="left"/>
              <w:rPr/>
            </w:pPr>
            <w:r>
              <w:rPr>
                <w:b/>
                <w:color w:val="3A3A3C"/>
                <w:sz w:val="17"/>
              </w:rPr>
              <w:t xml:space="preserve">Source / evidence: </w:t>
            </w:r>
            <w:r>
              <w:rPr>
                <w:color w:val="3A3A3C"/>
                <w:sz w:val="17"/>
              </w:rPr>
              <w:t>Workshop records and IMS documentation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 audit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Conduct audit</w:t>
              <w:br/>
              <w:t>2. Identify findings</w:t>
              <w:br/>
              <w:t>3. Categorize</w:t>
            </w:r>
          </w:p>
          <w:p>
            <w:pPr>
              <w:pStyle w:val="Normal"/>
              <w:spacing w:lineRule="auto" w:line="240" w:before="0" w:after="20"/>
              <w:jc w:val="left"/>
              <w:rPr/>
            </w:pPr>
            <w:r>
              <w:rPr>
                <w:b/>
                <w:color w:val="3A3A3C"/>
                <w:sz w:val="17"/>
              </w:rPr>
              <w:t xml:space="preserve">Start: </w:t>
            </w:r>
            <w:r>
              <w:rPr>
                <w:color w:val="3A3A3C"/>
                <w:sz w:val="17"/>
              </w:rPr>
              <w:t>2026-03-10</w:t>
            </w:r>
          </w:p>
          <w:p>
            <w:pPr>
              <w:pStyle w:val="Normal"/>
              <w:spacing w:lineRule="auto" w:line="240" w:before="0" w:after="20"/>
              <w:jc w:val="left"/>
              <w:rPr/>
            </w:pPr>
            <w:r>
              <w:rPr>
                <w:b/>
                <w:color w:val="3A3A3C"/>
                <w:sz w:val="17"/>
              </w:rPr>
              <w:t xml:space="preserve">End: </w:t>
            </w:r>
            <w:r>
              <w:rPr>
                <w:color w:val="3A3A3C"/>
                <w:sz w:val="17"/>
              </w:rPr>
              <w:t>2026-05-10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audit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Mock audit report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findings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job sheet not signed</w:t>
              <w:br/>
              <w:t>2. quote error</w:t>
              <w:br/>
              <w:t>3. late completion</w:t>
            </w:r>
          </w:p>
          <w:p>
            <w:pPr>
              <w:pStyle w:val="Normal"/>
              <w:spacing w:lineRule="auto" w:line="240" w:before="0" w:after="20"/>
              <w:jc w:val="left"/>
              <w:rPr/>
            </w:pPr>
            <w:r>
              <w:rPr>
                <w:b/>
                <w:color w:val="3A3A3C"/>
                <w:sz w:val="17"/>
              </w:rPr>
              <w:t xml:space="preserve">Source / evidence: </w:t>
            </w:r>
            <w:r>
              <w:rPr>
                <w:color w:val="3A3A3C"/>
                <w:sz w:val="17"/>
              </w:rPr>
              <w:t>Workshop records and IMS documentation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Categorize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Mock audit report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Mock audit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Issue report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AT-UNI-UMS037-07</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Mock audit report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Present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Certification body</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Mock audit report is published. Please read and acknowledge before 2026-03-30.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plans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Monitor</w:t>
            </w:r>
          </w:p>
          <w:p>
            <w:pPr>
              <w:pStyle w:val="Normal"/>
              <w:spacing w:lineRule="auto" w:line="240" w:before="0" w:after="20"/>
              <w:jc w:val="left"/>
              <w:rPr/>
            </w:pPr>
            <w:r>
              <w:rPr>
                <w:b/>
                <w:color w:val="3A3A3C"/>
                <w:sz w:val="17"/>
              </w:rPr>
              <w:t xml:space="preserve">Start: </w:t>
            </w:r>
            <w:r>
              <w:rPr>
                <w:color w:val="3A3A3C"/>
                <w:sz w:val="17"/>
              </w:rPr>
              <w:t>2026-03-14</w:t>
            </w:r>
          </w:p>
          <w:p>
            <w:pPr>
              <w:pStyle w:val="Normal"/>
              <w:spacing w:lineRule="auto" w:line="240" w:before="0" w:after="20"/>
              <w:jc w:val="left"/>
              <w:rPr/>
            </w:pPr>
            <w:r>
              <w:rPr>
                <w:b/>
                <w:color w:val="3A3A3C"/>
                <w:sz w:val="17"/>
              </w:rPr>
              <w:t xml:space="preserve">End: </w:t>
            </w:r>
            <w:r>
              <w:rPr>
                <w:color w:val="3A3A3C"/>
                <w:sz w:val="17"/>
              </w:rPr>
              <w:t>2026-05-23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Policy review on time rate</w:t>
            </w:r>
          </w:p>
          <w:p>
            <w:pPr>
              <w:pStyle w:val="Normal"/>
              <w:spacing w:lineRule="auto" w:line="240" w:before="0" w:after="20"/>
              <w:jc w:val="left"/>
              <w:rPr/>
            </w:pPr>
            <w:r>
              <w:rPr>
                <w:b/>
                <w:color w:val="3A3A3C"/>
                <w:sz w:val="17"/>
              </w:rPr>
              <w:t xml:space="preserve">Measured value: </w:t>
            </w:r>
            <w:r>
              <w:rPr>
                <w:color w:val="3A3A3C"/>
                <w:sz w:val="17"/>
              </w:rPr>
              <w:t>96.6</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bl>
    <w:p>
      <w:pPr>
        <w:pStyle w:val="Normal"/>
        <w:spacing w:before="0" w:after="40"/>
        <w:rPr/>
      </w:pPr>
      <w:r>
        <w:rPr/>
      </w:r>
    </w:p>
    <w:p>
      <w:pPr>
        <w:pStyle w:val="Heading3"/>
        <w:rPr/>
      </w:pPr>
      <w:bookmarkStart w:id="36" w:name="__RefHeading___Toc102694_1839608832"/>
      <w:bookmarkEnd w:id="36"/>
      <w:r>
        <w:rPr/>
        <w:t>UMS038 (MP-017) — Certification Audit Preparation and Coordination</w:t>
      </w:r>
    </w:p>
    <w:p>
      <w:pPr>
        <w:pStyle w:val="Normal"/>
        <w:rPr/>
      </w:pPr>
      <w:r>
        <w:rPr>
          <w:i w:val="false"/>
          <w:sz w:val="22"/>
        </w:rPr>
        <w:t>Select certifier; coordinate dates; support audit; obtain certification.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certifier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Certification report</w:t>
              <w:br/>
              <w:t>2. Certificate</w:t>
              <w:br/>
              <w:t>3. Corrective actions</w:t>
            </w:r>
          </w:p>
          <w:p>
            <w:pPr>
              <w:pStyle w:val="Normal"/>
              <w:spacing w:lineRule="auto" w:line="240" w:before="0" w:after="20"/>
              <w:jc w:val="left"/>
              <w:rPr/>
            </w:pPr>
            <w:r>
              <w:rPr>
                <w:b/>
                <w:color w:val="3A3A3C"/>
                <w:sz w:val="17"/>
              </w:rPr>
              <w:t xml:space="preserve">Source / evidence: </w:t>
            </w:r>
            <w:r>
              <w:rPr>
                <w:color w:val="3A3A3C"/>
                <w:sz w:val="17"/>
              </w:rPr>
              <w:t>Workshop records and Readiness assessment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Coordinate dates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report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Prepare dossiers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AT-UNI-UMS038-03</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Certification report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accompanists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Monitor audit</w:t>
              <w:br/>
              <w:t>2. Analyze findings</w:t>
              <w:br/>
              <w:t>3. Validate findings</w:t>
            </w:r>
          </w:p>
          <w:p>
            <w:pPr>
              <w:pStyle w:val="Normal"/>
              <w:spacing w:lineRule="auto" w:line="240" w:before="0" w:after="20"/>
              <w:jc w:val="left"/>
              <w:rPr/>
            </w:pPr>
            <w:r>
              <w:rPr>
                <w:b/>
                <w:color w:val="3A3A3C"/>
                <w:sz w:val="17"/>
              </w:rPr>
              <w:t xml:space="preserve">Start: </w:t>
            </w:r>
            <w:r>
              <w:rPr>
                <w:color w:val="3A3A3C"/>
                <w:sz w:val="17"/>
              </w:rPr>
              <w:t>2026-03-20</w:t>
            </w:r>
          </w:p>
          <w:p>
            <w:pPr>
              <w:pStyle w:val="Normal"/>
              <w:spacing w:lineRule="auto" w:line="240" w:before="0" w:after="20"/>
              <w:jc w:val="left"/>
              <w:rPr/>
            </w:pPr>
            <w:r>
              <w:rPr>
                <w:b/>
                <w:color w:val="3A3A3C"/>
                <w:sz w:val="17"/>
              </w:rPr>
              <w:t xml:space="preserve">End: </w:t>
            </w:r>
            <w:r>
              <w:rPr>
                <w:color w:val="3A3A3C"/>
                <w:sz w:val="17"/>
              </w:rPr>
              <w:t>2026-05-21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audit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Macro process sheet completeness</w:t>
            </w:r>
          </w:p>
          <w:p>
            <w:pPr>
              <w:pStyle w:val="Normal"/>
              <w:spacing w:lineRule="auto" w:line="240" w:before="0" w:after="20"/>
              <w:jc w:val="left"/>
              <w:rPr/>
            </w:pPr>
            <w:r>
              <w:rPr>
                <w:b/>
                <w:color w:val="3A3A3C"/>
                <w:sz w:val="17"/>
              </w:rPr>
              <w:t xml:space="preserve">Measured value: </w:t>
            </w:r>
            <w:r>
              <w:rPr>
                <w:color w:val="3A3A3C"/>
                <w:sz w:val="17"/>
              </w:rPr>
              <w:t>91.3</w:t>
            </w:r>
          </w:p>
          <w:p>
            <w:pPr>
              <w:pStyle w:val="Normal"/>
              <w:spacing w:lineRule="auto" w:line="240" w:before="0" w:after="20"/>
              <w:jc w:val="left"/>
              <w:rPr/>
            </w:pPr>
            <w:r>
              <w:rPr>
                <w:b/>
                <w:color w:val="3A3A3C"/>
                <w:sz w:val="17"/>
              </w:rPr>
              <w:t xml:space="preserve">Target: </w:t>
            </w:r>
            <w:r>
              <w:rPr>
                <w:color w:val="3A3A3C"/>
                <w:sz w:val="17"/>
              </w:rPr>
              <w:t>&gt;= 98%</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Analyze findings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findings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Hold</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Hold until Certificate is completed.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Correct immediately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Certification report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Close and obtain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Certification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Celebrate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report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37" w:name="__RefHeading___Toc102696_1839608832"/>
      <w:bookmarkEnd w:id="37"/>
      <w:r>
        <w:rPr/>
        <w:t>DMS035 (MP-096) — Multi-Standard Certification Portfolio Management</w:t>
      </w:r>
    </w:p>
    <w:p>
      <w:pPr>
        <w:pStyle w:val="Normal"/>
        <w:rPr/>
      </w:pPr>
      <w:r>
        <w:rPr>
          <w:i w:val="false"/>
          <w:sz w:val="22"/>
        </w:rPr>
        <w:t>Manage multiple certifications; track status/renewals; coordinate audits; optimize cost. Owner: Compliance Officer.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Register certifications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AT-UNI-DMS035-01</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Certification portfolio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status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82.8</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Schedule audits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Coordinate across standards</w:t>
              <w:br/>
              <w:t>2. Share evidence</w:t>
              <w:br/>
              <w:t>3. Track costs</w:t>
            </w:r>
          </w:p>
          <w:p>
            <w:pPr>
              <w:pStyle w:val="Normal"/>
              <w:spacing w:lineRule="auto" w:line="240" w:before="0" w:after="20"/>
              <w:jc w:val="left"/>
              <w:rPr/>
            </w:pPr>
            <w:r>
              <w:rPr>
                <w:b/>
                <w:color w:val="3A3A3C"/>
                <w:sz w:val="17"/>
              </w:rPr>
              <w:t xml:space="preserve">Start: </w:t>
            </w:r>
            <w:r>
              <w:rPr>
                <w:color w:val="3A3A3C"/>
                <w:sz w:val="17"/>
              </w:rPr>
              <w:t>2026-03-25</w:t>
            </w:r>
          </w:p>
          <w:p>
            <w:pPr>
              <w:pStyle w:val="Normal"/>
              <w:spacing w:lineRule="auto" w:line="240" w:before="0" w:after="20"/>
              <w:jc w:val="left"/>
              <w:rPr/>
            </w:pPr>
            <w:r>
              <w:rPr>
                <w:b/>
                <w:color w:val="3A3A3C"/>
                <w:sz w:val="17"/>
              </w:rPr>
              <w:t xml:space="preserve">End: </w:t>
            </w:r>
            <w:r>
              <w:rPr>
                <w:color w:val="3A3A3C"/>
                <w:sz w:val="17"/>
              </w:rPr>
              <w:t>2026-04-26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Coordinate across standards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portfolio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Share evidence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Quality mgrs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Certification portfolio is published. Please read and acknowledge before 2026-04-08.</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costs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92.4</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on renewals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Quality mgrs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Certification portfolio is published. Please read and acknowledge before 2026-04-06.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Provide dashboard</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Provide dashboard</w:t>
            </w:r>
          </w:p>
          <w:p>
            <w:pPr>
              <w:pStyle w:val="Normal"/>
              <w:spacing w:lineRule="auto" w:line="240" w:before="0" w:after="20"/>
              <w:jc w:val="left"/>
              <w:rPr/>
            </w:pPr>
            <w:r>
              <w:rPr>
                <w:b/>
                <w:color w:val="3A3A3C"/>
                <w:sz w:val="17"/>
              </w:rPr>
              <w:t xml:space="preserve">Value: </w:t>
            </w:r>
            <w:r>
              <w:rPr>
                <w:color w:val="3A3A3C"/>
                <w:sz w:val="17"/>
              </w:rPr>
              <w:t>Enabled for Agadir site with Certification portfolio</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Optimize calendar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Certification portfolio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Quality mgrs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Certification portfolio is published. Please read and acknowledge before 2026-04-11.</w:t>
            </w:r>
          </w:p>
        </w:tc>
      </w:tr>
    </w:tbl>
    <w:p>
      <w:pPr>
        <w:pStyle w:val="Normal"/>
        <w:spacing w:before="0" w:after="40"/>
        <w:rPr/>
      </w:pPr>
      <w:r>
        <w:rPr/>
      </w:r>
    </w:p>
    <w:p>
      <w:pPr>
        <w:pStyle w:val="Heading3"/>
        <w:rPr/>
      </w:pPr>
      <w:bookmarkStart w:id="38" w:name="__RefHeading___Toc102698_1839608832"/>
      <w:bookmarkEnd w:id="38"/>
      <w:r>
        <w:rPr/>
        <w:t>DMS090 (MP-151) — SME Quick Audit Preparation</w:t>
      </w:r>
    </w:p>
    <w:p>
      <w:pPr>
        <w:pStyle w:val="Normal"/>
        <w:rPr/>
      </w:pPr>
      <w:r>
        <w:rPr>
          <w:i w:val="false"/>
          <w:sz w:val="22"/>
        </w:rPr>
        <w:t>Quick audit prep; provide checklists; reduce stress. Owner: Compliance Officer.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type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Checklists</w:t>
              <w:br/>
              <w:t>2. Self-assessment records</w:t>
              <w:br/>
              <w:t>3. Gap analysis</w:t>
            </w:r>
          </w:p>
          <w:p>
            <w:pPr>
              <w:pStyle w:val="Normal"/>
              <w:spacing w:lineRule="auto" w:line="240" w:before="0" w:after="20"/>
              <w:jc w:val="left"/>
              <w:rPr/>
            </w:pPr>
            <w:r>
              <w:rPr>
                <w:b/>
                <w:color w:val="3A3A3C"/>
                <w:sz w:val="17"/>
              </w:rPr>
              <w:t xml:space="preserve">Source / evidence: </w:t>
            </w:r>
            <w:r>
              <w:rPr>
                <w:color w:val="3A3A3C"/>
                <w:sz w:val="17"/>
              </w:rPr>
              <w:t>Workshop records and Audit criteria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Download checklist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Checklists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Self-assess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Checklists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Checklists</w:t>
              <w:br/>
              <w:t>2. Self-assessment records</w:t>
              <w:br/>
              <w:t>3. Gap analysis</w:t>
            </w:r>
          </w:p>
          <w:p>
            <w:pPr>
              <w:pStyle w:val="Normal"/>
              <w:spacing w:lineRule="auto" w:line="240" w:before="0" w:after="20"/>
              <w:jc w:val="left"/>
              <w:rPr/>
            </w:pPr>
            <w:r>
              <w:rPr>
                <w:b/>
                <w:color w:val="3A3A3C"/>
                <w:sz w:val="17"/>
              </w:rPr>
              <w:t xml:space="preserve">Source / evidence: </w:t>
            </w:r>
            <w:r>
              <w:rPr>
                <w:color w:val="3A3A3C"/>
                <w:sz w:val="17"/>
              </w:rPr>
              <w:t>Workshop records and Audit criteria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Prioritize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22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Implement corrections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Implement corrections</w:t>
            </w:r>
          </w:p>
          <w:p>
            <w:pPr>
              <w:pStyle w:val="Normal"/>
              <w:spacing w:lineRule="auto" w:line="240" w:before="0" w:after="20"/>
              <w:jc w:val="left"/>
              <w:rPr/>
            </w:pPr>
            <w:r>
              <w:rPr>
                <w:b/>
                <w:color w:val="3A3A3C"/>
                <w:sz w:val="17"/>
              </w:rPr>
              <w:t xml:space="preserve">Value: </w:t>
            </w:r>
            <w:r>
              <w:rPr>
                <w:color w:val="3A3A3C"/>
                <w:sz w:val="17"/>
              </w:rPr>
              <w:t>Enabled for Agadir site with Checklists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Mock audit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Checklists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Address findings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Checklists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Prepare pack</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AT-UNI-DMS090-09</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Checklists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MP-151.10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Coordinate auditor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Checklists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39" w:name="__RefHeading___Toc102700_1839608832"/>
      <w:bookmarkEnd w:id="39"/>
      <w:r>
        <w:rPr/>
        <w:t>DMS092 (MP-153) — SME Cost-Effective Compliance</w:t>
      </w:r>
    </w:p>
    <w:p>
      <w:pPr>
        <w:pStyle w:val="Normal"/>
        <w:rPr/>
      </w:pPr>
      <w:r>
        <w:rPr>
          <w:i w:val="false"/>
          <w:sz w:val="22"/>
        </w:rPr>
        <w:t>Cost-effective compliance; prioritize essential; reduce costs. Owner: Compliance Officer.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mandatory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Compliance plans</w:t>
              <w:br/>
              <w:t>2. Budget allocations</w:t>
              <w:br/>
              <w:t>3. Implementation records</w:t>
            </w:r>
          </w:p>
          <w:p>
            <w:pPr>
              <w:pStyle w:val="Normal"/>
              <w:spacing w:lineRule="auto" w:line="240" w:before="0" w:after="20"/>
              <w:jc w:val="left"/>
              <w:rPr/>
            </w:pPr>
            <w:r>
              <w:rPr>
                <w:b/>
                <w:color w:val="3A3A3C"/>
                <w:sz w:val="17"/>
              </w:rPr>
              <w:t xml:space="preserve">Source / evidence: </w:t>
            </w:r>
            <w:r>
              <w:rPr>
                <w:color w:val="3A3A3C"/>
                <w:sz w:val="17"/>
              </w:rPr>
              <w:t>Workshop records and Must Standards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Prioritize by risk</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13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Allocate budget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Compliance Officer</w:t>
            </w:r>
          </w:p>
          <w:p>
            <w:pPr>
              <w:pStyle w:val="Normal"/>
              <w:spacing w:lineRule="auto" w:line="240" w:before="0" w:after="20"/>
              <w:jc w:val="left"/>
              <w:rPr/>
            </w:pPr>
            <w:r>
              <w:rPr>
                <w:b/>
                <w:color w:val="3A3A3C"/>
                <w:sz w:val="17"/>
              </w:rPr>
              <w:t xml:space="preserve">Person / team: </w:t>
            </w:r>
            <w:r>
              <w:rPr>
                <w:color w:val="3A3A3C"/>
                <w:sz w:val="17"/>
              </w:rPr>
              <w:t>Hind Berrada</w:t>
            </w:r>
          </w:p>
          <w:p>
            <w:pPr>
              <w:pStyle w:val="Normal"/>
              <w:spacing w:lineRule="auto" w:line="240" w:before="0" w:after="20"/>
              <w:jc w:val="left"/>
              <w:rPr/>
            </w:pPr>
            <w:r>
              <w:rPr>
                <w:b/>
                <w:color w:val="3A3A3C"/>
                <w:sz w:val="17"/>
              </w:rPr>
              <w:t xml:space="preserve">Scope of responsibility: </w:t>
            </w:r>
            <w:r>
              <w:rPr>
                <w:color w:val="3A3A3C"/>
                <w:sz w:val="17"/>
              </w:rPr>
              <w:t>SME Cost-Effective Compliance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solutions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Compliance plans</w:t>
              <w:br/>
              <w:t>2. Budget allocations</w:t>
              <w:br/>
              <w:t>3. Implementation records</w:t>
            </w:r>
          </w:p>
          <w:p>
            <w:pPr>
              <w:pStyle w:val="Normal"/>
              <w:spacing w:lineRule="auto" w:line="240" w:before="0" w:after="20"/>
              <w:jc w:val="left"/>
              <w:rPr/>
            </w:pPr>
            <w:r>
              <w:rPr>
                <w:b/>
                <w:color w:val="3A3A3C"/>
                <w:sz w:val="17"/>
              </w:rPr>
              <w:t xml:space="preserve">Source / evidence: </w:t>
            </w:r>
            <w:r>
              <w:rPr>
                <w:color w:val="3A3A3C"/>
                <w:sz w:val="17"/>
              </w:rPr>
              <w:t>Workshop records and Must Standards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 controls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 controls</w:t>
            </w:r>
          </w:p>
          <w:p>
            <w:pPr>
              <w:pStyle w:val="Normal"/>
              <w:spacing w:lineRule="auto" w:line="240" w:before="0" w:after="20"/>
              <w:jc w:val="left"/>
              <w:rPr/>
            </w:pPr>
            <w:r>
              <w:rPr>
                <w:b/>
                <w:color w:val="3A3A3C"/>
                <w:sz w:val="17"/>
              </w:rPr>
              <w:t xml:space="preserve">Value: </w:t>
            </w:r>
            <w:r>
              <w:rPr>
                <w:color w:val="3A3A3C"/>
                <w:sz w:val="17"/>
              </w:rPr>
              <w:t>Enabled for Agadir site with Compliance plans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Nonconformity closure on time</w:t>
            </w:r>
          </w:p>
          <w:p>
            <w:pPr>
              <w:pStyle w:val="Normal"/>
              <w:spacing w:lineRule="auto" w:line="240" w:before="0" w:after="20"/>
              <w:jc w:val="left"/>
              <w:rPr/>
            </w:pPr>
            <w:r>
              <w:rPr>
                <w:b/>
                <w:color w:val="3A3A3C"/>
                <w:sz w:val="17"/>
              </w:rPr>
              <w:t xml:space="preserve">Measured value: </w:t>
            </w:r>
            <w:r>
              <w:rPr>
                <w:color w:val="3A3A3C"/>
                <w:sz w:val="17"/>
              </w:rPr>
              <w:t>93</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 costs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Corrective action effectiveness</w:t>
            </w:r>
          </w:p>
          <w:p>
            <w:pPr>
              <w:pStyle w:val="Normal"/>
              <w:spacing w:lineRule="auto" w:line="240" w:before="0" w:after="20"/>
              <w:jc w:val="left"/>
              <w:rPr/>
            </w:pPr>
            <w:r>
              <w:rPr>
                <w:b/>
                <w:color w:val="3A3A3C"/>
                <w:sz w:val="17"/>
              </w:rPr>
              <w:t xml:space="preserve">Measured value: </w:t>
            </w:r>
            <w:r>
              <w:rPr>
                <w:color w:val="3A3A3C"/>
                <w:sz w:val="17"/>
              </w:rPr>
              <w:t>88.1</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Optimize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Compliance plans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Compliance plans is published. Please read and acknowledge before 2026-04-19.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 growth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Identify mandatory</w:t>
              <w:br/>
              <w:t>2. Prioritize by risk</w:t>
              <w:br/>
              <w:t>3. Allocate budget</w:t>
            </w:r>
          </w:p>
          <w:p>
            <w:pPr>
              <w:pStyle w:val="Normal"/>
              <w:spacing w:lineRule="auto" w:line="240" w:before="0" w:after="20"/>
              <w:jc w:val="left"/>
              <w:rPr/>
            </w:pPr>
            <w:r>
              <w:rPr>
                <w:b/>
                <w:color w:val="3A3A3C"/>
                <w:sz w:val="17"/>
              </w:rPr>
              <w:t xml:space="preserve">Start: </w:t>
            </w:r>
            <w:r>
              <w:rPr>
                <w:color w:val="3A3A3C"/>
                <w:sz w:val="17"/>
              </w:rPr>
              <w:t>2026-04-09</w:t>
            </w:r>
          </w:p>
          <w:p>
            <w:pPr>
              <w:pStyle w:val="Normal"/>
              <w:spacing w:lineRule="auto" w:line="240" w:before="0" w:after="20"/>
              <w:jc w:val="left"/>
              <w:rPr/>
            </w:pPr>
            <w:r>
              <w:rPr>
                <w:b/>
                <w:color w:val="3A3A3C"/>
                <w:sz w:val="17"/>
              </w:rPr>
              <w:t xml:space="preserve">End: </w:t>
            </w:r>
            <w:r>
              <w:rPr>
                <w:color w:val="3A3A3C"/>
                <w:sz w:val="17"/>
              </w:rPr>
              <w:t>2026-06-02</w:t>
            </w:r>
          </w:p>
        </w:tc>
      </w:tr>
    </w:tbl>
    <w:p>
      <w:pPr>
        <w:pStyle w:val="Normal"/>
        <w:spacing w:before="0" w:after="40"/>
        <w:rPr/>
      </w:pPr>
      <w:r>
        <w:rPr/>
      </w:r>
    </w:p>
    <w:p>
      <w:pPr>
        <w:pStyle w:val="Heading3"/>
        <w:rPr/>
      </w:pPr>
      <w:bookmarkStart w:id="40" w:name="__RefHeading___Toc102702_1839608832"/>
      <w:bookmarkEnd w:id="40"/>
      <w:r>
        <w:rPr/>
        <w:t>DMS096 (MP-157) — SME Regulatory Alert Service</w:t>
      </w:r>
    </w:p>
    <w:p>
      <w:pPr>
        <w:pStyle w:val="Normal"/>
        <w:rPr/>
      </w:pPr>
      <w:r>
        <w:rPr>
          <w:i w:val="false"/>
          <w:sz w:val="22"/>
        </w:rPr>
        <w:t>Alert to regulatory changes; simplify monitoring; timely compliance. Owner: Compliance Officer.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profile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profile</w:t>
            </w:r>
          </w:p>
          <w:p>
            <w:pPr>
              <w:pStyle w:val="Normal"/>
              <w:spacing w:lineRule="auto" w:line="240" w:before="0" w:after="20"/>
              <w:jc w:val="left"/>
              <w:rPr/>
            </w:pPr>
            <w:r>
              <w:rPr>
                <w:b/>
                <w:color w:val="3A3A3C"/>
                <w:sz w:val="17"/>
              </w:rPr>
              <w:t xml:space="preserve">Value: </w:t>
            </w:r>
            <w:r>
              <w:rPr>
                <w:color w:val="3A3A3C"/>
                <w:sz w:val="17"/>
              </w:rPr>
              <w:t>Enabled for Agadir site with Regulatory alerts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Subscribe feeds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Regulatory alerts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Filter changes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Regulatory alerts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8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owner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Regulatory alerts is published. Please read and acknowledge before 2026-04-24.</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Provide guidance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Provide guidance</w:t>
            </w:r>
          </w:p>
          <w:p>
            <w:pPr>
              <w:pStyle w:val="Normal"/>
              <w:spacing w:lineRule="auto" w:line="240" w:before="0" w:after="20"/>
              <w:jc w:val="left"/>
              <w:rPr/>
            </w:pPr>
            <w:r>
              <w:rPr>
                <w:b/>
                <w:color w:val="3A3A3C"/>
                <w:sz w:val="17"/>
              </w:rPr>
              <w:t xml:space="preserve">Value: </w:t>
            </w:r>
            <w:r>
              <w:rPr>
                <w:color w:val="3A3A3C"/>
                <w:sz w:val="17"/>
              </w:rPr>
              <w:t>Enabled for Agadir site with Regulatory alerts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Recommend 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Regulatory alerts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implementation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82.8</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Regulatory alerts is published. Please read and acknowledge before 2026-04-28.</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Regulatory alerts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41" w:name="__RefHeading___Toc102704_1839608832"/>
      <w:bookmarkEnd w:id="41"/>
      <w:r>
        <w:rPr/>
        <w:t>DMS099 (MP-160) — SME Multi-Standard Quick Certification</w:t>
      </w:r>
    </w:p>
    <w:p>
      <w:pPr>
        <w:pStyle w:val="Normal"/>
        <w:rPr/>
      </w:pPr>
      <w:r>
        <w:rPr>
          <w:i w:val="false"/>
          <w:sz w:val="22"/>
        </w:rPr>
        <w:t>Efficient multiple certifications; reduce costs; streamline audits. Owner: Compliance Officer.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targets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Certification plans</w:t>
              <w:br/>
              <w:t>2. Gap analysis</w:t>
              <w:br/>
              <w:t>3. Corrective records</w:t>
            </w:r>
          </w:p>
          <w:p>
            <w:pPr>
              <w:pStyle w:val="Normal"/>
              <w:spacing w:lineRule="auto" w:line="240" w:before="0" w:after="20"/>
              <w:jc w:val="left"/>
              <w:rPr/>
            </w:pPr>
            <w:r>
              <w:rPr>
                <w:b/>
                <w:color w:val="3A3A3C"/>
                <w:sz w:val="17"/>
              </w:rPr>
              <w:t xml:space="preserve">Source / evidence: </w:t>
            </w:r>
            <w:r>
              <w:rPr>
                <w:color w:val="3A3A3C"/>
                <w:sz w:val="17"/>
              </w:rPr>
              <w:t>Workshop records and Must Standards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compliance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16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Certification plans</w:t>
              <w:br/>
              <w:t>2. Gap analysis</w:t>
              <w:br/>
              <w:t>3. Corrective records</w:t>
            </w:r>
          </w:p>
          <w:p>
            <w:pPr>
              <w:pStyle w:val="Normal"/>
              <w:spacing w:lineRule="auto" w:line="240" w:before="0" w:after="20"/>
              <w:jc w:val="left"/>
              <w:rPr/>
            </w:pPr>
            <w:r>
              <w:rPr>
                <w:b/>
                <w:color w:val="3A3A3C"/>
                <w:sz w:val="17"/>
              </w:rPr>
              <w:t xml:space="preserve">Source / evidence: </w:t>
            </w:r>
            <w:r>
              <w:rPr>
                <w:color w:val="3A3A3C"/>
                <w:sz w:val="17"/>
              </w:rPr>
              <w:t>Workshop records and Must Standards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Prioritize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24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 corrections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 corrections</w:t>
            </w:r>
          </w:p>
          <w:p>
            <w:pPr>
              <w:pStyle w:val="Normal"/>
              <w:spacing w:lineRule="auto" w:line="240" w:before="0" w:after="20"/>
              <w:jc w:val="left"/>
              <w:rPr/>
            </w:pPr>
            <w:r>
              <w:rPr>
                <w:b/>
                <w:color w:val="3A3A3C"/>
                <w:sz w:val="17"/>
              </w:rPr>
              <w:t xml:space="preserve">Value: </w:t>
            </w:r>
            <w:r>
              <w:rPr>
                <w:color w:val="3A3A3C"/>
                <w:sz w:val="17"/>
              </w:rPr>
              <w:t>Enabled for Agadir site with Certification plans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Mock audits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plans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Coordinate certifiers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Certification plans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Support audits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plans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Close findings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Certification plans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2026-04-17</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MP-160.10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Maintain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plans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42" w:name="__RefHeading___Toc102706_1839608832"/>
      <w:bookmarkEnd w:id="42"/>
      <w:r>
        <w:rPr/>
        <w:t>Gate — G4 — Ready for certification</w:t>
      </w:r>
    </w:p>
    <w:p>
      <w:pPr>
        <w:pStyle w:val="Normal"/>
        <w:rPr/>
      </w:pPr>
      <w:r>
        <w:rPr>
          <w:b/>
          <w:color w:val="3A3A3C"/>
        </w:rPr>
        <w:t xml:space="preserve">Exit criteria: </w:t>
      </w:r>
      <w:r>
        <w:rPr>
          <w:i w:val="false"/>
        </w:rPr>
        <w:t>Mock audit closed; no open major finding; certification body scheduled.</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“Mock audit report issued (mandatory, evidence required)”.</w:t>
      </w:r>
    </w:p>
    <w:p>
      <w:pPr>
        <w:pStyle w:val="ListNumber"/>
        <w:numPr>
          <w:ilvl w:val="0"/>
          <w:numId w:val="4"/>
        </w:numPr>
        <w:spacing w:before="0" w:after="40"/>
        <w:contextualSpacing/>
        <w:jc w:val="left"/>
        <w:rPr/>
      </w:pPr>
      <w:r>
        <w:rPr/>
        <w:t>Tick “All major findings closed (mandatory, evidence required)”.</w:t>
      </w:r>
    </w:p>
    <w:p>
      <w:pPr>
        <w:pStyle w:val="ListNumber"/>
        <w:numPr>
          <w:ilvl w:val="0"/>
          <w:numId w:val="4"/>
        </w:numPr>
        <w:spacing w:before="0" w:after="40"/>
        <w:contextualSpacing/>
        <w:jc w:val="left"/>
        <w:rPr/>
      </w:pPr>
      <w:r>
        <w:rPr/>
        <w:t>Tick “Certification body contract signed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43" w:name="__RefHeading___Toc102708_1839608832"/>
      <w:bookmarkEnd w:id="43"/>
      <w:r>
        <w:rPr/>
        <w:t>E2E-05 — People To Capability</w:t>
      </w:r>
    </w:p>
    <w:p>
      <w:pPr>
        <w:pStyle w:val="Normal"/>
        <w:rPr/>
      </w:pPr>
      <w:r>
        <w:rPr>
          <w:b/>
          <w:color w:val="3A3A3C"/>
        </w:rPr>
        <w:t xml:space="preserve">Goals: </w:t>
      </w:r>
      <w:r>
        <w:rPr>
          <w:i w:val="false"/>
        </w:rPr>
        <w:t>Provide people, competence, documentation, records, measurement, health</w:t>
      </w:r>
    </w:p>
    <w:p>
      <w:pPr>
        <w:pStyle w:val="Normal"/>
        <w:rPr/>
      </w:pPr>
      <w:r>
        <w:rPr>
          <w:b/>
          <w:color w:val="3A3A3C"/>
        </w:rPr>
        <w:t xml:space="preserve">From trigger to terminal event: </w:t>
      </w:r>
      <w:r>
        <w:rPr>
          <w:i w:val="false"/>
        </w:rPr>
        <w:t>IMS deployment, new hire, documentation change, or medical surveillance requirement → Competent people, controlled documentation, calibrated equipment, health records</w:t>
      </w:r>
    </w:p>
    <w:p>
      <w:pPr>
        <w:pStyle w:val="Heading3"/>
        <w:rPr/>
      </w:pPr>
      <w:bookmarkStart w:id="44" w:name="__RefHeading___Toc102710_1839608832"/>
      <w:bookmarkEnd w:id="44"/>
      <w:r>
        <w:rPr/>
        <w:t>UMS024 (MP-006) — Procedures and Work Instructions Development</w:t>
      </w:r>
    </w:p>
    <w:p>
      <w:pPr>
        <w:pStyle w:val="Normal"/>
        <w:rPr/>
      </w:pPr>
      <w:r>
        <w:rPr>
          <w:i w:val="false"/>
          <w:sz w:val="22"/>
        </w:rPr>
        <w:t>Develop procedures; ensure clarity; validate compliance. Owner: Process Excellence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need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Procedures</w:t>
              <w:br/>
              <w:t>2. Work instructions</w:t>
              <w:br/>
              <w:t>3. Visual aids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structure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Procedures</w:t>
              <w:br/>
              <w:t>2. Work instructions</w:t>
              <w:br/>
              <w:t>3. Visual aids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AT-UNI-UMS024-03</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Procedures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Develop instructions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AT-UNI-UMS024-04</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Procedures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Integrate visual supports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Integrate visual supports</w:t>
            </w:r>
          </w:p>
          <w:p>
            <w:pPr>
              <w:pStyle w:val="Normal"/>
              <w:spacing w:lineRule="auto" w:line="240" w:before="0" w:after="20"/>
              <w:jc w:val="left"/>
              <w:rPr/>
            </w:pPr>
            <w:r>
              <w:rPr>
                <w:b/>
                <w:color w:val="3A3A3C"/>
                <w:sz w:val="17"/>
              </w:rPr>
              <w:t xml:space="preserve">Value: </w:t>
            </w:r>
            <w:r>
              <w:rPr>
                <w:color w:val="3A3A3C"/>
                <w:sz w:val="17"/>
              </w:rPr>
              <w:t>Enabled for Agadir site with Procedures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Procedures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 compliance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Submit for approval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Procedures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AT-UNI-UMS024-09</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Procedures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Procedures and Work Instructions Development — awareness and practice session</w:t>
            </w:r>
          </w:p>
          <w:p>
            <w:pPr>
              <w:pStyle w:val="Normal"/>
              <w:spacing w:lineRule="auto" w:line="240" w:before="0" w:after="20"/>
              <w:jc w:val="left"/>
              <w:rPr/>
            </w:pPr>
            <w:r>
              <w:rPr>
                <w:b/>
                <w:color w:val="3A3A3C"/>
                <w:sz w:val="17"/>
              </w:rPr>
              <w:t xml:space="preserve">Participants: </w:t>
            </w:r>
            <w:r>
              <w:rPr>
                <w:color w:val="3A3A3C"/>
                <w:sz w:val="17"/>
              </w:rPr>
              <w:t>16</w:t>
            </w:r>
          </w:p>
          <w:p>
            <w:pPr>
              <w:pStyle w:val="Normal"/>
              <w:spacing w:lineRule="auto" w:line="240" w:before="0" w:after="20"/>
              <w:jc w:val="left"/>
              <w:rPr/>
            </w:pPr>
            <w:r>
              <w:rPr>
                <w:b/>
                <w:color w:val="3A3A3C"/>
                <w:sz w:val="17"/>
              </w:rPr>
              <w:t xml:space="preserve">Effectiveness (%): </w:t>
            </w:r>
            <w:r>
              <w:rPr>
                <w:color w:val="3A3A3C"/>
                <w:sz w:val="17"/>
              </w:rPr>
              <w:t>85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reviews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Create procedure header</w:t>
              <w:br/>
              <w:t>2. Define step sequence with exceptions</w:t>
              <w:br/>
              <w:t>3. Generate BPMN diagram from step table</w:t>
            </w:r>
          </w:p>
          <w:p>
            <w:pPr>
              <w:pStyle w:val="Normal"/>
              <w:spacing w:lineRule="auto" w:line="240" w:before="0" w:after="20"/>
              <w:jc w:val="left"/>
              <w:rPr/>
            </w:pPr>
            <w:r>
              <w:rPr>
                <w:b/>
                <w:color w:val="3A3A3C"/>
                <w:sz w:val="17"/>
              </w:rPr>
              <w:t xml:space="preserve">Start: </w:t>
            </w:r>
            <w:r>
              <w:rPr>
                <w:color w:val="3A3A3C"/>
                <w:sz w:val="17"/>
              </w:rPr>
              <w:t>2026-04-23</w:t>
            </w:r>
          </w:p>
          <w:p>
            <w:pPr>
              <w:pStyle w:val="Normal"/>
              <w:spacing w:lineRule="auto" w:line="240" w:before="0" w:after="20"/>
              <w:jc w:val="left"/>
              <w:rPr/>
            </w:pPr>
            <w:r>
              <w:rPr>
                <w:b/>
                <w:color w:val="3A3A3C"/>
                <w:sz w:val="17"/>
              </w:rPr>
              <w:t xml:space="preserve">End: </w:t>
            </w:r>
            <w:r>
              <w:rPr>
                <w:color w:val="3A3A3C"/>
                <w:sz w:val="17"/>
              </w:rPr>
              <w:t>2026-06-02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Create procedure header</w:t>
            </w:r>
          </w:p>
          <w:p>
            <w:pPr>
              <w:pStyle w:val="Normal"/>
              <w:spacing w:lineRule="auto" w:line="240" w:before="0" w:after="20"/>
              <w:jc w:val="left"/>
              <w:rPr/>
            </w:pPr>
            <w:r>
              <w:rPr>
                <w:b/>
                <w:color w:val="3A3A3C"/>
                <w:sz w:val="17"/>
              </w:rPr>
              <w:t xml:space="preserve">Task: </w:t>
            </w:r>
            <w:r>
              <w:rPr>
                <w:color w:val="3A3A3C"/>
                <w:sz w:val="17"/>
              </w:rPr>
              <w:t>Author Task Procedures (Use Cases)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AT-UNI-UMS024-12</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Procedures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step sequence with exceptions</w:t>
            </w:r>
          </w:p>
          <w:p>
            <w:pPr>
              <w:pStyle w:val="Normal"/>
              <w:spacing w:lineRule="auto" w:line="240" w:before="0" w:after="20"/>
              <w:jc w:val="left"/>
              <w:rPr/>
            </w:pPr>
            <w:r>
              <w:rPr>
                <w:b/>
                <w:color w:val="3A3A3C"/>
                <w:sz w:val="17"/>
              </w:rPr>
              <w:t xml:space="preserve">Task: </w:t>
            </w:r>
            <w:r>
              <w:rPr>
                <w:color w:val="3A3A3C"/>
                <w:sz w:val="17"/>
              </w:rPr>
              <w:t>Author Task Procedures (Use Cases)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Procedures</w:t>
              <w:br/>
              <w:t>2. Work instructions</w:t>
              <w:br/>
              <w:t>3. Visual aids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BPMN diagram from step table</w:t>
            </w:r>
          </w:p>
          <w:p>
            <w:pPr>
              <w:pStyle w:val="Normal"/>
              <w:spacing w:lineRule="auto" w:line="240" w:before="0" w:after="20"/>
              <w:jc w:val="left"/>
              <w:rPr/>
            </w:pPr>
            <w:r>
              <w:rPr>
                <w:b/>
                <w:color w:val="3A3A3C"/>
                <w:sz w:val="17"/>
              </w:rPr>
              <w:t xml:space="preserve">Task: </w:t>
            </w:r>
            <w:r>
              <w:rPr>
                <w:color w:val="3A3A3C"/>
                <w:sz w:val="17"/>
              </w:rPr>
              <w:t>Author Task Procedures (Use Cases)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Procedures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Attach KPIs, reporting and alerts</w:t>
            </w:r>
          </w:p>
          <w:p>
            <w:pPr>
              <w:pStyle w:val="Normal"/>
              <w:spacing w:lineRule="auto" w:line="240" w:before="0" w:after="20"/>
              <w:jc w:val="left"/>
              <w:rPr/>
            </w:pPr>
            <w:r>
              <w:rPr>
                <w:b/>
                <w:color w:val="3A3A3C"/>
                <w:sz w:val="17"/>
              </w:rPr>
              <w:t xml:space="preserve">Task: </w:t>
            </w:r>
            <w:r>
              <w:rPr>
                <w:color w:val="3A3A3C"/>
                <w:sz w:val="17"/>
              </w:rPr>
              <w:t>Author Task Procedures (Use Cases)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Procedures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45" w:name="__RefHeading___Toc102712_1839608832"/>
      <w:bookmarkEnd w:id="45"/>
      <w:r>
        <w:rPr/>
        <w:t>UMS021 (MP-025) — Monitoring and Measurement Resources Control</w:t>
      </w:r>
    </w:p>
    <w:p>
      <w:pPr>
        <w:pStyle w:val="Normal"/>
        <w:rPr/>
      </w:pPr>
      <w:r>
        <w:rPr>
          <w:i w:val="false"/>
          <w:sz w:val="22"/>
        </w:rPr>
        <w:t>Inventory equipment; plan/execute calibration; assess impact; maintain records.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Inventory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Establish schedules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 calibration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Label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Adjust/correct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Equipment register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impact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10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records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AT-UNI-UMS021-07</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Equipment register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Handle nonconforming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46" w:name="__RefHeading___Toc102714_1839608832"/>
      <w:bookmarkEnd w:id="46"/>
      <w:r>
        <w:rPr/>
        <w:t>UMS001 (MP-029) — Documentary Lifecycle Control</w:t>
      </w:r>
    </w:p>
    <w:p>
      <w:pPr>
        <w:pStyle w:val="Normal"/>
        <w:rPr/>
      </w:pPr>
      <w:r>
        <w:rPr>
          <w:i w:val="false"/>
          <w:sz w:val="22"/>
        </w:rPr>
        <w:t>Define metadata; manage approval; control versions; archive obsolete. Owner: Document Controller.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metadata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Controlled documents</w:t>
              <w:br/>
              <w:t>2. Approval records</w:t>
              <w:br/>
              <w:t>3. Distribution records</w:t>
            </w:r>
          </w:p>
          <w:p>
            <w:pPr>
              <w:pStyle w:val="Normal"/>
              <w:spacing w:lineRule="auto" w:line="240" w:before="0" w:after="20"/>
              <w:jc w:val="left"/>
              <w:rPr/>
            </w:pPr>
            <w:r>
              <w:rPr>
                <w:b/>
                <w:color w:val="3A3A3C"/>
                <w:sz w:val="17"/>
              </w:rPr>
              <w:t xml:space="preserve">Source / evidence: </w:t>
            </w:r>
            <w:r>
              <w:rPr>
                <w:color w:val="3A3A3C"/>
                <w:sz w:val="17"/>
              </w:rPr>
              <w:t>Workshop records and Documentation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workflow</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Controlled documents</w:t>
              <w:br/>
              <w:t>2. Approval records</w:t>
              <w:br/>
              <w:t>3. Distribution records</w:t>
            </w:r>
          </w:p>
          <w:p>
            <w:pPr>
              <w:pStyle w:val="Normal"/>
              <w:spacing w:lineRule="auto" w:line="240" w:before="0" w:after="20"/>
              <w:jc w:val="left"/>
              <w:rPr/>
            </w:pPr>
            <w:r>
              <w:rPr>
                <w:b/>
                <w:color w:val="3A3A3C"/>
                <w:sz w:val="17"/>
              </w:rPr>
              <w:t xml:space="preserve">Source / evidence: </w:t>
            </w:r>
            <w:r>
              <w:rPr>
                <w:color w:val="3A3A3C"/>
                <w:sz w:val="17"/>
              </w:rPr>
              <w:t>Workshop records and Documentation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AT-UNI-UMS001-03</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Controlled documents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Peer review</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Controlled documents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Check compliance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21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Verify versions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18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Approve/publish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Controlled documents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Distribute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All employees; Auditors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Controlled documents is published. Please read and acknowledge before 2026-05-21.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Archive obsolete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Controlled documents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2026-05-07</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reminders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Certify acknowledgment</w:t>
              <w:br/>
              <w:t>2. Submit document for review</w:t>
              <w:br/>
              <w:t>3. Approve and release version</w:t>
            </w:r>
          </w:p>
          <w:p>
            <w:pPr>
              <w:pStyle w:val="Normal"/>
              <w:spacing w:lineRule="auto" w:line="240" w:before="0" w:after="20"/>
              <w:jc w:val="left"/>
              <w:rPr/>
            </w:pPr>
            <w:r>
              <w:rPr>
                <w:b/>
                <w:color w:val="3A3A3C"/>
                <w:sz w:val="17"/>
              </w:rPr>
              <w:t xml:space="preserve">Start: </w:t>
            </w:r>
            <w:r>
              <w:rPr>
                <w:color w:val="3A3A3C"/>
                <w:sz w:val="17"/>
              </w:rPr>
              <w:t>2026-05-05</w:t>
            </w:r>
          </w:p>
          <w:p>
            <w:pPr>
              <w:pStyle w:val="Normal"/>
              <w:spacing w:lineRule="auto" w:line="240" w:before="0" w:after="20"/>
              <w:jc w:val="left"/>
              <w:rPr/>
            </w:pPr>
            <w:r>
              <w:rPr>
                <w:b/>
                <w:color w:val="3A3A3C"/>
                <w:sz w:val="17"/>
              </w:rPr>
              <w:t xml:space="preserve">End: </w:t>
            </w:r>
            <w:r>
              <w:rPr>
                <w:color w:val="3A3A3C"/>
                <w:sz w:val="17"/>
              </w:rPr>
              <w:t>2026-06-30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Certify acknowledgment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Controlled documents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Submit document for review</w:t>
            </w:r>
          </w:p>
          <w:p>
            <w:pPr>
              <w:pStyle w:val="Normal"/>
              <w:spacing w:lineRule="auto" w:line="240" w:before="0" w:after="20"/>
              <w:jc w:val="left"/>
              <w:rPr/>
            </w:pPr>
            <w:r>
              <w:rPr>
                <w:b/>
                <w:color w:val="3A3A3C"/>
                <w:sz w:val="17"/>
              </w:rPr>
              <w:t xml:space="preserve">Task: </w:t>
            </w:r>
            <w:r>
              <w:rPr>
                <w:color w:val="3A3A3C"/>
                <w:sz w:val="17"/>
              </w:rPr>
              <w:t>Control Versions of Governed Documents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Controlled documents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Approve and release version</w:t>
            </w:r>
          </w:p>
          <w:p>
            <w:pPr>
              <w:pStyle w:val="Normal"/>
              <w:spacing w:lineRule="auto" w:line="240" w:before="0" w:after="20"/>
              <w:jc w:val="left"/>
              <w:rPr/>
            </w:pPr>
            <w:r>
              <w:rPr>
                <w:b/>
                <w:color w:val="3A3A3C"/>
                <w:sz w:val="17"/>
              </w:rPr>
              <w:t xml:space="preserve">Task: </w:t>
            </w:r>
            <w:r>
              <w:rPr>
                <w:color w:val="3A3A3C"/>
                <w:sz w:val="17"/>
              </w:rPr>
              <w:t>Control Versions of Governed Documents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Controlled documents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 and notify</w:t>
            </w:r>
          </w:p>
          <w:p>
            <w:pPr>
              <w:pStyle w:val="Normal"/>
              <w:spacing w:lineRule="auto" w:line="240" w:before="0" w:after="20"/>
              <w:jc w:val="left"/>
              <w:rPr/>
            </w:pPr>
            <w:r>
              <w:rPr>
                <w:b/>
                <w:color w:val="3A3A3C"/>
                <w:sz w:val="17"/>
              </w:rPr>
              <w:t xml:space="preserve">Task: </w:t>
            </w:r>
            <w:r>
              <w:rPr>
                <w:color w:val="3A3A3C"/>
                <w:sz w:val="17"/>
              </w:rPr>
              <w:t>Control Versions of Governed Documents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Controlled documents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Supersede and archive previous version</w:t>
            </w:r>
          </w:p>
          <w:p>
            <w:pPr>
              <w:pStyle w:val="Normal"/>
              <w:spacing w:lineRule="auto" w:line="240" w:before="0" w:after="20"/>
              <w:jc w:val="left"/>
              <w:rPr/>
            </w:pPr>
            <w:r>
              <w:rPr>
                <w:b/>
                <w:color w:val="3A3A3C"/>
                <w:sz w:val="17"/>
              </w:rPr>
              <w:t xml:space="preserve">Task: </w:t>
            </w:r>
            <w:r>
              <w:rPr>
                <w:color w:val="3A3A3C"/>
                <w:sz w:val="17"/>
              </w:rPr>
              <w:t>Control Versions of Governed Documents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Controlled documents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Customize document template</w:t>
            </w:r>
          </w:p>
          <w:p>
            <w:pPr>
              <w:pStyle w:val="Normal"/>
              <w:spacing w:lineRule="auto" w:line="240" w:before="0" w:after="20"/>
              <w:jc w:val="left"/>
              <w:rPr/>
            </w:pPr>
            <w:r>
              <w:rPr>
                <w:b/>
                <w:color w:val="3A3A3C"/>
                <w:sz w:val="17"/>
              </w:rPr>
              <w:t xml:space="preserve">Task: </w:t>
            </w:r>
            <w:r>
              <w:rPr>
                <w:color w:val="3A3A3C"/>
                <w:sz w:val="17"/>
              </w:rPr>
              <w:t>Customize &amp; Generate Downloadable Files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Controlled documents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files in selected formats</w:t>
            </w:r>
          </w:p>
          <w:p>
            <w:pPr>
              <w:pStyle w:val="Normal"/>
              <w:spacing w:lineRule="auto" w:line="240" w:before="0" w:after="20"/>
              <w:jc w:val="left"/>
              <w:rPr/>
            </w:pPr>
            <w:r>
              <w:rPr>
                <w:b/>
                <w:color w:val="3A3A3C"/>
                <w:sz w:val="17"/>
              </w:rPr>
              <w:t xml:space="preserve">Task: </w:t>
            </w:r>
            <w:r>
              <w:rPr>
                <w:color w:val="3A3A3C"/>
                <w:sz w:val="17"/>
              </w:rPr>
              <w:t>Customize &amp; Generate Downloadable Files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Controlled documents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Download or share generated file</w:t>
            </w:r>
          </w:p>
          <w:p>
            <w:pPr>
              <w:pStyle w:val="Normal"/>
              <w:spacing w:lineRule="auto" w:line="240" w:before="0" w:after="20"/>
              <w:jc w:val="left"/>
              <w:rPr/>
            </w:pPr>
            <w:r>
              <w:rPr>
                <w:b/>
                <w:color w:val="3A3A3C"/>
                <w:sz w:val="17"/>
              </w:rPr>
              <w:t xml:space="preserve">Task: </w:t>
            </w:r>
            <w:r>
              <w:rPr>
                <w:color w:val="3A3A3C"/>
                <w:sz w:val="17"/>
              </w:rPr>
              <w:t>Customize &amp; Generate Downloadable Files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Controlled documents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47" w:name="__RefHeading___Toc102716_1839608832"/>
      <w:bookmarkEnd w:id="47"/>
      <w:r>
        <w:rPr/>
        <w:t>UMS047 (MP-030) — Records Lifecycle, Retention, and Evidence Governance</w:t>
      </w:r>
    </w:p>
    <w:p>
      <w:pPr>
        <w:pStyle w:val="Normal"/>
        <w:rPr/>
      </w:pPr>
      <w:r>
        <w:rPr>
          <w:i w:val="false"/>
          <w:sz w:val="22"/>
        </w:rPr>
        <w:t>Define retention; implement disposal; manage legal holds; produce admissible evidence. Owner: Document Controller.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types/retention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Retention schedules</w:t>
              <w:br/>
              <w:t>2. Disposal records</w:t>
              <w:br/>
              <w:t>3. Legal hold records</w:t>
            </w:r>
          </w:p>
          <w:p>
            <w:pPr>
              <w:pStyle w:val="Normal"/>
              <w:spacing w:lineRule="auto" w:line="240" w:before="0" w:after="20"/>
              <w:jc w:val="left"/>
              <w:rPr/>
            </w:pPr>
            <w:r>
              <w:rPr>
                <w:b/>
                <w:color w:val="3A3A3C"/>
                <w:sz w:val="17"/>
              </w:rPr>
              <w:t xml:space="preserve">Source / evidence: </w:t>
            </w:r>
            <w:r>
              <w:rPr>
                <w:color w:val="3A3A3C"/>
                <w:sz w:val="17"/>
              </w:rPr>
              <w:t>Workshop records and Record types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Implement rules</w:t>
              <w:br/>
              <w:t>2. Manage holds</w:t>
              <w:br/>
              <w:t>3. Maintain custody</w:t>
            </w:r>
          </w:p>
          <w:p>
            <w:pPr>
              <w:pStyle w:val="Normal"/>
              <w:spacing w:lineRule="auto" w:line="240" w:before="0" w:after="20"/>
              <w:jc w:val="left"/>
              <w:rPr/>
            </w:pPr>
            <w:r>
              <w:rPr>
                <w:b/>
                <w:color w:val="3A3A3C"/>
                <w:sz w:val="17"/>
              </w:rPr>
              <w:t xml:space="preserve">Start: </w:t>
            </w:r>
            <w:r>
              <w:rPr>
                <w:color w:val="3A3A3C"/>
                <w:sz w:val="17"/>
              </w:rPr>
              <w:t>2026-05-11</w:t>
            </w:r>
          </w:p>
          <w:p>
            <w:pPr>
              <w:pStyle w:val="Normal"/>
              <w:spacing w:lineRule="auto" w:line="240" w:before="0" w:after="20"/>
              <w:jc w:val="left"/>
              <w:rPr/>
            </w:pPr>
            <w:r>
              <w:rPr>
                <w:b/>
                <w:color w:val="3A3A3C"/>
                <w:sz w:val="17"/>
              </w:rPr>
              <w:t xml:space="preserve">End: </w:t>
            </w:r>
            <w:r>
              <w:rPr>
                <w:color w:val="3A3A3C"/>
                <w:sz w:val="17"/>
              </w:rPr>
              <w:t>2026-06-27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 rules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 rules</w:t>
            </w:r>
          </w:p>
          <w:p>
            <w:pPr>
              <w:pStyle w:val="Normal"/>
              <w:spacing w:lineRule="auto" w:line="240" w:before="0" w:after="20"/>
              <w:jc w:val="left"/>
              <w:rPr/>
            </w:pPr>
            <w:r>
              <w:rPr>
                <w:b/>
                <w:color w:val="3A3A3C"/>
                <w:sz w:val="17"/>
              </w:rPr>
              <w:t xml:space="preserve">Value: </w:t>
            </w:r>
            <w:r>
              <w:rPr>
                <w:color w:val="3A3A3C"/>
                <w:sz w:val="17"/>
              </w:rPr>
              <w:t>Enabled for Agadir site with Retention schedules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holds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Retention schedules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custody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Retention schedules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authenticity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Retention schedules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audits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Retention schedules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Dispose expired</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Retention schedules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2026-05-16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Produce evidence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AT-UNI-UMS047-09</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Retention schedules for technical services, aligned with ISO 9001.</w:t>
            </w:r>
          </w:p>
        </w:tc>
      </w:tr>
    </w:tbl>
    <w:p>
      <w:pPr>
        <w:pStyle w:val="Normal"/>
        <w:spacing w:before="0" w:after="40"/>
        <w:rPr/>
      </w:pPr>
      <w:r>
        <w:rPr/>
      </w:r>
    </w:p>
    <w:p>
      <w:pPr>
        <w:pStyle w:val="Heading3"/>
        <w:rPr/>
      </w:pPr>
      <w:bookmarkStart w:id="48" w:name="__RefHeading___Toc102718_1839608832"/>
      <w:bookmarkEnd w:id="48"/>
      <w:r>
        <w:rPr/>
        <w:t>DMS084 (MP-145) — SME Document Template Library</w:t>
      </w:r>
    </w:p>
    <w:p>
      <w:pPr>
        <w:pStyle w:val="Normal"/>
        <w:rPr/>
      </w:pPr>
      <w:r>
        <w:rPr>
          <w:i w:val="false"/>
          <w:sz w:val="22"/>
        </w:rPr>
        <w:t>Ready-to-use templates; reduce burden; ensure compliance. Owner: Document Controller.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Browse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Customized docs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type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Customized docs</w:t>
              <w:br/>
              <w:t>2. Approved docs</w:t>
              <w:br/>
              <w:t>3. Distribution records</w:t>
            </w:r>
          </w:p>
          <w:p>
            <w:pPr>
              <w:pStyle w:val="Normal"/>
              <w:spacing w:lineRule="auto" w:line="240" w:before="0" w:after="20"/>
              <w:jc w:val="left"/>
              <w:rPr/>
            </w:pPr>
            <w:r>
              <w:rPr>
                <w:b/>
                <w:color w:val="3A3A3C"/>
                <w:sz w:val="17"/>
              </w:rPr>
              <w:t xml:space="preserve">Source / evidence: </w:t>
            </w:r>
            <w:r>
              <w:rPr>
                <w:color w:val="3A3A3C"/>
                <w:sz w:val="17"/>
              </w:rPr>
              <w:t>Workshop records and Document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Download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Customized docs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Customize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Customized docs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89.6</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Approve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Hold</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Hold until Approved docs is completed.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Distribute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employees; SME management</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Customized docs is published. Please read and acknowledge before 2026-06-02.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Update on change</w:t>
              <w:br/>
              <w:t>2. Archive obsolete</w:t>
            </w:r>
          </w:p>
          <w:p>
            <w:pPr>
              <w:pStyle w:val="Normal"/>
              <w:spacing w:lineRule="auto" w:line="240" w:before="0" w:after="20"/>
              <w:jc w:val="left"/>
              <w:rPr/>
            </w:pPr>
            <w:r>
              <w:rPr>
                <w:b/>
                <w:color w:val="3A3A3C"/>
                <w:sz w:val="17"/>
              </w:rPr>
              <w:t xml:space="preserve">Start: </w:t>
            </w:r>
            <w:r>
              <w:rPr>
                <w:color w:val="3A3A3C"/>
                <w:sz w:val="17"/>
              </w:rPr>
              <w:t>2026-05-21</w:t>
            </w:r>
          </w:p>
          <w:p>
            <w:pPr>
              <w:pStyle w:val="Normal"/>
              <w:spacing w:lineRule="auto" w:line="240" w:before="0" w:after="20"/>
              <w:jc w:val="left"/>
              <w:rPr/>
            </w:pPr>
            <w:r>
              <w:rPr>
                <w:b/>
                <w:color w:val="3A3A3C"/>
                <w:sz w:val="17"/>
              </w:rPr>
              <w:t xml:space="preserve">End: </w:t>
            </w:r>
            <w:r>
              <w:rPr>
                <w:color w:val="3A3A3C"/>
                <w:sz w:val="17"/>
              </w:rPr>
              <w:t>2026-07-26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on change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Customized docs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Archive obsolete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Customized docs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2026-05-24</w:t>
            </w:r>
          </w:p>
        </w:tc>
      </w:tr>
    </w:tbl>
    <w:p>
      <w:pPr>
        <w:pStyle w:val="Normal"/>
        <w:spacing w:before="0" w:after="40"/>
        <w:rPr/>
      </w:pPr>
      <w:r>
        <w:rPr/>
      </w:r>
    </w:p>
    <w:p>
      <w:pPr>
        <w:pStyle w:val="Heading3"/>
        <w:rPr/>
      </w:pPr>
      <w:bookmarkStart w:id="49" w:name="__RefHeading___Toc102720_1839608832"/>
      <w:bookmarkEnd w:id="49"/>
      <w:r>
        <w:rPr/>
        <w:t>DMS087 (MP-148) — SME Multi-Role User Management</w:t>
      </w:r>
    </w:p>
    <w:p>
      <w:pPr>
        <w:pStyle w:val="Normal"/>
        <w:rPr/>
      </w:pPr>
      <w:r>
        <w:rPr>
          <w:i w:val="false"/>
          <w:sz w:val="22"/>
        </w:rPr>
        <w:t>Support multi-role; simplify management; ensure access. Owner: Tenant Administrator.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roles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User accounts</w:t>
              <w:br/>
              <w:t>2. Role assignments</w:t>
              <w:br/>
              <w:t>3. Permissions</w:t>
            </w:r>
          </w:p>
          <w:p>
            <w:pPr>
              <w:pStyle w:val="Normal"/>
              <w:spacing w:lineRule="auto" w:line="240" w:before="0" w:after="20"/>
              <w:jc w:val="left"/>
              <w:rPr/>
            </w:pPr>
            <w:r>
              <w:rPr>
                <w:b/>
                <w:color w:val="3A3A3C"/>
                <w:sz w:val="17"/>
              </w:rPr>
              <w:t xml:space="preserve">Source / evidence: </w:t>
            </w:r>
            <w:r>
              <w:rPr>
                <w:color w:val="3A3A3C"/>
                <w:sz w:val="17"/>
              </w:rPr>
              <w:t>Workshop records and Employee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multiple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Tenant Administrator</w:t>
            </w:r>
          </w:p>
          <w:p>
            <w:pPr>
              <w:pStyle w:val="Normal"/>
              <w:spacing w:lineRule="auto" w:line="240" w:before="0" w:after="20"/>
              <w:jc w:val="left"/>
              <w:rPr/>
            </w:pPr>
            <w:r>
              <w:rPr>
                <w:b/>
                <w:color w:val="3A3A3C"/>
                <w:sz w:val="17"/>
              </w:rPr>
              <w:t xml:space="preserve">Person / team: </w:t>
            </w:r>
            <w:r>
              <w:rPr>
                <w:color w:val="3A3A3C"/>
                <w:sz w:val="17"/>
              </w:rPr>
              <w:t>Hugo Lefevre</w:t>
            </w:r>
          </w:p>
          <w:p>
            <w:pPr>
              <w:pStyle w:val="Normal"/>
              <w:spacing w:lineRule="auto" w:line="240" w:before="0" w:after="20"/>
              <w:jc w:val="left"/>
              <w:rPr/>
            </w:pPr>
            <w:r>
              <w:rPr>
                <w:b/>
                <w:color w:val="3A3A3C"/>
                <w:sz w:val="17"/>
              </w:rPr>
              <w:t xml:space="preserve">Scope of responsibility: </w:t>
            </w:r>
            <w:r>
              <w:rPr>
                <w:color w:val="3A3A3C"/>
                <w:sz w:val="17"/>
              </w:rPr>
              <w:t>SME Multi-Role User Management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permissions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permissions</w:t>
            </w:r>
          </w:p>
          <w:p>
            <w:pPr>
              <w:pStyle w:val="Normal"/>
              <w:spacing w:lineRule="auto" w:line="240" w:before="0" w:after="20"/>
              <w:jc w:val="left"/>
              <w:rPr/>
            </w:pPr>
            <w:r>
              <w:rPr>
                <w:b/>
                <w:color w:val="3A3A3C"/>
                <w:sz w:val="17"/>
              </w:rPr>
              <w:t xml:space="preserve">Value: </w:t>
            </w:r>
            <w:r>
              <w:rPr>
                <w:color w:val="3A3A3C"/>
                <w:sz w:val="17"/>
              </w:rPr>
              <w:t>Enabled for Agadir site with User accounts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up delegation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Set up delegation</w:t>
            </w:r>
          </w:p>
          <w:p>
            <w:pPr>
              <w:pStyle w:val="Normal"/>
              <w:spacing w:lineRule="auto" w:line="240" w:before="0" w:after="20"/>
              <w:jc w:val="left"/>
              <w:rPr/>
            </w:pPr>
            <w:r>
              <w:rPr>
                <w:b/>
                <w:color w:val="3A3A3C"/>
                <w:sz w:val="17"/>
              </w:rPr>
              <w:t xml:space="preserve">Value: </w:t>
            </w:r>
            <w:r>
              <w:rPr>
                <w:color w:val="3A3A3C"/>
                <w:sz w:val="17"/>
              </w:rPr>
              <w:t>Enabled for Agadir site with User accounts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lifecycle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User accounts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Handle conflicts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User accounts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 access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5.7</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roles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User accounts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employees; SME management</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User accounts is published. Please read and acknowledge before 2026-06-11.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Archive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User accounts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2026-05-27</w:t>
            </w:r>
          </w:p>
        </w:tc>
      </w:tr>
    </w:tbl>
    <w:p>
      <w:pPr>
        <w:pStyle w:val="Normal"/>
        <w:spacing w:before="0" w:after="40"/>
        <w:rPr/>
      </w:pPr>
      <w:r>
        <w:rPr/>
      </w:r>
    </w:p>
    <w:p>
      <w:pPr>
        <w:pStyle w:val="Normal"/>
        <w:rPr/>
      </w:pPr>
      <w:r>
        <w:rPr>
          <w:i/>
        </w:rPr>
        <w:t>This phase has no gate for the project track; it closes when its last step is completed.</w:t>
      </w:r>
    </w:p>
    <w:p>
      <w:pPr>
        <w:pStyle w:val="Heading2"/>
        <w:rPr/>
      </w:pPr>
      <w:bookmarkStart w:id="50" w:name="__RefHeading___Toc102722_1839608832"/>
      <w:bookmarkEnd w:id="50"/>
      <w:r>
        <w:rPr/>
        <w:t>E2E-08 — Requirements To Delivery</w:t>
      </w:r>
    </w:p>
    <w:p>
      <w:pPr>
        <w:pStyle w:val="Normal"/>
        <w:rPr/>
      </w:pPr>
      <w:r>
        <w:rPr>
          <w:b/>
          <w:color w:val="3A3A3C"/>
        </w:rPr>
        <w:t xml:space="preserve">Goals: </w:t>
      </w:r>
      <w:r>
        <w:rPr>
          <w:i w:val="false"/>
        </w:rPr>
        <w:t>Transform requirements into delivered products/services</w:t>
      </w:r>
    </w:p>
    <w:p>
      <w:pPr>
        <w:pStyle w:val="Normal"/>
        <w:rPr/>
      </w:pPr>
      <w:r>
        <w:rPr>
          <w:b/>
          <w:color w:val="3A3A3C"/>
        </w:rPr>
        <w:t xml:space="preserve">From trigger to terminal event: </w:t>
      </w:r>
      <w:r>
        <w:rPr>
          <w:i w:val="false"/>
        </w:rPr>
        <w:t>Customer order, production plan, supplier onboarding, welding requirement, laboratory test, or eco-design → Products/services delivered; suppliers controlled; traceability ensured; quality validated; LCA completed</w:t>
      </w:r>
    </w:p>
    <w:p>
      <w:pPr>
        <w:pStyle w:val="Heading3"/>
        <w:rPr/>
      </w:pPr>
      <w:bookmarkStart w:id="51" w:name="__RefHeading___Toc102724_1839608832"/>
      <w:bookmarkEnd w:id="51"/>
      <w:r>
        <w:rPr/>
        <w:t>DMS094 (MP-155) — SME Informal Process Digitization</w:t>
      </w:r>
    </w:p>
    <w:p>
      <w:pPr>
        <w:pStyle w:val="Normal"/>
        <w:rPr/>
      </w:pPr>
      <w:r>
        <w:rPr>
          <w:i w:val="false"/>
          <w:sz w:val="22"/>
        </w:rPr>
        <w:t>Digitize informal processes; capture tribal knowledge; create repeatable. Owner: Process Excellence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Digitized processes</w:t>
              <w:br/>
              <w:t>2. Documentation</w:t>
              <w:br/>
              <w:t>3. Training records</w:t>
            </w:r>
          </w:p>
          <w:p>
            <w:pPr>
              <w:pStyle w:val="Normal"/>
              <w:spacing w:lineRule="auto" w:line="240" w:before="0" w:after="20"/>
              <w:jc w:val="left"/>
              <w:rPr/>
            </w:pPr>
            <w:r>
              <w:rPr>
                <w:b/>
                <w:color w:val="3A3A3C"/>
                <w:sz w:val="17"/>
              </w:rPr>
              <w:t xml:space="preserve">Source / evidence: </w:t>
            </w:r>
            <w:r>
              <w:rPr>
                <w:color w:val="3A3A3C"/>
                <w:sz w:val="17"/>
              </w:rPr>
              <w:t>Workshop records and Informal processes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Interview</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Digitized processes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AT-UNI-DMS094-03</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Digitized processes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improvements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Digitize technical services records to cut cycle time</w:t>
              <w:br/>
              <w:t>2. Extend certification to win technical services tenders</w:t>
              <w:br/>
              <w:t>3. Supplier development programme for technical services</w:t>
            </w:r>
          </w:p>
          <w:p>
            <w:pPr>
              <w:pStyle w:val="Normal"/>
              <w:spacing w:lineRule="auto" w:line="240" w:before="0" w:after="20"/>
              <w:jc w:val="left"/>
              <w:rPr/>
            </w:pPr>
            <w:r>
              <w:rPr>
                <w:b/>
                <w:color w:val="3A3A3C"/>
                <w:sz w:val="17"/>
              </w:rPr>
              <w:t xml:space="preserve">Source / evidence: </w:t>
            </w:r>
            <w:r>
              <w:rPr>
                <w:color w:val="3A3A3C"/>
                <w:sz w:val="17"/>
              </w:rPr>
              <w:t>Workshop records and Informal processes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Design digital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Configure</w:t>
              <w:br/>
              <w:t>2. Train</w:t>
              <w:br/>
              <w:t>3. Monitor adoption</w:t>
            </w:r>
          </w:p>
          <w:p>
            <w:pPr>
              <w:pStyle w:val="Normal"/>
              <w:spacing w:lineRule="auto" w:line="240" w:before="0" w:after="20"/>
              <w:jc w:val="left"/>
              <w:rPr/>
            </w:pPr>
            <w:r>
              <w:rPr>
                <w:b/>
                <w:color w:val="3A3A3C"/>
                <w:sz w:val="17"/>
              </w:rPr>
              <w:t xml:space="preserve">Start: </w:t>
            </w:r>
            <w:r>
              <w:rPr>
                <w:color w:val="3A3A3C"/>
                <w:sz w:val="17"/>
              </w:rPr>
              <w:t>2026-05-31</w:t>
            </w:r>
          </w:p>
          <w:p>
            <w:pPr>
              <w:pStyle w:val="Normal"/>
              <w:spacing w:lineRule="auto" w:line="240" w:before="0" w:after="20"/>
              <w:jc w:val="left"/>
              <w:rPr/>
            </w:pPr>
            <w:r>
              <w:rPr>
                <w:b/>
                <w:color w:val="3A3A3C"/>
                <w:sz w:val="17"/>
              </w:rPr>
              <w:t xml:space="preserve">End: </w:t>
            </w:r>
            <w:r>
              <w:rPr>
                <w:color w:val="3A3A3C"/>
                <w:sz w:val="17"/>
              </w:rPr>
              <w:t>2026-06-24</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Configure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Configure</w:t>
            </w:r>
          </w:p>
          <w:p>
            <w:pPr>
              <w:pStyle w:val="Normal"/>
              <w:spacing w:lineRule="auto" w:line="240" w:before="0" w:after="20"/>
              <w:jc w:val="left"/>
              <w:rPr/>
            </w:pPr>
            <w:r>
              <w:rPr>
                <w:b/>
                <w:color w:val="3A3A3C"/>
                <w:sz w:val="17"/>
              </w:rPr>
              <w:t xml:space="preserve">Value: </w:t>
            </w:r>
            <w:r>
              <w:rPr>
                <w:color w:val="3A3A3C"/>
                <w:sz w:val="17"/>
              </w:rPr>
              <w:t>Enabled for Agadir site with Digitized processes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Train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SME Informal Process Digitization — awareness and practice session</w:t>
            </w:r>
          </w:p>
          <w:p>
            <w:pPr>
              <w:pStyle w:val="Normal"/>
              <w:spacing w:lineRule="auto" w:line="240" w:before="0" w:after="20"/>
              <w:jc w:val="left"/>
              <w:rPr/>
            </w:pPr>
            <w:r>
              <w:rPr>
                <w:b/>
                <w:color w:val="3A3A3C"/>
                <w:sz w:val="17"/>
              </w:rPr>
              <w:t xml:space="preserve">Participants: </w:t>
            </w:r>
            <w:r>
              <w:rPr>
                <w:color w:val="3A3A3C"/>
                <w:sz w:val="17"/>
              </w:rPr>
              <w:t>18</w:t>
            </w:r>
          </w:p>
          <w:p>
            <w:pPr>
              <w:pStyle w:val="Normal"/>
              <w:spacing w:lineRule="auto" w:line="240" w:before="0" w:after="20"/>
              <w:jc w:val="left"/>
              <w:rPr/>
            </w:pPr>
            <w:r>
              <w:rPr>
                <w:b/>
                <w:color w:val="3A3A3C"/>
                <w:sz w:val="17"/>
              </w:rPr>
              <w:t xml:space="preserve">Effectiveness (%): </w:t>
            </w:r>
            <w:r>
              <w:rPr>
                <w:color w:val="3A3A3C"/>
                <w:sz w:val="17"/>
              </w:rPr>
              <w:t>78</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adoption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76.4</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Refine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Digitized processes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lessons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AT-UNI-DMS094-10</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Digitized processes for technical services, aligned with ISO 9001.</w:t>
            </w:r>
          </w:p>
        </w:tc>
      </w:tr>
    </w:tbl>
    <w:p>
      <w:pPr>
        <w:pStyle w:val="Normal"/>
        <w:spacing w:before="0" w:after="40"/>
        <w:rPr/>
      </w:pPr>
      <w:r>
        <w:rPr/>
      </w:r>
    </w:p>
    <w:p>
      <w:pPr>
        <w:pStyle w:val="Normal"/>
        <w:rPr/>
      </w:pPr>
      <w:r>
        <w:rPr>
          <w:i/>
        </w:rPr>
        <w:t>This phase has no gate for the project track; it closes when its last step is completed.</w:t>
      </w:r>
    </w:p>
    <w:p>
      <w:pPr>
        <w:pStyle w:val="Heading2"/>
        <w:rPr/>
      </w:pPr>
      <w:bookmarkStart w:id="52" w:name="__RefHeading___Toc102726_1839608832"/>
      <w:bookmarkEnd w:id="52"/>
      <w:r>
        <w:rPr/>
        <w:t>E2E-09 — Verification To Preparedness</w:t>
      </w:r>
    </w:p>
    <w:p>
      <w:pPr>
        <w:pStyle w:val="Normal"/>
        <w:rPr/>
      </w:pPr>
      <w:r>
        <w:rPr>
          <w:b/>
          <w:color w:val="3A3A3C"/>
        </w:rPr>
        <w:t xml:space="preserve">Goals: </w:t>
      </w:r>
      <w:r>
        <w:rPr>
          <w:i w:val="false"/>
        </w:rPr>
        <w:t>Detect, contain, resolve, capitalize nonconformities and problems</w:t>
      </w:r>
    </w:p>
    <w:p>
      <w:pPr>
        <w:pStyle w:val="Normal"/>
        <w:rPr/>
      </w:pPr>
      <w:r>
        <w:rPr>
          <w:b/>
          <w:color w:val="3A3A3C"/>
        </w:rPr>
        <w:t xml:space="preserve">From trigger to terminal event: </w:t>
      </w:r>
      <w:r>
        <w:rPr>
          <w:i w:val="false"/>
        </w:rPr>
        <w:t>Nonconformity detected, incident reported, or problem identified → Problem resolved; REX capitalized; KB updated</w:t>
      </w:r>
    </w:p>
    <w:p>
      <w:pPr>
        <w:pStyle w:val="Heading3"/>
        <w:rPr/>
      </w:pPr>
      <w:bookmarkStart w:id="53" w:name="__RefHeading___Toc102728_1839608832"/>
      <w:bookmarkEnd w:id="53"/>
      <w:r>
        <w:rPr/>
        <w:t>UMS011 (MP-018) — Problem Capture and Definition</w:t>
      </w:r>
    </w:p>
    <w:p>
      <w:pPr>
        <w:pStyle w:val="Normal"/>
        <w:rPr/>
      </w:pPr>
      <w:r>
        <w:rPr>
          <w:i w:val="false"/>
          <w:sz w:val="22"/>
        </w:rPr>
        <w:t>Capture NCs; define criticality; analyze 5W2H; classify and approve.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Create record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NC record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Enter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NC record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criticality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NC record</w:t>
              <w:br/>
              <w:t>2. Problem definition</w:t>
              <w:br/>
              <w:t>3. Priority classification</w:t>
            </w:r>
          </w:p>
          <w:p>
            <w:pPr>
              <w:pStyle w:val="Normal"/>
              <w:spacing w:lineRule="auto" w:line="240" w:before="0" w:after="20"/>
              <w:jc w:val="left"/>
              <w:rPr/>
            </w:pPr>
            <w:r>
              <w:rPr>
                <w:b/>
                <w:color w:val="3A3A3C"/>
                <w:sz w:val="17"/>
              </w:rPr>
              <w:t xml:space="preserve">Source / evidence: </w:t>
            </w:r>
            <w:r>
              <w:rPr>
                <w:color w:val="3A3A3C"/>
                <w:sz w:val="17"/>
              </w:rPr>
              <w:t>Workshop records and Problem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team</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Submit</w:t>
              <w:br/>
              <w:t>2. Analyze 5W2H</w:t>
              <w:br/>
              <w:t>3. Quantify gap</w:t>
            </w:r>
          </w:p>
          <w:p>
            <w:pPr>
              <w:pStyle w:val="Normal"/>
              <w:spacing w:lineRule="auto" w:line="240" w:before="0" w:after="20"/>
              <w:jc w:val="left"/>
              <w:rPr/>
            </w:pPr>
            <w:r>
              <w:rPr>
                <w:b/>
                <w:color w:val="3A3A3C"/>
                <w:sz w:val="17"/>
              </w:rPr>
              <w:t xml:space="preserve">Start: </w:t>
            </w:r>
            <w:r>
              <w:rPr>
                <w:color w:val="3A3A3C"/>
                <w:sz w:val="17"/>
              </w:rPr>
              <w:t>2026-06-06</w:t>
            </w:r>
          </w:p>
          <w:p>
            <w:pPr>
              <w:pStyle w:val="Normal"/>
              <w:spacing w:lineRule="auto" w:line="240" w:before="0" w:after="20"/>
              <w:jc w:val="left"/>
              <w:rPr/>
            </w:pPr>
            <w:r>
              <w:rPr>
                <w:b/>
                <w:color w:val="3A3A3C"/>
                <w:sz w:val="17"/>
              </w:rPr>
              <w:t xml:space="preserve">End: </w:t>
            </w:r>
            <w:r>
              <w:rPr>
                <w:color w:val="3A3A3C"/>
                <w:sz w:val="17"/>
              </w:rPr>
              <w:t>2026-07-06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Submit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NC record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Analyze 5W2H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21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Quantify gap</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8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standards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Problem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Classify polarity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19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5.7</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NC record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Transmit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Quality team; Process owners</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NC record is published. Please read and acknowledge before 2026-06-23.</w:t>
            </w:r>
          </w:p>
        </w:tc>
      </w:tr>
    </w:tbl>
    <w:p>
      <w:pPr>
        <w:pStyle w:val="Normal"/>
        <w:spacing w:before="0" w:after="40"/>
        <w:rPr/>
      </w:pPr>
      <w:r>
        <w:rPr/>
      </w:r>
    </w:p>
    <w:p>
      <w:pPr>
        <w:pStyle w:val="Heading3"/>
        <w:rPr/>
      </w:pPr>
      <w:bookmarkStart w:id="54" w:name="__RefHeading___Toc102730_1839608832"/>
      <w:bookmarkEnd w:id="54"/>
      <w:r>
        <w:rPr/>
        <w:t>UMS012 (MP-019) — Immediate Action Management</w:t>
      </w:r>
    </w:p>
    <w:p>
      <w:pPr>
        <w:pStyle w:val="Normal"/>
        <w:rPr/>
      </w:pPr>
      <w:r>
        <w:rPr>
          <w:i w:val="false"/>
          <w:sz w:val="22"/>
        </w:rPr>
        <w:t>Define containment actions; execute immediately; evaluate effectiveness; escalate.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actions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Containment records</w:t>
              <w:br/>
              <w:t>2. Execution evidence</w:t>
              <w:br/>
              <w:t>3. Effectiveness evaluation</w:t>
            </w:r>
          </w:p>
          <w:p>
            <w:pPr>
              <w:pStyle w:val="Normal"/>
              <w:spacing w:lineRule="auto" w:line="240" w:before="0" w:after="20"/>
              <w:jc w:val="left"/>
              <w:rPr/>
            </w:pPr>
            <w:r>
              <w:rPr>
                <w:b/>
                <w:color w:val="3A3A3C"/>
                <w:sz w:val="17"/>
              </w:rPr>
              <w:t xml:space="preserve">Source / evidence: </w:t>
            </w:r>
            <w:r>
              <w:rPr>
                <w:color w:val="3A3A3C"/>
                <w:sz w:val="17"/>
              </w:rPr>
              <w:t>Workshop records and Problem definition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Execute</w:t>
              <w:br/>
              <w:t>2. Evaluate</w:t>
              <w:br/>
              <w:t>3. Upload evidence</w:t>
            </w:r>
          </w:p>
          <w:p>
            <w:pPr>
              <w:pStyle w:val="Normal"/>
              <w:spacing w:lineRule="auto" w:line="240" w:before="0" w:after="20"/>
              <w:jc w:val="left"/>
              <w:rPr/>
            </w:pPr>
            <w:r>
              <w:rPr>
                <w:b/>
                <w:color w:val="3A3A3C"/>
                <w:sz w:val="17"/>
              </w:rPr>
              <w:t xml:space="preserve">Start: </w:t>
            </w:r>
            <w:r>
              <w:rPr>
                <w:color w:val="3A3A3C"/>
                <w:sz w:val="17"/>
              </w:rPr>
              <w:t>2026-06-11</w:t>
            </w:r>
          </w:p>
          <w:p>
            <w:pPr>
              <w:pStyle w:val="Normal"/>
              <w:spacing w:lineRule="auto" w:line="240" w:before="0" w:after="20"/>
              <w:jc w:val="left"/>
              <w:rPr/>
            </w:pPr>
            <w:r>
              <w:rPr>
                <w:b/>
                <w:color w:val="3A3A3C"/>
                <w:sz w:val="17"/>
              </w:rPr>
              <w:t xml:space="preserve">End: </w:t>
            </w:r>
            <w:r>
              <w:rPr>
                <w:color w:val="3A3A3C"/>
                <w:sz w:val="17"/>
              </w:rPr>
              <w:t>2026-07-14</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Execute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Containment records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8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Upload evidence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Containment records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Confirm or escalate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Containment records confirmed against ISO 9001; no blocking issue.</w:t>
            </w:r>
          </w:p>
        </w:tc>
      </w:tr>
    </w:tbl>
    <w:p>
      <w:pPr>
        <w:pStyle w:val="Normal"/>
        <w:spacing w:before="0" w:after="40"/>
        <w:rPr/>
      </w:pPr>
      <w:r>
        <w:rPr/>
      </w:r>
    </w:p>
    <w:p>
      <w:pPr>
        <w:pStyle w:val="Heading3"/>
        <w:rPr/>
      </w:pPr>
      <w:bookmarkStart w:id="55" w:name="__RefHeading___Toc102732_1839608832"/>
      <w:bookmarkEnd w:id="55"/>
      <w:r>
        <w:rPr/>
        <w:t>UMS013 (MP-020) — Root Cause Resolution</w:t>
      </w:r>
    </w:p>
    <w:p>
      <w:pPr>
        <w:pStyle w:val="Normal"/>
        <w:rPr/>
      </w:pPr>
      <w:r>
        <w:rPr>
          <w:i w:val="false"/>
          <w:sz w:val="22"/>
        </w:rPr>
        <w:t>Select RCA method; conduct workshop; validate causes; define corrective actions.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method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RCA report</w:t>
              <w:br/>
              <w:t>2. Root cause analysis</w:t>
              <w:br/>
              <w:t>3. Corrective action plan</w:t>
            </w:r>
          </w:p>
          <w:p>
            <w:pPr>
              <w:pStyle w:val="Normal"/>
              <w:spacing w:lineRule="auto" w:line="240" w:before="0" w:after="20"/>
              <w:jc w:val="left"/>
              <w:rPr/>
            </w:pPr>
            <w:r>
              <w:rPr>
                <w:b/>
                <w:color w:val="3A3A3C"/>
                <w:sz w:val="17"/>
              </w:rPr>
              <w:t xml:space="preserve">Source / evidence: </w:t>
            </w:r>
            <w:r>
              <w:rPr>
                <w:color w:val="3A3A3C"/>
                <w:sz w:val="17"/>
              </w:rPr>
              <w:t>Workshop records and Problem definition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RCA report</w:t>
              <w:br/>
              <w:t>2. Root cause analysis</w:t>
              <w:br/>
              <w:t>3. Corrective action plan</w:t>
            </w:r>
          </w:p>
          <w:p>
            <w:pPr>
              <w:pStyle w:val="Normal"/>
              <w:spacing w:lineRule="auto" w:line="240" w:before="0" w:after="20"/>
              <w:jc w:val="left"/>
              <w:rPr/>
            </w:pPr>
            <w:r>
              <w:rPr>
                <w:b/>
                <w:color w:val="3A3A3C"/>
                <w:sz w:val="17"/>
              </w:rPr>
              <w:t xml:space="preserve">Source / evidence: </w:t>
            </w:r>
            <w:r>
              <w:rPr>
                <w:color w:val="3A3A3C"/>
                <w:sz w:val="17"/>
              </w:rPr>
              <w:t>Workshop records and Problem definition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workshop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RCA report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Build diagram</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RCA report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causes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RCA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Link to standards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RCA report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corrective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RCA report</w:t>
              <w:br/>
              <w:t>2. Root cause analysis</w:t>
              <w:br/>
              <w:t>3. Corrective action plan</w:t>
            </w:r>
          </w:p>
          <w:p>
            <w:pPr>
              <w:pStyle w:val="Normal"/>
              <w:spacing w:lineRule="auto" w:line="240" w:before="0" w:after="20"/>
              <w:jc w:val="left"/>
              <w:rPr/>
            </w:pPr>
            <w:r>
              <w:rPr>
                <w:b/>
                <w:color w:val="3A3A3C"/>
                <w:sz w:val="17"/>
              </w:rPr>
              <w:t xml:space="preserve">Source / evidence: </w:t>
            </w:r>
            <w:r>
              <w:rPr>
                <w:color w:val="3A3A3C"/>
                <w:sz w:val="17"/>
              </w:rPr>
              <w:t>Workshop records and Problem definition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RACI</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Quality Manager</w:t>
            </w:r>
          </w:p>
          <w:p>
            <w:pPr>
              <w:pStyle w:val="Normal"/>
              <w:spacing w:lineRule="auto" w:line="240" w:before="0" w:after="20"/>
              <w:jc w:val="left"/>
              <w:rPr/>
            </w:pPr>
            <w:r>
              <w:rPr>
                <w:b/>
                <w:color w:val="3A3A3C"/>
                <w:sz w:val="17"/>
              </w:rPr>
              <w:t xml:space="preserve">Person / team: </w:t>
            </w:r>
            <w:r>
              <w:rPr>
                <w:color w:val="3A3A3C"/>
                <w:sz w:val="17"/>
              </w:rPr>
              <w:t>Julien Moreau</w:t>
            </w:r>
          </w:p>
          <w:p>
            <w:pPr>
              <w:pStyle w:val="Normal"/>
              <w:spacing w:lineRule="auto" w:line="240" w:before="0" w:after="20"/>
              <w:jc w:val="left"/>
              <w:rPr/>
            </w:pPr>
            <w:r>
              <w:rPr>
                <w:b/>
                <w:color w:val="3A3A3C"/>
                <w:sz w:val="17"/>
              </w:rPr>
              <w:t xml:space="preserve">Scope of responsibility: </w:t>
            </w:r>
            <w:r>
              <w:rPr>
                <w:color w:val="3A3A3C"/>
                <w:sz w:val="17"/>
              </w:rPr>
              <w:t>Root Cause Resolution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plan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RCA report confirmed against ISO 9001; no blocking issue.</w:t>
            </w:r>
          </w:p>
        </w:tc>
      </w:tr>
    </w:tbl>
    <w:p>
      <w:pPr>
        <w:pStyle w:val="Normal"/>
        <w:spacing w:before="0" w:after="40"/>
        <w:rPr/>
      </w:pPr>
      <w:r>
        <w:rPr/>
      </w:r>
    </w:p>
    <w:p>
      <w:pPr>
        <w:pStyle w:val="Heading3"/>
        <w:rPr/>
      </w:pPr>
      <w:bookmarkStart w:id="56" w:name="__RefHeading___Toc102734_1839608832"/>
      <w:bookmarkEnd w:id="56"/>
      <w:r>
        <w:rPr/>
        <w:t>UMS014 (MP-021) — Corrective Action Execution and Follow-Up</w:t>
      </w:r>
    </w:p>
    <w:p>
      <w:pPr>
        <w:pStyle w:val="Normal"/>
        <w:rPr/>
      </w:pPr>
      <w:r>
        <w:rPr>
          <w:i w:val="false"/>
          <w:sz w:val="22"/>
        </w:rPr>
        <w:t>Assign corrective actions; execute and document; confirm effectiveness; close.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actions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Quality Manager</w:t>
            </w:r>
          </w:p>
          <w:p>
            <w:pPr>
              <w:pStyle w:val="Normal"/>
              <w:spacing w:lineRule="auto" w:line="240" w:before="0" w:after="20"/>
              <w:jc w:val="left"/>
              <w:rPr/>
            </w:pPr>
            <w:r>
              <w:rPr>
                <w:b/>
                <w:color w:val="3A3A3C"/>
                <w:sz w:val="17"/>
              </w:rPr>
              <w:t xml:space="preserve">Person / team: </w:t>
            </w:r>
            <w:r>
              <w:rPr>
                <w:color w:val="3A3A3C"/>
                <w:sz w:val="17"/>
              </w:rPr>
              <w:t>Julien Moreau</w:t>
            </w:r>
          </w:p>
          <w:p>
            <w:pPr>
              <w:pStyle w:val="Normal"/>
              <w:spacing w:lineRule="auto" w:line="240" w:before="0" w:after="20"/>
              <w:jc w:val="left"/>
              <w:rPr/>
            </w:pPr>
            <w:r>
              <w:rPr>
                <w:b/>
                <w:color w:val="3A3A3C"/>
                <w:sz w:val="17"/>
              </w:rPr>
              <w:t xml:space="preserve">Scope of responsibility: </w:t>
            </w:r>
            <w:r>
              <w:rPr>
                <w:color w:val="3A3A3C"/>
                <w:sz w:val="17"/>
              </w:rPr>
              <w:t>Corrective Action Execution and Follow-Up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Execute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Corrective records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AT-UNI-UMS014-03</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Corrective records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11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Confirm</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Corrective records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Escalate if needed</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Escalation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Escalated to: </w:t>
            </w:r>
            <w:r>
              <w:rPr>
                <w:color w:val="3A3A3C"/>
                <w:sz w:val="17"/>
              </w:rPr>
              <w:t>Top Management</w:t>
            </w:r>
          </w:p>
          <w:p>
            <w:pPr>
              <w:pStyle w:val="Normal"/>
              <w:spacing w:lineRule="auto" w:line="240" w:before="0" w:after="20"/>
              <w:jc w:val="left"/>
              <w:rPr/>
            </w:pPr>
            <w:r>
              <w:rPr>
                <w:b/>
                <w:color w:val="3A3A3C"/>
                <w:sz w:val="17"/>
              </w:rPr>
              <w:t xml:space="preserve">Reason: </w:t>
            </w:r>
            <w:r>
              <w:rPr>
                <w:color w:val="3A3A3C"/>
                <w:sz w:val="17"/>
              </w:rPr>
              <w:t>Corrective records exceeds tolerance; decision needed on resources.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Close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Corrective records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2026-06-25</w:t>
            </w:r>
          </w:p>
        </w:tc>
      </w:tr>
    </w:tbl>
    <w:p>
      <w:pPr>
        <w:pStyle w:val="Normal"/>
        <w:spacing w:before="0" w:after="40"/>
        <w:rPr/>
      </w:pPr>
      <w:r>
        <w:rPr/>
      </w:r>
    </w:p>
    <w:p>
      <w:pPr>
        <w:pStyle w:val="Heading3"/>
        <w:rPr/>
      </w:pPr>
      <w:bookmarkStart w:id="57" w:name="__RefHeading___Toc102736_1839608832"/>
      <w:bookmarkEnd w:id="57"/>
      <w:r>
        <w:rPr/>
        <w:t>UMS015 (MP-022) — Nonconformity Capitalization and Closure</w:t>
      </w:r>
    </w:p>
    <w:p>
      <w:pPr>
        <w:pStyle w:val="Normal"/>
        <w:rPr/>
      </w:pPr>
      <w:r>
        <w:rPr>
          <w:i w:val="false"/>
          <w:sz w:val="22"/>
        </w:rPr>
        <w:t>Plan REX; document lessons; identify standardization; update KB.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REX</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Document lessons</w:t>
              <w:br/>
              <w:t>2. Identify standardization</w:t>
              <w:br/>
              <w:t>3. Review effectiveness</w:t>
            </w:r>
          </w:p>
          <w:p>
            <w:pPr>
              <w:pStyle w:val="Normal"/>
              <w:spacing w:lineRule="auto" w:line="240" w:before="0" w:after="20"/>
              <w:jc w:val="left"/>
              <w:rPr/>
            </w:pPr>
            <w:r>
              <w:rPr>
                <w:b/>
                <w:color w:val="3A3A3C"/>
                <w:sz w:val="17"/>
              </w:rPr>
              <w:t xml:space="preserve">Start: </w:t>
            </w:r>
            <w:r>
              <w:rPr>
                <w:color w:val="3A3A3C"/>
                <w:sz w:val="17"/>
              </w:rPr>
              <w:t>2026-06-25</w:t>
            </w:r>
          </w:p>
          <w:p>
            <w:pPr>
              <w:pStyle w:val="Normal"/>
              <w:spacing w:lineRule="auto" w:line="240" w:before="0" w:after="20"/>
              <w:jc w:val="left"/>
              <w:rPr/>
            </w:pPr>
            <w:r>
              <w:rPr>
                <w:b/>
                <w:color w:val="3A3A3C"/>
                <w:sz w:val="17"/>
              </w:rPr>
              <w:t xml:space="preserve">End: </w:t>
            </w:r>
            <w:r>
              <w:rPr>
                <w:color w:val="3A3A3C"/>
                <w:sz w:val="17"/>
              </w:rPr>
              <w:t>2026-08-08</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lessons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AT-UNI-UMS015-02</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REX report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standardization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Corrective records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effectiveness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8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sustainability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REX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 generalization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Update KB</w:t>
              <w:br/>
              <w:t>2. Close</w:t>
            </w:r>
          </w:p>
          <w:p>
            <w:pPr>
              <w:pStyle w:val="Normal"/>
              <w:spacing w:lineRule="auto" w:line="240" w:before="0" w:after="20"/>
              <w:jc w:val="left"/>
              <w:rPr/>
            </w:pPr>
            <w:r>
              <w:rPr>
                <w:b/>
                <w:color w:val="3A3A3C"/>
                <w:sz w:val="17"/>
              </w:rPr>
              <w:t xml:space="preserve">Start: </w:t>
            </w:r>
            <w:r>
              <w:rPr>
                <w:color w:val="3A3A3C"/>
                <w:sz w:val="17"/>
              </w:rPr>
              <w:t>2026-06-23</w:t>
            </w:r>
          </w:p>
          <w:p>
            <w:pPr>
              <w:pStyle w:val="Normal"/>
              <w:spacing w:lineRule="auto" w:line="240" w:before="0" w:after="20"/>
              <w:jc w:val="left"/>
              <w:rPr/>
            </w:pPr>
            <w:r>
              <w:rPr>
                <w:b/>
                <w:color w:val="3A3A3C"/>
                <w:sz w:val="17"/>
              </w:rPr>
              <w:t xml:space="preserve">End: </w:t>
            </w:r>
            <w:r>
              <w:rPr>
                <w:color w:val="3A3A3C"/>
                <w:sz w:val="17"/>
              </w:rPr>
              <w:t>2026-08-30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KB</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REX report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Close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REX report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2026-06-24</w:t>
            </w:r>
          </w:p>
        </w:tc>
      </w:tr>
    </w:tbl>
    <w:p>
      <w:pPr>
        <w:pStyle w:val="Normal"/>
        <w:spacing w:before="0" w:after="40"/>
        <w:rPr/>
      </w:pPr>
      <w:r>
        <w:rPr/>
      </w:r>
    </w:p>
    <w:p>
      <w:pPr>
        <w:pStyle w:val="Heading3"/>
        <w:rPr/>
      </w:pPr>
      <w:bookmarkStart w:id="58" w:name="__RefHeading___Toc102738_1839608832"/>
      <w:bookmarkEnd w:id="58"/>
      <w:r>
        <w:rPr/>
        <w:t>DMS021 (MP-082) — NCP Knowledge Base and RAG Management</w:t>
      </w:r>
    </w:p>
    <w:p>
      <w:pPr>
        <w:pStyle w:val="Normal"/>
        <w:rPr/>
      </w:pPr>
      <w:r>
        <w:rPr>
          <w:i w:val="false"/>
          <w:sz w:val="22"/>
        </w:rPr>
        <w:t>Build/maintain vector KB; semantic search; RAG; multi-language; RBAC-aware. Owner: Quality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schema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Vector KB</w:t>
              <w:br/>
              <w:t>2. RAG index</w:t>
              <w:br/>
              <w:t>3. Search results</w:t>
            </w:r>
          </w:p>
          <w:p>
            <w:pPr>
              <w:pStyle w:val="Normal"/>
              <w:spacing w:lineRule="auto" w:line="240" w:before="0" w:after="20"/>
              <w:jc w:val="left"/>
              <w:rPr/>
            </w:pPr>
            <w:r>
              <w:rPr>
                <w:b/>
                <w:color w:val="3A3A3C"/>
                <w:sz w:val="17"/>
              </w:rPr>
              <w:t xml:space="preserve">Source / evidence: </w:t>
            </w:r>
            <w:r>
              <w:rPr>
                <w:color w:val="3A3A3C"/>
                <w:sz w:val="17"/>
              </w:rPr>
              <w:t>Workshop records and Closed NCP fiches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Ingest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Vector KB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embeddings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Closed NCP fiches; REX entries; Standards library.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Vector KB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Index into vector DB</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Vector KB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RAG</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Closed NCP fiches; REX entries; Standards library.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Vector KB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RBAC-aware retrieval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Vector KB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Multi-language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Vector KB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quality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76.4</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on closure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Vector KB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AI agents; NCP teams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Vector KB is published. Please read and acknowledge before 2026-07-18.</w:t>
            </w:r>
          </w:p>
        </w:tc>
      </w:tr>
    </w:tbl>
    <w:p>
      <w:pPr>
        <w:pStyle w:val="Normal"/>
        <w:spacing w:before="0" w:after="40"/>
        <w:rPr/>
      </w:pPr>
      <w:r>
        <w:rPr/>
      </w:r>
    </w:p>
    <w:p>
      <w:pPr>
        <w:pStyle w:val="Heading3"/>
        <w:rPr/>
      </w:pPr>
      <w:bookmarkStart w:id="59" w:name="__RefHeading___Toc102740_1839608832"/>
      <w:bookmarkEnd w:id="59"/>
      <w:r>
        <w:rPr/>
        <w:t>DMS022 (MP-083) — AI Agent Orchestration for Problem Solving</w:t>
      </w:r>
    </w:p>
    <w:p>
      <w:pPr>
        <w:pStyle w:val="Normal"/>
        <w:rPr/>
      </w:pPr>
      <w:r>
        <w:rPr>
          <w:i w:val="false"/>
          <w:sz w:val="22"/>
        </w:rPr>
        <w:t>Coordinate 8 AI agents; manage state machine; ensure RBAC; log with confidence. Owner: Quality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Initialize Orchestrator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Classification at E1</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Structuring at E2</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Containment at E3</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RCA at E4</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Action Rec. at E5</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Monitoring at E6</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REX at E7</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transitions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Log with confidence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AI classifications generated automatically by the DynamicMS Engine</w:t>
            </w:r>
          </w:p>
        </w:tc>
      </w:tr>
    </w:tbl>
    <w:p>
      <w:pPr>
        <w:pStyle w:val="Normal"/>
        <w:spacing w:before="0" w:after="40"/>
        <w:rPr/>
      </w:pPr>
      <w:r>
        <w:rPr/>
      </w:r>
    </w:p>
    <w:p>
      <w:pPr>
        <w:pStyle w:val="Heading3"/>
        <w:rPr/>
      </w:pPr>
      <w:bookmarkStart w:id="60" w:name="__RefHeading___Toc102742_1839608832"/>
      <w:bookmarkEnd w:id="60"/>
      <w:r>
        <w:rPr/>
        <w:t>DMS023 (MP-084) — Smart Alert and Escalation Engine</w:t>
      </w:r>
    </w:p>
    <w:p>
      <w:pPr>
        <w:pStyle w:val="Normal"/>
        <w:rPr/>
      </w:pPr>
      <w:r>
        <w:rPr>
          <w:i w:val="false"/>
          <w:sz w:val="22"/>
        </w:rPr>
        <w:t>Trigger 10 alert types (A–J); deliver; escalate; configurable per tenant. Owner: Performance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A–J</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A–J</w:t>
            </w:r>
          </w:p>
          <w:p>
            <w:pPr>
              <w:pStyle w:val="Normal"/>
              <w:spacing w:lineRule="auto" w:line="240" w:before="0" w:after="20"/>
              <w:jc w:val="left"/>
              <w:rPr/>
            </w:pPr>
            <w:r>
              <w:rPr>
                <w:b/>
                <w:color w:val="3A3A3C"/>
                <w:sz w:val="17"/>
              </w:rPr>
              <w:t xml:space="preserve">Value: </w:t>
            </w:r>
            <w:r>
              <w:rPr>
                <w:color w:val="3A3A3C"/>
                <w:sz w:val="17"/>
              </w:rPr>
              <w:t>Enabled for Agadir site with In-app notifications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A (high-priority)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B (overdue)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C (pending eval)</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D (RCA delay)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E (capitalization)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F (KPI breach)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Alerts G–I (J-1/J-2 reminders)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J (inactive)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Escalate after 24h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Log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bl>
    <w:p>
      <w:pPr>
        <w:pStyle w:val="Normal"/>
        <w:spacing w:before="0" w:after="40"/>
        <w:rPr/>
      </w:pPr>
      <w:r>
        <w:rPr/>
      </w:r>
    </w:p>
    <w:p>
      <w:pPr>
        <w:pStyle w:val="Heading3"/>
        <w:rPr/>
      </w:pPr>
      <w:bookmarkStart w:id="61" w:name="__RefHeading___Toc102744_1839608832"/>
      <w:bookmarkEnd w:id="61"/>
      <w:r>
        <w:rPr/>
        <w:t>DMS026 (MP-087) — REX Capitalization and Generalization</w:t>
      </w:r>
    </w:p>
    <w:p>
      <w:pPr>
        <w:pStyle w:val="Normal"/>
        <w:rPr/>
      </w:pPr>
      <w:r>
        <w:rPr>
          <w:i w:val="false"/>
          <w:sz w:val="22"/>
        </w:rPr>
        <w:t>Document lessons; identify standardization (V1); generalization (V2); update KB. Owner: Quality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workshop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Document lessons (AI-assisted)</w:t>
              <w:br/>
              <w:t>2. Identify standardization</w:t>
              <w:br/>
              <w:t>3. Identify generalization</w:t>
            </w:r>
          </w:p>
          <w:p>
            <w:pPr>
              <w:pStyle w:val="Normal"/>
              <w:spacing w:lineRule="auto" w:line="240" w:before="0" w:after="20"/>
              <w:jc w:val="left"/>
              <w:rPr/>
            </w:pPr>
            <w:r>
              <w:rPr>
                <w:b/>
                <w:color w:val="3A3A3C"/>
                <w:sz w:val="17"/>
              </w:rPr>
              <w:t xml:space="preserve">Start: </w:t>
            </w:r>
            <w:r>
              <w:rPr>
                <w:color w:val="3A3A3C"/>
                <w:sz w:val="17"/>
              </w:rPr>
              <w:t>2026-07-13</w:t>
            </w:r>
          </w:p>
          <w:p>
            <w:pPr>
              <w:pStyle w:val="Normal"/>
              <w:spacing w:lineRule="auto" w:line="240" w:before="0" w:after="20"/>
              <w:jc w:val="left"/>
              <w:rPr/>
            </w:pPr>
            <w:r>
              <w:rPr>
                <w:b/>
                <w:color w:val="3A3A3C"/>
                <w:sz w:val="17"/>
              </w:rPr>
              <w:t xml:space="preserve">End: </w:t>
            </w:r>
            <w:r>
              <w:rPr>
                <w:color w:val="3A3A3C"/>
                <w:sz w:val="17"/>
              </w:rPr>
              <w:t>2026-09-23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lessons (AI-assisted)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Closed fiches; Corrective records; Effectiveness evals.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REX narrative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standardization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Closed fiches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generalization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REX narrative</w:t>
              <w:br/>
              <w:t>2. Standardization records</w:t>
              <w:br/>
              <w:t>3. Generalization plans</w:t>
            </w:r>
          </w:p>
          <w:p>
            <w:pPr>
              <w:pStyle w:val="Normal"/>
              <w:spacing w:lineRule="auto" w:line="240" w:before="0" w:after="20"/>
              <w:jc w:val="left"/>
              <w:rPr/>
            </w:pPr>
            <w:r>
              <w:rPr>
                <w:b/>
                <w:color w:val="3A3A3C"/>
                <w:sz w:val="17"/>
              </w:rPr>
              <w:t xml:space="preserve">Source / evidence: </w:t>
            </w:r>
            <w:r>
              <w:rPr>
                <w:color w:val="3A3A3C"/>
                <w:sz w:val="17"/>
              </w:rPr>
              <w:t>Workshop records and Closed fiches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responsible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Quality Manager</w:t>
            </w:r>
          </w:p>
          <w:p>
            <w:pPr>
              <w:pStyle w:val="Normal"/>
              <w:spacing w:lineRule="auto" w:line="240" w:before="0" w:after="20"/>
              <w:jc w:val="left"/>
              <w:rPr/>
            </w:pPr>
            <w:r>
              <w:rPr>
                <w:b/>
                <w:color w:val="3A3A3C"/>
                <w:sz w:val="17"/>
              </w:rPr>
              <w:t xml:space="preserve">Person / team: </w:t>
            </w:r>
            <w:r>
              <w:rPr>
                <w:color w:val="3A3A3C"/>
                <w:sz w:val="17"/>
              </w:rPr>
              <w:t>Julien Moreau</w:t>
            </w:r>
          </w:p>
          <w:p>
            <w:pPr>
              <w:pStyle w:val="Normal"/>
              <w:spacing w:lineRule="auto" w:line="240" w:before="0" w:after="20"/>
              <w:jc w:val="left"/>
              <w:rPr/>
            </w:pPr>
            <w:r>
              <w:rPr>
                <w:b/>
                <w:color w:val="3A3A3C"/>
                <w:sz w:val="17"/>
              </w:rPr>
              <w:t xml:space="preserve">Scope of responsibility: </w:t>
            </w:r>
            <w:r>
              <w:rPr>
                <w:color w:val="3A3A3C"/>
                <w:sz w:val="17"/>
              </w:rPr>
              <w:t>REX Capitalization and Generalization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deadlines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REX narrative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KB</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REX narrative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procedures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REX narrative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Index into RAG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Closed fiches; Corrective records; Effectiveness evals.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REX narrative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All departments; Training</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REX narrative is published. Please read and acknowledge before 2026-08-01.</w:t>
            </w:r>
          </w:p>
        </w:tc>
      </w:tr>
    </w:tbl>
    <w:p>
      <w:pPr>
        <w:pStyle w:val="Normal"/>
        <w:spacing w:before="0" w:after="40"/>
        <w:rPr/>
      </w:pPr>
      <w:r>
        <w:rPr/>
      </w:r>
    </w:p>
    <w:p>
      <w:pPr>
        <w:pStyle w:val="Heading3"/>
        <w:rPr/>
      </w:pPr>
      <w:bookmarkStart w:id="62" w:name="__RefHeading___Toc102746_1839608832"/>
      <w:bookmarkEnd w:id="62"/>
      <w:r>
        <w:rPr/>
        <w:t>DMS097 (MP-158) — SME Simplified Nonconformity Management</w:t>
      </w:r>
    </w:p>
    <w:p>
      <w:pPr>
        <w:pStyle w:val="Normal"/>
        <w:rPr/>
      </w:pPr>
      <w:r>
        <w:rPr>
          <w:i w:val="false"/>
          <w:sz w:val="22"/>
        </w:rPr>
        <w:t>Simplified NCP; reduce complexity; essential problem-solving. Owner: Quality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Capture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NCP records</w:t>
              <w:br/>
              <w:t>2. RCA reports</w:t>
              <w:br/>
              <w:t>3. Corrective records</w:t>
            </w:r>
          </w:p>
          <w:p>
            <w:pPr>
              <w:pStyle w:val="Normal"/>
              <w:spacing w:lineRule="auto" w:line="240" w:before="0" w:after="20"/>
              <w:jc w:val="left"/>
              <w:rPr/>
            </w:pPr>
            <w:r>
              <w:rPr>
                <w:b/>
                <w:color w:val="3A3A3C"/>
                <w:sz w:val="17"/>
              </w:rPr>
              <w:t xml:space="preserve">Source / evidence: </w:t>
            </w:r>
            <w:r>
              <w:rPr>
                <w:color w:val="3A3A3C"/>
                <w:sz w:val="17"/>
              </w:rPr>
              <w:t>Workshop records and Problem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severity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Immediate action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NCP records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Simple RCA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NCP records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Corrective action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NCP records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Implement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Implement</w:t>
            </w:r>
          </w:p>
          <w:p>
            <w:pPr>
              <w:pStyle w:val="Normal"/>
              <w:spacing w:lineRule="auto" w:line="240" w:before="0" w:after="20"/>
              <w:jc w:val="left"/>
              <w:rPr/>
            </w:pPr>
            <w:r>
              <w:rPr>
                <w:b/>
                <w:color w:val="3A3A3C"/>
                <w:sz w:val="17"/>
              </w:rPr>
              <w:t xml:space="preserve">Value: </w:t>
            </w:r>
            <w:r>
              <w:rPr>
                <w:color w:val="3A3A3C"/>
                <w:sz w:val="17"/>
              </w:rPr>
              <w:t>Enabled for Agadir site with NCP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17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Close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NCP records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2026-07-23</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lesson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AT-UNI-DMS097-09</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NCP records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NCP records is published. Please read and acknowledge before 2026-08-07.</w:t>
            </w:r>
          </w:p>
        </w:tc>
      </w:tr>
    </w:tbl>
    <w:p>
      <w:pPr>
        <w:pStyle w:val="Normal"/>
        <w:spacing w:before="0" w:after="40"/>
        <w:rPr/>
      </w:pPr>
      <w:r>
        <w:rPr/>
      </w:r>
    </w:p>
    <w:p>
      <w:pPr>
        <w:pStyle w:val="Heading3"/>
        <w:rPr/>
      </w:pPr>
      <w:bookmarkStart w:id="63" w:name="__RefHeading___Toc102748_1839608832"/>
      <w:bookmarkEnd w:id="63"/>
      <w:r>
        <w:rPr/>
        <w:t>Gate — G9 — Problem solving effective</w:t>
      </w:r>
    </w:p>
    <w:p>
      <w:pPr>
        <w:pStyle w:val="Normal"/>
        <w:rPr/>
      </w:pPr>
      <w:r>
        <w:rPr>
          <w:b/>
          <w:color w:val="3A3A3C"/>
        </w:rPr>
        <w:t xml:space="preserve">Exit criteria: </w:t>
      </w:r>
      <w:r>
        <w:rPr>
          <w:i w:val="false"/>
        </w:rPr>
        <w:t>Critical NCs contained within 24 h; corrective actions verified by an independent evaluator.</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“Containment within 24 h for critical NCs (mandatory, evidence required)”.</w:t>
      </w:r>
    </w:p>
    <w:p>
      <w:pPr>
        <w:pStyle w:val="ListNumber"/>
        <w:numPr>
          <w:ilvl w:val="0"/>
          <w:numId w:val="4"/>
        </w:numPr>
        <w:spacing w:before="0" w:after="40"/>
        <w:contextualSpacing/>
        <w:jc w:val="left"/>
        <w:rPr/>
      </w:pPr>
      <w:r>
        <w:rPr/>
        <w:t>Tick “Root cause validated for major NCs (mandatory, evidence required)”.</w:t>
      </w:r>
    </w:p>
    <w:p>
      <w:pPr>
        <w:pStyle w:val="ListNumber"/>
        <w:numPr>
          <w:ilvl w:val="0"/>
          <w:numId w:val="4"/>
        </w:numPr>
        <w:spacing w:before="0" w:after="40"/>
        <w:contextualSpacing/>
        <w:jc w:val="left"/>
        <w:rPr/>
      </w:pPr>
      <w:r>
        <w:rPr/>
        <w:t>Tick “Effectiveness verified by independent evaluator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64" w:name="__RefHeading___Toc102750_1839608832"/>
      <w:bookmarkEnd w:id="64"/>
      <w:r>
        <w:rPr/>
        <w:t>E2E-10 — Monitoring To Evaluation</w:t>
      </w:r>
    </w:p>
    <w:p>
      <w:pPr>
        <w:pStyle w:val="Normal"/>
        <w:rPr/>
      </w:pPr>
      <w:r>
        <w:rPr>
          <w:b/>
          <w:color w:val="3A3A3C"/>
        </w:rPr>
        <w:t xml:space="preserve">Goals: </w:t>
      </w:r>
      <w:r>
        <w:rPr>
          <w:i w:val="false"/>
        </w:rPr>
        <w:t>Monitor performance, evaluate results, steer the organization</w:t>
      </w:r>
    </w:p>
    <w:p>
      <w:pPr>
        <w:pStyle w:val="Normal"/>
        <w:rPr/>
      </w:pPr>
      <w:r>
        <w:rPr>
          <w:b/>
          <w:color w:val="3A3A3C"/>
        </w:rPr>
        <w:t xml:space="preserve">From trigger to terminal event: </w:t>
      </w:r>
      <w:r>
        <w:rPr>
          <w:i w:val="false"/>
        </w:rPr>
        <w:t>Monitoring periodicity, performance deviation, or governance review → Performance evaluated; governance decisions made; improvements identified</w:t>
      </w:r>
    </w:p>
    <w:p>
      <w:pPr>
        <w:pStyle w:val="Heading3"/>
        <w:rPr/>
      </w:pPr>
      <w:bookmarkStart w:id="65" w:name="__RefHeading___Toc102752_1839608832"/>
      <w:bookmarkEnd w:id="65"/>
      <w:r>
        <w:rPr/>
        <w:t>UMS027 (MP-009) — Process Indicators and KPI Management</w:t>
      </w:r>
    </w:p>
    <w:p>
      <w:pPr>
        <w:pStyle w:val="Normal"/>
        <w:rPr/>
      </w:pPr>
      <w:r>
        <w:rPr>
          <w:i w:val="false"/>
          <w:sz w:val="22"/>
        </w:rPr>
        <w:t>Define KPIs; align with objectives; set targets; automate and visualize.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indicators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Process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Align with objectives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KPI definitions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targets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KPI definitions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data sources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KPI definitions</w:t>
              <w:br/>
              <w:t>2. Dashboards</w:t>
              <w:br/>
              <w:t>3. Target tracking</w:t>
            </w:r>
          </w:p>
          <w:p>
            <w:pPr>
              <w:pStyle w:val="Normal"/>
              <w:spacing w:lineRule="auto" w:line="240" w:before="0" w:after="20"/>
              <w:jc w:val="left"/>
              <w:rPr/>
            </w:pPr>
            <w:r>
              <w:rPr>
                <w:b/>
                <w:color w:val="3A3A3C"/>
                <w:sz w:val="17"/>
              </w:rPr>
              <w:t xml:space="preserve">Source / evidence: </w:t>
            </w:r>
            <w:r>
              <w:rPr>
                <w:color w:val="3A3A3C"/>
                <w:sz w:val="17"/>
              </w:rPr>
              <w:t>Workshop records and Process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Establish frequency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2026-08-30</w:t>
            </w:r>
          </w:p>
          <w:p>
            <w:pPr>
              <w:pStyle w:val="Normal"/>
              <w:spacing w:lineRule="auto" w:line="240" w:before="0" w:after="20"/>
              <w:jc w:val="left"/>
              <w:rPr/>
            </w:pPr>
            <w:r>
              <w:rPr>
                <w:b/>
                <w:color w:val="3A3A3C"/>
                <w:sz w:val="17"/>
              </w:rPr>
              <w:t xml:space="preserve">Scope / notes: </w:t>
            </w:r>
            <w:r>
              <w:rPr>
                <w:color w:val="3A3A3C"/>
                <w:sz w:val="17"/>
              </w:rPr>
              <w:t>Scope: technical services at Agadir</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Review relevance</w:t>
              <w:br/>
              <w:t>2. Automate</w:t>
              <w:br/>
              <w:t>3. Visualize</w:t>
            </w:r>
          </w:p>
          <w:p>
            <w:pPr>
              <w:pStyle w:val="Normal"/>
              <w:spacing w:lineRule="auto" w:line="240" w:before="0" w:after="20"/>
              <w:jc w:val="left"/>
              <w:rPr/>
            </w:pPr>
            <w:r>
              <w:rPr>
                <w:b/>
                <w:color w:val="3A3A3C"/>
                <w:sz w:val="17"/>
              </w:rPr>
              <w:t xml:space="preserve">Start: </w:t>
            </w:r>
            <w:r>
              <w:rPr>
                <w:color w:val="3A3A3C"/>
                <w:sz w:val="17"/>
              </w:rPr>
              <w:t>2026-07-28</w:t>
            </w:r>
          </w:p>
          <w:p>
            <w:pPr>
              <w:pStyle w:val="Normal"/>
              <w:spacing w:lineRule="auto" w:line="240" w:before="0" w:after="20"/>
              <w:jc w:val="left"/>
              <w:rPr/>
            </w:pPr>
            <w:r>
              <w:rPr>
                <w:b/>
                <w:color w:val="3A3A3C"/>
                <w:sz w:val="17"/>
              </w:rPr>
              <w:t xml:space="preserve">End: </w:t>
            </w:r>
            <w:r>
              <w:rPr>
                <w:color w:val="3A3A3C"/>
                <w:sz w:val="17"/>
              </w:rPr>
              <w:t>2026-10-04</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 relevance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13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Automate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KPI definitions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Visualize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KPI definitions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KPI measurement and analysis frequencies</w:t>
            </w:r>
          </w:p>
          <w:p>
            <w:pPr>
              <w:pStyle w:val="Normal"/>
              <w:spacing w:lineRule="auto" w:line="240" w:before="0" w:after="20"/>
              <w:jc w:val="left"/>
              <w:rPr/>
            </w:pPr>
            <w:r>
              <w:rPr>
                <w:b/>
                <w:color w:val="3A3A3C"/>
                <w:sz w:val="17"/>
              </w:rPr>
              <w:t xml:space="preserve">Task: </w:t>
            </w:r>
            <w:r>
              <w:rPr>
                <w:color w:val="3A3A3C"/>
                <w:sz w:val="17"/>
              </w:rPr>
              <w:t>Govern KPI Frequencies &amp; RACSI</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KPI definitions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KPI RACSI</w:t>
            </w:r>
          </w:p>
          <w:p>
            <w:pPr>
              <w:pStyle w:val="Normal"/>
              <w:spacing w:lineRule="auto" w:line="240" w:before="0" w:after="20"/>
              <w:jc w:val="left"/>
              <w:rPr/>
            </w:pPr>
            <w:r>
              <w:rPr>
                <w:b/>
                <w:color w:val="3A3A3C"/>
                <w:sz w:val="17"/>
              </w:rPr>
              <w:t xml:space="preserve">Task: </w:t>
            </w:r>
            <w:r>
              <w:rPr>
                <w:color w:val="3A3A3C"/>
                <w:sz w:val="17"/>
              </w:rPr>
              <w:t>Govern KPI Frequencies &amp; RACSI</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Performance Manager</w:t>
            </w:r>
          </w:p>
          <w:p>
            <w:pPr>
              <w:pStyle w:val="Normal"/>
              <w:spacing w:lineRule="auto" w:line="240" w:before="0" w:after="20"/>
              <w:jc w:val="left"/>
              <w:rPr/>
            </w:pPr>
            <w:r>
              <w:rPr>
                <w:b/>
                <w:color w:val="3A3A3C"/>
                <w:sz w:val="17"/>
              </w:rPr>
              <w:t xml:space="preserve">Person / team: </w:t>
            </w:r>
            <w:r>
              <w:rPr>
                <w:color w:val="3A3A3C"/>
                <w:sz w:val="17"/>
              </w:rPr>
              <w:t>Omar Haddad</w:t>
            </w:r>
          </w:p>
          <w:p>
            <w:pPr>
              <w:pStyle w:val="Normal"/>
              <w:spacing w:lineRule="auto" w:line="240" w:before="0" w:after="20"/>
              <w:jc w:val="left"/>
              <w:rPr/>
            </w:pPr>
            <w:r>
              <w:rPr>
                <w:b/>
                <w:color w:val="3A3A3C"/>
                <w:sz w:val="17"/>
              </w:rPr>
              <w:t xml:space="preserve">Scope of responsibility: </w:t>
            </w:r>
            <w:r>
              <w:rPr>
                <w:color w:val="3A3A3C"/>
                <w:sz w:val="17"/>
              </w:rPr>
              <w:t>Process Indicators and KPI Management for Agadir site</w:t>
            </w:r>
          </w:p>
        </w:tc>
      </w:tr>
    </w:tbl>
    <w:p>
      <w:pPr>
        <w:pStyle w:val="Normal"/>
        <w:spacing w:before="0" w:after="40"/>
        <w:rPr/>
      </w:pPr>
      <w:r>
        <w:rPr/>
      </w:r>
    </w:p>
    <w:p>
      <w:pPr>
        <w:pStyle w:val="Heading3"/>
        <w:rPr/>
      </w:pPr>
      <w:bookmarkStart w:id="66" w:name="__RefHeading___Toc102754_1839608832"/>
      <w:bookmarkEnd w:id="66"/>
      <w:r>
        <w:rPr/>
        <w:t>UMS028 (MP-010) — Process Alert and Escalation Thresholds</w:t>
      </w:r>
    </w:p>
    <w:p>
      <w:pPr>
        <w:pStyle w:val="Normal"/>
        <w:rPr/>
      </w:pPr>
      <w:r>
        <w:rPr>
          <w:i w:val="false"/>
          <w:sz w:val="22"/>
        </w:rPr>
        <w:t>Define alert thresholds; set escalation levels; configure notifications; test.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thresholds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Alert thresholds</w:t>
              <w:br/>
              <w:t>2. Escalation procedures</w:t>
              <w:br/>
              <w:t>3. Notification records</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alert levels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Alert thresholds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triggers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triggers</w:t>
            </w:r>
          </w:p>
          <w:p>
            <w:pPr>
              <w:pStyle w:val="Normal"/>
              <w:spacing w:lineRule="auto" w:line="240" w:before="0" w:after="20"/>
              <w:jc w:val="left"/>
              <w:rPr/>
            </w:pPr>
            <w:r>
              <w:rPr>
                <w:b/>
                <w:color w:val="3A3A3C"/>
                <w:sz w:val="17"/>
              </w:rPr>
              <w:t xml:space="preserve">Value: </w:t>
            </w:r>
            <w:r>
              <w:rPr>
                <w:color w:val="3A3A3C"/>
                <w:sz w:val="17"/>
              </w:rPr>
              <w:t>Enabled for Agadir site with Alert thresholds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recipients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Define escalation paths</w:t>
              <w:br/>
              <w:t>2. Test</w:t>
              <w:br/>
              <w:t>3. Monitor</w:t>
            </w:r>
          </w:p>
          <w:p>
            <w:pPr>
              <w:pStyle w:val="Normal"/>
              <w:spacing w:lineRule="auto" w:line="240" w:before="0" w:after="20"/>
              <w:jc w:val="left"/>
              <w:rPr/>
            </w:pPr>
            <w:r>
              <w:rPr>
                <w:b/>
                <w:color w:val="3A3A3C"/>
                <w:sz w:val="17"/>
              </w:rPr>
              <w:t xml:space="preserve">Start: </w:t>
            </w:r>
            <w:r>
              <w:rPr>
                <w:color w:val="3A3A3C"/>
                <w:sz w:val="17"/>
              </w:rPr>
              <w:t>2026-08-03</w:t>
            </w:r>
          </w:p>
          <w:p>
            <w:pPr>
              <w:pStyle w:val="Normal"/>
              <w:spacing w:lineRule="auto" w:line="240" w:before="0" w:after="20"/>
              <w:jc w:val="left"/>
              <w:rPr/>
            </w:pPr>
            <w:r>
              <w:rPr>
                <w:b/>
                <w:color w:val="3A3A3C"/>
                <w:sz w:val="17"/>
              </w:rPr>
              <w:t xml:space="preserve">End: </w:t>
            </w:r>
            <w:r>
              <w:rPr>
                <w:color w:val="3A3A3C"/>
                <w:sz w:val="17"/>
              </w:rPr>
              <w:t>2026-08-25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escalation paths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Alert thresholds</w:t>
              <w:br/>
              <w:t>2. Escalation procedures</w:t>
              <w:br/>
              <w:t>3. Notification records</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Test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82.8</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Adjust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Alert thresholds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Alert thresholds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67" w:name="__RefHeading___Toc102756_1839608832"/>
      <w:bookmarkEnd w:id="67"/>
      <w:r>
        <w:rPr/>
        <w:t>UMS029 (MP-011) — Real-Time Dashboard and Process Steering</w:t>
      </w:r>
    </w:p>
    <w:p>
      <w:pPr>
        <w:pStyle w:val="Normal"/>
        <w:rPr/>
      </w:pPr>
      <w:r>
        <w:rPr>
          <w:i w:val="false"/>
          <w:sz w:val="22"/>
        </w:rPr>
        <w:t>Provide real-time visibility; enable drill-down; control access; update.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profiles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Drill-down reports</w:t>
              <w:br/>
              <w:t>3. Access records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layout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Drill-down reports</w:t>
              <w:br/>
              <w:t>3. Access records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Dashboards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Configure widgets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Configure widgets</w:t>
            </w:r>
          </w:p>
          <w:p>
            <w:pPr>
              <w:pStyle w:val="Normal"/>
              <w:spacing w:lineRule="auto" w:line="240" w:before="0" w:after="20"/>
              <w:jc w:val="left"/>
              <w:rPr/>
            </w:pPr>
            <w:r>
              <w:rPr>
                <w:b/>
                <w:color w:val="3A3A3C"/>
                <w:sz w:val="17"/>
              </w:rPr>
              <w:t xml:space="preserve">Value: </w:t>
            </w:r>
            <w:r>
              <w:rPr>
                <w:color w:val="3A3A3C"/>
                <w:sz w:val="17"/>
              </w:rPr>
              <w:t>Enabled for Agadir site with Dashboards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up drill-down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Set up drill-down</w:t>
            </w:r>
          </w:p>
          <w:p>
            <w:pPr>
              <w:pStyle w:val="Normal"/>
              <w:spacing w:lineRule="auto" w:line="240" w:before="0" w:after="20"/>
              <w:jc w:val="left"/>
              <w:rPr/>
            </w:pPr>
            <w:r>
              <w:rPr>
                <w:b/>
                <w:color w:val="3A3A3C"/>
                <w:sz w:val="17"/>
              </w:rPr>
              <w:t xml:space="preserve">Value: </w:t>
            </w:r>
            <w:r>
              <w:rPr>
                <w:color w:val="3A3A3C"/>
                <w:sz w:val="17"/>
              </w:rPr>
              <w:t>Enabled for Agadir site with Dashboards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AT-UNI-UMS029-06</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Dashboards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Control access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Dashboards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Gather feedback</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Drill-down reports</w:t>
              <w:br/>
              <w:t>3. Access records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Dashboards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68" w:name="__RefHeading___Toc102758_1839608832"/>
      <w:bookmarkEnd w:id="68"/>
      <w:r>
        <w:rPr/>
        <w:t>UMS010 (MP-031) — Performance Indicator Consolidation and Reviews</w:t>
      </w:r>
    </w:p>
    <w:p>
      <w:pPr>
        <w:pStyle w:val="Normal"/>
        <w:rPr/>
      </w:pPr>
      <w:r>
        <w:rPr>
          <w:i w:val="false"/>
          <w:sz w:val="22"/>
        </w:rPr>
        <w:t>Define indicators; collect real-time data; aggregate dashboards; analyze trends.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indicators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Establish agenda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Dashboards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Trend analysis</w:t>
              <w:br/>
              <w:t>3. Gap reports</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Aggregate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Dashboards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Analyze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11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Trend analysis</w:t>
              <w:br/>
              <w:t>3. Gap reports</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supports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AT-UNI-UMS010-07</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Dashboards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Facilitate reviews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Dashboards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actions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92.1</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bl>
    <w:p>
      <w:pPr>
        <w:pStyle w:val="Normal"/>
        <w:spacing w:before="0" w:after="40"/>
        <w:rPr/>
      </w:pPr>
      <w:r>
        <w:rPr/>
      </w:r>
    </w:p>
    <w:p>
      <w:pPr>
        <w:pStyle w:val="Heading3"/>
        <w:rPr/>
      </w:pPr>
      <w:bookmarkStart w:id="69" w:name="__RefHeading___Toc102760_1839608832"/>
      <w:bookmarkEnd w:id="69"/>
      <w:r>
        <w:rPr/>
        <w:t>UMS034 (MP-032) — Management System Performance Monitoring</w:t>
      </w:r>
    </w:p>
    <w:p>
      <w:pPr>
        <w:pStyle w:val="Normal"/>
        <w:rPr/>
      </w:pPr>
      <w:r>
        <w:rPr>
          <w:i w:val="false"/>
          <w:sz w:val="22"/>
        </w:rPr>
        <w:t>Set PDCA periodicity; define system indicators; compare data; trigger corrective actions.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2026-09-14</w:t>
            </w:r>
          </w:p>
          <w:p>
            <w:pPr>
              <w:pStyle w:val="Normal"/>
              <w:spacing w:lineRule="auto" w:line="240" w:before="0" w:after="20"/>
              <w:jc w:val="left"/>
              <w:rPr/>
            </w:pPr>
            <w:r>
              <w:rPr>
                <w:b/>
                <w:color w:val="3A3A3C"/>
                <w:sz w:val="17"/>
              </w:rPr>
              <w:t xml:space="preserve">Scope / notes: </w:t>
            </w:r>
            <w:r>
              <w:rPr>
                <w:color w:val="3A3A3C"/>
                <w:sz w:val="17"/>
              </w:rPr>
              <w:t>Scope: technical services at Agadir</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indicators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System indicators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Health reports</w:t>
              <w:br/>
              <w:t>2. Anomaly reports</w:t>
              <w:br/>
              <w:t>3. Corrective triggers</w:t>
            </w:r>
          </w:p>
          <w:p>
            <w:pPr>
              <w:pStyle w:val="Normal"/>
              <w:spacing w:lineRule="auto" w:line="240" w:before="0" w:after="20"/>
              <w:jc w:val="left"/>
              <w:rPr/>
            </w:pPr>
            <w:r>
              <w:rPr>
                <w:b/>
                <w:color w:val="3A3A3C"/>
                <w:sz w:val="17"/>
              </w:rPr>
              <w:t xml:space="preserve">Source / evidence: </w:t>
            </w:r>
            <w:r>
              <w:rPr>
                <w:color w:val="3A3A3C"/>
                <w:sz w:val="17"/>
              </w:rPr>
              <w:t>Workshop records and System indicators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Compare to plan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8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anomalies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Health reports</w:t>
              <w:br/>
              <w:t>2. Anomaly reports</w:t>
              <w:br/>
              <w:t>3. Corrective triggers</w:t>
            </w:r>
          </w:p>
          <w:p>
            <w:pPr>
              <w:pStyle w:val="Normal"/>
              <w:spacing w:lineRule="auto" w:line="240" w:before="0" w:after="20"/>
              <w:jc w:val="left"/>
              <w:rPr/>
            </w:pPr>
            <w:r>
              <w:rPr>
                <w:b/>
                <w:color w:val="3A3A3C"/>
                <w:sz w:val="17"/>
              </w:rPr>
              <w:t xml:space="preserve">Source / evidence: </w:t>
            </w:r>
            <w:r>
              <w:rPr>
                <w:color w:val="3A3A3C"/>
                <w:sz w:val="17"/>
              </w:rPr>
              <w:t>Workshop records and System indicators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reports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AT-UNI-UMS034-06</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Health reports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corrections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Health reports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Board</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Health reports is published. Please read and acknowledge before 2026-09-04.</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trends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89.6</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Adjust parameters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Health reports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monitoring methods</w:t>
            </w:r>
          </w:p>
          <w:p>
            <w:pPr>
              <w:pStyle w:val="Normal"/>
              <w:spacing w:lineRule="auto" w:line="240" w:before="0" w:after="20"/>
              <w:jc w:val="left"/>
              <w:rPr/>
            </w:pPr>
            <w:r>
              <w:rPr>
                <w:b/>
                <w:color w:val="3A3A3C"/>
                <w:sz w:val="17"/>
              </w:rPr>
              <w:t xml:space="preserve">Task: </w:t>
            </w:r>
            <w:r>
              <w:rPr>
                <w:color w:val="3A3A3C"/>
                <w:sz w:val="17"/>
              </w:rPr>
              <w:t>Plan &amp; Execute Monitoring Methods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Execute monitoring and record results</w:t>
            </w:r>
          </w:p>
          <w:p>
            <w:pPr>
              <w:pStyle w:val="Normal"/>
              <w:spacing w:lineRule="auto" w:line="240" w:before="0" w:after="20"/>
              <w:jc w:val="left"/>
              <w:rPr/>
            </w:pPr>
            <w:r>
              <w:rPr>
                <w:b/>
                <w:color w:val="3A3A3C"/>
                <w:sz w:val="17"/>
              </w:rPr>
              <w:t xml:space="preserve">Start: </w:t>
            </w:r>
            <w:r>
              <w:rPr>
                <w:color w:val="3A3A3C"/>
                <w:sz w:val="17"/>
              </w:rPr>
              <w:t>2026-08-21</w:t>
            </w:r>
          </w:p>
          <w:p>
            <w:pPr>
              <w:pStyle w:val="Normal"/>
              <w:spacing w:lineRule="auto" w:line="240" w:before="0" w:after="20"/>
              <w:jc w:val="left"/>
              <w:rPr/>
            </w:pPr>
            <w:r>
              <w:rPr>
                <w:b/>
                <w:color w:val="3A3A3C"/>
                <w:sz w:val="17"/>
              </w:rPr>
              <w:t xml:space="preserve">End: </w:t>
            </w:r>
            <w:r>
              <w:rPr>
                <w:color w:val="3A3A3C"/>
                <w:sz w:val="17"/>
              </w:rPr>
              <w:t>2026-11-04</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Execute monitoring and record results</w:t>
            </w:r>
          </w:p>
          <w:p>
            <w:pPr>
              <w:pStyle w:val="Normal"/>
              <w:spacing w:lineRule="auto" w:line="240" w:before="0" w:after="20"/>
              <w:jc w:val="left"/>
              <w:rPr/>
            </w:pPr>
            <w:r>
              <w:rPr>
                <w:b/>
                <w:color w:val="3A3A3C"/>
                <w:sz w:val="17"/>
              </w:rPr>
              <w:t xml:space="preserve">Task: </w:t>
            </w:r>
            <w:r>
              <w:rPr>
                <w:color w:val="3A3A3C"/>
                <w:sz w:val="17"/>
              </w:rPr>
              <w:t>Plan &amp; Execute Monitoring Methods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Health reports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70" w:name="__RefHeading___Toc102762_1839608832"/>
      <w:bookmarkEnd w:id="70"/>
      <w:r>
        <w:rPr/>
        <w:t>UMS036 (MP-033) — Operational Process Performance Review</w:t>
      </w:r>
    </w:p>
    <w:p>
      <w:pPr>
        <w:pStyle w:val="Normal"/>
        <w:rPr/>
      </w:pPr>
      <w:r>
        <w:rPr>
          <w:i w:val="false"/>
          <w:sz w:val="22"/>
        </w:rPr>
        <w:t>Set periodicity; collect data; conduct workshops; identify root causes.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2026-09-25</w:t>
            </w:r>
          </w:p>
          <w:p>
            <w:pPr>
              <w:pStyle w:val="Normal"/>
              <w:spacing w:lineRule="auto" w:line="240" w:before="0" w:after="20"/>
              <w:jc w:val="left"/>
              <w:rPr/>
            </w:pPr>
            <w:r>
              <w:rPr>
                <w:b/>
                <w:color w:val="3A3A3C"/>
                <w:sz w:val="17"/>
              </w:rPr>
              <w:t xml:space="preserve">Scope / notes: </w:t>
            </w:r>
            <w:r>
              <w:rPr>
                <w:color w:val="3A3A3C"/>
                <w:sz w:val="17"/>
              </w:rPr>
              <w:t>Scope: technical services at Agadir</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agenda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Review minutes</w:t>
              <w:br/>
              <w:t>2. Root cause analysis</w:t>
              <w:br/>
              <w:t>3. Improvement plans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Review minutes</w:t>
              <w:br/>
              <w:t>2. Root cause analysis</w:t>
              <w:br/>
              <w:t>3. Improvement plans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Conduct workshops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Review minutes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Compare to targets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14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causes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Work instruction not updated after change</w:t>
              <w:br/>
              <w:t>2. Insufficient training of new operators</w:t>
              <w:br/>
              <w:t>3. Supplier batch variation not detected</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Review minutes</w:t>
              <w:br/>
              <w:t>2. Root cause analysis</w:t>
              <w:br/>
              <w:t>3. Improvement plans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AT-UNI-UMS036-08</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Review minutes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Escalate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Escalation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Escalated to: </w:t>
            </w:r>
            <w:r>
              <w:rPr>
                <w:color w:val="3A3A3C"/>
                <w:sz w:val="17"/>
              </w:rPr>
              <w:t>Top Management</w:t>
            </w:r>
          </w:p>
          <w:p>
            <w:pPr>
              <w:pStyle w:val="Normal"/>
              <w:spacing w:lineRule="auto" w:line="240" w:before="0" w:after="20"/>
              <w:jc w:val="left"/>
              <w:rPr/>
            </w:pPr>
            <w:r>
              <w:rPr>
                <w:b/>
                <w:color w:val="3A3A3C"/>
                <w:sz w:val="17"/>
              </w:rPr>
              <w:t xml:space="preserve">Reason: </w:t>
            </w:r>
            <w:r>
              <w:rPr>
                <w:color w:val="3A3A3C"/>
                <w:sz w:val="17"/>
              </w:rPr>
              <w:t>Review minutes exceeds tolerance; decision needed on resources.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Policy review on time rate</w:t>
            </w:r>
          </w:p>
          <w:p>
            <w:pPr>
              <w:pStyle w:val="Normal"/>
              <w:spacing w:lineRule="auto" w:line="240" w:before="0" w:after="20"/>
              <w:jc w:val="left"/>
              <w:rPr/>
            </w:pPr>
            <w:r>
              <w:rPr>
                <w:b/>
                <w:color w:val="3A3A3C"/>
                <w:sz w:val="17"/>
              </w:rPr>
              <w:t xml:space="preserve">Measured value: </w:t>
            </w:r>
            <w:r>
              <w:rPr>
                <w:color w:val="3A3A3C"/>
                <w:sz w:val="17"/>
              </w:rPr>
              <w:t>96.6</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bl>
    <w:p>
      <w:pPr>
        <w:pStyle w:val="Normal"/>
        <w:spacing w:before="0" w:after="40"/>
        <w:rPr/>
      </w:pPr>
      <w:r>
        <w:rPr/>
      </w:r>
    </w:p>
    <w:p>
      <w:pPr>
        <w:pStyle w:val="Heading3"/>
        <w:rPr/>
      </w:pPr>
      <w:bookmarkStart w:id="71" w:name="__RefHeading___Toc102764_1839608832"/>
      <w:bookmarkEnd w:id="71"/>
      <w:r>
        <w:rPr/>
        <w:t>UMS039 (MP-034) — Governance Bodies and Reviews Orchestration</w:t>
      </w:r>
    </w:p>
    <w:p>
      <w:pPr>
        <w:pStyle w:val="Normal"/>
        <w:rPr/>
      </w:pPr>
      <w:r>
        <w:rPr>
          <w:i w:val="false"/>
          <w:sz w:val="22"/>
        </w:rPr>
        <w:t>Set periodicity per body; define data; conduct reviews; consolidate decisions.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2026-10-01</w:t>
            </w:r>
          </w:p>
          <w:p>
            <w:pPr>
              <w:pStyle w:val="Normal"/>
              <w:spacing w:lineRule="auto" w:line="240" w:before="0" w:after="20"/>
              <w:jc w:val="left"/>
              <w:rPr/>
            </w:pPr>
            <w:r>
              <w:rPr>
                <w:b/>
                <w:color w:val="3A3A3C"/>
                <w:sz w:val="17"/>
              </w:rPr>
              <w:t xml:space="preserve">Scope / notes: </w:t>
            </w:r>
            <w:r>
              <w:rPr>
                <w:color w:val="3A3A3C"/>
                <w:sz w:val="17"/>
              </w:rPr>
              <w:t>Scope: technical services at Agadir</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Governance calendar</w:t>
              <w:br/>
              <w:t>2. Minutes</w:t>
              <w:br/>
              <w:t>3. Decision records</w:t>
            </w:r>
          </w:p>
          <w:p>
            <w:pPr>
              <w:pStyle w:val="Normal"/>
              <w:spacing w:lineRule="auto" w:line="240" w:before="0" w:after="20"/>
              <w:jc w:val="left"/>
              <w:rPr/>
            </w:pPr>
            <w:r>
              <w:rPr>
                <w:b/>
                <w:color w:val="3A3A3C"/>
                <w:sz w:val="17"/>
              </w:rPr>
              <w:t xml:space="preserve">Source / evidence: </w:t>
            </w:r>
            <w:r>
              <w:rPr>
                <w:color w:val="3A3A3C"/>
                <w:sz w:val="17"/>
              </w:rPr>
              <w:t>Workshop records and Governance calendar</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reviews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Mini-reviews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Full reviews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ExCo</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Commercial committees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Consolidate dashboard</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decisions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Governance calendar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actions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82.8</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velocity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Board</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Governance calendar is published. Please read and acknowledge before 2026-09-19.</w:t>
            </w:r>
          </w:p>
        </w:tc>
      </w:tr>
    </w:tbl>
    <w:p>
      <w:pPr>
        <w:pStyle w:val="Normal"/>
        <w:spacing w:before="0" w:after="40"/>
        <w:rPr/>
      </w:pPr>
      <w:r>
        <w:rPr/>
      </w:r>
    </w:p>
    <w:p>
      <w:pPr>
        <w:pStyle w:val="Heading3"/>
        <w:rPr/>
      </w:pPr>
      <w:bookmarkStart w:id="72" w:name="__RefHeading___Toc102766_1839608832"/>
      <w:bookmarkEnd w:id="72"/>
      <w:r>
        <w:rPr/>
        <w:t>UMS040 (MP-035) — Customer Satisfaction Barometer Management</w:t>
      </w:r>
    </w:p>
    <w:p>
      <w:pPr>
        <w:pStyle w:val="Normal"/>
        <w:rPr/>
      </w:pPr>
      <w:r>
        <w:rPr>
          <w:i w:val="false"/>
          <w:sz w:val="22"/>
        </w:rPr>
        <w:t>Set survey periodicity; define NPS/CSAT; manage campaigns; correlate.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2026-10-04</w:t>
            </w:r>
          </w:p>
          <w:p>
            <w:pPr>
              <w:pStyle w:val="Normal"/>
              <w:spacing w:lineRule="auto" w:line="240" w:before="0" w:after="20"/>
              <w:jc w:val="left"/>
              <w:rPr/>
            </w:pPr>
            <w:r>
              <w:rPr>
                <w:b/>
                <w:color w:val="3A3A3C"/>
                <w:sz w:val="17"/>
              </w:rPr>
              <w:t xml:space="preserve">Scope / notes: </w:t>
            </w:r>
            <w:r>
              <w:rPr>
                <w:color w:val="3A3A3C"/>
                <w:sz w:val="17"/>
              </w:rPr>
              <w:t>Scope: technical services at Agadir</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objectives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Satisfaction reports</w:t>
              <w:br/>
              <w:t>2. NPS/CSAT scores</w:t>
              <w:br/>
              <w:t>3. Trend analysis</w:t>
            </w:r>
          </w:p>
          <w:p>
            <w:pPr>
              <w:pStyle w:val="Normal"/>
              <w:spacing w:lineRule="auto" w:line="240" w:before="0" w:after="20"/>
              <w:jc w:val="left"/>
              <w:rPr/>
            </w:pPr>
            <w:r>
              <w:rPr>
                <w:b/>
                <w:color w:val="3A3A3C"/>
                <w:sz w:val="17"/>
              </w:rPr>
              <w:t xml:space="preserve">Source / evidence: </w:t>
            </w:r>
            <w:r>
              <w:rPr>
                <w:color w:val="3A3A3C"/>
                <w:sz w:val="17"/>
              </w:rPr>
              <w:t>Workshop records and Customer feedback</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Determine costs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15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campaign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Satisfaction reports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Analyze trends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11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dashboards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AT-UNI-UMS040-06</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Satisfaction reports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Correlate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Satisfaction reports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actions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Satisfaction reports</w:t>
              <w:br/>
              <w:t>2. NPS/CSAT scores</w:t>
              <w:br/>
              <w:t>3. Trend analysis</w:t>
            </w:r>
          </w:p>
          <w:p>
            <w:pPr>
              <w:pStyle w:val="Normal"/>
              <w:spacing w:lineRule="auto" w:line="240" w:before="0" w:after="20"/>
              <w:jc w:val="left"/>
              <w:rPr/>
            </w:pPr>
            <w:r>
              <w:rPr>
                <w:b/>
                <w:color w:val="3A3A3C"/>
                <w:sz w:val="17"/>
              </w:rPr>
              <w:t xml:space="preserve">Source / evidence: </w:t>
            </w:r>
            <w:r>
              <w:rPr>
                <w:color w:val="3A3A3C"/>
                <w:sz w:val="17"/>
              </w:rPr>
              <w:t>Workshop records and Customer feedback</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to management 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Sales/Marketing</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Satisfaction reports is published. Please read and acknowledge before 2026-09-23.</w:t>
            </w:r>
          </w:p>
        </w:tc>
      </w:tr>
    </w:tbl>
    <w:p>
      <w:pPr>
        <w:pStyle w:val="Normal"/>
        <w:spacing w:before="0" w:after="40"/>
        <w:rPr/>
      </w:pPr>
      <w:r>
        <w:rPr/>
      </w:r>
    </w:p>
    <w:p>
      <w:pPr>
        <w:pStyle w:val="Heading3"/>
        <w:rPr/>
      </w:pPr>
      <w:bookmarkStart w:id="73" w:name="__RefHeading___Toc102768_1839608832"/>
      <w:bookmarkEnd w:id="73"/>
      <w:r>
        <w:rPr/>
        <w:t>GRC008 (MP-039) — Internal Audit and Assurance Cycle</w:t>
      </w:r>
    </w:p>
    <w:p>
      <w:pPr>
        <w:pStyle w:val="Normal"/>
        <w:rPr/>
      </w:pPr>
      <w:r>
        <w:rPr>
          <w:i w:val="false"/>
          <w:sz w:val="22"/>
        </w:rPr>
        <w:t>Plan by risk; develop programs; test and document; report and follow up. Owner: Internal Audit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by risk</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Develop programs</w:t>
              <w:br/>
              <w:t>2. Allocate</w:t>
              <w:br/>
              <w:t>3. Test</w:t>
            </w:r>
          </w:p>
          <w:p>
            <w:pPr>
              <w:pStyle w:val="Normal"/>
              <w:spacing w:lineRule="auto" w:line="240" w:before="0" w:after="20"/>
              <w:jc w:val="left"/>
              <w:rPr/>
            </w:pPr>
            <w:r>
              <w:rPr>
                <w:b/>
                <w:color w:val="3A3A3C"/>
                <w:sz w:val="17"/>
              </w:rPr>
              <w:t xml:space="preserve">Start: </w:t>
            </w:r>
            <w:r>
              <w:rPr>
                <w:color w:val="3A3A3C"/>
                <w:sz w:val="17"/>
              </w:rPr>
              <w:t>2026-09-11</w:t>
            </w:r>
          </w:p>
          <w:p>
            <w:pPr>
              <w:pStyle w:val="Normal"/>
              <w:spacing w:lineRule="auto" w:line="240" w:before="0" w:after="20"/>
              <w:jc w:val="left"/>
              <w:rPr/>
            </w:pPr>
            <w:r>
              <w:rPr>
                <w:b/>
                <w:color w:val="3A3A3C"/>
                <w:sz w:val="17"/>
              </w:rPr>
              <w:t xml:space="preserve">End: </w:t>
            </w:r>
            <w:r>
              <w:rPr>
                <w:color w:val="3A3A3C"/>
                <w:sz w:val="17"/>
              </w:rPr>
              <w:t>2026-10-11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Develop programs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Audit plan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Allocate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Internal Audit Manager</w:t>
            </w:r>
          </w:p>
          <w:p>
            <w:pPr>
              <w:pStyle w:val="Normal"/>
              <w:spacing w:lineRule="auto" w:line="240" w:before="0" w:after="20"/>
              <w:jc w:val="left"/>
              <w:rPr/>
            </w:pPr>
            <w:r>
              <w:rPr>
                <w:b/>
                <w:color w:val="3A3A3C"/>
                <w:sz w:val="17"/>
              </w:rPr>
              <w:t xml:space="preserve">Person / team: </w:t>
            </w:r>
            <w:r>
              <w:rPr>
                <w:color w:val="3A3A3C"/>
                <w:sz w:val="17"/>
              </w:rPr>
              <w:t>Nabil Zerouali</w:t>
            </w:r>
          </w:p>
          <w:p>
            <w:pPr>
              <w:pStyle w:val="Normal"/>
              <w:spacing w:lineRule="auto" w:line="240" w:before="0" w:after="20"/>
              <w:jc w:val="left"/>
              <w:rPr/>
            </w:pPr>
            <w:r>
              <w:rPr>
                <w:b/>
                <w:color w:val="3A3A3C"/>
                <w:sz w:val="17"/>
              </w:rPr>
              <w:t xml:space="preserve">Scope of responsibility: </w:t>
            </w:r>
            <w:r>
              <w:rPr>
                <w:color w:val="3A3A3C"/>
                <w:sz w:val="17"/>
              </w:rPr>
              <w:t>Internal Audit and Assurance Cycle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Test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AT-UNI-GRC008-05</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Audit plan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Draft report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AT-UNI-GRC008-06</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Audit plan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Closing meeting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Audit plan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Issue 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AT-UNI-GRC008-08</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Audit plan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action plans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85.9</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bl>
    <w:p>
      <w:pPr>
        <w:pStyle w:val="Normal"/>
        <w:spacing w:before="0" w:after="40"/>
        <w:rPr/>
      </w:pPr>
      <w:r>
        <w:rPr/>
      </w:r>
    </w:p>
    <w:p>
      <w:pPr>
        <w:pStyle w:val="Heading3"/>
        <w:rPr/>
      </w:pPr>
      <w:bookmarkStart w:id="74" w:name="__RefHeading___Toc102770_1839608832"/>
      <w:bookmarkEnd w:id="74"/>
      <w:r>
        <w:rPr/>
        <w:t>GRC010 (MP-040) — Executive GRC Reporting and Dashboards</w:t>
      </w:r>
    </w:p>
    <w:p>
      <w:pPr>
        <w:pStyle w:val="Normal"/>
        <w:rPr/>
      </w:pPr>
      <w:r>
        <w:rPr>
          <w:i w:val="false"/>
          <w:sz w:val="22"/>
        </w:rPr>
        <w:t>Aggregate data; build dashboards; generate reports; use predictive analytics.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GRC dashboards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needs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GRC dashboards</w:t>
              <w:br/>
              <w:t>2. Executive reports</w:t>
              <w:br/>
              <w:t>3. Predictive analytics</w:t>
            </w:r>
          </w:p>
          <w:p>
            <w:pPr>
              <w:pStyle w:val="Normal"/>
              <w:spacing w:lineRule="auto" w:line="240" w:before="0" w:after="20"/>
              <w:jc w:val="left"/>
              <w:rPr/>
            </w:pPr>
            <w:r>
              <w:rPr>
                <w:b/>
                <w:color w:val="3A3A3C"/>
                <w:sz w:val="17"/>
              </w:rPr>
              <w:t xml:space="preserve">Source / evidence: </w:t>
            </w:r>
            <w:r>
              <w:rPr>
                <w:color w:val="3A3A3C"/>
                <w:sz w:val="17"/>
              </w:rPr>
              <w:t>Workshop records and Risk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Build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GRC dashboards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reports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AT-UNI-GRC010-04</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GRC dashboards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Prepare submissions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AT-UNI-GRC010-05</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GRC dashboards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GRC dashboards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14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AT-UNI-GRC010-08</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GRC dashboards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Deliver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Executive GRC Reporting and Dashboards — awareness and practice session</w:t>
            </w:r>
          </w:p>
          <w:p>
            <w:pPr>
              <w:pStyle w:val="Normal"/>
              <w:spacing w:lineRule="auto" w:line="240" w:before="0" w:after="20"/>
              <w:jc w:val="left"/>
              <w:rPr/>
            </w:pPr>
            <w:r>
              <w:rPr>
                <w:b/>
                <w:color w:val="3A3A3C"/>
                <w:sz w:val="17"/>
              </w:rPr>
              <w:t xml:space="preserve">Participants: </w:t>
            </w:r>
            <w:r>
              <w:rPr>
                <w:color w:val="3A3A3C"/>
                <w:sz w:val="17"/>
              </w:rPr>
              <w:t>16</w:t>
            </w:r>
          </w:p>
          <w:p>
            <w:pPr>
              <w:pStyle w:val="Normal"/>
              <w:spacing w:lineRule="auto" w:line="240" w:before="0" w:after="20"/>
              <w:jc w:val="left"/>
              <w:rPr/>
            </w:pPr>
            <w:r>
              <w:rPr>
                <w:b/>
                <w:color w:val="3A3A3C"/>
                <w:sz w:val="17"/>
              </w:rPr>
              <w:t xml:space="preserve">Effectiveness (%): </w:t>
            </w:r>
            <w:r>
              <w:rPr>
                <w:color w:val="3A3A3C"/>
                <w:sz w:val="17"/>
              </w:rPr>
              <w:t>88</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Use predictive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Risk data; Compliance data; Audit data.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IMS Manager: GRC dashboards covering ISO 9001, ISO 14001.</w:t>
            </w:r>
          </w:p>
        </w:tc>
      </w:tr>
    </w:tbl>
    <w:p>
      <w:pPr>
        <w:pStyle w:val="Normal"/>
        <w:spacing w:before="0" w:after="40"/>
        <w:rPr/>
      </w:pPr>
      <w:r>
        <w:rPr/>
      </w:r>
    </w:p>
    <w:p>
      <w:pPr>
        <w:pStyle w:val="Heading3"/>
        <w:rPr/>
      </w:pPr>
      <w:bookmarkStart w:id="75" w:name="__RefHeading___Toc102772_1839608832"/>
      <w:bookmarkEnd w:id="75"/>
      <w:r>
        <w:rPr/>
        <w:t>DMS086 (MP-147) — SME Peer Benchmarking</w:t>
      </w:r>
    </w:p>
    <w:p>
      <w:pPr>
        <w:pStyle w:val="Normal"/>
        <w:rPr/>
      </w:pPr>
      <w:r>
        <w:rPr>
          <w:i w:val="false"/>
          <w:sz w:val="22"/>
        </w:rPr>
        <w:t>Benchmark against peers; identify improvements; learn. Owner: Performance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category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Gap analysis</w:t>
              <w:br/>
              <w:t>3. Strengths analysis</w:t>
            </w:r>
          </w:p>
          <w:p>
            <w:pPr>
              <w:pStyle w:val="Normal"/>
              <w:spacing w:lineRule="auto" w:line="240" w:before="0" w:after="20"/>
              <w:jc w:val="left"/>
              <w:rPr/>
            </w:pPr>
            <w:r>
              <w:rPr>
                <w:b/>
                <w:color w:val="3A3A3C"/>
                <w:sz w:val="17"/>
              </w:rPr>
              <w:t xml:space="preserve">Source / evidence: </w:t>
            </w:r>
            <w:r>
              <w:rPr>
                <w:color w:val="3A3A3C"/>
                <w:sz w:val="17"/>
              </w:rPr>
              <w:t>Workshop records and SME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peer group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Gap analysis</w:t>
              <w:br/>
              <w:t>3. Strengths analysis</w:t>
            </w:r>
          </w:p>
          <w:p>
            <w:pPr>
              <w:pStyle w:val="Normal"/>
              <w:spacing w:lineRule="auto" w:line="240" w:before="0" w:after="20"/>
              <w:jc w:val="left"/>
              <w:rPr/>
            </w:pPr>
            <w:r>
              <w:rPr>
                <w:b/>
                <w:color w:val="3A3A3C"/>
                <w:sz w:val="17"/>
              </w:rPr>
              <w:t xml:space="preserve">Source / evidence: </w:t>
            </w:r>
            <w:r>
              <w:rPr>
                <w:color w:val="3A3A3C"/>
                <w:sz w:val="17"/>
              </w:rPr>
              <w:t>Workshop records and SME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Gap analysis</w:t>
              <w:br/>
              <w:t>3. Strengths analysis</w:t>
            </w:r>
          </w:p>
          <w:p>
            <w:pPr>
              <w:pStyle w:val="Normal"/>
              <w:spacing w:lineRule="auto" w:line="240" w:before="0" w:after="20"/>
              <w:jc w:val="left"/>
              <w:rPr/>
            </w:pPr>
            <w:r>
              <w:rPr>
                <w:b/>
                <w:color w:val="3A3A3C"/>
                <w:sz w:val="17"/>
              </w:rPr>
              <w:t xml:space="preserve">Source / evidence: </w:t>
            </w:r>
            <w:r>
              <w:rPr>
                <w:color w:val="3A3A3C"/>
                <w:sz w:val="17"/>
              </w:rPr>
              <w:t>Workshop records and SME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Compare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10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Gap analysis</w:t>
              <w:br/>
              <w:t>3. Strengths analysis</w:t>
            </w:r>
          </w:p>
          <w:p>
            <w:pPr>
              <w:pStyle w:val="Normal"/>
              <w:spacing w:lineRule="auto" w:line="240" w:before="0" w:after="20"/>
              <w:jc w:val="left"/>
              <w:rPr/>
            </w:pPr>
            <w:r>
              <w:rPr>
                <w:b/>
                <w:color w:val="3A3A3C"/>
                <w:sz w:val="17"/>
              </w:rPr>
              <w:t xml:space="preserve">Source / evidence: </w:t>
            </w:r>
            <w:r>
              <w:rPr>
                <w:color w:val="3A3A3C"/>
                <w:sz w:val="17"/>
              </w:rPr>
              <w:t>Workshop records and SME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strengths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Gap analysis</w:t>
              <w:br/>
              <w:t>3. Strengths analysis</w:t>
            </w:r>
          </w:p>
          <w:p>
            <w:pPr>
              <w:pStyle w:val="Normal"/>
              <w:spacing w:lineRule="auto" w:line="240" w:before="0" w:after="20"/>
              <w:jc w:val="left"/>
              <w:rPr/>
            </w:pPr>
            <w:r>
              <w:rPr>
                <w:b/>
                <w:color w:val="3A3A3C"/>
                <w:sz w:val="17"/>
              </w:rPr>
              <w:t xml:space="preserve">Source / evidence: </w:t>
            </w:r>
            <w:r>
              <w:rPr>
                <w:color w:val="3A3A3C"/>
                <w:sz w:val="17"/>
              </w:rPr>
              <w:t>Workshop records and SME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Develop plan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Implement</w:t>
              <w:br/>
              <w:t>2. Re-benchmark</w:t>
              <w:br/>
              <w:t>3. Share</w:t>
            </w:r>
          </w:p>
          <w:p>
            <w:pPr>
              <w:pStyle w:val="Normal"/>
              <w:spacing w:lineRule="auto" w:line="240" w:before="0" w:after="20"/>
              <w:jc w:val="left"/>
              <w:rPr/>
            </w:pPr>
            <w:r>
              <w:rPr>
                <w:b/>
                <w:color w:val="3A3A3C"/>
                <w:sz w:val="17"/>
              </w:rPr>
              <w:t xml:space="preserve">Start: </w:t>
            </w:r>
            <w:r>
              <w:rPr>
                <w:color w:val="3A3A3C"/>
                <w:sz w:val="17"/>
              </w:rPr>
              <w:t>2026-09-24</w:t>
            </w:r>
          </w:p>
          <w:p>
            <w:pPr>
              <w:pStyle w:val="Normal"/>
              <w:spacing w:lineRule="auto" w:line="240" w:before="0" w:after="20"/>
              <w:jc w:val="left"/>
              <w:rPr/>
            </w:pPr>
            <w:r>
              <w:rPr>
                <w:b/>
                <w:color w:val="3A3A3C"/>
                <w:sz w:val="17"/>
              </w:rPr>
              <w:t xml:space="preserve">End: </w:t>
            </w:r>
            <w:r>
              <w:rPr>
                <w:color w:val="3A3A3C"/>
                <w:sz w:val="17"/>
              </w:rPr>
              <w:t>2026-10-26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Implement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Implement</w:t>
            </w:r>
          </w:p>
          <w:p>
            <w:pPr>
              <w:pStyle w:val="Normal"/>
              <w:spacing w:lineRule="auto" w:line="240" w:before="0" w:after="20"/>
              <w:jc w:val="left"/>
              <w:rPr/>
            </w:pPr>
            <w:r>
              <w:rPr>
                <w:b/>
                <w:color w:val="3A3A3C"/>
                <w:sz w:val="17"/>
              </w:rPr>
              <w:t xml:space="preserve">Value: </w:t>
            </w:r>
            <w:r>
              <w:rPr>
                <w:color w:val="3A3A3C"/>
                <w:sz w:val="17"/>
              </w:rPr>
              <w:t>Enabled for Agadir site with Benchmarking reports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Re-benchmark</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Corrective action effectiveness</w:t>
            </w:r>
          </w:p>
          <w:p>
            <w:pPr>
              <w:pStyle w:val="Normal"/>
              <w:spacing w:lineRule="auto" w:line="240" w:before="0" w:after="20"/>
              <w:jc w:val="left"/>
              <w:rPr/>
            </w:pPr>
            <w:r>
              <w:rPr>
                <w:b/>
                <w:color w:val="3A3A3C"/>
                <w:sz w:val="17"/>
              </w:rPr>
              <w:t xml:space="preserve">Measured value: </w:t>
            </w:r>
            <w:r>
              <w:rPr>
                <w:color w:val="3A3A3C"/>
                <w:sz w:val="17"/>
              </w:rPr>
              <w:t>88.1</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Share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Benchmarking reports is published. Please read and acknowledge before 2026-10-12.</w:t>
            </w:r>
          </w:p>
        </w:tc>
      </w:tr>
    </w:tbl>
    <w:p>
      <w:pPr>
        <w:pStyle w:val="Normal"/>
        <w:spacing w:before="0" w:after="40"/>
        <w:rPr/>
      </w:pPr>
      <w:r>
        <w:rPr/>
      </w:r>
    </w:p>
    <w:p>
      <w:pPr>
        <w:pStyle w:val="Heading3"/>
        <w:rPr/>
      </w:pPr>
      <w:bookmarkStart w:id="76" w:name="__RefHeading___Toc102774_1839608832"/>
      <w:bookmarkEnd w:id="76"/>
      <w:r>
        <w:rPr/>
        <w:t>DMS089 (MP-150) — SME Essential KPI Dashboard</w:t>
      </w:r>
    </w:p>
    <w:p>
      <w:pPr>
        <w:pStyle w:val="Normal"/>
        <w:rPr/>
      </w:pPr>
      <w:r>
        <w:rPr>
          <w:i w:val="false"/>
          <w:sz w:val="22"/>
        </w:rPr>
        <w:t>Essential KPIs; simplify monitoring; data-driven decisions. Owner: Performance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KPIs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Business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targets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KPI dashboard</w:t>
              <w:br/>
              <w:t>2. KPI reports</w:t>
              <w:br/>
              <w:t>3. Alert records</w:t>
            </w:r>
          </w:p>
          <w:p>
            <w:pPr>
              <w:pStyle w:val="Normal"/>
              <w:spacing w:lineRule="auto" w:line="240" w:before="0" w:after="20"/>
              <w:jc w:val="left"/>
              <w:rPr/>
            </w:pPr>
            <w:r>
              <w:rPr>
                <w:b/>
                <w:color w:val="3A3A3C"/>
                <w:sz w:val="17"/>
              </w:rPr>
              <w:t xml:space="preserve">Source / evidence: </w:t>
            </w:r>
            <w:r>
              <w:rPr>
                <w:color w:val="3A3A3C"/>
                <w:sz w:val="17"/>
              </w:rPr>
              <w:t>Workshop records and Business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sources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sources</w:t>
            </w:r>
          </w:p>
          <w:p>
            <w:pPr>
              <w:pStyle w:val="Normal"/>
              <w:spacing w:lineRule="auto" w:line="240" w:before="0" w:after="20"/>
              <w:jc w:val="left"/>
              <w:rPr/>
            </w:pPr>
            <w:r>
              <w:rPr>
                <w:b/>
                <w:color w:val="3A3A3C"/>
                <w:sz w:val="17"/>
              </w:rPr>
              <w:t xml:space="preserve">Value: </w:t>
            </w:r>
            <w:r>
              <w:rPr>
                <w:color w:val="3A3A3C"/>
                <w:sz w:val="17"/>
              </w:rPr>
              <w:t>Enabled for Agadir site with KPI dashboard</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up dashboard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Set up dashboard</w:t>
            </w:r>
          </w:p>
          <w:p>
            <w:pPr>
              <w:pStyle w:val="Normal"/>
              <w:spacing w:lineRule="auto" w:line="240" w:before="0" w:after="20"/>
              <w:jc w:val="left"/>
              <w:rPr/>
            </w:pPr>
            <w:r>
              <w:rPr>
                <w:b/>
                <w:color w:val="3A3A3C"/>
                <w:sz w:val="17"/>
              </w:rPr>
              <w:t xml:space="preserve">Value: </w:t>
            </w:r>
            <w:r>
              <w:rPr>
                <w:color w:val="3A3A3C"/>
                <w:sz w:val="17"/>
              </w:rPr>
              <w:t>Enabled for Agadir site with KPI dashboard</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alerts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alerts</w:t>
            </w:r>
          </w:p>
          <w:p>
            <w:pPr>
              <w:pStyle w:val="Normal"/>
              <w:spacing w:lineRule="auto" w:line="240" w:before="0" w:after="20"/>
              <w:jc w:val="left"/>
              <w:rPr/>
            </w:pPr>
            <w:r>
              <w:rPr>
                <w:b/>
                <w:color w:val="3A3A3C"/>
                <w:sz w:val="17"/>
              </w:rPr>
              <w:t xml:space="preserve">Value: </w:t>
            </w:r>
            <w:r>
              <w:rPr>
                <w:color w:val="3A3A3C"/>
                <w:sz w:val="17"/>
              </w:rPr>
              <w:t>Enabled for Agadir site with KPI dashboard</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daily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5.7</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Analyze trends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7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Take action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KPI dashboard in progress on service delivery; remaining items tracked.</w:t>
            </w:r>
          </w:p>
          <w:p>
            <w:pPr>
              <w:pStyle w:val="Normal"/>
              <w:spacing w:lineRule="auto" w:line="240" w:before="0" w:after="20"/>
              <w:jc w:val="left"/>
              <w:rPr/>
            </w:pPr>
            <w:r>
              <w:rPr>
                <w:b/>
                <w:color w:val="3A3A3C"/>
                <w:sz w:val="17"/>
              </w:rPr>
              <w:t xml:space="preserve">Completion (%): </w:t>
            </w:r>
            <w:r>
              <w:rPr>
                <w:color w:val="3A3A3C"/>
                <w:sz w:val="17"/>
              </w:rPr>
              <w:t>53</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KPI dashboard is published. Please read and acknowledge before 2026-10-23.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MP-150.10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KPI dashboard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77" w:name="__RefHeading___Toc102776_1839608832"/>
      <w:bookmarkEnd w:id="77"/>
      <w:r>
        <w:rPr/>
        <w:t>DMS095 (MP-156) — SME Owner Dashboard</w:t>
      </w:r>
    </w:p>
    <w:p>
      <w:pPr>
        <w:pStyle w:val="Normal"/>
        <w:rPr/>
      </w:pPr>
      <w:r>
        <w:rPr>
          <w:i w:val="false"/>
          <w:sz w:val="22"/>
        </w:rPr>
        <w:t>Simplified executive dashboard; quick decisions; essential metrics. Owner: IMS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requirements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Business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metrics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Business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sources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sources</w:t>
            </w:r>
          </w:p>
          <w:p>
            <w:pPr>
              <w:pStyle w:val="Normal"/>
              <w:spacing w:lineRule="auto" w:line="240" w:before="0" w:after="20"/>
              <w:jc w:val="left"/>
              <w:rPr/>
            </w:pPr>
            <w:r>
              <w:rPr>
                <w:b/>
                <w:color w:val="3A3A3C"/>
                <w:sz w:val="17"/>
              </w:rPr>
              <w:t xml:space="preserve">Value: </w:t>
            </w:r>
            <w:r>
              <w:rPr>
                <w:color w:val="3A3A3C"/>
                <w:sz w:val="17"/>
              </w:rPr>
              <w:t>Enabled for Agadir site with Owner dashboard</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layout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Set up alerts</w:t>
              <w:br/>
              <w:t>2. Review daily</w:t>
              <w:br/>
              <w:t>3. Drill down</w:t>
            </w:r>
          </w:p>
          <w:p>
            <w:pPr>
              <w:pStyle w:val="Normal"/>
              <w:spacing w:lineRule="auto" w:line="240" w:before="0" w:after="20"/>
              <w:jc w:val="left"/>
              <w:rPr/>
            </w:pPr>
            <w:r>
              <w:rPr>
                <w:b/>
                <w:color w:val="3A3A3C"/>
                <w:sz w:val="17"/>
              </w:rPr>
              <w:t xml:space="preserve">Start: </w:t>
            </w:r>
            <w:r>
              <w:rPr>
                <w:color w:val="3A3A3C"/>
                <w:sz w:val="17"/>
              </w:rPr>
              <w:t>2026-10-08</w:t>
            </w:r>
          </w:p>
          <w:p>
            <w:pPr>
              <w:pStyle w:val="Normal"/>
              <w:spacing w:lineRule="auto" w:line="240" w:before="0" w:after="20"/>
              <w:jc w:val="left"/>
              <w:rPr/>
            </w:pPr>
            <w:r>
              <w:rPr>
                <w:b/>
                <w:color w:val="3A3A3C"/>
                <w:sz w:val="17"/>
              </w:rPr>
              <w:t xml:space="preserve">End: </w:t>
            </w:r>
            <w:r>
              <w:rPr>
                <w:color w:val="3A3A3C"/>
                <w:sz w:val="17"/>
              </w:rPr>
              <w:t>2026-10-31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up alerts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Set up alerts</w:t>
            </w:r>
          </w:p>
          <w:p>
            <w:pPr>
              <w:pStyle w:val="Normal"/>
              <w:spacing w:lineRule="auto" w:line="240" w:before="0" w:after="20"/>
              <w:jc w:val="left"/>
              <w:rPr/>
            </w:pPr>
            <w:r>
              <w:rPr>
                <w:b/>
                <w:color w:val="3A3A3C"/>
                <w:sz w:val="17"/>
              </w:rPr>
              <w:t xml:space="preserve">Value: </w:t>
            </w:r>
            <w:r>
              <w:rPr>
                <w:color w:val="3A3A3C"/>
                <w:sz w:val="17"/>
              </w:rPr>
              <w:t>Enabled for Agadir site with Owner dashboard</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daily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Corrective action effectiveness</w:t>
            </w:r>
          </w:p>
          <w:p>
            <w:pPr>
              <w:pStyle w:val="Normal"/>
              <w:spacing w:lineRule="auto" w:line="240" w:before="0" w:after="20"/>
              <w:jc w:val="left"/>
              <w:rPr/>
            </w:pPr>
            <w:r>
              <w:rPr>
                <w:b/>
                <w:color w:val="3A3A3C"/>
                <w:sz w:val="17"/>
              </w:rPr>
              <w:t xml:space="preserve">Measured value: </w:t>
            </w:r>
            <w:r>
              <w:rPr>
                <w:color w:val="3A3A3C"/>
                <w:sz w:val="17"/>
              </w:rPr>
              <w:t>88.1</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Drill down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Owner dashboard in progress on service delivery; remaining items tracked.</w:t>
            </w:r>
          </w:p>
          <w:p>
            <w:pPr>
              <w:pStyle w:val="Normal"/>
              <w:spacing w:lineRule="auto" w:line="240" w:before="0" w:after="20"/>
              <w:jc w:val="left"/>
              <w:rPr/>
            </w:pPr>
            <w:r>
              <w:rPr>
                <w:b/>
                <w:color w:val="3A3A3C"/>
                <w:sz w:val="17"/>
              </w:rPr>
              <w:t xml:space="preserve">Completion (%): </w:t>
            </w:r>
            <w:r>
              <w:rPr>
                <w:color w:val="3A3A3C"/>
                <w:sz w:val="17"/>
              </w:rPr>
              <w:t>55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Take action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Owner dashboard in progress on service delivery; remaining items tracked.</w:t>
            </w:r>
          </w:p>
          <w:p>
            <w:pPr>
              <w:pStyle w:val="Normal"/>
              <w:spacing w:lineRule="auto" w:line="240" w:before="0" w:after="20"/>
              <w:jc w:val="left"/>
              <w:rPr/>
            </w:pPr>
            <w:r>
              <w:rPr>
                <w:b/>
                <w:color w:val="3A3A3C"/>
                <w:sz w:val="17"/>
              </w:rPr>
              <w:t xml:space="preserve">Completion (%): </w:t>
            </w:r>
            <w:r>
              <w:rPr>
                <w:color w:val="3A3A3C"/>
                <w:sz w:val="17"/>
              </w:rPr>
              <w:t>80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Owner dashboard is published. Please read and acknowledge before 2026-10-10.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Owner dashboard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78" w:name="__RefHeading___Toc102778_1839608832"/>
      <w:bookmarkEnd w:id="78"/>
      <w:r>
        <w:rPr/>
        <w:t>Gate — G10 — Performance reviewed</w:t>
      </w:r>
    </w:p>
    <w:p>
      <w:pPr>
        <w:pStyle w:val="Normal"/>
        <w:rPr/>
      </w:pPr>
      <w:r>
        <w:rPr>
          <w:b/>
          <w:color w:val="3A3A3C"/>
        </w:rPr>
        <w:t xml:space="preserve">Exit criteria: </w:t>
      </w:r>
      <w:r>
        <w:rPr>
          <w:i w:val="false"/>
        </w:rPr>
        <w:t>KPIs measured for three periods; management review held; internal audit programme on track.</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“KPI dashboard live (mandatory, evidence required)”.</w:t>
      </w:r>
    </w:p>
    <w:p>
      <w:pPr>
        <w:pStyle w:val="ListNumber"/>
        <w:numPr>
          <w:ilvl w:val="0"/>
          <w:numId w:val="4"/>
        </w:numPr>
        <w:spacing w:before="0" w:after="40"/>
        <w:contextualSpacing/>
        <w:jc w:val="left"/>
        <w:rPr/>
      </w:pPr>
      <w:r>
        <w:rPr/>
        <w:t>Tick “Management review minutes signed (mandatory, evidence required)”.</w:t>
      </w:r>
    </w:p>
    <w:p>
      <w:pPr>
        <w:pStyle w:val="ListNumber"/>
        <w:numPr>
          <w:ilvl w:val="0"/>
          <w:numId w:val="4"/>
        </w:numPr>
        <w:spacing w:before="0" w:after="40"/>
        <w:contextualSpacing/>
        <w:jc w:val="left"/>
        <w:rPr/>
      </w:pPr>
      <w:r>
        <w:rPr/>
        <w:t>Tick “Internal audit programme ≥ 90% complete (mandatory, evidence required)”.</w:t>
      </w:r>
    </w:p>
    <w:p>
      <w:pPr>
        <w:pStyle w:val="ListNumber"/>
        <w:numPr>
          <w:ilvl w:val="0"/>
          <w:numId w:val="4"/>
        </w:numPr>
        <w:spacing w:before="0" w:after="40"/>
        <w:contextualSpacing/>
        <w:jc w:val="left"/>
        <w:rPr/>
      </w:pPr>
      <w:r>
        <w:rPr/>
        <w:t>Tick “Owner dashboard configured (mandatory, evidence required)”.</w:t>
      </w:r>
    </w:p>
    <w:p>
      <w:pPr>
        <w:pStyle w:val="ListNumber"/>
        <w:numPr>
          <w:ilvl w:val="0"/>
          <w:numId w:val="4"/>
        </w:numPr>
        <w:spacing w:before="0" w:after="40"/>
        <w:contextualSpacing/>
        <w:jc w:val="left"/>
        <w:rPr/>
      </w:pPr>
      <w:r>
        <w:rPr/>
        <w:t>Tick “Top 10 risks reviewed quarterly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79" w:name="__RefHeading___Toc102780_1839608832"/>
      <w:bookmarkEnd w:id="79"/>
      <w:r>
        <w:rPr/>
        <w:t>E2E-11 — Audit To Assurance</w:t>
      </w:r>
    </w:p>
    <w:p>
      <w:pPr>
        <w:pStyle w:val="Normal"/>
        <w:rPr/>
      </w:pPr>
      <w:r>
        <w:rPr>
          <w:b/>
          <w:color w:val="3A3A3C"/>
        </w:rPr>
        <w:t xml:space="preserve">Goals: </w:t>
      </w:r>
      <w:r>
        <w:rPr>
          <w:i w:val="false"/>
        </w:rPr>
        <w:t>Provide assurance through AI, foresight, IoT, ESG, analytics</w:t>
      </w:r>
    </w:p>
    <w:p>
      <w:pPr>
        <w:pStyle w:val="Normal"/>
        <w:rPr/>
      </w:pPr>
      <w:r>
        <w:rPr>
          <w:b/>
          <w:color w:val="3A3A3C"/>
        </w:rPr>
        <w:t xml:space="preserve">From trigger to terminal event: </w:t>
      </w:r>
      <w:r>
        <w:rPr>
          <w:i w:val="false"/>
        </w:rPr>
        <w:t>Predictive analytics alert, regulatory change, or assurance requirement → Risks predicted; compliance assured; ESG and carbon reported</w:t>
      </w:r>
    </w:p>
    <w:p>
      <w:pPr>
        <w:pStyle w:val="Heading3"/>
        <w:rPr/>
      </w:pPr>
      <w:bookmarkStart w:id="80" w:name="__RefHeading___Toc102782_1839608832"/>
      <w:bookmarkEnd w:id="80"/>
      <w:r>
        <w:rPr/>
        <w:t>DMS004 (MP-065) — Intelligent Document Generation</w:t>
      </w:r>
    </w:p>
    <w:p>
      <w:pPr>
        <w:pStyle w:val="Normal"/>
        <w:rPr/>
      </w:pPr>
      <w:r>
        <w:rPr>
          <w:i w:val="false"/>
          <w:sz w:val="22"/>
        </w:rPr>
        <w:t>Auto-generate documents; ensure compliance; reduce effort. Owner: Document Controller.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template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Generated docs</w:t>
              <w:br/>
              <w:t>2. Compliance validation</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Templates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Gather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Generated docs</w:t>
              <w:br/>
              <w:t>2. Compliance validation</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Templates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draft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AT-UNI-DMS004-03</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Generated docs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against standards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Generated docs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Route for review</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Generated docs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AT-UNI-DMS004-06</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Generated docs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version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95.8</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Archive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Generated docs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2026-10-10</w:t>
            </w:r>
          </w:p>
        </w:tc>
      </w:tr>
    </w:tbl>
    <w:p>
      <w:pPr>
        <w:pStyle w:val="Normal"/>
        <w:spacing w:before="0" w:after="40"/>
        <w:rPr/>
      </w:pPr>
      <w:r>
        <w:rPr/>
      </w:r>
    </w:p>
    <w:p>
      <w:pPr>
        <w:pStyle w:val="Heading3"/>
        <w:rPr/>
      </w:pPr>
      <w:bookmarkStart w:id="81" w:name="__RefHeading___Toc102784_1839608832"/>
      <w:bookmarkEnd w:id="81"/>
      <w:r>
        <w:rPr/>
        <w:t>DMS027 (MP-088) — AI Explainability and Confidence Scoring</w:t>
      </w:r>
    </w:p>
    <w:p>
      <w:pPr>
        <w:pStyle w:val="Normal"/>
        <w:rPr/>
      </w:pPr>
      <w:r>
        <w:rPr>
          <w:i w:val="false"/>
          <w:sz w:val="22"/>
        </w:rPr>
        <w:t>Log AI recommendations with confidence; provide explainability; human-in-the-loop. Owner: Transformation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requirements per agent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AI outputs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Log with confidence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AI recommendation logs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Attach source refs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recommendation logs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Enable human review</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Enable human review</w:t>
            </w:r>
          </w:p>
          <w:p>
            <w:pPr>
              <w:pStyle w:val="Normal"/>
              <w:spacing w:lineRule="auto" w:line="240" w:before="0" w:after="20"/>
              <w:jc w:val="left"/>
              <w:rPr/>
            </w:pPr>
            <w:r>
              <w:rPr>
                <w:b/>
                <w:color w:val="3A3A3C"/>
                <w:sz w:val="17"/>
              </w:rPr>
              <w:t xml:space="preserve">Value: </w:t>
            </w:r>
            <w:r>
              <w:rPr>
                <w:color w:val="3A3A3C"/>
                <w:sz w:val="17"/>
              </w:rPr>
              <w:t>Enabled for Agadir site with AI recommendation logs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accuracy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76.4</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reports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AT-UNI-DMS027-06</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AI recommendation logs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bias audits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recommendation logs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models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AI outputs; Confidence scores; Source references.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Transformation Manager: AI recommendation logs covering ISO 9001, ISO 14001.</w:t>
            </w:r>
          </w:p>
        </w:tc>
      </w:tr>
    </w:tbl>
    <w:p>
      <w:pPr>
        <w:pStyle w:val="Normal"/>
        <w:spacing w:before="0" w:after="40"/>
        <w:rPr/>
      </w:pPr>
      <w:r>
        <w:rPr/>
      </w:r>
    </w:p>
    <w:p>
      <w:pPr>
        <w:pStyle w:val="Normal"/>
        <w:rPr/>
      </w:pPr>
      <w:r>
        <w:rPr>
          <w:i/>
        </w:rPr>
        <w:t>This phase has no gate for the project track; it closes when its last step is completed.</w:t>
      </w:r>
    </w:p>
    <w:p>
      <w:pPr>
        <w:pStyle w:val="Heading2"/>
        <w:rPr/>
      </w:pPr>
      <w:bookmarkStart w:id="82" w:name="__RefHeading___Toc102786_1839608832"/>
      <w:bookmarkEnd w:id="82"/>
      <w:r>
        <w:rPr/>
        <w:t>E2E-12 — Correction To Innovation</w:t>
      </w:r>
    </w:p>
    <w:p>
      <w:pPr>
        <w:pStyle w:val="Normal"/>
        <w:rPr/>
      </w:pPr>
      <w:r>
        <w:rPr>
          <w:b/>
          <w:color w:val="3A3A3C"/>
        </w:rPr>
        <w:t xml:space="preserve">Goals: </w:t>
      </w:r>
      <w:r>
        <w:rPr>
          <w:i w:val="false"/>
        </w:rPr>
        <w:t>Drive continual improvement, innovation, automation, ecosystem</w:t>
      </w:r>
    </w:p>
    <w:p>
      <w:pPr>
        <w:pStyle w:val="Normal"/>
        <w:rPr/>
      </w:pPr>
      <w:r>
        <w:rPr>
          <w:b/>
          <w:color w:val="3A3A3C"/>
        </w:rPr>
        <w:t xml:space="preserve">From trigger to terminal event: </w:t>
      </w:r>
      <w:r>
        <w:rPr>
          <w:i w:val="false"/>
        </w:rPr>
        <w:t>Improvement opportunity, innovation idea, or automation candidate → Improvements implemented; innovations deployed; ecosystem expanded</w:t>
      </w:r>
    </w:p>
    <w:p>
      <w:pPr>
        <w:pStyle w:val="Heading3"/>
        <w:rPr/>
      </w:pPr>
      <w:bookmarkStart w:id="83" w:name="__RefHeading___Toc102788_1839608832"/>
      <w:bookmarkEnd w:id="83"/>
      <w:r>
        <w:rPr/>
        <w:t>DMS093 (MP-154) — SME Growth Readiness</w:t>
      </w:r>
    </w:p>
    <w:p>
      <w:pPr>
        <w:pStyle w:val="Normal"/>
        <w:rPr/>
      </w:pPr>
      <w:r>
        <w:rPr>
          <w:i w:val="false"/>
          <w:sz w:val="22"/>
        </w:rPr>
        <w:t>Prepare for growth; scale processes; ensure IMS scales. Owner: Transformation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plans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11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Growth readiness assessment</w:t>
              <w:br/>
              <w:t>2. Scaling plans</w:t>
              <w:br/>
              <w:t>3. Upgraded configuration</w:t>
            </w:r>
          </w:p>
          <w:p>
            <w:pPr>
              <w:pStyle w:val="Normal"/>
              <w:spacing w:lineRule="auto" w:line="240" w:before="0" w:after="20"/>
              <w:jc w:val="left"/>
              <w:rPr/>
            </w:pPr>
            <w:r>
              <w:rPr>
                <w:b/>
                <w:color w:val="3A3A3C"/>
                <w:sz w:val="17"/>
              </w:rPr>
              <w:t xml:space="preserve">Source / evidence: </w:t>
            </w:r>
            <w:r>
              <w:rPr>
                <w:color w:val="3A3A3C"/>
                <w:sz w:val="17"/>
              </w:rPr>
              <w:t>Workshop records and Growth plans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scaling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Upgrade configuration</w:t>
              <w:br/>
              <w:t>2. Add users</w:t>
              <w:br/>
              <w:t>3. Expand compliance</w:t>
            </w:r>
          </w:p>
          <w:p>
            <w:pPr>
              <w:pStyle w:val="Normal"/>
              <w:spacing w:lineRule="auto" w:line="240" w:before="0" w:after="20"/>
              <w:jc w:val="left"/>
              <w:rPr/>
            </w:pPr>
            <w:r>
              <w:rPr>
                <w:b/>
                <w:color w:val="3A3A3C"/>
                <w:sz w:val="17"/>
              </w:rPr>
              <w:t xml:space="preserve">Start: </w:t>
            </w:r>
            <w:r>
              <w:rPr>
                <w:color w:val="3A3A3C"/>
                <w:sz w:val="17"/>
              </w:rPr>
              <w:t>2026-10-30</w:t>
            </w:r>
          </w:p>
          <w:p>
            <w:pPr>
              <w:pStyle w:val="Normal"/>
              <w:spacing w:lineRule="auto" w:line="240" w:before="0" w:after="20"/>
              <w:jc w:val="left"/>
              <w:rPr/>
            </w:pPr>
            <w:r>
              <w:rPr>
                <w:b/>
                <w:color w:val="3A3A3C"/>
                <w:sz w:val="17"/>
              </w:rPr>
              <w:t xml:space="preserve">End: </w:t>
            </w:r>
            <w:r>
              <w:rPr>
                <w:color w:val="3A3A3C"/>
                <w:sz w:val="17"/>
              </w:rPr>
              <w:t>2026-11-23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Upgrade configuration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Growth readiness assessment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Add users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Growth readiness assessment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Expand compliance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Growth readiness assessment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Add standards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Growth readiness assessment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Train new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SME Growth Readiness — awareness and practice session</w:t>
            </w:r>
          </w:p>
          <w:p>
            <w:pPr>
              <w:pStyle w:val="Normal"/>
              <w:spacing w:lineRule="auto" w:line="240" w:before="0" w:after="20"/>
              <w:jc w:val="left"/>
              <w:rPr/>
            </w:pPr>
            <w:r>
              <w:rPr>
                <w:b/>
                <w:color w:val="3A3A3C"/>
                <w:sz w:val="17"/>
              </w:rPr>
              <w:t xml:space="preserve">Participants: </w:t>
            </w:r>
            <w:r>
              <w:rPr>
                <w:color w:val="3A3A3C"/>
                <w:sz w:val="17"/>
              </w:rPr>
              <w:t>45</w:t>
            </w:r>
          </w:p>
          <w:p>
            <w:pPr>
              <w:pStyle w:val="Normal"/>
              <w:spacing w:lineRule="auto" w:line="240" w:before="0" w:after="20"/>
              <w:jc w:val="left"/>
              <w:rPr/>
            </w:pPr>
            <w:r>
              <w:rPr>
                <w:b/>
                <w:color w:val="3A3A3C"/>
                <w:sz w:val="17"/>
              </w:rPr>
              <w:t xml:space="preserve">Effectiveness (%): </w:t>
            </w:r>
            <w:r>
              <w:rPr>
                <w:color w:val="3A3A3C"/>
                <w:sz w:val="17"/>
              </w:rPr>
              <w:t>81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5.7</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readiness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Corrective action effectiveness</w:t>
            </w:r>
          </w:p>
          <w:p>
            <w:pPr>
              <w:pStyle w:val="Normal"/>
              <w:spacing w:lineRule="auto" w:line="240" w:before="0" w:after="20"/>
              <w:jc w:val="left"/>
              <w:rPr/>
            </w:pPr>
            <w:r>
              <w:rPr>
                <w:b/>
                <w:color w:val="3A3A3C"/>
                <w:sz w:val="17"/>
              </w:rPr>
              <w:t xml:space="preserve">Measured value: </w:t>
            </w:r>
            <w:r>
              <w:rPr>
                <w:color w:val="3A3A3C"/>
                <w:sz w:val="17"/>
              </w:rPr>
              <w:t>88.1</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Heading3"/>
        <w:rPr/>
      </w:pPr>
      <w:bookmarkStart w:id="84" w:name="__RefHeading___Toc102790_1839608832"/>
      <w:bookmarkEnd w:id="84"/>
      <w:r>
        <w:rPr/>
        <w:t>DMS098 (MP-159) — SME Budget-Conscious Improvement</w:t>
      </w:r>
    </w:p>
    <w:p>
      <w:pPr>
        <w:pStyle w:val="Normal"/>
        <w:rPr/>
      </w:pPr>
      <w:r>
        <w:rPr>
          <w:i w:val="false"/>
          <w:sz w:val="22"/>
        </w:rPr>
        <w:t>Drive improvement within constraints; prioritize high-impact; maximize ROI. Owner: Quality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ideas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Digitize technical services records to cut cycle time</w:t>
              <w:br/>
              <w:t>2. Extend certification to win technical services tenders</w:t>
              <w:br/>
              <w:t>3. Supplier development programme for technical services</w:t>
            </w:r>
          </w:p>
          <w:p>
            <w:pPr>
              <w:pStyle w:val="Normal"/>
              <w:spacing w:lineRule="auto" w:line="240" w:before="0" w:after="20"/>
              <w:jc w:val="left"/>
              <w:rPr/>
            </w:pPr>
            <w:r>
              <w:rPr>
                <w:b/>
                <w:color w:val="3A3A3C"/>
                <w:sz w:val="17"/>
              </w:rPr>
              <w:t xml:space="preserve">Source / evidence: </w:t>
            </w:r>
            <w:r>
              <w:rPr>
                <w:color w:val="3A3A3C"/>
                <w:sz w:val="17"/>
              </w:rPr>
              <w:t>Workshop records and Ideas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cost/impact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7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Prioritize by ROI</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Allocate budget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Quality Manager</w:t>
            </w:r>
          </w:p>
          <w:p>
            <w:pPr>
              <w:pStyle w:val="Normal"/>
              <w:spacing w:lineRule="auto" w:line="240" w:before="0" w:after="20"/>
              <w:jc w:val="left"/>
              <w:rPr/>
            </w:pPr>
            <w:r>
              <w:rPr>
                <w:b/>
                <w:color w:val="3A3A3C"/>
                <w:sz w:val="17"/>
              </w:rPr>
              <w:t xml:space="preserve">Person / team: </w:t>
            </w:r>
            <w:r>
              <w:rPr>
                <w:color w:val="3A3A3C"/>
                <w:sz w:val="17"/>
              </w:rPr>
              <w:t>Julien Moreau</w:t>
            </w:r>
          </w:p>
          <w:p>
            <w:pPr>
              <w:pStyle w:val="Normal"/>
              <w:spacing w:lineRule="auto" w:line="240" w:before="0" w:after="20"/>
              <w:jc w:val="left"/>
              <w:rPr/>
            </w:pPr>
            <w:r>
              <w:rPr>
                <w:b/>
                <w:color w:val="3A3A3C"/>
                <w:sz w:val="17"/>
              </w:rPr>
              <w:t xml:space="preserve">Scope of responsibility: </w:t>
            </w:r>
            <w:r>
              <w:rPr>
                <w:color w:val="3A3A3C"/>
                <w:sz w:val="17"/>
              </w:rPr>
              <w:t>SME Budget-Conscious Improvement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w:t>
            </w:r>
          </w:p>
          <w:p>
            <w:pPr>
              <w:pStyle w:val="Normal"/>
              <w:spacing w:lineRule="auto" w:line="240" w:before="0" w:after="20"/>
              <w:jc w:val="left"/>
              <w:rPr/>
            </w:pPr>
            <w:r>
              <w:rPr>
                <w:b/>
                <w:color w:val="3A3A3C"/>
                <w:sz w:val="17"/>
              </w:rPr>
              <w:t xml:space="preserve">Value: </w:t>
            </w:r>
            <w:r>
              <w:rPr>
                <w:color w:val="3A3A3C"/>
                <w:sz w:val="17"/>
              </w:rPr>
              <w:t>Enabled for Agadir site with Improvement pipeline</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95.8</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Measure ROI</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95.8</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Standardize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Improvement pipeline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Recognize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Improvement pipeline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Improvement pipeline is published. Please read and acknowledge before 2026-12-14.</w:t>
            </w:r>
          </w:p>
        </w:tc>
      </w:tr>
    </w:tbl>
    <w:p>
      <w:pPr>
        <w:pStyle w:val="Normal"/>
        <w:spacing w:before="0" w:after="40"/>
        <w:rPr/>
      </w:pPr>
      <w:r>
        <w:rPr/>
      </w:r>
    </w:p>
    <w:p>
      <w:pPr>
        <w:pStyle w:val="Heading3"/>
        <w:rPr/>
      </w:pPr>
      <w:bookmarkStart w:id="85" w:name="__RefHeading___Toc102792_1839608832"/>
      <w:bookmarkEnd w:id="85"/>
      <w:r>
        <w:rPr/>
        <w:t>DMS100 (MP-161) — SME Collaborative Community</w:t>
      </w:r>
    </w:p>
    <w:p>
      <w:pPr>
        <w:pStyle w:val="Normal"/>
        <w:rPr/>
      </w:pPr>
      <w:r>
        <w:rPr>
          <w:i w:val="false"/>
          <w:sz w:val="22"/>
        </w:rPr>
        <w:t>Connect with peers; share knowledge; reduce isolation; accelerate learning. Owner: Transformation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Join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Create profile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Browse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Ask</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Share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owner; SME employees</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Community profile is published. Please read and acknowledge before 2026-12-23.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Participate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Attend events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Collaborate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Rate contributions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MP-161.10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value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SME owner; SME employees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Community profile is published. Please read and acknowledge before 2027-01-01.</w:t>
            </w:r>
          </w:p>
        </w:tc>
      </w:tr>
    </w:tbl>
    <w:p>
      <w:pPr>
        <w:pStyle w:val="Normal"/>
        <w:spacing w:before="0" w:after="40"/>
        <w:rPr/>
      </w:pPr>
      <w:r>
        <w:rPr/>
      </w:r>
    </w:p>
    <w:p>
      <w:pPr>
        <w:pStyle w:val="Normal"/>
        <w:rPr/>
      </w:pPr>
      <w:r>
        <w:rPr>
          <w:i/>
        </w:rPr>
        <w:t>This phase has no gate for the project track; it closes when its last step is completed.</w:t>
      </w:r>
    </w:p>
    <w:p>
      <w:pPr>
        <w:pStyle w:val="Heading2"/>
        <w:rPr/>
      </w:pPr>
      <w:bookmarkStart w:id="86" w:name="__RefHeading___Toc102794_1839608832"/>
      <w:bookmarkEnd w:id="86"/>
      <w:r>
        <w:rPr/>
        <w:t>Records created along the run</w:t>
      </w:r>
    </w:p>
    <w:p>
      <w:pPr>
        <w:pStyle w:val="Normal"/>
        <w:rPr/>
      </w:pPr>
      <w:r>
        <w:rPr>
          <w:i w:val="false"/>
        </w:rPr>
        <w:t>Besides the workflow steps, the run creates records in the Records and Governance menus. The examples below are the ones seeded in the demonstration; type the same values to reproduce them.</w:t>
      </w:r>
    </w:p>
    <w:p>
      <w:pPr>
        <w:pStyle w:val="Heading3"/>
        <w:rPr/>
      </w:pPr>
      <w:bookmarkStart w:id="87" w:name="__RefHeading___Toc102796_1839608832"/>
      <w:bookmarkEnd w:id="87"/>
      <w:r>
        <w:rPr/>
        <w:t>Report a problem (nonconformity)</w:t>
      </w:r>
    </w:p>
    <w:p>
      <w:pPr>
        <w:pStyle w:val="ListNumber"/>
        <w:numPr>
          <w:ilvl w:val="0"/>
          <w:numId w:val="4"/>
        </w:numPr>
        <w:spacing w:before="0" w:after="40"/>
        <w:contextualSpacing/>
        <w:jc w:val="left"/>
        <w:rPr/>
      </w:pPr>
      <w:r>
        <w:rPr/>
        <w:t>Open Records › Nonconformities and select Report a problem.</w:t>
      </w:r>
    </w:p>
    <w:p>
      <w:pPr>
        <w:pStyle w:val="ListNumber"/>
        <w:numPr>
          <w:ilvl w:val="0"/>
          <w:numId w:val="4"/>
        </w:numPr>
        <w:spacing w:before="0" w:after="40"/>
        <w:contextualSpacing/>
        <w:jc w:val="left"/>
        <w:rPr/>
      </w:pPr>
      <w:r>
        <w:rPr/>
        <w:t>Title: type “job sheet not signed”.</w:t>
      </w:r>
    </w:p>
    <w:p>
      <w:pPr>
        <w:pStyle w:val="ListNumber"/>
        <w:numPr>
          <w:ilvl w:val="0"/>
          <w:numId w:val="4"/>
        </w:numPr>
        <w:spacing w:before="0" w:after="40"/>
        <w:contextualSpacing/>
        <w:jc w:val="left"/>
        <w:rPr/>
      </w:pPr>
      <w:r>
        <w:rPr/>
        <w:t>Description: type “Detected on 2025-12-10 at service delivery. Immediate containment applied and affected items segregated.”.</w:t>
      </w:r>
    </w:p>
    <w:p>
      <w:pPr>
        <w:pStyle w:val="ListNumber"/>
        <w:numPr>
          <w:ilvl w:val="0"/>
          <w:numId w:val="4"/>
        </w:numPr>
        <w:spacing w:before="0" w:after="40"/>
        <w:contextualSpacing/>
        <w:jc w:val="left"/>
        <w:rPr/>
      </w:pPr>
      <w:r>
        <w:rPr/>
        <w:t>Source: choose Process. Criticality: choose Minor.</w:t>
      </w:r>
    </w:p>
    <w:p>
      <w:pPr>
        <w:pStyle w:val="ListNumber"/>
        <w:numPr>
          <w:ilvl w:val="0"/>
          <w:numId w:val="4"/>
        </w:numPr>
        <w:spacing w:before="0" w:after="40"/>
        <w:contextualSpacing/>
        <w:jc w:val="left"/>
        <w:rPr/>
      </w:pPr>
      <w:r>
        <w:rPr/>
        <w:t>Select Submit. A Critical problem raises an alert to the Quality Manager and top management.</w:t>
      </w:r>
    </w:p>
    <w:p>
      <w:pPr>
        <w:pStyle w:val="ListNumber"/>
        <w:numPr>
          <w:ilvl w:val="0"/>
          <w:numId w:val="4"/>
        </w:numPr>
        <w:spacing w:before="0" w:after="40"/>
        <w:contextualSpacing/>
        <w:jc w:val="left"/>
        <w:rPr/>
      </w:pPr>
      <w:r>
        <w:rPr/>
        <w:t>Open the nonconformity and select Move to Analysis, then type the root cause (“Insufficient training of new operators”).</w:t>
      </w:r>
    </w:p>
    <w:p>
      <w:pPr>
        <w:pStyle w:val="ListNumber"/>
        <w:numPr>
          <w:ilvl w:val="0"/>
          <w:numId w:val="4"/>
        </w:numPr>
        <w:spacing w:before="0" w:after="40"/>
        <w:contextualSpacing/>
        <w:jc w:val="left"/>
        <w:rPr/>
      </w:pPr>
      <w:r>
        <w:rPr/>
        <w:t>Select Add action: type the title, choose an owner and a different evaluator, and a due date.</w:t>
      </w:r>
    </w:p>
    <w:p>
      <w:pPr>
        <w:pStyle w:val="ListNumber"/>
        <w:numPr>
          <w:ilvl w:val="0"/>
          <w:numId w:val="4"/>
        </w:numPr>
        <w:spacing w:before="0" w:after="40"/>
        <w:contextualSpacing/>
        <w:jc w:val="left"/>
        <w:rPr/>
      </w:pPr>
      <w:r>
        <w:rPr/>
        <w:t>When all actions are closed, move to Verification then Closed; type the lessons learned (what went well, what did not, recommendation).</w:t>
      </w:r>
    </w:p>
    <w:p>
      <w:pPr>
        <w:pStyle w:val="Heading3"/>
        <w:rPr/>
      </w:pPr>
      <w:bookmarkStart w:id="88" w:name="__RefHeading___Toc102798_1839608832"/>
      <w:bookmarkEnd w:id="88"/>
      <w:r>
        <w:rPr/>
        <w:t>Record a risk</w:t>
      </w:r>
    </w:p>
    <w:p>
      <w:pPr>
        <w:pStyle w:val="ListNumber"/>
        <w:numPr>
          <w:ilvl w:val="0"/>
          <w:numId w:val="4"/>
        </w:numPr>
        <w:spacing w:before="0" w:after="40"/>
        <w:contextualSpacing/>
        <w:jc w:val="left"/>
        <w:rPr/>
      </w:pPr>
      <w:r>
        <w:rPr/>
        <w:t>Open Governance › Risks and opportunities and select Add.</w:t>
      </w:r>
    </w:p>
    <w:p>
      <w:pPr>
        <w:pStyle w:val="ListNumber"/>
        <w:numPr>
          <w:ilvl w:val="0"/>
          <w:numId w:val="4"/>
        </w:numPr>
        <w:spacing w:before="0" w:after="40"/>
        <w:contextualSpacing/>
        <w:jc w:val="left"/>
        <w:rPr/>
      </w:pPr>
      <w:r>
        <w:rPr/>
        <w:t>Title: “Reputation (complaints, incidents)”; kind Risk; likelihood 5; impact 5.</w:t>
      </w:r>
    </w:p>
    <w:p>
      <w:pPr>
        <w:pStyle w:val="ListNumber"/>
        <w:numPr>
          <w:ilvl w:val="0"/>
          <w:numId w:val="4"/>
        </w:numPr>
        <w:spacing w:before="0" w:after="40"/>
        <w:contextualSpacing/>
        <w:jc w:val="left"/>
        <w:rPr/>
      </w:pPr>
      <w:r>
        <w:rPr/>
        <w:t>Treatment: “Reduce”, then select Save. The heatmap updates immediately.</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247"/>
        <w:gridCol w:w="1247"/>
        <w:gridCol w:w="6238"/>
        <w:gridCol w:w="1473"/>
      </w:tblGrid>
      <w:tr>
        <w:trPr>
          <w:tblHeader w:val="true"/>
        </w:trPr>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Code</w:t>
            </w:r>
          </w:p>
        </w:tc>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Kind</w:t>
            </w:r>
          </w:p>
        </w:tc>
        <w:tc>
          <w:tcPr>
            <w:tcW w:w="623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Title</w:t>
            </w:r>
          </w:p>
        </w:tc>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L × I</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UNI-R07</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Reputation (complaints, incidents)</w:t>
            </w:r>
          </w:p>
        </w:tc>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5 × 5 = 25</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RSK-19</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Business interruption</w:t>
            </w:r>
          </w:p>
        </w:tc>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5 × 4 = 20</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UNI-R05</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People (key person, skills)</w:t>
            </w:r>
          </w:p>
        </w:tc>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4 × 5 = 20</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UNI-R06</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Technology (system, cyber)</w:t>
            </w:r>
          </w:p>
        </w:tc>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4 × 5 = 20</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O-02</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Opportunity</w:t>
            </w:r>
          </w:p>
        </w:tc>
        <w:tc>
          <w:tcPr>
            <w:tcW w:w="62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Poka-yoke on service delivery</w:t>
            </w:r>
          </w:p>
        </w:tc>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5 × 4 = 20</w:t>
            </w:r>
          </w:p>
        </w:tc>
      </w:tr>
    </w:tbl>
    <w:p>
      <w:pPr>
        <w:pStyle w:val="Normal"/>
        <w:spacing w:before="0" w:after="40"/>
        <w:rPr/>
      </w:pPr>
      <w:r>
        <w:rPr/>
      </w:r>
    </w:p>
    <w:p>
      <w:pPr>
        <w:pStyle w:val="Heading3"/>
        <w:rPr/>
      </w:pPr>
      <w:bookmarkStart w:id="89" w:name="__RefHeading___Toc102800_1839608832"/>
      <w:bookmarkEnd w:id="89"/>
      <w:r>
        <w:rPr/>
        <w:t>Record a KPI measurement</w:t>
      </w:r>
    </w:p>
    <w:p>
      <w:pPr>
        <w:pStyle w:val="ListNumber"/>
        <w:numPr>
          <w:ilvl w:val="0"/>
          <w:numId w:val="4"/>
        </w:numPr>
        <w:spacing w:before="0" w:after="40"/>
        <w:contextualSpacing/>
        <w:jc w:val="left"/>
        <w:rPr/>
      </w:pPr>
      <w:r>
        <w:rPr/>
        <w:t>Open Governance › KPIs and select KPI-01 — Policy review on time rate.</w:t>
      </w:r>
    </w:p>
    <w:p>
      <w:pPr>
        <w:pStyle w:val="ListNumber"/>
        <w:numPr>
          <w:ilvl w:val="0"/>
          <w:numId w:val="4"/>
        </w:numPr>
        <w:spacing w:before="0" w:after="40"/>
        <w:contextualSpacing/>
        <w:jc w:val="left"/>
        <w:rPr/>
      </w:pPr>
      <w:r>
        <w:rPr/>
        <w:t>In Record a measurement, type the period (for example 2026-09) and the value (for example 96.6); target 100%.</w:t>
      </w:r>
    </w:p>
    <w:p>
      <w:pPr>
        <w:pStyle w:val="ListNumber"/>
        <w:numPr>
          <w:ilvl w:val="0"/>
          <w:numId w:val="4"/>
        </w:numPr>
        <w:spacing w:before="0" w:after="40"/>
        <w:contextualSpacing/>
        <w:jc w:val="left"/>
        <w:rPr/>
      </w:pPr>
      <w:r>
        <w:rPr/>
        <w:t>Select Record. A value off target raises a KPI alert to the Performance Manager and the IMS Manager.</w:t>
      </w:r>
    </w:p>
    <w:p>
      <w:pPr>
        <w:pStyle w:val="Heading3"/>
        <w:rPr/>
      </w:pPr>
      <w:bookmarkStart w:id="90" w:name="__RefHeading___Toc102802_1839608832"/>
      <w:bookmarkEnd w:id="90"/>
      <w:r>
        <w:rPr/>
        <w:t>Audit programme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041"/>
        <w:gridCol w:w="3970"/>
        <w:gridCol w:w="1927"/>
        <w:gridCol w:w="1247"/>
        <w:gridCol w:w="1021"/>
      </w:tblGrid>
      <w:tr>
        <w:trPr>
          <w:tblHeader w:val="true"/>
        </w:trPr>
        <w:tc>
          <w:tcPr>
            <w:tcW w:w="204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97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Audit</w:t>
            </w:r>
          </w:p>
        </w:tc>
        <w:tc>
          <w:tcPr>
            <w:tcW w:w="192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Standard</w:t>
            </w:r>
          </w:p>
        </w:tc>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Planned</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AUD-AT-UNI-QMS-01</w:t>
            </w:r>
          </w:p>
        </w:tc>
        <w:tc>
          <w:tcPr>
            <w:tcW w:w="39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Internal audit — People To Capability</w:t>
            </w:r>
          </w:p>
        </w:tc>
        <w:tc>
          <w:tcPr>
            <w:tcW w:w="192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2026-03-15</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AUD-AT-UNI-QMS-02</w:t>
            </w:r>
          </w:p>
        </w:tc>
        <w:tc>
          <w:tcPr>
            <w:tcW w:w="39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Internal audit — Requirements To Delivery</w:t>
            </w:r>
          </w:p>
        </w:tc>
        <w:tc>
          <w:tcPr>
            <w:tcW w:w="19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2026-05-14</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AUD-AT-UNI-QMS-03</w:t>
            </w:r>
          </w:p>
        </w:tc>
        <w:tc>
          <w:tcPr>
            <w:tcW w:w="39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Supplier audit — Requirements To Delivery</w:t>
            </w:r>
          </w:p>
        </w:tc>
        <w:tc>
          <w:tcPr>
            <w:tcW w:w="192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2026-06-13</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AUD-AT-UNI-QMS-04</w:t>
            </w:r>
          </w:p>
        </w:tc>
        <w:tc>
          <w:tcPr>
            <w:tcW w:w="39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Mock certification audit — Compliance To Achievement</w:t>
            </w:r>
          </w:p>
        </w:tc>
        <w:tc>
          <w:tcPr>
            <w:tcW w:w="19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ISO 14001, ISO 45001</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2026-07-23</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AUD-AT-UNI-QMS-05</w:t>
            </w:r>
          </w:p>
        </w:tc>
        <w:tc>
          <w:tcPr>
            <w:tcW w:w="39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Internal audit — Verification To Preparedness</w:t>
            </w:r>
          </w:p>
        </w:tc>
        <w:tc>
          <w:tcPr>
            <w:tcW w:w="192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2026-09-11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AUD-AT-UNI-QMS-06</w:t>
            </w:r>
          </w:p>
        </w:tc>
        <w:tc>
          <w:tcPr>
            <w:tcW w:w="39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Certification audit (stage 2) — Compliance To Achievement</w:t>
            </w:r>
          </w:p>
        </w:tc>
        <w:tc>
          <w:tcPr>
            <w:tcW w:w="19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2026-10-01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Planned</w:t>
            </w:r>
          </w:p>
        </w:tc>
      </w:tr>
      <w:tr>
        <w:trPr/>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AUD-AT-UNI-QMS-07</w:t>
            </w:r>
          </w:p>
        </w:tc>
        <w:tc>
          <w:tcPr>
            <w:tcW w:w="39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Surveillance audit — Monitoring To Evaluation</w:t>
            </w:r>
          </w:p>
        </w:tc>
        <w:tc>
          <w:tcPr>
            <w:tcW w:w="192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2026-11-27</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Planned</w:t>
            </w:r>
          </w:p>
        </w:tc>
      </w:tr>
    </w:tbl>
    <w:p>
      <w:pPr>
        <w:pStyle w:val="Normal"/>
        <w:spacing w:before="0" w:after="40"/>
        <w:rPr/>
      </w:pPr>
      <w:r>
        <w:rPr/>
      </w:r>
    </w:p>
    <w:p>
      <w:pPr>
        <w:pStyle w:val="Normal"/>
        <w:rPr/>
      </w:pPr>
      <w:r>
        <w:rPr>
          <w:i w:val="false"/>
        </w:rPr>
        <w:t>To add a finding: open the audit, select Add finding, choose the type (Major, Minor, Observation, OFI), type the clause and the finding; for Major and Minor choose the action owner and a different evaluator.</w:t>
      </w:r>
    </w:p>
    <w:p>
      <w:pPr>
        <w:pStyle w:val="Heading3"/>
        <w:rPr/>
      </w:pPr>
      <w:bookmarkStart w:id="91" w:name="__RefHeading___Toc102804_1839608832"/>
      <w:bookmarkEnd w:id="91"/>
      <w:r>
        <w:rPr/>
        <w:t>Documented information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494"/>
        <w:gridCol w:w="4310"/>
        <w:gridCol w:w="1134"/>
        <w:gridCol w:w="907"/>
        <w:gridCol w:w="1361"/>
      </w:tblGrid>
      <w:tr>
        <w:trPr>
          <w:tblHeader w:val="true"/>
        </w:trPr>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431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Title</w:t>
            </w:r>
          </w:p>
        </w:tc>
        <w:tc>
          <w:tcPr>
            <w:tcW w:w="113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90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Version</w:t>
            </w:r>
          </w:p>
        </w:tc>
        <w:tc>
          <w:tcPr>
            <w:tcW w:w="136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AT-UNI-QMS-CM</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compliance matrix</w:t>
            </w:r>
          </w:p>
        </w:tc>
        <w:tc>
          <w:tcPr>
            <w:tcW w:w="113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Register</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1.0</w:t>
            </w:r>
          </w:p>
        </w:tc>
        <w:tc>
          <w:tcPr>
            <w:tcW w:w="136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AT-UNI-QMS-CP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Control plan — technical services</w:t>
            </w:r>
          </w:p>
        </w:tc>
        <w:tc>
          <w:tcPr>
            <w:tcW w:w="113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Plan</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2.0</w:t>
            </w:r>
          </w:p>
        </w:tc>
        <w:tc>
          <w:tcPr>
            <w:tcW w:w="13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 review</w:t>
            </w:r>
          </w:p>
        </w:tc>
      </w:tr>
      <w:tr>
        <w:trPr/>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AT-UNI-QMS-MAN</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Management System Manual</w:t>
            </w:r>
          </w:p>
        </w:tc>
        <w:tc>
          <w:tcPr>
            <w:tcW w:w="113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Manual</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AT-UNI-QMS-MAP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map</w:t>
            </w:r>
          </w:p>
        </w:tc>
        <w:tc>
          <w:tcPr>
            <w:tcW w:w="113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Map</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1.0</w:t>
            </w:r>
          </w:p>
        </w:tc>
        <w:tc>
          <w:tcPr>
            <w:tcW w:w="13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AT-UNI-QMS-POL</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Quality Policy</w:t>
            </w:r>
          </w:p>
        </w:tc>
        <w:tc>
          <w:tcPr>
            <w:tcW w:w="113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Policy</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AT-UNI-QMS-PR-01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Procedure — Context To Strategy</w:t>
            </w:r>
          </w:p>
        </w:tc>
        <w:tc>
          <w:tcPr>
            <w:tcW w:w="113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Procedure</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AT-UNI-QMS-PR-02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Procedure — Leadership To Commitment</w:t>
            </w:r>
          </w:p>
        </w:tc>
        <w:tc>
          <w:tcPr>
            <w:tcW w:w="113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Procedure</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AT-UNI-QMS-PR-03</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Procedure — Risk To Resilience</w:t>
            </w:r>
          </w:p>
        </w:tc>
        <w:tc>
          <w:tcPr>
            <w:tcW w:w="113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Procedure</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Published</w:t>
            </w:r>
          </w:p>
        </w:tc>
      </w:tr>
    </w:tbl>
    <w:p>
      <w:pPr>
        <w:pStyle w:val="Normal"/>
        <w:spacing w:before="0" w:after="40"/>
        <w:rPr/>
      </w:pPr>
      <w:r>
        <w:rPr/>
      </w:r>
    </w:p>
    <w:p>
      <w:pPr>
        <w:pStyle w:val="Normal"/>
        <w:rPr/>
      </w:pPr>
      <w:r>
        <w:rPr>
          <w:i w:val="false"/>
        </w:rPr>
        <w:t>To revise a document: open it, select New version, choose Minor or Major, type the summary of change and the content, then Submit for review. Another user approves and publishes it; the author cannot approve their own version.</w:t>
      </w:r>
    </w:p>
    <w:p>
      <w:pPr>
        <w:pStyle w:val="Heading3"/>
        <w:rPr/>
      </w:pPr>
      <w:bookmarkStart w:id="92" w:name="__RefHeading___Toc102806_1839608832"/>
      <w:bookmarkEnd w:id="92"/>
      <w:r>
        <w:rPr/>
        <w:t>Export the management review report</w:t>
      </w:r>
    </w:p>
    <w:p>
      <w:pPr>
        <w:pStyle w:val="ListNumber"/>
        <w:numPr>
          <w:ilvl w:val="0"/>
          <w:numId w:val="4"/>
        </w:numPr>
        <w:spacing w:before="0" w:after="40"/>
        <w:contextualSpacing/>
        <w:jc w:val="left"/>
        <w:rPr/>
      </w:pPr>
      <w:r>
        <w:rPr/>
        <w:t>Open Insight › Reports.</w:t>
      </w:r>
    </w:p>
    <w:p>
      <w:pPr>
        <w:pStyle w:val="ListNumber"/>
        <w:numPr>
          <w:ilvl w:val="0"/>
          <w:numId w:val="4"/>
        </w:numPr>
        <w:spacing w:before="0" w:after="40"/>
        <w:contextualSpacing/>
        <w:jc w:val="left"/>
        <w:rPr/>
      </w:pPr>
      <w:r>
        <w:rPr/>
        <w:t>Choose the format (PDF, Excel, Word or CSV) and the language.</w:t>
      </w:r>
    </w:p>
    <w:p>
      <w:pPr>
        <w:pStyle w:val="ListNumber"/>
        <w:numPr>
          <w:ilvl w:val="0"/>
          <w:numId w:val="4"/>
        </w:numPr>
        <w:spacing w:before="0" w:after="40"/>
        <w:contextualSpacing/>
        <w:jc w:val="left"/>
        <w:rPr/>
      </w:pPr>
      <w:r>
        <w:rPr/>
        <w:t>Select Download on Management review input. The report compiles objectives, KPIs, audit results, nonconformities and phase status.</w:t>
      </w:r>
    </w:p>
    <w:p>
      <w:pPr>
        <w:pStyle w:val="Normal"/>
        <w:jc w:val="center"/>
        <w:rPr/>
      </w:pPr>
      <w:r>
        <w:rPr/>
        <w:drawing>
          <wp:inline distT="0" distB="0" distL="0" distR="0">
            <wp:extent cx="6120130" cy="382524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Nonconformity register of the project.</w:t>
      </w:r>
    </w:p>
    <w:p>
      <w:pPr>
        <w:pStyle w:val="Normal"/>
        <w:jc w:val="center"/>
        <w:rPr/>
      </w:pPr>
      <w:r>
        <w:rPr/>
        <w:drawing>
          <wp:inline distT="0" distB="0" distL="0" distR="0">
            <wp:extent cx="6120130" cy="382524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Reports: choose the format and language, then download.</w:t>
      </w:r>
    </w:p>
    <w:p>
      <w:pPr>
        <w:pStyle w:val="Normal"/>
        <w:rPr/>
      </w:pPr>
      <w:r>
        <w:rPr/>
      </w:r>
      <w:r>
        <w:br w:type="page"/>
      </w:r>
    </w:p>
    <w:p>
      <w:pPr>
        <w:pStyle w:val="Heading1"/>
        <w:spacing w:before="0" w:after="160"/>
        <w:rPr/>
      </w:pPr>
      <w:bookmarkStart w:id="93" w:name="__RefHeading___Toc102808_1839608832"/>
      <w:bookmarkEnd w:id="93"/>
      <w:r>
        <w:rPr/>
        <w:t>Scenario 2 — SME QHSE (ISO 9001, 14001, 45001)</w:t>
      </w:r>
    </w:p>
    <w:p>
      <w:pPr>
        <w:pStyle w:val="Normal"/>
        <w:rPr/>
      </w:pPr>
      <w:r>
        <w:rPr>
          <w:i w:val="false"/>
        </w:rPr>
        <w:t>Organization: Atlas Universal SME (AT-UNI), SME company, vertical UNI, 197 employees, independent organization.</w:t>
      </w:r>
    </w:p>
    <w:p>
      <w:pPr>
        <w:pStyle w:val="Normal"/>
        <w:rPr/>
      </w:pPr>
      <w:r>
        <w:rPr>
          <w:i w:val="false"/>
        </w:rPr>
        <w:t>Project: AT-UNI-QHSE — QHSE full run 2025–2026 — Atlas Universal SME. Management system QHSE, mode SME, track TRK-STANDARD. Standards: ISO 9001, ISO 14001, ISO 45001. Start 2025-12-01, end 2026-12-31.</w:t>
      </w:r>
    </w:p>
    <w:p>
      <w:pPr>
        <w:pStyle w:val="Normal"/>
        <w:rPr/>
      </w:pPr>
      <w:r>
        <w:rPr>
          <w:i w:val="false"/>
        </w:rPr>
        <w:t>Configuration: Solution Pack DMS-SME, capability packs DMS-CERT, DMS-AI, add-ons ADD-04.</w:t>
      </w:r>
    </w:p>
    <w:p>
      <w:pPr>
        <w:pStyle w:val="Normal"/>
        <w:jc w:val="center"/>
        <w:rPr/>
      </w:pPr>
      <w:r>
        <w:rPr/>
        <w:drawing>
          <wp:inline distT="0" distB="0" distL="0" distR="0">
            <wp:extent cx="6120130" cy="382524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Home dashboard of AT-UNI-QHSE: progress by phase, KPI trend and next steps.</w:t>
      </w:r>
    </w:p>
    <w:p>
      <w:pPr>
        <w:pStyle w:val="Heading2"/>
        <w:rPr/>
      </w:pPr>
      <w:bookmarkStart w:id="94" w:name="__RefHeading___Toc102810_1839608832"/>
      <w:bookmarkEnd w:id="94"/>
      <w:r>
        <w:rPr/>
        <w:t>Before you start</w:t>
      </w:r>
    </w:p>
    <w:p>
      <w:pPr>
        <w:pStyle w:val="Heading3"/>
        <w:rPr/>
      </w:pPr>
      <w:bookmarkStart w:id="95" w:name="__RefHeading___Toc102812_1839608832"/>
      <w:bookmarkEnd w:id="95"/>
      <w:r>
        <w:rPr/>
        <w:t>Accounts of the organization</w:t>
      </w:r>
    </w:p>
    <w:p>
      <w:pPr>
        <w:pStyle w:val="Normal"/>
        <w:rPr/>
      </w:pPr>
      <w:r>
        <w:rPr>
          <w:i w:val="false"/>
        </w:rPr>
        <w:t>All accounts use the password Demo@2026. Sign in with the account whose role owns the step you want to complete; the IMS Manager and process owners can complete any step.</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402"/>
        <w:gridCol w:w="2551"/>
        <w:gridCol w:w="4253"/>
      </w:tblGrid>
      <w:tr>
        <w:trPr>
          <w:tblHeader w:val="true"/>
        </w:trPr>
        <w:tc>
          <w:tcPr>
            <w:tcW w:w="34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Role</w:t>
            </w:r>
          </w:p>
        </w:tc>
        <w:tc>
          <w:tcPr>
            <w:tcW w:w="255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Name</w:t>
            </w:r>
          </w:p>
        </w:tc>
        <w:tc>
          <w:tcPr>
            <w:tcW w:w="42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E-mail to type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Tenant Administrator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Hugo Lefevre</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admin@atlas-sme.example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AI Governance Officer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Sofia Bennani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aigov@atlas-sme.example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Internal Audit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Nabil Zerouali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audit@atlas-sme.example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Auditor (read-only)</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Mehdi Fassi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auditor@atlas-sme.example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Top Management</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Amina Ouazzani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ceo@atlas-sme.example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Compliance Officer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Hind Berrada</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compliance@atlas-sme.example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Document Controller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Samira Benali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documents@atlas-sme.example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Employee</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Rachid Alaoui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employee@atlas-sme.example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ESG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Leila Mansouri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esg@atlas-sme.example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HR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Maya Laurent</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hr@atlas-sme.example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HSE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Salma Kettani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hse@atlas-sme.example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IMS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Tariq Saleh</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ims@atlas-sme.example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IT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Youssef El Idrissi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it@atlas-sme.example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Operations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Claire Martin</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operations@atlas-sme.example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Performance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Omar Haddad</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performance@atlas-sme.example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Process Excellence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Nadia Chraibi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process@atlas-sme.example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Quality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Julien Moreau</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quality@atlas-sme.example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Adam Rahmani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risk@atlas-sme.example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Transformation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Karim Tazi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transformation@atlas-sme.example</w:t>
            </w:r>
          </w:p>
        </w:tc>
      </w:tr>
    </w:tbl>
    <w:p>
      <w:pPr>
        <w:pStyle w:val="Normal"/>
        <w:spacing w:before="0" w:after="40"/>
        <w:rPr/>
      </w:pPr>
      <w:r>
        <w:rPr/>
      </w:r>
    </w:p>
    <w:p>
      <w:pPr>
        <w:pStyle w:val="Heading3"/>
        <w:rPr/>
      </w:pPr>
      <w:bookmarkStart w:id="96" w:name="__RefHeading___Toc102814_1839608832"/>
      <w:bookmarkEnd w:id="96"/>
      <w:r>
        <w:rPr/>
        <w:t>Create the project</w:t>
      </w:r>
    </w:p>
    <w:p>
      <w:pPr>
        <w:pStyle w:val="ListNumber"/>
        <w:numPr>
          <w:ilvl w:val="0"/>
          <w:numId w:val="4"/>
        </w:numPr>
        <w:spacing w:before="0" w:after="40"/>
        <w:contextualSpacing/>
        <w:jc w:val="left"/>
        <w:rPr/>
      </w:pPr>
      <w:r>
        <w:rPr/>
        <w:t>Sign in as the IMS Manager and open Organization › New project.</w:t>
      </w:r>
    </w:p>
    <w:p>
      <w:pPr>
        <w:pStyle w:val="ListNumber"/>
        <w:numPr>
          <w:ilvl w:val="0"/>
          <w:numId w:val="4"/>
        </w:numPr>
        <w:spacing w:before="0" w:after="40"/>
        <w:contextualSpacing/>
        <w:jc w:val="left"/>
        <w:rPr/>
      </w:pPr>
      <w:r>
        <w:rPr/>
        <w:t>Select Manual.</w:t>
      </w:r>
    </w:p>
    <w:p>
      <w:pPr>
        <w:pStyle w:val="ListNumber"/>
        <w:numPr>
          <w:ilvl w:val="0"/>
          <w:numId w:val="4"/>
        </w:numPr>
        <w:spacing w:before="0" w:after="40"/>
        <w:contextualSpacing/>
        <w:jc w:val="left"/>
        <w:rPr/>
      </w:pPr>
      <w:r>
        <w:rPr/>
        <w:t>Name: type “QHSE full run 2025–2026 — Atlas Universal SME”. Management system: QHSE. Start date: 2025-12-01.</w:t>
      </w:r>
    </w:p>
    <w:p>
      <w:pPr>
        <w:pStyle w:val="ListNumber"/>
        <w:numPr>
          <w:ilvl w:val="0"/>
          <w:numId w:val="4"/>
        </w:numPr>
        <w:spacing w:before="0" w:after="40"/>
        <w:contextualSpacing/>
        <w:jc w:val="left"/>
        <w:rPr/>
      </w:pPr>
      <w:r>
        <w:rPr/>
        <w:t>Tick the phases that need a gate (for an SME, the track decides: Light E2E-01 and E2E-10; Standard adds E2E-04 and E2E-09; Advanced adds E2E-03 and E2E-08).</w:t>
      </w:r>
    </w:p>
    <w:p>
      <w:pPr>
        <w:pStyle w:val="ListNumber"/>
        <w:numPr>
          <w:ilvl w:val="0"/>
          <w:numId w:val="4"/>
        </w:numPr>
        <w:spacing w:before="0" w:after="40"/>
        <w:contextualSpacing/>
        <w:jc w:val="left"/>
        <w:rPr/>
      </w:pPr>
      <w:r>
        <w:rPr/>
        <w:t>Set the complexity levels below and keep the recommended track (TRK-STANDARD); select Create project.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402"/>
        <w:gridCol w:w="2268"/>
        <w:gridCol w:w="4536"/>
      </w:tblGrid>
      <w:tr>
        <w:trPr>
          <w:tblHeader w:val="true"/>
        </w:trPr>
        <w:tc>
          <w:tcPr>
            <w:tcW w:w="34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Criterion</w:t>
            </w:r>
          </w:p>
        </w:tc>
        <w:tc>
          <w:tcPr>
            <w:tcW w:w="22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Weight</w:t>
            </w:r>
          </w:p>
        </w:tc>
        <w:tc>
          <w:tcPr>
            <w:tcW w:w="45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Level to choose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CX-01</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20</w:t>
            </w:r>
          </w:p>
        </w:tc>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3</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CX-02</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10</w:t>
            </w:r>
          </w:p>
        </w:tc>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3</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CX-03</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20</w:t>
            </w:r>
          </w:p>
        </w:tc>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3</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CX-04</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15</w:t>
            </w:r>
          </w:p>
        </w:tc>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3</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CX-05</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15</w:t>
            </w:r>
          </w:p>
        </w:tc>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3</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CX-06</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10</w:t>
            </w:r>
          </w:p>
        </w:tc>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3</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CX-07</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10</w:t>
            </w:r>
          </w:p>
        </w:tc>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2</w:t>
            </w:r>
          </w:p>
        </w:tc>
      </w:tr>
    </w:tbl>
    <w:p>
      <w:pPr>
        <w:pStyle w:val="Normal"/>
        <w:spacing w:before="0" w:after="40"/>
        <w:rPr/>
      </w:pPr>
      <w:r>
        <w:rPr/>
      </w:r>
    </w:p>
    <w:p>
      <w:pPr>
        <w:pStyle w:val="Normal"/>
        <w:rPr/>
      </w:pPr>
      <w:r>
        <w:rPr>
          <w:i w:val="false"/>
        </w:rPr>
        <w:t>Resulting complexity score: 48 / 100; recommended track TRK-STANDARD, chosen TRK-STANDARD.</w:t>
      </w:r>
    </w:p>
    <w:tbl>
      <w:tblPr>
        <w:tblW w:w="97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9746"/>
      </w:tblGrid>
      <w:tr>
        <w:trPr/>
        <w:tc>
          <w:tcPr>
            <w:tcW w:w="9746" w:type="dxa"/>
            <w:tcBorders/>
            <w:shd w:color="auto" w:fill="FDEEDA" w:val="clear"/>
          </w:tcPr>
          <w:p>
            <w:pPr>
              <w:pStyle w:val="Normal"/>
              <w:spacing w:before="0" w:after="120"/>
              <w:jc w:val="left"/>
              <w:rPr/>
            </w:pPr>
            <w:r>
              <w:rPr>
                <w:b/>
                <w:color w:val="3A3A3C"/>
                <w:sz w:val="22"/>
              </w:rPr>
              <w:t xml:space="preserve">Note.  </w:t>
            </w:r>
            <w:r>
              <w:rPr>
                <w:color w:val="3A3A3C"/>
                <w:sz w:val="22"/>
              </w:rPr>
              <w:t>The demonstration database already contains this project with its full run. To practise, create a copy with another name, or open the seeded project and follow the steps that are still open.</w:t>
            </w:r>
          </w:p>
        </w:tc>
      </w:tr>
    </w:tbl>
    <w:p>
      <w:pPr>
        <w:pStyle w:val="Normal"/>
        <w:spacing w:before="0" w:after="40"/>
        <w:rPr/>
      </w:pPr>
      <w:r>
        <w:rPr/>
      </w:r>
    </w:p>
    <w:p>
      <w:pPr>
        <w:pStyle w:val="Normal"/>
        <w:jc w:val="center"/>
        <w:rPr/>
      </w:pPr>
      <w:r>
        <w:rPr/>
        <w:drawing>
          <wp:inline distT="0" distB="0" distL="0" distR="0">
            <wp:extent cx="6120130" cy="382524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Lifecycle screen: phase cards with progress and gate status.</w:t>
      </w:r>
    </w:p>
    <w:p>
      <w:pPr>
        <w:pStyle w:val="Heading2"/>
        <w:rPr/>
      </w:pPr>
      <w:bookmarkStart w:id="97" w:name="__RefHeading___Toc102816_1839608832"/>
      <w:bookmarkEnd w:id="97"/>
      <w:r>
        <w:rPr/>
        <w:t>Run the lifecycle, phase by phase</w:t>
      </w:r>
    </w:p>
    <w:p>
      <w:pPr>
        <w:pStyle w:val="Normal"/>
        <w:rPr/>
      </w:pPr>
      <w:r>
        <w:rPr>
          <w:i w:val="false"/>
        </w:rPr>
        <w:t>The run has 10 phases, 61 macro processes and 620 steps. For each step the tables give the step identifier, the responsible role, the form and what to type in each field. Values between quotes are typed as shown; choose list values as written.</w:t>
      </w:r>
    </w:p>
    <w:p>
      <w:pPr>
        <w:pStyle w:val="Heading2"/>
        <w:rPr/>
      </w:pPr>
      <w:bookmarkStart w:id="98" w:name="__RefHeading___Toc102818_1839608832"/>
      <w:bookmarkEnd w:id="98"/>
      <w:r>
        <w:rPr/>
        <w:t>E2E-01 — Context To Strategy</w:t>
      </w:r>
    </w:p>
    <w:p>
      <w:pPr>
        <w:pStyle w:val="Normal"/>
        <w:rPr/>
      </w:pPr>
      <w:r>
        <w:rPr>
          <w:b/>
          <w:color w:val="3A3A3C"/>
        </w:rPr>
        <w:t xml:space="preserve">Goals: </w:t>
      </w:r>
      <w:r>
        <w:rPr>
          <w:i w:val="false"/>
        </w:rPr>
        <w:t>Define context, policy, strategy, objectives, compliance, governance</w:t>
      </w:r>
    </w:p>
    <w:p>
      <w:pPr>
        <w:pStyle w:val="Normal"/>
        <w:rPr/>
      </w:pPr>
      <w:r>
        <w:rPr>
          <w:b/>
          <w:color w:val="3A3A3C"/>
        </w:rPr>
        <w:t xml:space="preserve">From trigger to terminal event: </w:t>
      </w:r>
      <w:r>
        <w:rPr>
          <w:i w:val="false"/>
        </w:rPr>
        <w:t>Strategic planning cycle, management review output, or significant context change → Approved policy, strategy, objectives, risk register, compliance framework in place</w:t>
      </w:r>
    </w:p>
    <w:p>
      <w:pPr>
        <w:pStyle w:val="Heading3"/>
        <w:rPr/>
      </w:pPr>
      <w:bookmarkStart w:id="99" w:name="__RefHeading___Toc102820_1839608832"/>
      <w:bookmarkEnd w:id="99"/>
      <w:r>
        <w:rPr/>
        <w:t>UMS016 (MP-001) — Context Analysis and Stakeholder Mapping</w:t>
      </w:r>
    </w:p>
    <w:p>
      <w:pPr>
        <w:pStyle w:val="Normal"/>
        <w:rPr/>
      </w:pPr>
      <w:r>
        <w:rPr>
          <w:i w:val="false"/>
          <w:sz w:val="22"/>
        </w:rPr>
        <w:t>Understand internal/external issues; identify interested parties; define IMS scope.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Fix periodicity of strategic diagnosis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Annual</w:t>
            </w:r>
          </w:p>
          <w:p>
            <w:pPr>
              <w:pStyle w:val="Normal"/>
              <w:spacing w:lineRule="auto" w:line="240" w:before="0" w:after="20"/>
              <w:jc w:val="left"/>
              <w:rPr/>
            </w:pPr>
            <w:r>
              <w:rPr>
                <w:b/>
                <w:color w:val="3A3A3C"/>
                <w:sz w:val="17"/>
              </w:rPr>
              <w:t xml:space="preserve">Next due date: </w:t>
            </w:r>
            <w:r>
              <w:rPr>
                <w:color w:val="3A3A3C"/>
                <w:sz w:val="17"/>
              </w:rPr>
              <w:t>2026-12-06</w:t>
            </w:r>
          </w:p>
          <w:p>
            <w:pPr>
              <w:pStyle w:val="Normal"/>
              <w:spacing w:lineRule="auto" w:line="240" w:before="0" w:after="20"/>
              <w:jc w:val="left"/>
              <w:rPr/>
            </w:pPr>
            <w:r>
              <w:rPr>
                <w:b/>
                <w:color w:val="3A3A3C"/>
                <w:sz w:val="17"/>
              </w:rPr>
              <w:t xml:space="preserve">Scope / notes: </w:t>
            </w:r>
            <w:r>
              <w:rPr>
                <w:color w:val="3A3A3C"/>
                <w:sz w:val="17"/>
              </w:rPr>
              <w:t>Scope: technical services at Agadir</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external issues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Strategic (market, customer loss)</w:t>
              <w:br/>
              <w:t>2. Operational (process failure, supply chain)</w:t>
              <w:br/>
              <w:t>3. Compliance (regulatory, certification)</w:t>
              <w:br/>
              <w:t>4. Revision of ISO 9001</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internal issues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job sheet not signed</w:t>
              <w:br/>
              <w:t>2. quote error</w:t>
              <w:br/>
              <w:t>3. Workload on service delivery</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interested parties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Customers (local businesses)</w:t>
              <w:br/>
              <w:t>2. Employees and their representatives</w:t>
              <w:br/>
              <w:t>3. Regulators and certification body</w:t>
              <w:br/>
              <w:t>4. Suppliers of local businesses</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Determine needs/expectations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15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and cascade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Context analysis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interactions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Context analysis report</w:t>
              <w:br/>
              <w:t>2. Stakeholder register</w:t>
              <w:br/>
              <w:t>3. Requirements matrix</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Define/review scope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Context analysis report</w:t>
              <w:br/>
              <w:t>2. Stakeholder register</w:t>
              <w:br/>
              <w:t>3. Requirements matrix</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and 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AT-UNI-UMS016-09</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Context analysis report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periodically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Macro process sheet completeness</w:t>
            </w:r>
          </w:p>
          <w:p>
            <w:pPr>
              <w:pStyle w:val="Normal"/>
              <w:spacing w:lineRule="auto" w:line="240" w:before="0" w:after="20"/>
              <w:jc w:val="left"/>
              <w:rPr/>
            </w:pPr>
            <w:r>
              <w:rPr>
                <w:b/>
                <w:color w:val="3A3A3C"/>
                <w:sz w:val="17"/>
              </w:rPr>
              <w:t xml:space="preserve">Measured value: </w:t>
            </w:r>
            <w:r>
              <w:rPr>
                <w:color w:val="3A3A3C"/>
                <w:sz w:val="17"/>
              </w:rPr>
              <w:t>97.4</w:t>
            </w:r>
          </w:p>
          <w:p>
            <w:pPr>
              <w:pStyle w:val="Normal"/>
              <w:spacing w:lineRule="auto" w:line="240" w:before="0" w:after="20"/>
              <w:jc w:val="left"/>
              <w:rPr/>
            </w:pPr>
            <w:r>
              <w:rPr>
                <w:b/>
                <w:color w:val="3A3A3C"/>
                <w:sz w:val="17"/>
              </w:rPr>
              <w:t xml:space="preserve">Target: </w:t>
            </w:r>
            <w:r>
              <w:rPr>
                <w:color w:val="3A3A3C"/>
                <w:sz w:val="17"/>
              </w:rPr>
              <w:t>&gt;= 98%</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Normal"/>
        <w:jc w:val="center"/>
        <w:rPr/>
      </w:pPr>
      <w:r>
        <w:rPr/>
        <w:drawing>
          <wp:inline distT="0" distB="0" distL="0" distR="0">
            <wp:extent cx="6120130" cy="382524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A step form: fill the fields, then select Complete step.</w:t>
      </w:r>
    </w:p>
    <w:p>
      <w:pPr>
        <w:pStyle w:val="Heading3"/>
        <w:rPr/>
      </w:pPr>
      <w:bookmarkStart w:id="100" w:name="__RefHeading___Toc102822_1839608832"/>
      <w:bookmarkEnd w:id="100"/>
      <w:r>
        <w:rPr/>
        <w:t>UMS022 (MP-002) — Quality Policy and Strategic Direction Definition</w:t>
      </w:r>
    </w:p>
    <w:p>
      <w:pPr>
        <w:pStyle w:val="Normal"/>
        <w:rPr/>
      </w:pPr>
      <w:r>
        <w:rPr>
          <w:i w:val="false"/>
          <w:sz w:val="22"/>
        </w:rPr>
        <w:t>Establish quality policy; define strategic direction; secure top mgmt commitment.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Fix review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Annual</w:t>
            </w:r>
          </w:p>
          <w:p>
            <w:pPr>
              <w:pStyle w:val="Normal"/>
              <w:spacing w:lineRule="auto" w:line="240" w:before="0" w:after="20"/>
              <w:jc w:val="left"/>
              <w:rPr/>
            </w:pPr>
            <w:r>
              <w:rPr>
                <w:b/>
                <w:color w:val="3A3A3C"/>
                <w:sz w:val="17"/>
              </w:rPr>
              <w:t xml:space="preserve">Next due date: </w:t>
            </w:r>
            <w:r>
              <w:rPr>
                <w:color w:val="3A3A3C"/>
                <w:sz w:val="17"/>
              </w:rPr>
              <w:t>2026-12-08</w:t>
            </w:r>
          </w:p>
          <w:p>
            <w:pPr>
              <w:pStyle w:val="Normal"/>
              <w:spacing w:lineRule="auto" w:line="240" w:before="0" w:after="20"/>
              <w:jc w:val="left"/>
              <w:rPr/>
            </w:pPr>
            <w:r>
              <w:rPr>
                <w:b/>
                <w:color w:val="3A3A3C"/>
                <w:sz w:val="17"/>
              </w:rPr>
              <w:t xml:space="preserve">Scope / notes: </w:t>
            </w:r>
            <w:r>
              <w:rPr>
                <w:color w:val="3A3A3C"/>
                <w:sz w:val="17"/>
              </w:rPr>
              <w:t>Scope: technical services at Agadir</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Draft policy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AT-UNI-UMS022-02</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Policy document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Consult top mgmt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document</w:t>
              <w:br/>
              <w:t>2. Communication records</w:t>
              <w:br/>
              <w:t>3. Review records</w:t>
            </w:r>
          </w:p>
          <w:p>
            <w:pPr>
              <w:pStyle w:val="Normal"/>
              <w:spacing w:lineRule="auto" w:line="240" w:before="0" w:after="20"/>
              <w:jc w:val="left"/>
              <w:rPr/>
            </w:pPr>
            <w:r>
              <w:rPr>
                <w:b/>
                <w:color w:val="3A3A3C"/>
                <w:sz w:val="17"/>
              </w:rPr>
              <w:t xml:space="preserve">Source / evidence: </w:t>
            </w:r>
            <w:r>
              <w:rPr>
                <w:color w:val="3A3A3C"/>
                <w:sz w:val="17"/>
              </w:rPr>
              <w:t>Workshop records and Purpose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Integrate commitments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Integrate commitments</w:t>
            </w:r>
          </w:p>
          <w:p>
            <w:pPr>
              <w:pStyle w:val="Normal"/>
              <w:spacing w:lineRule="auto" w:line="240" w:before="0" w:after="20"/>
              <w:jc w:val="left"/>
              <w:rPr/>
            </w:pPr>
            <w:r>
              <w:rPr>
                <w:b/>
                <w:color w:val="3A3A3C"/>
                <w:sz w:val="17"/>
              </w:rPr>
              <w:t xml:space="preserve">Value: </w:t>
            </w:r>
            <w:r>
              <w:rPr>
                <w:color w:val="3A3A3C"/>
                <w:sz w:val="17"/>
              </w:rPr>
              <w:t>Enabled for Agadir site with Policy document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Align with requirements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Policy document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Obtain approval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Policy document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All employees; Process owners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Policy document is published. Please read and acknowledge before 2025-12-23.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 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Update</w:t>
              <w:br/>
              <w:t>2. Select policy standards and scope type</w:t>
              <w:br/>
              <w:t>3. Draft policy from template</w:t>
            </w:r>
          </w:p>
          <w:p>
            <w:pPr>
              <w:pStyle w:val="Normal"/>
              <w:spacing w:lineRule="auto" w:line="240" w:before="0" w:after="20"/>
              <w:jc w:val="left"/>
              <w:rPr/>
            </w:pPr>
            <w:r>
              <w:rPr>
                <w:b/>
                <w:color w:val="3A3A3C"/>
                <w:sz w:val="17"/>
              </w:rPr>
              <w:t xml:space="preserve">Start: </w:t>
            </w:r>
            <w:r>
              <w:rPr>
                <w:color w:val="3A3A3C"/>
                <w:sz w:val="17"/>
              </w:rPr>
              <w:t>2025-12-12</w:t>
            </w:r>
          </w:p>
          <w:p>
            <w:pPr>
              <w:pStyle w:val="Normal"/>
              <w:spacing w:lineRule="auto" w:line="240" w:before="0" w:after="20"/>
              <w:jc w:val="left"/>
              <w:rPr/>
            </w:pPr>
            <w:r>
              <w:rPr>
                <w:b/>
                <w:color w:val="3A3A3C"/>
                <w:sz w:val="17"/>
              </w:rPr>
              <w:t xml:space="preserve">End: </w:t>
            </w:r>
            <w:r>
              <w:rPr>
                <w:color w:val="3A3A3C"/>
                <w:sz w:val="17"/>
              </w:rPr>
              <w:t>2026-01-14</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Policy document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policy standards and scope type</w:t>
            </w:r>
          </w:p>
          <w:p>
            <w:pPr>
              <w:pStyle w:val="Normal"/>
              <w:spacing w:lineRule="auto" w:line="240" w:before="0" w:after="20"/>
              <w:jc w:val="left"/>
              <w:rPr/>
            </w:pPr>
            <w:r>
              <w:rPr>
                <w:b/>
                <w:color w:val="3A3A3C"/>
                <w:sz w:val="17"/>
              </w:rPr>
              <w:t xml:space="preserve">Task: </w:t>
            </w:r>
            <w:r>
              <w:rPr>
                <w:color w:val="3A3A3C"/>
                <w:sz w:val="17"/>
              </w:rPr>
              <w:t>Manage Management System Policy Lifecycle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Purpose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 policy from template</w:t>
            </w:r>
          </w:p>
          <w:p>
            <w:pPr>
              <w:pStyle w:val="Normal"/>
              <w:spacing w:lineRule="auto" w:line="240" w:before="0" w:after="20"/>
              <w:jc w:val="left"/>
              <w:rPr/>
            </w:pPr>
            <w:r>
              <w:rPr>
                <w:b/>
                <w:color w:val="3A3A3C"/>
                <w:sz w:val="17"/>
              </w:rPr>
              <w:t xml:space="preserve">Task: </w:t>
            </w:r>
            <w:r>
              <w:rPr>
                <w:color w:val="3A3A3C"/>
                <w:sz w:val="17"/>
              </w:rPr>
              <w:t>Manage Management System Policy Lifecycle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Purpose; Context analysis; Strategic plan.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IMS Manager: Policy document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and approve policy version</w:t>
            </w:r>
          </w:p>
          <w:p>
            <w:pPr>
              <w:pStyle w:val="Normal"/>
              <w:spacing w:lineRule="auto" w:line="240" w:before="0" w:after="20"/>
              <w:jc w:val="left"/>
              <w:rPr/>
            </w:pPr>
            <w:r>
              <w:rPr>
                <w:b/>
                <w:color w:val="3A3A3C"/>
                <w:sz w:val="17"/>
              </w:rPr>
              <w:t xml:space="preserve">Task: </w:t>
            </w:r>
            <w:r>
              <w:rPr>
                <w:color w:val="3A3A3C"/>
                <w:sz w:val="17"/>
              </w:rPr>
              <w:t>Manage Management System Policy Lifecycle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Macro process sheet completeness</w:t>
            </w:r>
          </w:p>
          <w:p>
            <w:pPr>
              <w:pStyle w:val="Normal"/>
              <w:spacing w:lineRule="auto" w:line="240" w:before="0" w:after="20"/>
              <w:jc w:val="left"/>
              <w:rPr/>
            </w:pPr>
            <w:r>
              <w:rPr>
                <w:b/>
                <w:color w:val="3A3A3C"/>
                <w:sz w:val="17"/>
              </w:rPr>
              <w:t xml:space="preserve">Measured value: </w:t>
            </w:r>
            <w:r>
              <w:rPr>
                <w:color w:val="3A3A3C"/>
                <w:sz w:val="17"/>
              </w:rPr>
              <w:t>97.4</w:t>
            </w:r>
          </w:p>
          <w:p>
            <w:pPr>
              <w:pStyle w:val="Normal"/>
              <w:spacing w:lineRule="auto" w:line="240" w:before="0" w:after="20"/>
              <w:jc w:val="left"/>
              <w:rPr/>
            </w:pPr>
            <w:r>
              <w:rPr>
                <w:b/>
                <w:color w:val="3A3A3C"/>
                <w:sz w:val="17"/>
              </w:rPr>
              <w:t xml:space="preserve">Target: </w:t>
            </w:r>
            <w:r>
              <w:rPr>
                <w:color w:val="3A3A3C"/>
                <w:sz w:val="17"/>
              </w:rPr>
              <w:t>&gt;= 98%</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 policy and generate downloadable files</w:t>
            </w:r>
          </w:p>
          <w:p>
            <w:pPr>
              <w:pStyle w:val="Normal"/>
              <w:spacing w:lineRule="auto" w:line="240" w:before="0" w:after="20"/>
              <w:jc w:val="left"/>
              <w:rPr/>
            </w:pPr>
            <w:r>
              <w:rPr>
                <w:b/>
                <w:color w:val="3A3A3C"/>
                <w:sz w:val="17"/>
              </w:rPr>
              <w:t xml:space="preserve">Task: </w:t>
            </w:r>
            <w:r>
              <w:rPr>
                <w:color w:val="3A3A3C"/>
                <w:sz w:val="17"/>
              </w:rPr>
              <w:t>Manage Management System Policy Lifecycle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Policy document generated automatically by the DynamicMS Engine</w:t>
            </w:r>
          </w:p>
        </w:tc>
      </w:tr>
    </w:tbl>
    <w:p>
      <w:pPr>
        <w:pStyle w:val="Normal"/>
        <w:spacing w:before="0" w:after="40"/>
        <w:rPr/>
      </w:pPr>
      <w:r>
        <w:rPr/>
      </w:r>
    </w:p>
    <w:p>
      <w:pPr>
        <w:pStyle w:val="Heading3"/>
        <w:rPr/>
      </w:pPr>
      <w:bookmarkStart w:id="101" w:name="__RefHeading___Toc102824_1839608832"/>
      <w:bookmarkEnd w:id="101"/>
      <w:r>
        <w:rPr/>
        <w:t>UMS031 (MP-003) — Quality Objectives and Targets Deployment</w:t>
      </w:r>
    </w:p>
    <w:p>
      <w:pPr>
        <w:pStyle w:val="Normal"/>
        <w:rPr/>
      </w:pPr>
      <w:r>
        <w:rPr>
          <w:i w:val="false"/>
          <w:sz w:val="22"/>
        </w:rPr>
        <w:t>Cascade strategic objectives; deploy SMART objectives; assign responsibilities; monitor.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Cascade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Objectives</w:t>
              <w:br/>
              <w:t>2. KPI definitions</w:t>
              <w:br/>
              <w:t>3. Action plans</w:t>
            </w:r>
          </w:p>
          <w:p>
            <w:pPr>
              <w:pStyle w:val="Normal"/>
              <w:spacing w:lineRule="auto" w:line="240" w:before="0" w:after="20"/>
              <w:jc w:val="left"/>
              <w:rPr/>
            </w:pPr>
            <w:r>
              <w:rPr>
                <w:b/>
                <w:color w:val="3A3A3C"/>
                <w:sz w:val="17"/>
              </w:rPr>
              <w:t xml:space="preserve">Source / evidence: </w:t>
            </w:r>
            <w:r>
              <w:rPr>
                <w:color w:val="3A3A3C"/>
                <w:sz w:val="17"/>
              </w:rPr>
              <w:t>Workshop records and Strategic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SMART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Objectives</w:t>
              <w:br/>
              <w:t>2. KPI definitions</w:t>
              <w:br/>
              <w:t>3. Action plans</w:t>
            </w:r>
          </w:p>
          <w:p>
            <w:pPr>
              <w:pStyle w:val="Normal"/>
              <w:spacing w:lineRule="auto" w:line="240" w:before="0" w:after="20"/>
              <w:jc w:val="left"/>
              <w:rPr/>
            </w:pPr>
            <w:r>
              <w:rPr>
                <w:b/>
                <w:color w:val="3A3A3C"/>
                <w:sz w:val="17"/>
              </w:rPr>
              <w:t xml:space="preserve">Source / evidence: </w:t>
            </w:r>
            <w:r>
              <w:rPr>
                <w:color w:val="3A3A3C"/>
                <w:sz w:val="17"/>
              </w:rPr>
              <w:t>Workshop records and Strategic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Align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Objectives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Deploy</w:t>
              <w:br/>
              <w:t>2. Monitor</w:t>
              <w:br/>
              <w:t>3. Ensure visibility</w:t>
            </w:r>
          </w:p>
          <w:p>
            <w:pPr>
              <w:pStyle w:val="Normal"/>
              <w:spacing w:lineRule="auto" w:line="240" w:before="0" w:after="20"/>
              <w:jc w:val="left"/>
              <w:rPr/>
            </w:pPr>
            <w:r>
              <w:rPr>
                <w:b/>
                <w:color w:val="3A3A3C"/>
                <w:sz w:val="17"/>
              </w:rPr>
              <w:t xml:space="preserve">Start: </w:t>
            </w:r>
            <w:r>
              <w:rPr>
                <w:color w:val="3A3A3C"/>
                <w:sz w:val="17"/>
              </w:rPr>
              <w:t>2025-12-15</w:t>
            </w:r>
          </w:p>
          <w:p>
            <w:pPr>
              <w:pStyle w:val="Normal"/>
              <w:spacing w:lineRule="auto" w:line="240" w:before="0" w:after="20"/>
              <w:jc w:val="left"/>
              <w:rPr/>
            </w:pPr>
            <w:r>
              <w:rPr>
                <w:b/>
                <w:color w:val="3A3A3C"/>
                <w:sz w:val="17"/>
              </w:rPr>
              <w:t xml:space="preserve">End: </w:t>
            </w:r>
            <w:r>
              <w:rPr>
                <w:color w:val="3A3A3C"/>
                <w:sz w:val="17"/>
              </w:rPr>
              <w:t>2026-02-16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Deploy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Objectives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4.5</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Ensure visibility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Objectives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Adjust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Objectives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Celebrate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Objectives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Translate policy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Objectives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02" w:name="__RefHeading___Toc102826_1839608832"/>
      <w:bookmarkEnd w:id="102"/>
      <w:r>
        <w:rPr/>
        <w:t>UMS002 (MP-004) — Process Architecture Mapping</w:t>
      </w:r>
    </w:p>
    <w:p>
      <w:pPr>
        <w:pStyle w:val="Normal"/>
        <w:rPr/>
      </w:pPr>
      <w:r>
        <w:rPr>
          <w:i w:val="false"/>
          <w:sz w:val="22"/>
        </w:rPr>
        <w:t>Define architecture; identify core/support; map in BPMN; assign RACI. Owner: Process Excellence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Architecture map</w:t>
              <w:br/>
              <w:t>2. BPMN diagrams</w:t>
              <w:br/>
              <w:t>3. RACI matrix</w:t>
            </w:r>
          </w:p>
          <w:p>
            <w:pPr>
              <w:pStyle w:val="Normal"/>
              <w:spacing w:lineRule="auto" w:line="240" w:before="0" w:after="20"/>
              <w:jc w:val="left"/>
              <w:rPr/>
            </w:pPr>
            <w:r>
              <w:rPr>
                <w:b/>
                <w:color w:val="3A3A3C"/>
                <w:sz w:val="17"/>
              </w:rPr>
              <w:t xml:space="preserve">Source / evidence: </w:t>
            </w:r>
            <w:r>
              <w:rPr>
                <w:color w:val="3A3A3C"/>
                <w:sz w:val="17"/>
              </w:rPr>
              <w:t>Workshop records and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core/support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Architecture map</w:t>
              <w:br/>
              <w:t>2. BPMN diagrams</w:t>
              <w:br/>
              <w:t>3. RACI matrix</w:t>
            </w:r>
          </w:p>
          <w:p>
            <w:pPr>
              <w:pStyle w:val="Normal"/>
              <w:spacing w:lineRule="auto" w:line="240" w:before="0" w:after="20"/>
              <w:jc w:val="left"/>
              <w:rPr/>
            </w:pPr>
            <w:r>
              <w:rPr>
                <w:b/>
                <w:color w:val="3A3A3C"/>
                <w:sz w:val="17"/>
              </w:rPr>
              <w:t xml:space="preserve">Source / evidence: </w:t>
            </w:r>
            <w:r>
              <w:rPr>
                <w:color w:val="3A3A3C"/>
                <w:sz w:val="17"/>
              </w:rPr>
              <w:t>Workshop records and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Map in BPMN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Architecture map</w:t>
              <w:br/>
              <w:t>2. BPMN diagrams</w:t>
              <w:br/>
              <w:t>3. RACI matrix</w:t>
            </w:r>
          </w:p>
          <w:p>
            <w:pPr>
              <w:pStyle w:val="Normal"/>
              <w:spacing w:lineRule="auto" w:line="240" w:before="0" w:after="20"/>
              <w:jc w:val="left"/>
              <w:rPr/>
            </w:pPr>
            <w:r>
              <w:rPr>
                <w:b/>
                <w:color w:val="3A3A3C"/>
                <w:sz w:val="17"/>
              </w:rPr>
              <w:t xml:space="preserve">Source / evidence: </w:t>
            </w:r>
            <w:r>
              <w:rPr>
                <w:color w:val="3A3A3C"/>
                <w:sz w:val="17"/>
              </w:rPr>
              <w:t>Workshop records and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RACI</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Process Excellence Manager</w:t>
            </w:r>
          </w:p>
          <w:p>
            <w:pPr>
              <w:pStyle w:val="Normal"/>
              <w:spacing w:lineRule="auto" w:line="240" w:before="0" w:after="20"/>
              <w:jc w:val="left"/>
              <w:rPr/>
            </w:pPr>
            <w:r>
              <w:rPr>
                <w:b/>
                <w:color w:val="3A3A3C"/>
                <w:sz w:val="17"/>
              </w:rPr>
              <w:t xml:space="preserve">Person / team: </w:t>
            </w:r>
            <w:r>
              <w:rPr>
                <w:color w:val="3A3A3C"/>
                <w:sz w:val="17"/>
              </w:rPr>
              <w:t>Nadia Chraibi</w:t>
            </w:r>
          </w:p>
          <w:p>
            <w:pPr>
              <w:pStyle w:val="Normal"/>
              <w:spacing w:lineRule="auto" w:line="240" w:before="0" w:after="20"/>
              <w:jc w:val="left"/>
              <w:rPr/>
            </w:pPr>
            <w:r>
              <w:rPr>
                <w:b/>
                <w:color w:val="3A3A3C"/>
                <w:sz w:val="17"/>
              </w:rPr>
              <w:t xml:space="preserve">Scope of responsibility: </w:t>
            </w:r>
            <w:r>
              <w:rPr>
                <w:color w:val="3A3A3C"/>
                <w:sz w:val="17"/>
              </w:rPr>
              <w:t>Process Architecture Mapping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Architecture map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Verify alignment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24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AT-UNI-UMS002-07</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Architecture map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Nonconformity closure on time</w:t>
            </w:r>
          </w:p>
          <w:p>
            <w:pPr>
              <w:pStyle w:val="Normal"/>
              <w:spacing w:lineRule="auto" w:line="240" w:before="0" w:after="20"/>
              <w:jc w:val="left"/>
              <w:rPr/>
            </w:pPr>
            <w:r>
              <w:rPr>
                <w:b/>
                <w:color w:val="3A3A3C"/>
                <w:sz w:val="17"/>
              </w:rPr>
              <w:t xml:space="preserve">Measured value: </w:t>
            </w:r>
            <w:r>
              <w:rPr>
                <w:color w:val="3A3A3C"/>
                <w:sz w:val="17"/>
              </w:rPr>
              <w:t>90.4</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Create functions and decompose into process elements</w:t>
            </w:r>
          </w:p>
          <w:p>
            <w:pPr>
              <w:pStyle w:val="Normal"/>
              <w:spacing w:lineRule="auto" w:line="240" w:before="0" w:after="20"/>
              <w:jc w:val="left"/>
              <w:rPr/>
            </w:pPr>
            <w:r>
              <w:rPr>
                <w:b/>
                <w:color w:val="3A3A3C"/>
                <w:sz w:val="17"/>
              </w:rPr>
              <w:t xml:space="preserve">Task: </w:t>
            </w:r>
            <w:r>
              <w:rPr>
                <w:color w:val="3A3A3C"/>
                <w:sz w:val="17"/>
              </w:rPr>
              <w:t>Model Process Element Hierarchy</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Architecture map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Flag lowest-level elements as tasks</w:t>
            </w:r>
          </w:p>
          <w:p>
            <w:pPr>
              <w:pStyle w:val="Normal"/>
              <w:spacing w:lineRule="auto" w:line="240" w:before="0" w:after="20"/>
              <w:jc w:val="left"/>
              <w:rPr/>
            </w:pPr>
            <w:r>
              <w:rPr>
                <w:b/>
                <w:color w:val="3A3A3C"/>
                <w:sz w:val="17"/>
              </w:rPr>
              <w:t xml:space="preserve">Task: </w:t>
            </w:r>
            <w:r>
              <w:rPr>
                <w:color w:val="3A3A3C"/>
                <w:sz w:val="17"/>
              </w:rPr>
              <w:t>Model Process Element Hierarchy</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Architecture map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process map for a function</w:t>
            </w:r>
          </w:p>
          <w:p>
            <w:pPr>
              <w:pStyle w:val="Normal"/>
              <w:spacing w:lineRule="auto" w:line="240" w:before="0" w:after="20"/>
              <w:jc w:val="left"/>
              <w:rPr/>
            </w:pPr>
            <w:r>
              <w:rPr>
                <w:b/>
                <w:color w:val="3A3A3C"/>
                <w:sz w:val="17"/>
              </w:rPr>
              <w:t xml:space="preserve">Task: </w:t>
            </w:r>
            <w:r>
              <w:rPr>
                <w:color w:val="3A3A3C"/>
                <w:sz w:val="17"/>
              </w:rPr>
              <w:t>Model Process Element Hierarchy</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Architecture map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Compile Macro Process Sheet</w:t>
            </w:r>
          </w:p>
          <w:p>
            <w:pPr>
              <w:pStyle w:val="Normal"/>
              <w:spacing w:lineRule="auto" w:line="240" w:before="0" w:after="20"/>
              <w:jc w:val="left"/>
              <w:rPr/>
            </w:pPr>
            <w:r>
              <w:rPr>
                <w:b/>
                <w:color w:val="3A3A3C"/>
                <w:sz w:val="17"/>
              </w:rPr>
              <w:t xml:space="preserve">Task: </w:t>
            </w:r>
            <w:r>
              <w:rPr>
                <w:color w:val="3A3A3C"/>
                <w:sz w:val="17"/>
              </w:rPr>
              <w:t>Compile Macro Process Sheets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AT-UNI-UMS002-12</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Architecture map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Group atomic sheets into composite sheet</w:t>
            </w:r>
          </w:p>
          <w:p>
            <w:pPr>
              <w:pStyle w:val="Normal"/>
              <w:spacing w:lineRule="auto" w:line="240" w:before="0" w:after="20"/>
              <w:jc w:val="left"/>
              <w:rPr/>
            </w:pPr>
            <w:r>
              <w:rPr>
                <w:b/>
                <w:color w:val="3A3A3C"/>
                <w:sz w:val="17"/>
              </w:rPr>
              <w:t xml:space="preserve">Task: </w:t>
            </w:r>
            <w:r>
              <w:rPr>
                <w:color w:val="3A3A3C"/>
                <w:sz w:val="17"/>
              </w:rPr>
              <w:t>Compile Macro Process Sheets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Architecture map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103" w:name="__RefHeading___Toc102828_1839608832"/>
      <w:bookmarkEnd w:id="103"/>
      <w:r>
        <w:rPr/>
        <w:t>UMS023 (MP-005) — SIPOC and Value Stream Mapping</w:t>
      </w:r>
    </w:p>
    <w:p>
      <w:pPr>
        <w:pStyle w:val="Normal"/>
        <w:rPr/>
      </w:pPr>
      <w:r>
        <w:rPr>
          <w:i w:val="false"/>
          <w:sz w:val="22"/>
        </w:rPr>
        <w:t>Define SIPOC; map value stream; identify value-added steps; optimize flow. Owner: Process Excellence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SIPOC method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suppliers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spare parts supplier A (critical)</w:t>
              <w:br/>
              <w:t>2. spare parts supplier B</w:t>
              <w:br/>
              <w:t>3. Logistics provider</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inputs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steps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outputs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customers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Map value stream</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SIPOC diagrams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AT-UNI-UMS023-10</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SIPOC diagrams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Capture As-Is SIPOC where required</w:t>
            </w:r>
          </w:p>
          <w:p>
            <w:pPr>
              <w:pStyle w:val="Normal"/>
              <w:spacing w:lineRule="auto" w:line="240" w:before="0" w:after="20"/>
              <w:jc w:val="left"/>
              <w:rPr/>
            </w:pPr>
            <w:r>
              <w:rPr>
                <w:b/>
                <w:color w:val="3A3A3C"/>
                <w:sz w:val="17"/>
              </w:rPr>
              <w:t xml:space="preserve">Task: </w:t>
            </w:r>
            <w:r>
              <w:rPr>
                <w:color w:val="3A3A3C"/>
                <w:sz w:val="17"/>
              </w:rPr>
              <w:t>Manage As-Is and To-Be SIPOC</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To-Be SIPOC</w:t>
            </w:r>
          </w:p>
          <w:p>
            <w:pPr>
              <w:pStyle w:val="Normal"/>
              <w:spacing w:lineRule="auto" w:line="240" w:before="0" w:after="20"/>
              <w:jc w:val="left"/>
              <w:rPr/>
            </w:pPr>
            <w:r>
              <w:rPr>
                <w:b/>
                <w:color w:val="3A3A3C"/>
                <w:sz w:val="17"/>
              </w:rPr>
              <w:t xml:space="preserve">Task: </w:t>
            </w:r>
            <w:r>
              <w:rPr>
                <w:color w:val="3A3A3C"/>
                <w:sz w:val="17"/>
              </w:rPr>
              <w:t>Manage As-Is and To-Be SIPOC</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Process scope; Requirements; Customer needs.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Process Excellence Manager: SIPOC diagrams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Compare As-Is and To-Be SIPOC</w:t>
            </w:r>
          </w:p>
          <w:p>
            <w:pPr>
              <w:pStyle w:val="Normal"/>
              <w:spacing w:lineRule="auto" w:line="240" w:before="0" w:after="20"/>
              <w:jc w:val="left"/>
              <w:rPr/>
            </w:pPr>
            <w:r>
              <w:rPr>
                <w:b/>
                <w:color w:val="3A3A3C"/>
                <w:sz w:val="17"/>
              </w:rPr>
              <w:t xml:space="preserve">Task: </w:t>
            </w:r>
            <w:r>
              <w:rPr>
                <w:color w:val="3A3A3C"/>
                <w:sz w:val="17"/>
              </w:rPr>
              <w:t>Manage As-Is and To-Be SIPOC</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SIPOC diagrams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Approve and deploy To-Be version</w:t>
            </w:r>
          </w:p>
          <w:p>
            <w:pPr>
              <w:pStyle w:val="Normal"/>
              <w:spacing w:lineRule="auto" w:line="240" w:before="0" w:after="20"/>
              <w:jc w:val="left"/>
              <w:rPr/>
            </w:pPr>
            <w:r>
              <w:rPr>
                <w:b/>
                <w:color w:val="3A3A3C"/>
                <w:sz w:val="17"/>
              </w:rPr>
              <w:t xml:space="preserve">Task: </w:t>
            </w:r>
            <w:r>
              <w:rPr>
                <w:color w:val="3A3A3C"/>
                <w:sz w:val="17"/>
              </w:rPr>
              <w:t>Manage As-Is and To-Be SIPOC</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SIPOC diagrams confirmed against ISO 9001; no blocking issue.</w:t>
            </w:r>
          </w:p>
        </w:tc>
      </w:tr>
    </w:tbl>
    <w:p>
      <w:pPr>
        <w:pStyle w:val="Normal"/>
        <w:spacing w:before="0" w:after="40"/>
        <w:rPr/>
      </w:pPr>
      <w:r>
        <w:rPr/>
      </w:r>
    </w:p>
    <w:p>
      <w:pPr>
        <w:pStyle w:val="Heading3"/>
        <w:rPr/>
      </w:pPr>
      <w:bookmarkStart w:id="104" w:name="__RefHeading___Toc102830_1839608832"/>
      <w:bookmarkEnd w:id="104"/>
      <w:r>
        <w:rPr/>
        <w:t>GRC005 (MP-028) — Regulatory and Compliance Obligations Mapping</w:t>
      </w:r>
    </w:p>
    <w:p>
      <w:pPr>
        <w:pStyle w:val="Normal"/>
        <w:rPr/>
      </w:pPr>
      <w:r>
        <w:rPr>
          <w:i w:val="false"/>
          <w:sz w:val="22"/>
        </w:rPr>
        <w:t>Maintain legal register; identify obligations; link to controls; monitor changes.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legal register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AT-UNI-GRC005-01</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Legal register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obligations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Laws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Link to policies/controls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Legal register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changes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81.7</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impact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16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Legal register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Adjust policies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Legal register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Submit declarations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Legal register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inspections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Legal register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Regulators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Legal register is published. Please read and acknowledge before 2026-01-22.</w:t>
            </w:r>
          </w:p>
        </w:tc>
      </w:tr>
    </w:tbl>
    <w:p>
      <w:pPr>
        <w:pStyle w:val="Normal"/>
        <w:spacing w:before="0" w:after="40"/>
        <w:rPr/>
      </w:pPr>
      <w:r>
        <w:rPr/>
      </w:r>
    </w:p>
    <w:p>
      <w:pPr>
        <w:pStyle w:val="Heading3"/>
        <w:rPr/>
      </w:pPr>
      <w:bookmarkStart w:id="105" w:name="__RefHeading___Toc102832_1839608832"/>
      <w:bookmarkEnd w:id="105"/>
      <w:r>
        <w:rPr/>
        <w:t>GRC001 (MP-036) — Policy and Procedure Governance</w:t>
      </w:r>
    </w:p>
    <w:p>
      <w:pPr>
        <w:pStyle w:val="Normal"/>
        <w:rPr/>
      </w:pPr>
      <w:r>
        <w:rPr>
          <w:i w:val="false"/>
          <w:sz w:val="22"/>
        </w:rPr>
        <w:t>Define policy lifecycle; identify gaps; validate and approve; publish and renew.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lifecycle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Policies</w:t>
              <w:br/>
              <w:t>2. Procedures</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Policy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Policies</w:t>
              <w:br/>
              <w:t>2. Procedures</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Policy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AT-UNI-GRC001-03</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Policies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Align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Policies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Submit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Policies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Policies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Approve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Policies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AT-UNI-GRC001-08</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Policies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Notify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Board; All employees</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Policies is published. Please read and acknowledge before 2026-01-29.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renewal</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Retire</w:t>
            </w:r>
          </w:p>
          <w:p>
            <w:pPr>
              <w:pStyle w:val="Normal"/>
              <w:spacing w:lineRule="auto" w:line="240" w:before="0" w:after="20"/>
              <w:jc w:val="left"/>
              <w:rPr/>
            </w:pPr>
            <w:r>
              <w:rPr>
                <w:b/>
                <w:color w:val="3A3A3C"/>
                <w:sz w:val="17"/>
              </w:rPr>
              <w:t xml:space="preserve">Start: </w:t>
            </w:r>
            <w:r>
              <w:rPr>
                <w:color w:val="3A3A3C"/>
                <w:sz w:val="17"/>
              </w:rPr>
              <w:t>2026-01-12</w:t>
            </w:r>
          </w:p>
          <w:p>
            <w:pPr>
              <w:pStyle w:val="Normal"/>
              <w:spacing w:lineRule="auto" w:line="240" w:before="0" w:after="20"/>
              <w:jc w:val="left"/>
              <w:rPr/>
            </w:pPr>
            <w:r>
              <w:rPr>
                <w:b/>
                <w:color w:val="3A3A3C"/>
                <w:sz w:val="17"/>
              </w:rPr>
              <w:t xml:space="preserve">End: </w:t>
            </w:r>
            <w:r>
              <w:rPr>
                <w:color w:val="3A3A3C"/>
                <w:sz w:val="17"/>
              </w:rPr>
              <w:t>2026-03-07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Retire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Policies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2026-01-17</w:t>
            </w:r>
          </w:p>
        </w:tc>
      </w:tr>
    </w:tbl>
    <w:p>
      <w:pPr>
        <w:pStyle w:val="Normal"/>
        <w:spacing w:before="0" w:after="40"/>
        <w:rPr/>
      </w:pPr>
      <w:r>
        <w:rPr/>
      </w:r>
    </w:p>
    <w:p>
      <w:pPr>
        <w:pStyle w:val="Heading3"/>
        <w:rPr/>
      </w:pPr>
      <w:bookmarkStart w:id="106" w:name="__RefHeading___Toc102834_1839608832"/>
      <w:bookmarkEnd w:id="106"/>
      <w:r>
        <w:rPr/>
        <w:t>GRC002 (MP-037) — Enterprise Risk Universe and Assessment</w:t>
      </w:r>
    </w:p>
    <w:p>
      <w:pPr>
        <w:pStyle w:val="Normal"/>
        <w:rPr/>
      </w:pPr>
      <w:r>
        <w:rPr>
          <w:i w:val="false"/>
          <w:sz w:val="22"/>
        </w:rPr>
        <w:t>Define risk taxonomy; identify scenarios; assess probability/impact; publish heatmap. Owner: Risk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taxonomy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Risk taxonomy</w:t>
              <w:br/>
              <w:t>2. Risk register</w:t>
              <w:br/>
              <w:t>3. Risk scores</w:t>
            </w:r>
          </w:p>
          <w:p>
            <w:pPr>
              <w:pStyle w:val="Normal"/>
              <w:spacing w:lineRule="auto" w:line="240" w:before="0" w:after="20"/>
              <w:jc w:val="left"/>
              <w:rPr/>
            </w:pPr>
            <w:r>
              <w:rPr>
                <w:b/>
                <w:color w:val="3A3A3C"/>
                <w:sz w:val="17"/>
              </w:rPr>
              <w:t xml:space="preserve">Source / evidence: </w:t>
            </w:r>
            <w:r>
              <w:rPr>
                <w:color w:val="3A3A3C"/>
                <w:sz w:val="17"/>
              </w:rPr>
              <w:t>Workshop records and Risk taxonomy</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scenarios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Strategic (market, customer loss)</w:t>
              <w:br/>
              <w:t>2. Operational (process failure, supply chain)</w:t>
              <w:br/>
              <w:t>3. Compliance (regulatory, certification)</w:t>
              <w:br/>
              <w:t>4. Revision of ISO 9001</w:t>
            </w:r>
          </w:p>
          <w:p>
            <w:pPr>
              <w:pStyle w:val="Normal"/>
              <w:spacing w:lineRule="auto" w:line="240" w:before="0" w:after="20"/>
              <w:jc w:val="left"/>
              <w:rPr/>
            </w:pPr>
            <w:r>
              <w:rPr>
                <w:b/>
                <w:color w:val="3A3A3C"/>
                <w:sz w:val="17"/>
              </w:rPr>
              <w:t xml:space="preserve">Source / evidence: </w:t>
            </w:r>
            <w:r>
              <w:rPr>
                <w:color w:val="3A3A3C"/>
                <w:sz w:val="17"/>
              </w:rPr>
              <w:t>Workshop records and Risk taxonomy</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probability/impact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21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Calculate scores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Risk taxonomy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Link to controls</w:t>
              <w:br/>
              <w:t>2. Calculate residual</w:t>
              <w:br/>
              <w:t>3. Validate</w:t>
            </w:r>
          </w:p>
          <w:p>
            <w:pPr>
              <w:pStyle w:val="Normal"/>
              <w:spacing w:lineRule="auto" w:line="240" w:before="0" w:after="20"/>
              <w:jc w:val="left"/>
              <w:rPr/>
            </w:pPr>
            <w:r>
              <w:rPr>
                <w:b/>
                <w:color w:val="3A3A3C"/>
                <w:sz w:val="17"/>
              </w:rPr>
              <w:t xml:space="preserve">Start: </w:t>
            </w:r>
            <w:r>
              <w:rPr>
                <w:color w:val="3A3A3C"/>
                <w:sz w:val="17"/>
              </w:rPr>
              <w:t>2026-01-17</w:t>
            </w:r>
          </w:p>
          <w:p>
            <w:pPr>
              <w:pStyle w:val="Normal"/>
              <w:spacing w:lineRule="auto" w:line="240" w:before="0" w:after="20"/>
              <w:jc w:val="left"/>
              <w:rPr/>
            </w:pPr>
            <w:r>
              <w:rPr>
                <w:b/>
                <w:color w:val="3A3A3C"/>
                <w:sz w:val="17"/>
              </w:rPr>
              <w:t xml:space="preserve">End: </w:t>
            </w:r>
            <w:r>
              <w:rPr>
                <w:color w:val="3A3A3C"/>
                <w:sz w:val="17"/>
              </w:rPr>
              <w:t>2026-03-10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Link to controls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Risk taxonomy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Calculate residual</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Risk taxonomy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Hold</w:t>
            </w:r>
          </w:p>
          <w:p>
            <w:pPr>
              <w:pStyle w:val="Normal"/>
              <w:spacing w:lineRule="auto" w:line="240" w:before="0" w:after="20"/>
              <w:jc w:val="left"/>
              <w:rPr/>
            </w:pPr>
            <w:r>
              <w:rPr>
                <w:b/>
                <w:color w:val="3A3A3C"/>
                <w:sz w:val="17"/>
              </w:rPr>
              <w:t xml:space="preserve">Approver (Accountable): </w:t>
            </w:r>
            <w:r>
              <w:rPr>
                <w:color w:val="3A3A3C"/>
                <w:sz w:val="17"/>
              </w:rPr>
              <w:t>Risk Manager</w:t>
            </w:r>
          </w:p>
          <w:p>
            <w:pPr>
              <w:pStyle w:val="Normal"/>
              <w:spacing w:lineRule="auto" w:line="240" w:before="0" w:after="20"/>
              <w:jc w:val="left"/>
              <w:rPr/>
            </w:pPr>
            <w:r>
              <w:rPr>
                <w:b/>
                <w:color w:val="3A3A3C"/>
                <w:sz w:val="17"/>
              </w:rPr>
              <w:t xml:space="preserve">Decision comment: </w:t>
            </w:r>
            <w:r>
              <w:rPr>
                <w:color w:val="3A3A3C"/>
                <w:sz w:val="17"/>
              </w:rPr>
              <w:t>Hold until Risk register is completed.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 heatmap</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AT-UNI-GRC002-09</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Risk taxonomy for technical services, aligned with ISO 9001.</w:t>
            </w:r>
          </w:p>
        </w:tc>
      </w:tr>
    </w:tbl>
    <w:p>
      <w:pPr>
        <w:pStyle w:val="Normal"/>
        <w:spacing w:before="0" w:after="40"/>
        <w:rPr/>
      </w:pPr>
      <w:r>
        <w:rPr/>
      </w:r>
    </w:p>
    <w:p>
      <w:pPr>
        <w:pStyle w:val="Heading3"/>
        <w:rPr/>
      </w:pPr>
      <w:bookmarkStart w:id="107" w:name="__RefHeading___Toc102836_1839608832"/>
      <w:bookmarkEnd w:id="107"/>
      <w:r>
        <w:rPr/>
        <w:t>GRC003 (MP-038) — Risk Treatment and Mitigation Planning</w:t>
      </w:r>
    </w:p>
    <w:p>
      <w:pPr>
        <w:pStyle w:val="Normal"/>
        <w:rPr/>
      </w:pPr>
      <w:r>
        <w:rPr>
          <w:i w:val="false"/>
          <w:sz w:val="22"/>
        </w:rPr>
        <w:t>Evaluate treatment options; design plans; implement and monitor; document acceptance. Owner: Risk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Evaluate options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11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plans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Allocate budget</w:t>
              <w:br/>
              <w:t>2. Implement</w:t>
              <w:br/>
              <w:t>3. Monitor</w:t>
            </w:r>
          </w:p>
          <w:p>
            <w:pPr>
              <w:pStyle w:val="Normal"/>
              <w:spacing w:lineRule="auto" w:line="240" w:before="0" w:after="20"/>
              <w:jc w:val="left"/>
              <w:rPr/>
            </w:pPr>
            <w:r>
              <w:rPr>
                <w:b/>
                <w:color w:val="3A3A3C"/>
                <w:sz w:val="17"/>
              </w:rPr>
              <w:t xml:space="preserve">Start: </w:t>
            </w:r>
            <w:r>
              <w:rPr>
                <w:color w:val="3A3A3C"/>
                <w:sz w:val="17"/>
              </w:rPr>
              <w:t>2026-01-20</w:t>
            </w:r>
          </w:p>
          <w:p>
            <w:pPr>
              <w:pStyle w:val="Normal"/>
              <w:spacing w:lineRule="auto" w:line="240" w:before="0" w:after="20"/>
              <w:jc w:val="left"/>
              <w:rPr/>
            </w:pPr>
            <w:r>
              <w:rPr>
                <w:b/>
                <w:color w:val="3A3A3C"/>
                <w:sz w:val="17"/>
              </w:rPr>
              <w:t xml:space="preserve">End: </w:t>
            </w:r>
            <w:r>
              <w:rPr>
                <w:color w:val="3A3A3C"/>
                <w:sz w:val="17"/>
              </w:rPr>
              <w:t>2026-03-11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Allocate budget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Risk Manager</w:t>
            </w:r>
          </w:p>
          <w:p>
            <w:pPr>
              <w:pStyle w:val="Normal"/>
              <w:spacing w:lineRule="auto" w:line="240" w:before="0" w:after="20"/>
              <w:jc w:val="left"/>
              <w:rPr/>
            </w:pPr>
            <w:r>
              <w:rPr>
                <w:b/>
                <w:color w:val="3A3A3C"/>
                <w:sz w:val="17"/>
              </w:rPr>
              <w:t xml:space="preserve">Person / team: </w:t>
            </w:r>
            <w:r>
              <w:rPr>
                <w:color w:val="3A3A3C"/>
                <w:sz w:val="17"/>
              </w:rPr>
              <w:t>Adam Rahmani</w:t>
            </w:r>
          </w:p>
          <w:p>
            <w:pPr>
              <w:pStyle w:val="Normal"/>
              <w:spacing w:lineRule="auto" w:line="240" w:before="0" w:after="20"/>
              <w:jc w:val="left"/>
              <w:rPr/>
            </w:pPr>
            <w:r>
              <w:rPr>
                <w:b/>
                <w:color w:val="3A3A3C"/>
                <w:sz w:val="17"/>
              </w:rPr>
              <w:t xml:space="preserve">Scope of responsibility: </w:t>
            </w:r>
            <w:r>
              <w:rPr>
                <w:color w:val="3A3A3C"/>
                <w:sz w:val="17"/>
              </w:rPr>
              <w:t>Risk Treatment and Mitigation Planning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Implement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Implement</w:t>
            </w:r>
          </w:p>
          <w:p>
            <w:pPr>
              <w:pStyle w:val="Normal"/>
              <w:spacing w:lineRule="auto" w:line="240" w:before="0" w:after="20"/>
              <w:jc w:val="left"/>
              <w:rPr/>
            </w:pPr>
            <w:r>
              <w:rPr>
                <w:b/>
                <w:color w:val="3A3A3C"/>
                <w:sz w:val="17"/>
              </w:rPr>
              <w:t xml:space="preserve">Value: </w:t>
            </w:r>
            <w:r>
              <w:rPr>
                <w:color w:val="3A3A3C"/>
                <w:sz w:val="17"/>
              </w:rPr>
              <w:t>Enabled for Agadir site with Treatment plans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87.3</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Reassess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Treatment plans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Escalate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Escalation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Escalated to: </w:t>
            </w:r>
            <w:r>
              <w:rPr>
                <w:color w:val="3A3A3C"/>
                <w:sz w:val="17"/>
              </w:rPr>
              <w:t>Top Management</w:t>
            </w:r>
          </w:p>
          <w:p>
            <w:pPr>
              <w:pStyle w:val="Normal"/>
              <w:spacing w:lineRule="auto" w:line="240" w:before="0" w:after="20"/>
              <w:jc w:val="left"/>
              <w:rPr/>
            </w:pPr>
            <w:r>
              <w:rPr>
                <w:b/>
                <w:color w:val="3A3A3C"/>
                <w:sz w:val="17"/>
              </w:rPr>
              <w:t xml:space="preserve">Reason: </w:t>
            </w:r>
            <w:r>
              <w:rPr>
                <w:color w:val="3A3A3C"/>
                <w:sz w:val="17"/>
              </w:rPr>
              <w:t>Treatment plans exceeds tolerance; decision needed on resources.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acceptance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AT-UNI-GRC003-08</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Treatment plans for technical services, aligned with ISO 9001.</w:t>
            </w:r>
          </w:p>
        </w:tc>
      </w:tr>
    </w:tbl>
    <w:p>
      <w:pPr>
        <w:pStyle w:val="Normal"/>
        <w:spacing w:before="0" w:after="40"/>
        <w:rPr/>
      </w:pPr>
      <w:r>
        <w:rPr/>
      </w:r>
    </w:p>
    <w:p>
      <w:pPr>
        <w:pStyle w:val="Heading3"/>
        <w:rPr/>
      </w:pPr>
      <w:bookmarkStart w:id="108" w:name="__RefHeading___Toc102838_1839608832"/>
      <w:bookmarkEnd w:id="108"/>
      <w:r>
        <w:rPr/>
        <w:t>DMS044 (MP-105) — Compliance Calendar and Obligation Scheduler</w:t>
      </w:r>
    </w:p>
    <w:p>
      <w:pPr>
        <w:pStyle w:val="Normal"/>
        <w:rPr/>
      </w:pPr>
      <w:r>
        <w:rPr>
          <w:i w:val="false"/>
          <w:sz w:val="22"/>
        </w:rPr>
        <w:t>Centralize obligations; schedule tasks/deadlines; send reminders; track status. Owner: Compliance Officer.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 obligations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Compliance calendar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recurrence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Compliance calendar</w:t>
              <w:br/>
              <w:t>2. Obligation register</w:t>
              <w:br/>
              <w:t>3. Reminder records</w:t>
            </w:r>
          </w:p>
          <w:p>
            <w:pPr>
              <w:pStyle w:val="Normal"/>
              <w:spacing w:lineRule="auto" w:line="240" w:before="0" w:after="20"/>
              <w:jc w:val="left"/>
              <w:rPr/>
            </w:pPr>
            <w:r>
              <w:rPr>
                <w:b/>
                <w:color w:val="3A3A3C"/>
                <w:sz w:val="17"/>
              </w:rPr>
              <w:t xml:space="preserve">Source / evidence: </w:t>
            </w:r>
            <w:r>
              <w:rPr>
                <w:color w:val="3A3A3C"/>
                <w:sz w:val="17"/>
              </w:rPr>
              <w:t>Workshop records and Legal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owners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Compliance Officer</w:t>
            </w:r>
          </w:p>
          <w:p>
            <w:pPr>
              <w:pStyle w:val="Normal"/>
              <w:spacing w:lineRule="auto" w:line="240" w:before="0" w:after="20"/>
              <w:jc w:val="left"/>
              <w:rPr/>
            </w:pPr>
            <w:r>
              <w:rPr>
                <w:b/>
                <w:color w:val="3A3A3C"/>
                <w:sz w:val="17"/>
              </w:rPr>
              <w:t xml:space="preserve">Person / team: </w:t>
            </w:r>
            <w:r>
              <w:rPr>
                <w:color w:val="3A3A3C"/>
                <w:sz w:val="17"/>
              </w:rPr>
              <w:t>Hind Berrada</w:t>
            </w:r>
          </w:p>
          <w:p>
            <w:pPr>
              <w:pStyle w:val="Normal"/>
              <w:spacing w:lineRule="auto" w:line="240" w:before="0" w:after="20"/>
              <w:jc w:val="left"/>
              <w:rPr/>
            </w:pPr>
            <w:r>
              <w:rPr>
                <w:b/>
                <w:color w:val="3A3A3C"/>
                <w:sz w:val="17"/>
              </w:rPr>
              <w:t xml:space="preserve">Scope of responsibility: </w:t>
            </w:r>
            <w:r>
              <w:rPr>
                <w:color w:val="3A3A3C"/>
                <w:sz w:val="17"/>
              </w:rPr>
              <w:t>Compliance Calendar and Obligation Scheduler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reminders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Integrate task mgmt</w:t>
              <w:br/>
              <w:t>2. Track status</w:t>
              <w:br/>
              <w:t>3. Provide dashboard</w:t>
            </w:r>
          </w:p>
          <w:p>
            <w:pPr>
              <w:pStyle w:val="Normal"/>
              <w:spacing w:lineRule="auto" w:line="240" w:before="0" w:after="20"/>
              <w:jc w:val="left"/>
              <w:rPr/>
            </w:pPr>
            <w:r>
              <w:rPr>
                <w:b/>
                <w:color w:val="3A3A3C"/>
                <w:sz w:val="17"/>
              </w:rPr>
              <w:t xml:space="preserve">Start: </w:t>
            </w:r>
            <w:r>
              <w:rPr>
                <w:color w:val="3A3A3C"/>
                <w:sz w:val="17"/>
              </w:rPr>
              <w:t>2026-01-27</w:t>
            </w:r>
          </w:p>
          <w:p>
            <w:pPr>
              <w:pStyle w:val="Normal"/>
              <w:spacing w:lineRule="auto" w:line="240" w:before="0" w:after="20"/>
              <w:jc w:val="left"/>
              <w:rPr/>
            </w:pPr>
            <w:r>
              <w:rPr>
                <w:b/>
                <w:color w:val="3A3A3C"/>
                <w:sz w:val="17"/>
              </w:rPr>
              <w:t xml:space="preserve">End: </w:t>
            </w:r>
            <w:r>
              <w:rPr>
                <w:color w:val="3A3A3C"/>
                <w:sz w:val="17"/>
              </w:rPr>
              <w:t>2026-03-24</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Integrate task mgmt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Integrate task mgmt</w:t>
            </w:r>
          </w:p>
          <w:p>
            <w:pPr>
              <w:pStyle w:val="Normal"/>
              <w:spacing w:lineRule="auto" w:line="240" w:before="0" w:after="20"/>
              <w:jc w:val="left"/>
              <w:rPr/>
            </w:pPr>
            <w:r>
              <w:rPr>
                <w:b/>
                <w:color w:val="3A3A3C"/>
                <w:sz w:val="17"/>
              </w:rPr>
              <w:t xml:space="preserve">Value: </w:t>
            </w:r>
            <w:r>
              <w:rPr>
                <w:color w:val="3A3A3C"/>
                <w:sz w:val="17"/>
              </w:rPr>
              <w:t>Enabled for Agadir site with Compliance calendar</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status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95.4</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dashboard</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dashboard</w:t>
            </w:r>
          </w:p>
          <w:p>
            <w:pPr>
              <w:pStyle w:val="Normal"/>
              <w:spacing w:lineRule="auto" w:line="240" w:before="0" w:after="20"/>
              <w:jc w:val="left"/>
              <w:rPr/>
            </w:pPr>
            <w:r>
              <w:rPr>
                <w:b/>
                <w:color w:val="3A3A3C"/>
                <w:sz w:val="17"/>
              </w:rPr>
              <w:t xml:space="preserve">Value: </w:t>
            </w:r>
            <w:r>
              <w:rPr>
                <w:color w:val="3A3A3C"/>
                <w:sz w:val="17"/>
              </w:rPr>
              <w:t>Enabled for Agadir site with Compliance calendar</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on deadlines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Compliance; Process owners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Compliance calendar is published. Please read and acknowledge before 2026-02-11.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metrics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Compliance; Process owners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Compliance calendar is published. Please read and acknowledge before 2026-02-14.</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Compliance calendar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09" w:name="__RefHeading___Toc102840_1839608832"/>
      <w:bookmarkEnd w:id="109"/>
      <w:r>
        <w:rPr/>
        <w:t>DMS082 (MP-143) — SME Onboarding and Quick Start</w:t>
      </w:r>
    </w:p>
    <w:p>
      <w:pPr>
        <w:pStyle w:val="Normal"/>
        <w:rPr/>
      </w:pPr>
      <w:r>
        <w:rPr>
          <w:i w:val="false"/>
          <w:sz w:val="22"/>
        </w:rPr>
        <w:t>Deploy in days; guided setup; reduce complexity. Owner: IMS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segment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Configured tenant</w:t>
              <w:br/>
              <w:t>2. Activated pack</w:t>
              <w:br/>
              <w:t>3. Imported docs</w:t>
            </w:r>
          </w:p>
          <w:p>
            <w:pPr>
              <w:pStyle w:val="Normal"/>
              <w:spacing w:lineRule="auto" w:line="240" w:before="0" w:after="20"/>
              <w:jc w:val="left"/>
              <w:rPr/>
            </w:pPr>
            <w:r>
              <w:rPr>
                <w:b/>
                <w:color w:val="3A3A3C"/>
                <w:sz w:val="17"/>
              </w:rPr>
              <w:t xml:space="preserve">Source / evidence: </w:t>
            </w:r>
            <w:r>
              <w:rPr>
                <w:color w:val="3A3A3C"/>
                <w:sz w:val="17"/>
              </w:rPr>
              <w:t>Workshop records and Company profile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standards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Company profile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profile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profile</w:t>
            </w:r>
          </w:p>
          <w:p>
            <w:pPr>
              <w:pStyle w:val="Normal"/>
              <w:spacing w:lineRule="auto" w:line="240" w:before="0" w:after="20"/>
              <w:jc w:val="left"/>
              <w:rPr/>
            </w:pPr>
            <w:r>
              <w:rPr>
                <w:b/>
                <w:color w:val="3A3A3C"/>
                <w:sz w:val="17"/>
              </w:rPr>
              <w:t xml:space="preserve">Value: </w:t>
            </w:r>
            <w:r>
              <w:rPr>
                <w:color w:val="3A3A3C"/>
                <w:sz w:val="17"/>
              </w:rPr>
              <w:t>Enabled for Agadir site with Configured tenant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Activate pack</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Activate pack</w:t>
            </w:r>
          </w:p>
          <w:p>
            <w:pPr>
              <w:pStyle w:val="Normal"/>
              <w:spacing w:lineRule="auto" w:line="240" w:before="0" w:after="20"/>
              <w:jc w:val="left"/>
              <w:rPr/>
            </w:pPr>
            <w:r>
              <w:rPr>
                <w:b/>
                <w:color w:val="3A3A3C"/>
                <w:sz w:val="17"/>
              </w:rPr>
              <w:t xml:space="preserve">Value: </w:t>
            </w:r>
            <w:r>
              <w:rPr>
                <w:color w:val="3A3A3C"/>
                <w:sz w:val="17"/>
              </w:rPr>
              <w:t>Enabled for Agadir site with Configured tenant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Import docs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Configured tenant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Invite users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Configured tenant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Run wizard</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Configured tenant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Configure workflows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Configure workflows</w:t>
            </w:r>
          </w:p>
          <w:p>
            <w:pPr>
              <w:pStyle w:val="Normal"/>
              <w:spacing w:lineRule="auto" w:line="240" w:before="0" w:after="20"/>
              <w:jc w:val="left"/>
              <w:rPr/>
            </w:pPr>
            <w:r>
              <w:rPr>
                <w:b/>
                <w:color w:val="3A3A3C"/>
                <w:sz w:val="17"/>
              </w:rPr>
              <w:t xml:space="preserve">Value: </w:t>
            </w:r>
            <w:r>
              <w:rPr>
                <w:color w:val="3A3A3C"/>
                <w:sz w:val="17"/>
              </w:rPr>
              <w:t>Enabled for Agadir site with Configured tenant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Activate KPIs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Activate KPIs</w:t>
            </w:r>
          </w:p>
          <w:p>
            <w:pPr>
              <w:pStyle w:val="Normal"/>
              <w:spacing w:lineRule="auto" w:line="240" w:before="0" w:after="20"/>
              <w:jc w:val="left"/>
              <w:rPr/>
            </w:pPr>
            <w:r>
              <w:rPr>
                <w:b/>
                <w:color w:val="3A3A3C"/>
                <w:sz w:val="17"/>
              </w:rPr>
              <w:t xml:space="preserve">Value: </w:t>
            </w:r>
            <w:r>
              <w:rPr>
                <w:color w:val="3A3A3C"/>
                <w:sz w:val="17"/>
              </w:rPr>
              <w:t>Enabled for Agadir site with Configured tenant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Launch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Configured tenant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MP-143.11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SME Onboarding and Quick Start — awareness and practice session</w:t>
            </w:r>
          </w:p>
          <w:p>
            <w:pPr>
              <w:pStyle w:val="Normal"/>
              <w:spacing w:lineRule="auto" w:line="240" w:before="0" w:after="20"/>
              <w:jc w:val="left"/>
              <w:rPr/>
            </w:pPr>
            <w:r>
              <w:rPr>
                <w:b/>
                <w:color w:val="3A3A3C"/>
                <w:sz w:val="17"/>
              </w:rPr>
              <w:t xml:space="preserve">Participants: </w:t>
            </w:r>
            <w:r>
              <w:rPr>
                <w:color w:val="3A3A3C"/>
                <w:sz w:val="17"/>
              </w:rPr>
              <w:t>25</w:t>
            </w:r>
          </w:p>
          <w:p>
            <w:pPr>
              <w:pStyle w:val="Normal"/>
              <w:spacing w:lineRule="auto" w:line="240" w:before="0" w:after="20"/>
              <w:jc w:val="left"/>
              <w:rPr/>
            </w:pPr>
            <w:r>
              <w:rPr>
                <w:b/>
                <w:color w:val="3A3A3C"/>
                <w:sz w:val="17"/>
              </w:rPr>
              <w:t xml:space="preserve">Effectiveness (%): </w:t>
            </w:r>
            <w:r>
              <w:rPr>
                <w:color w:val="3A3A3C"/>
                <w:sz w:val="17"/>
              </w:rPr>
              <w:t>88</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MP-143.12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check-in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Select segment</w:t>
              <w:br/>
              <w:t>2. Select standards</w:t>
              <w:br/>
              <w:t>3. Configure profile</w:t>
            </w:r>
          </w:p>
          <w:p>
            <w:pPr>
              <w:pStyle w:val="Normal"/>
              <w:spacing w:lineRule="auto" w:line="240" w:before="0" w:after="20"/>
              <w:jc w:val="left"/>
              <w:rPr/>
            </w:pPr>
            <w:r>
              <w:rPr>
                <w:b/>
                <w:color w:val="3A3A3C"/>
                <w:sz w:val="17"/>
              </w:rPr>
              <w:t xml:space="preserve">Start: </w:t>
            </w:r>
            <w:r>
              <w:rPr>
                <w:color w:val="3A3A3C"/>
                <w:sz w:val="17"/>
              </w:rPr>
              <w:t>2026-02-04</w:t>
            </w:r>
          </w:p>
          <w:p>
            <w:pPr>
              <w:pStyle w:val="Normal"/>
              <w:spacing w:lineRule="auto" w:line="240" w:before="0" w:after="20"/>
              <w:jc w:val="left"/>
              <w:rPr/>
            </w:pPr>
            <w:r>
              <w:rPr>
                <w:b/>
                <w:color w:val="3A3A3C"/>
                <w:sz w:val="17"/>
              </w:rPr>
              <w:t xml:space="preserve">End: </w:t>
            </w:r>
            <w:r>
              <w:rPr>
                <w:color w:val="3A3A3C"/>
                <w:sz w:val="17"/>
              </w:rPr>
              <w:t>2026-03-05</w:t>
            </w:r>
          </w:p>
        </w:tc>
      </w:tr>
    </w:tbl>
    <w:p>
      <w:pPr>
        <w:pStyle w:val="Normal"/>
        <w:spacing w:before="0" w:after="40"/>
        <w:rPr/>
      </w:pPr>
      <w:r>
        <w:rPr/>
      </w:r>
    </w:p>
    <w:p>
      <w:pPr>
        <w:pStyle w:val="Heading3"/>
        <w:rPr/>
      </w:pPr>
      <w:bookmarkStart w:id="110" w:name="__RefHeading___Toc102842_1839608832"/>
      <w:bookmarkEnd w:id="110"/>
      <w:r>
        <w:rPr/>
        <w:t>DMS083 (MP-144) — SME Simplified Process Modeling</w:t>
      </w:r>
    </w:p>
    <w:p>
      <w:pPr>
        <w:pStyle w:val="Normal"/>
        <w:rPr/>
      </w:pPr>
      <w:r>
        <w:rPr>
          <w:i w:val="false"/>
          <w:sz w:val="22"/>
        </w:rPr>
        <w:t>Pre-built templates; quick customization; reduce effort. Owner: Process Excellence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template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Process models</w:t>
              <w:br/>
              <w:t>2. Documentation</w:t>
              <w:br/>
              <w:t>3. RACI assignments</w:t>
            </w:r>
          </w:p>
          <w:p>
            <w:pPr>
              <w:pStyle w:val="Normal"/>
              <w:spacing w:lineRule="auto" w:line="240" w:before="0" w:after="20"/>
              <w:jc w:val="left"/>
              <w:rPr/>
            </w:pPr>
            <w:r>
              <w:rPr>
                <w:b/>
                <w:color w:val="3A3A3C"/>
                <w:sz w:val="17"/>
              </w:rPr>
              <w:t xml:space="preserve">Source / evidence: </w:t>
            </w:r>
            <w:r>
              <w:rPr>
                <w:color w:val="3A3A3C"/>
                <w:sz w:val="17"/>
              </w:rPr>
              <w:t>Workshop records and Process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Policy review on time rate</w:t>
            </w:r>
          </w:p>
          <w:p>
            <w:pPr>
              <w:pStyle w:val="Normal"/>
              <w:spacing w:lineRule="auto" w:line="240" w:before="0" w:after="20"/>
              <w:jc w:val="left"/>
              <w:rPr/>
            </w:pPr>
            <w:r>
              <w:rPr>
                <w:b/>
                <w:color w:val="3A3A3C"/>
                <w:sz w:val="17"/>
              </w:rPr>
              <w:t xml:space="preserve">Measured value: </w:t>
            </w:r>
            <w:r>
              <w:rPr>
                <w:color w:val="3A3A3C"/>
                <w:sz w:val="17"/>
              </w:rPr>
              <w:t>99.2</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Customize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Process models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responsibilities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Process Excellence Manager</w:t>
            </w:r>
          </w:p>
          <w:p>
            <w:pPr>
              <w:pStyle w:val="Normal"/>
              <w:spacing w:lineRule="auto" w:line="240" w:before="0" w:after="20"/>
              <w:jc w:val="left"/>
              <w:rPr/>
            </w:pPr>
            <w:r>
              <w:rPr>
                <w:b/>
                <w:color w:val="3A3A3C"/>
                <w:sz w:val="17"/>
              </w:rPr>
              <w:t xml:space="preserve">Person / team: </w:t>
            </w:r>
            <w:r>
              <w:rPr>
                <w:color w:val="3A3A3C"/>
                <w:sz w:val="17"/>
              </w:rPr>
              <w:t>Nadia Chraibi</w:t>
            </w:r>
          </w:p>
          <w:p>
            <w:pPr>
              <w:pStyle w:val="Normal"/>
              <w:spacing w:lineRule="auto" w:line="240" w:before="0" w:after="20"/>
              <w:jc w:val="left"/>
              <w:rPr/>
            </w:pPr>
            <w:r>
              <w:rPr>
                <w:b/>
                <w:color w:val="3A3A3C"/>
                <w:sz w:val="17"/>
              </w:rPr>
              <w:t xml:space="preserve">Scope of responsibility: </w:t>
            </w:r>
            <w:r>
              <w:rPr>
                <w:color w:val="3A3A3C"/>
                <w:sz w:val="17"/>
              </w:rPr>
              <w:t>SME Simplified Process Modeling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approvals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approvals</w:t>
            </w:r>
          </w:p>
          <w:p>
            <w:pPr>
              <w:pStyle w:val="Normal"/>
              <w:spacing w:lineRule="auto" w:line="240" w:before="0" w:after="20"/>
              <w:jc w:val="left"/>
              <w:rPr/>
            </w:pPr>
            <w:r>
              <w:rPr>
                <w:b/>
                <w:color w:val="3A3A3C"/>
                <w:sz w:val="17"/>
              </w:rPr>
              <w:t xml:space="preserve">Value: </w:t>
            </w:r>
            <w:r>
              <w:rPr>
                <w:color w:val="3A3A3C"/>
                <w:sz w:val="17"/>
              </w:rPr>
              <w:t>Enabled for Agadir site with Process models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AT-UNI-DMS083-06</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Process models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Train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SME Simplified Process Modeling — awareness and practice session</w:t>
            </w:r>
          </w:p>
          <w:p>
            <w:pPr>
              <w:pStyle w:val="Normal"/>
              <w:spacing w:lineRule="auto" w:line="240" w:before="0" w:after="20"/>
              <w:jc w:val="left"/>
              <w:rPr/>
            </w:pPr>
            <w:r>
              <w:rPr>
                <w:b/>
                <w:color w:val="3A3A3C"/>
                <w:sz w:val="17"/>
              </w:rPr>
              <w:t xml:space="preserve">Participants: </w:t>
            </w:r>
            <w:r>
              <w:rPr>
                <w:color w:val="3A3A3C"/>
                <w:sz w:val="17"/>
              </w:rPr>
              <w:t>26</w:t>
            </w:r>
          </w:p>
          <w:p>
            <w:pPr>
              <w:pStyle w:val="Normal"/>
              <w:spacing w:lineRule="auto" w:line="240" w:before="0" w:after="20"/>
              <w:jc w:val="left"/>
              <w:rPr/>
            </w:pPr>
            <w:r>
              <w:rPr>
                <w:b/>
                <w:color w:val="3A3A3C"/>
                <w:sz w:val="17"/>
              </w:rPr>
              <w:t xml:space="preserve">Effectiveness (%): </w:t>
            </w:r>
            <w:r>
              <w:rPr>
                <w:color w:val="3A3A3C"/>
                <w:sz w:val="17"/>
              </w:rPr>
              <w:t>82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adoption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88.2</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Process models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Share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SME process owners; SME employees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Process models is published. Please read and acknowledge before 2026-02-25.</w:t>
            </w:r>
          </w:p>
        </w:tc>
      </w:tr>
    </w:tbl>
    <w:p>
      <w:pPr>
        <w:pStyle w:val="Normal"/>
        <w:spacing w:before="0" w:after="40"/>
        <w:rPr/>
      </w:pPr>
      <w:r>
        <w:rPr/>
      </w:r>
    </w:p>
    <w:p>
      <w:pPr>
        <w:pStyle w:val="Heading3"/>
        <w:rPr/>
      </w:pPr>
      <w:bookmarkStart w:id="111" w:name="__RefHeading___Toc102844_1839608832"/>
      <w:bookmarkEnd w:id="111"/>
      <w:r>
        <w:rPr/>
        <w:t>Gate — G1 — Strategy baseline approved</w:t>
      </w:r>
    </w:p>
    <w:p>
      <w:pPr>
        <w:pStyle w:val="Normal"/>
        <w:rPr/>
      </w:pPr>
      <w:r>
        <w:rPr>
          <w:b/>
          <w:color w:val="3A3A3C"/>
        </w:rPr>
        <w:t xml:space="preserve">Exit criteria: </w:t>
      </w:r>
      <w:r>
        <w:rPr>
          <w:i w:val="false"/>
        </w:rPr>
        <w:t>Context, policy, objectives and risk register approved by top management.</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“Context analysis report approved (mandatory, evidence required)”.</w:t>
      </w:r>
    </w:p>
    <w:p>
      <w:pPr>
        <w:pStyle w:val="ListNumber"/>
        <w:numPr>
          <w:ilvl w:val="0"/>
          <w:numId w:val="4"/>
        </w:numPr>
        <w:spacing w:before="0" w:after="40"/>
        <w:contextualSpacing/>
        <w:jc w:val="left"/>
        <w:rPr/>
      </w:pPr>
      <w:r>
        <w:rPr/>
        <w:t>Tick “Management system policy signed (mandatory, evidence required)”.</w:t>
      </w:r>
    </w:p>
    <w:p>
      <w:pPr>
        <w:pStyle w:val="ListNumber"/>
        <w:numPr>
          <w:ilvl w:val="0"/>
          <w:numId w:val="4"/>
        </w:numPr>
        <w:spacing w:before="0" w:after="40"/>
        <w:contextualSpacing/>
        <w:jc w:val="left"/>
        <w:rPr/>
      </w:pPr>
      <w:r>
        <w:rPr/>
        <w:t>Tick “SMART objectives cascaded to functions (mandatory, evidence required)”.</w:t>
      </w:r>
    </w:p>
    <w:p>
      <w:pPr>
        <w:pStyle w:val="ListNumber"/>
        <w:numPr>
          <w:ilvl w:val="0"/>
          <w:numId w:val="4"/>
        </w:numPr>
        <w:spacing w:before="0" w:after="40"/>
        <w:contextualSpacing/>
        <w:jc w:val="left"/>
        <w:rPr/>
      </w:pPr>
      <w:r>
        <w:rPr/>
        <w:t>Tick “Risk and opportunity register reviewed (mandatory, evidence required)”.</w:t>
      </w:r>
    </w:p>
    <w:p>
      <w:pPr>
        <w:pStyle w:val="ListNumber"/>
        <w:numPr>
          <w:ilvl w:val="0"/>
          <w:numId w:val="4"/>
        </w:numPr>
        <w:spacing w:before="0" w:after="40"/>
        <w:contextualSpacing/>
        <w:jc w:val="left"/>
        <w:rPr/>
      </w:pPr>
      <w:r>
        <w:rPr/>
        <w:t>Tick “Process map published”.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112" w:name="__RefHeading___Toc102846_1839608832"/>
      <w:bookmarkEnd w:id="112"/>
      <w:r>
        <w:rPr/>
        <w:t>E2E-02 — Leadership To Commitment</w:t>
      </w:r>
    </w:p>
    <w:p>
      <w:pPr>
        <w:pStyle w:val="Normal"/>
        <w:rPr/>
      </w:pPr>
      <w:r>
        <w:rPr>
          <w:b/>
          <w:color w:val="3A3A3C"/>
        </w:rPr>
        <w:t xml:space="preserve">Goals: </w:t>
      </w:r>
      <w:r>
        <w:rPr>
          <w:i w:val="false"/>
        </w:rPr>
        <w:t>Establish leadership, competence, communication, audit capability</w:t>
      </w:r>
    </w:p>
    <w:p>
      <w:pPr>
        <w:pStyle w:val="Normal"/>
        <w:rPr/>
      </w:pPr>
      <w:r>
        <w:rPr>
          <w:b/>
          <w:color w:val="3A3A3C"/>
        </w:rPr>
        <w:t xml:space="preserve">From trigger to terminal event: </w:t>
      </w:r>
      <w:r>
        <w:rPr>
          <w:i w:val="false"/>
        </w:rPr>
        <w:t>E2E-01 completion or leadership change → Competent personnel, communication plan, qualified auditors in place</w:t>
      </w:r>
    </w:p>
    <w:p>
      <w:pPr>
        <w:pStyle w:val="Heading3"/>
        <w:rPr/>
      </w:pPr>
      <w:bookmarkStart w:id="113" w:name="__RefHeading___Toc102848_1839608832"/>
      <w:bookmarkEnd w:id="113"/>
      <w:r>
        <w:rPr/>
        <w:t>UMS006 (MP-013) — Competence and Training Orchestration</w:t>
      </w:r>
    </w:p>
    <w:p>
      <w:pPr>
        <w:pStyle w:val="Normal"/>
        <w:rPr/>
      </w:pPr>
      <w:r>
        <w:rPr>
          <w:i w:val="false"/>
          <w:sz w:val="22"/>
        </w:rPr>
        <w:t>Define competence frameworks; assess gaps; deliver training; track certifications. Owner: HR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frameworks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Competence records</w:t>
              <w:br/>
              <w:t>2. Training records</w:t>
              <w:br/>
              <w:t>3. Certifications</w:t>
            </w:r>
          </w:p>
          <w:p>
            <w:pPr>
              <w:pStyle w:val="Normal"/>
              <w:spacing w:lineRule="auto" w:line="240" w:before="0" w:after="20"/>
              <w:jc w:val="left"/>
              <w:rPr/>
            </w:pPr>
            <w:r>
              <w:rPr>
                <w:b/>
                <w:color w:val="3A3A3C"/>
                <w:sz w:val="17"/>
              </w:rPr>
              <w:t xml:space="preserve">Source / evidence: </w:t>
            </w:r>
            <w:r>
              <w:rPr>
                <w:color w:val="3A3A3C"/>
                <w:sz w:val="17"/>
              </w:rPr>
              <w:t>Workshop records and Competence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15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Design curricula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Plan</w:t>
              <w:br/>
              <w:t>2. Deliver</w:t>
              <w:br/>
              <w:t>3. Evaluate</w:t>
            </w:r>
          </w:p>
          <w:p>
            <w:pPr>
              <w:pStyle w:val="Normal"/>
              <w:spacing w:lineRule="auto" w:line="240" w:before="0" w:after="20"/>
              <w:jc w:val="left"/>
              <w:rPr/>
            </w:pPr>
            <w:r>
              <w:rPr>
                <w:b/>
                <w:color w:val="3A3A3C"/>
                <w:sz w:val="17"/>
              </w:rPr>
              <w:t xml:space="preserve">Start: </w:t>
            </w:r>
            <w:r>
              <w:rPr>
                <w:color w:val="3A3A3C"/>
                <w:sz w:val="17"/>
              </w:rPr>
              <w:t>2026-02-11</w:t>
            </w:r>
          </w:p>
          <w:p>
            <w:pPr>
              <w:pStyle w:val="Normal"/>
              <w:spacing w:lineRule="auto" w:line="240" w:before="0" w:after="20"/>
              <w:jc w:val="left"/>
              <w:rPr/>
            </w:pPr>
            <w:r>
              <w:rPr>
                <w:b/>
                <w:color w:val="3A3A3C"/>
                <w:sz w:val="17"/>
              </w:rPr>
              <w:t xml:space="preserve">End: </w:t>
            </w:r>
            <w:r>
              <w:rPr>
                <w:color w:val="3A3A3C"/>
                <w:sz w:val="17"/>
              </w:rPr>
              <w:t>2026-03-24</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Deliver</w:t>
              <w:br/>
              <w:t>2. Evaluate</w:t>
              <w:br/>
              <w:t>3. Track certifications</w:t>
            </w:r>
          </w:p>
          <w:p>
            <w:pPr>
              <w:pStyle w:val="Normal"/>
              <w:spacing w:lineRule="auto" w:line="240" w:before="0" w:after="20"/>
              <w:jc w:val="left"/>
              <w:rPr/>
            </w:pPr>
            <w:r>
              <w:rPr>
                <w:b/>
                <w:color w:val="3A3A3C"/>
                <w:sz w:val="17"/>
              </w:rPr>
              <w:t xml:space="preserve">Start: </w:t>
            </w:r>
            <w:r>
              <w:rPr>
                <w:color w:val="3A3A3C"/>
                <w:sz w:val="17"/>
              </w:rPr>
              <w:t>2026-02-13</w:t>
            </w:r>
          </w:p>
          <w:p>
            <w:pPr>
              <w:pStyle w:val="Normal"/>
              <w:spacing w:lineRule="auto" w:line="240" w:before="0" w:after="20"/>
              <w:jc w:val="left"/>
              <w:rPr/>
            </w:pPr>
            <w:r>
              <w:rPr>
                <w:b/>
                <w:color w:val="3A3A3C"/>
                <w:sz w:val="17"/>
              </w:rPr>
              <w:t xml:space="preserve">End: </w:t>
            </w:r>
            <w:r>
              <w:rPr>
                <w:color w:val="3A3A3C"/>
                <w:sz w:val="17"/>
              </w:rPr>
              <w:t>2026-03-27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Deliver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Competence and Training Orchestration — awareness and practice session</w:t>
            </w:r>
          </w:p>
          <w:p>
            <w:pPr>
              <w:pStyle w:val="Normal"/>
              <w:spacing w:lineRule="auto" w:line="240" w:before="0" w:after="20"/>
              <w:jc w:val="left"/>
              <w:rPr/>
            </w:pPr>
            <w:r>
              <w:rPr>
                <w:b/>
                <w:color w:val="3A3A3C"/>
                <w:sz w:val="17"/>
              </w:rPr>
              <w:t xml:space="preserve">Participants: </w:t>
            </w:r>
            <w:r>
              <w:rPr>
                <w:color w:val="3A3A3C"/>
                <w:sz w:val="17"/>
              </w:rPr>
              <w:t>37</w:t>
            </w:r>
          </w:p>
          <w:p>
            <w:pPr>
              <w:pStyle w:val="Normal"/>
              <w:spacing w:lineRule="auto" w:line="240" w:before="0" w:after="20"/>
              <w:jc w:val="left"/>
              <w:rPr/>
            </w:pPr>
            <w:r>
              <w:rPr>
                <w:b/>
                <w:color w:val="3A3A3C"/>
                <w:sz w:val="17"/>
              </w:rPr>
              <w:t xml:space="preserve">Effectiveness (%): </w:t>
            </w:r>
            <w:r>
              <w:rPr>
                <w:color w:val="3A3A3C"/>
                <w:sz w:val="17"/>
              </w:rPr>
              <w:t>82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13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certifications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Nonconformity closure on time</w:t>
            </w:r>
          </w:p>
          <w:p>
            <w:pPr>
              <w:pStyle w:val="Normal"/>
              <w:spacing w:lineRule="auto" w:line="240" w:before="0" w:after="20"/>
              <w:jc w:val="left"/>
              <w:rPr/>
            </w:pPr>
            <w:r>
              <w:rPr>
                <w:b/>
                <w:color w:val="3A3A3C"/>
                <w:sz w:val="17"/>
              </w:rPr>
              <w:t xml:space="preserve">Measured value: </w:t>
            </w:r>
            <w:r>
              <w:rPr>
                <w:color w:val="3A3A3C"/>
                <w:sz w:val="17"/>
              </w:rPr>
              <w:t>90.4</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HR Manager</w:t>
            </w:r>
          </w:p>
          <w:p>
            <w:pPr>
              <w:pStyle w:val="Normal"/>
              <w:spacing w:lineRule="auto" w:line="240" w:before="0" w:after="20"/>
              <w:jc w:val="left"/>
              <w:rPr/>
            </w:pPr>
            <w:r>
              <w:rPr>
                <w:b/>
                <w:color w:val="3A3A3C"/>
                <w:sz w:val="17"/>
              </w:rPr>
              <w:t xml:space="preserve">Decision comment: </w:t>
            </w:r>
            <w:r>
              <w:rPr>
                <w:color w:val="3A3A3C"/>
                <w:sz w:val="17"/>
              </w:rPr>
              <w:t>Competence records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Competence records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14" w:name="__RefHeading___Toc102850_1839608832"/>
      <w:bookmarkEnd w:id="114"/>
      <w:r>
        <w:rPr/>
        <w:t>UMS032 (MP-014) — Management System Communication Plan Development</w:t>
      </w:r>
    </w:p>
    <w:p>
      <w:pPr>
        <w:pStyle w:val="Normal"/>
        <w:rPr/>
      </w:pPr>
      <w:r>
        <w:rPr>
          <w:i w:val="false"/>
          <w:sz w:val="22"/>
        </w:rPr>
        <w:t>Define communication needs; develop plan; select channels; measure effectiveness.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Fix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Annual</w:t>
            </w:r>
          </w:p>
          <w:p>
            <w:pPr>
              <w:pStyle w:val="Normal"/>
              <w:spacing w:lineRule="auto" w:line="240" w:before="0" w:after="20"/>
              <w:jc w:val="left"/>
              <w:rPr/>
            </w:pPr>
            <w:r>
              <w:rPr>
                <w:b/>
                <w:color w:val="3A3A3C"/>
                <w:sz w:val="17"/>
              </w:rPr>
              <w:t xml:space="preserve">Next due date: </w:t>
            </w:r>
            <w:r>
              <w:rPr>
                <w:color w:val="3A3A3C"/>
                <w:sz w:val="17"/>
              </w:rPr>
              <w:t>2027-02-17</w:t>
            </w:r>
          </w:p>
          <w:p>
            <w:pPr>
              <w:pStyle w:val="Normal"/>
              <w:spacing w:lineRule="auto" w:line="240" w:before="0" w:after="20"/>
              <w:jc w:val="left"/>
              <w:rPr/>
            </w:pPr>
            <w:r>
              <w:rPr>
                <w:b/>
                <w:color w:val="3A3A3C"/>
                <w:sz w:val="17"/>
              </w:rPr>
              <w:t xml:space="preserve">Scope / notes: </w:t>
            </w:r>
            <w:r>
              <w:rPr>
                <w:color w:val="3A3A3C"/>
                <w:sz w:val="17"/>
              </w:rPr>
              <w:t>Scope: technical services at Agadir</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audiences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Customers (local businesses)</w:t>
              <w:br/>
              <w:t>2. Employees and their representatives</w:t>
              <w:br/>
              <w:t>3. Regulators and certification body</w:t>
              <w:br/>
              <w:t>4. Suppliers of local businesses</w:t>
            </w:r>
          </w:p>
          <w:p>
            <w:pPr>
              <w:pStyle w:val="Normal"/>
              <w:spacing w:lineRule="auto" w:line="240" w:before="0" w:after="20"/>
              <w:jc w:val="left"/>
              <w:rPr/>
            </w:pPr>
            <w:r>
              <w:rPr>
                <w:b/>
                <w:color w:val="3A3A3C"/>
                <w:sz w:val="17"/>
              </w:rPr>
              <w:t xml:space="preserve">Source / evidence: </w:t>
            </w:r>
            <w:r>
              <w:rPr>
                <w:color w:val="3A3A3C"/>
                <w:sz w:val="17"/>
              </w:rPr>
              <w:t>Workshop records and Communication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messages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Communication plan</w:t>
              <w:br/>
              <w:t>2. Records</w:t>
              <w:br/>
              <w:t>3. Effectiveness reports</w:t>
            </w:r>
          </w:p>
          <w:p>
            <w:pPr>
              <w:pStyle w:val="Normal"/>
              <w:spacing w:lineRule="auto" w:line="240" w:before="0" w:after="20"/>
              <w:jc w:val="left"/>
              <w:rPr/>
            </w:pPr>
            <w:r>
              <w:rPr>
                <w:b/>
                <w:color w:val="3A3A3C"/>
                <w:sz w:val="17"/>
              </w:rPr>
              <w:t xml:space="preserve">Source / evidence: </w:t>
            </w:r>
            <w:r>
              <w:rPr>
                <w:color w:val="3A3A3C"/>
                <w:sz w:val="17"/>
              </w:rPr>
              <w:t>Workshop records and Communication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channels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Communication plan</w:t>
              <w:br/>
              <w:t>2. Records</w:t>
              <w:br/>
              <w:t>3. Effectiveness reports</w:t>
            </w:r>
          </w:p>
          <w:p>
            <w:pPr>
              <w:pStyle w:val="Normal"/>
              <w:spacing w:lineRule="auto" w:line="240" w:before="0" w:after="20"/>
              <w:jc w:val="left"/>
              <w:rPr/>
            </w:pPr>
            <w:r>
              <w:rPr>
                <w:b/>
                <w:color w:val="3A3A3C"/>
                <w:sz w:val="17"/>
              </w:rPr>
              <w:t xml:space="preserve">Source / evidence: </w:t>
            </w:r>
            <w:r>
              <w:rPr>
                <w:color w:val="3A3A3C"/>
                <w:sz w:val="17"/>
              </w:rPr>
              <w:t>Workshop records and Communication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Establish frequency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Annual</w:t>
            </w:r>
          </w:p>
          <w:p>
            <w:pPr>
              <w:pStyle w:val="Normal"/>
              <w:spacing w:lineRule="auto" w:line="240" w:before="0" w:after="20"/>
              <w:jc w:val="left"/>
              <w:rPr/>
            </w:pPr>
            <w:r>
              <w:rPr>
                <w:b/>
                <w:color w:val="3A3A3C"/>
                <w:sz w:val="17"/>
              </w:rPr>
              <w:t xml:space="preserve">Next due date: </w:t>
            </w:r>
            <w:r>
              <w:rPr>
                <w:color w:val="3A3A3C"/>
                <w:sz w:val="17"/>
              </w:rPr>
              <w:t>2027-02-20</w:t>
            </w:r>
          </w:p>
          <w:p>
            <w:pPr>
              <w:pStyle w:val="Normal"/>
              <w:spacing w:lineRule="auto" w:line="240" w:before="0" w:after="20"/>
              <w:jc w:val="left"/>
              <w:rPr/>
            </w:pPr>
            <w:r>
              <w:rPr>
                <w:b/>
                <w:color w:val="3A3A3C"/>
                <w:sz w:val="17"/>
              </w:rPr>
              <w:t xml:space="preserve">Scope / notes: </w:t>
            </w:r>
            <w:r>
              <w:rPr>
                <w:color w:val="3A3A3C"/>
                <w:sz w:val="17"/>
              </w:rPr>
              <w:t>Scope: technical services at Agadir</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supports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Plan</w:t>
              <w:br/>
              <w:t>2. Publish</w:t>
              <w:br/>
              <w:t>3. Measure effectiveness</w:t>
            </w:r>
          </w:p>
          <w:p>
            <w:pPr>
              <w:pStyle w:val="Normal"/>
              <w:spacing w:lineRule="auto" w:line="240" w:before="0" w:after="20"/>
              <w:jc w:val="left"/>
              <w:rPr/>
            </w:pPr>
            <w:r>
              <w:rPr>
                <w:b/>
                <w:color w:val="3A3A3C"/>
                <w:sz w:val="17"/>
              </w:rPr>
              <w:t xml:space="preserve">Start: </w:t>
            </w:r>
            <w:r>
              <w:rPr>
                <w:color w:val="3A3A3C"/>
                <w:sz w:val="17"/>
              </w:rPr>
              <w:t>2026-02-20</w:t>
            </w:r>
          </w:p>
          <w:p>
            <w:pPr>
              <w:pStyle w:val="Normal"/>
              <w:spacing w:lineRule="auto" w:line="240" w:before="0" w:after="20"/>
              <w:jc w:val="left"/>
              <w:rPr/>
            </w:pPr>
            <w:r>
              <w:rPr>
                <w:b/>
                <w:color w:val="3A3A3C"/>
                <w:sz w:val="17"/>
              </w:rPr>
              <w:t xml:space="preserve">End: </w:t>
            </w:r>
            <w:r>
              <w:rPr>
                <w:color w:val="3A3A3C"/>
                <w:sz w:val="17"/>
              </w:rPr>
              <w:t>2026-04-17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Publish</w:t>
              <w:br/>
              <w:t>2. Measure effectiveness</w:t>
              <w:br/>
              <w:t>3. Produce report</w:t>
            </w:r>
          </w:p>
          <w:p>
            <w:pPr>
              <w:pStyle w:val="Normal"/>
              <w:spacing w:lineRule="auto" w:line="240" w:before="0" w:after="20"/>
              <w:jc w:val="left"/>
              <w:rPr/>
            </w:pPr>
            <w:r>
              <w:rPr>
                <w:b/>
                <w:color w:val="3A3A3C"/>
                <w:sz w:val="17"/>
              </w:rPr>
              <w:t xml:space="preserve">Start: </w:t>
            </w:r>
            <w:r>
              <w:rPr>
                <w:color w:val="3A3A3C"/>
                <w:sz w:val="17"/>
              </w:rPr>
              <w:t>2026-02-20</w:t>
            </w:r>
          </w:p>
          <w:p>
            <w:pPr>
              <w:pStyle w:val="Normal"/>
              <w:spacing w:lineRule="auto" w:line="240" w:before="0" w:after="20"/>
              <w:jc w:val="left"/>
              <w:rPr/>
            </w:pPr>
            <w:r>
              <w:rPr>
                <w:b/>
                <w:color w:val="3A3A3C"/>
                <w:sz w:val="17"/>
              </w:rPr>
              <w:t xml:space="preserve">End: </w:t>
            </w:r>
            <w:r>
              <w:rPr>
                <w:color w:val="3A3A3C"/>
                <w:sz w:val="17"/>
              </w:rPr>
              <w:t>2026-03-15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AT-UNI-UMS032-08</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Communication plan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Measure effectiveness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Produce 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AT-UNI-UMS032-10</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Communication plan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Communication plan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Distribute published documents to distribution lists</w:t>
            </w:r>
          </w:p>
          <w:p>
            <w:pPr>
              <w:pStyle w:val="Normal"/>
              <w:spacing w:lineRule="auto" w:line="240" w:before="0" w:after="20"/>
              <w:jc w:val="left"/>
              <w:rPr/>
            </w:pPr>
            <w:r>
              <w:rPr>
                <w:b/>
                <w:color w:val="3A3A3C"/>
                <w:sz w:val="17"/>
              </w:rPr>
              <w:t xml:space="preserve">Task: </w:t>
            </w:r>
            <w:r>
              <w:rPr>
                <w:color w:val="3A3A3C"/>
                <w:sz w:val="17"/>
              </w:rPr>
              <w:t>Distribute Published Documents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Communication plan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distribution acknowledgements</w:t>
            </w:r>
          </w:p>
          <w:p>
            <w:pPr>
              <w:pStyle w:val="Normal"/>
              <w:spacing w:lineRule="auto" w:line="240" w:before="0" w:after="20"/>
              <w:jc w:val="left"/>
              <w:rPr/>
            </w:pPr>
            <w:r>
              <w:rPr>
                <w:b/>
                <w:color w:val="3A3A3C"/>
                <w:sz w:val="17"/>
              </w:rPr>
              <w:t xml:space="preserve">Task: </w:t>
            </w:r>
            <w:r>
              <w:rPr>
                <w:color w:val="3A3A3C"/>
                <w:sz w:val="17"/>
              </w:rPr>
              <w:t>Distribute Published Documents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Communication plan generated automatically by the DynamicMS Engine</w:t>
            </w:r>
          </w:p>
        </w:tc>
      </w:tr>
    </w:tbl>
    <w:p>
      <w:pPr>
        <w:pStyle w:val="Normal"/>
        <w:spacing w:before="0" w:after="40"/>
        <w:rPr/>
      </w:pPr>
      <w:r>
        <w:rPr/>
      </w:r>
    </w:p>
    <w:p>
      <w:pPr>
        <w:pStyle w:val="Heading3"/>
        <w:rPr/>
      </w:pPr>
      <w:bookmarkStart w:id="115" w:name="__RefHeading___Toc102852_1839608832"/>
      <w:bookmarkEnd w:id="115"/>
      <w:r>
        <w:rPr/>
        <w:t>DMS085 (MP-146) — SME Fractional Expert Access</w:t>
      </w:r>
    </w:p>
    <w:p>
      <w:pPr>
        <w:pStyle w:val="Normal"/>
        <w:rPr/>
      </w:pPr>
      <w:r>
        <w:rPr>
          <w:i w:val="false"/>
          <w:sz w:val="22"/>
        </w:rPr>
        <w:t>On-demand expert access; reduce full-time hires; ensure guidance. Owner: HR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need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Consultation records</w:t>
              <w:br/>
              <w:t>2. Recommendations</w:t>
              <w:br/>
              <w:t>3. Implementation records</w:t>
            </w:r>
          </w:p>
          <w:p>
            <w:pPr>
              <w:pStyle w:val="Normal"/>
              <w:spacing w:lineRule="auto" w:line="240" w:before="0" w:after="20"/>
              <w:jc w:val="left"/>
              <w:rPr/>
            </w:pPr>
            <w:r>
              <w:rPr>
                <w:b/>
                <w:color w:val="3A3A3C"/>
                <w:sz w:val="17"/>
              </w:rPr>
              <w:t xml:space="preserve">Source / evidence: </w:t>
            </w:r>
            <w:r>
              <w:rPr>
                <w:color w:val="3A3A3C"/>
                <w:sz w:val="17"/>
              </w:rPr>
              <w:t>Workshop records and Expert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Submit request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Consultation records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Match expert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HR Manager</w:t>
            </w:r>
          </w:p>
          <w:p>
            <w:pPr>
              <w:pStyle w:val="Normal"/>
              <w:spacing w:lineRule="auto" w:line="240" w:before="0" w:after="20"/>
              <w:jc w:val="left"/>
              <w:rPr/>
            </w:pPr>
            <w:r>
              <w:rPr>
                <w:b/>
                <w:color w:val="3A3A3C"/>
                <w:sz w:val="17"/>
              </w:rPr>
              <w:t xml:space="preserve">Person / team: </w:t>
            </w:r>
            <w:r>
              <w:rPr>
                <w:color w:val="3A3A3C"/>
                <w:sz w:val="17"/>
              </w:rPr>
              <w:t>Maya Laurent</w:t>
            </w:r>
          </w:p>
          <w:p>
            <w:pPr>
              <w:pStyle w:val="Normal"/>
              <w:spacing w:lineRule="auto" w:line="240" w:before="0" w:after="20"/>
              <w:jc w:val="left"/>
              <w:rPr/>
            </w:pPr>
            <w:r>
              <w:rPr>
                <w:b/>
                <w:color w:val="3A3A3C"/>
                <w:sz w:val="17"/>
              </w:rPr>
              <w:t xml:space="preserve">Scope of responsibility: </w:t>
            </w:r>
            <w:r>
              <w:rPr>
                <w:color w:val="3A3A3C"/>
                <w:sz w:val="17"/>
              </w:rPr>
              <w:t>SME Fractional Expert Access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Consult</w:t>
              <w:br/>
              <w:t>2. Receive recommendations</w:t>
              <w:br/>
              <w:t>3. Implement</w:t>
            </w:r>
          </w:p>
          <w:p>
            <w:pPr>
              <w:pStyle w:val="Normal"/>
              <w:spacing w:lineRule="auto" w:line="240" w:before="0" w:after="20"/>
              <w:jc w:val="left"/>
              <w:rPr/>
            </w:pPr>
            <w:r>
              <w:rPr>
                <w:b/>
                <w:color w:val="3A3A3C"/>
                <w:sz w:val="17"/>
              </w:rPr>
              <w:t xml:space="preserve">Start: </w:t>
            </w:r>
            <w:r>
              <w:rPr>
                <w:color w:val="3A3A3C"/>
                <w:sz w:val="17"/>
              </w:rPr>
              <w:t>2026-02-24</w:t>
            </w:r>
          </w:p>
          <w:p>
            <w:pPr>
              <w:pStyle w:val="Normal"/>
              <w:spacing w:lineRule="auto" w:line="240" w:before="0" w:after="20"/>
              <w:jc w:val="left"/>
              <w:rPr/>
            </w:pPr>
            <w:r>
              <w:rPr>
                <w:b/>
                <w:color w:val="3A3A3C"/>
                <w:sz w:val="17"/>
              </w:rPr>
              <w:t xml:space="preserve">End: </w:t>
            </w:r>
            <w:r>
              <w:rPr>
                <w:color w:val="3A3A3C"/>
                <w:sz w:val="17"/>
              </w:rPr>
              <w:t>2026-03-16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Consult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Consultation records</w:t>
              <w:br/>
              <w:t>2. Recommendations</w:t>
              <w:br/>
              <w:t>3. Implementation records</w:t>
            </w:r>
          </w:p>
          <w:p>
            <w:pPr>
              <w:pStyle w:val="Normal"/>
              <w:spacing w:lineRule="auto" w:line="240" w:before="0" w:after="20"/>
              <w:jc w:val="left"/>
              <w:rPr/>
            </w:pPr>
            <w:r>
              <w:rPr>
                <w:b/>
                <w:color w:val="3A3A3C"/>
                <w:sz w:val="17"/>
              </w:rPr>
              <w:t xml:space="preserve">Source / evidence: </w:t>
            </w:r>
            <w:r>
              <w:rPr>
                <w:color w:val="3A3A3C"/>
                <w:sz w:val="17"/>
              </w:rPr>
              <w:t>Workshop records and Expert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Receive recommendations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Consultation records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w:t>
            </w:r>
          </w:p>
          <w:p>
            <w:pPr>
              <w:pStyle w:val="Normal"/>
              <w:spacing w:lineRule="auto" w:line="240" w:before="0" w:after="20"/>
              <w:jc w:val="left"/>
              <w:rPr/>
            </w:pPr>
            <w:r>
              <w:rPr>
                <w:b/>
                <w:color w:val="3A3A3C"/>
                <w:sz w:val="17"/>
              </w:rPr>
              <w:t xml:space="preserve">Value: </w:t>
            </w:r>
            <w:r>
              <w:rPr>
                <w:color w:val="3A3A3C"/>
                <w:sz w:val="17"/>
              </w:rPr>
              <w:t>Enabled for Agadir site with Consultation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Follow up</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87.3</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Consultation records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Archive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Consultation records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2026-03-01</w:t>
            </w:r>
          </w:p>
        </w:tc>
      </w:tr>
    </w:tbl>
    <w:p>
      <w:pPr>
        <w:pStyle w:val="Normal"/>
        <w:spacing w:before="0" w:after="40"/>
        <w:rPr/>
      </w:pPr>
      <w:r>
        <w:rPr/>
      </w:r>
    </w:p>
    <w:p>
      <w:pPr>
        <w:pStyle w:val="Heading3"/>
        <w:rPr/>
      </w:pPr>
      <w:bookmarkStart w:id="116" w:name="__RefHeading___Toc102854_1839608832"/>
      <w:bookmarkEnd w:id="116"/>
      <w:r>
        <w:rPr/>
        <w:t>DMS091 (MP-152) — SME Simplified Training Management</w:t>
      </w:r>
    </w:p>
    <w:p>
      <w:pPr>
        <w:pStyle w:val="Normal"/>
        <w:rPr/>
      </w:pPr>
      <w:r>
        <w:rPr>
          <w:i w:val="false"/>
          <w:sz w:val="22"/>
        </w:rPr>
        <w:t>Simplified training; ensure competence; reduce burden. Owner: HR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needs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Training records</w:t>
              <w:br/>
              <w:t>2. Competence records</w:t>
              <w:br/>
              <w:t>3. Certifications</w:t>
            </w:r>
          </w:p>
          <w:p>
            <w:pPr>
              <w:pStyle w:val="Normal"/>
              <w:spacing w:lineRule="auto" w:line="240" w:before="0" w:after="20"/>
              <w:jc w:val="left"/>
              <w:rPr/>
            </w:pPr>
            <w:r>
              <w:rPr>
                <w:b/>
                <w:color w:val="3A3A3C"/>
                <w:sz w:val="17"/>
              </w:rPr>
              <w:t xml:space="preserve">Source / evidence: </w:t>
            </w:r>
            <w:r>
              <w:rPr>
                <w:color w:val="3A3A3C"/>
                <w:sz w:val="17"/>
              </w:rPr>
              <w:t>Workshop records and Competence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modules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Training records</w:t>
              <w:br/>
              <w:t>2. Competence records</w:t>
              <w:br/>
              <w:t>3. Certifications</w:t>
            </w:r>
          </w:p>
          <w:p>
            <w:pPr>
              <w:pStyle w:val="Normal"/>
              <w:spacing w:lineRule="auto" w:line="240" w:before="0" w:after="20"/>
              <w:jc w:val="left"/>
              <w:rPr/>
            </w:pPr>
            <w:r>
              <w:rPr>
                <w:b/>
                <w:color w:val="3A3A3C"/>
                <w:sz w:val="17"/>
              </w:rPr>
              <w:t xml:space="preserve">Source / evidence: </w:t>
            </w:r>
            <w:r>
              <w:rPr>
                <w:color w:val="3A3A3C"/>
                <w:sz w:val="17"/>
              </w:rPr>
              <w:t>Workshop records and Competence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Schedule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Deliver</w:t>
              <w:br/>
              <w:t>2. Record completion</w:t>
              <w:br/>
              <w:t>3. Assess competence</w:t>
            </w:r>
          </w:p>
          <w:p>
            <w:pPr>
              <w:pStyle w:val="Normal"/>
              <w:spacing w:lineRule="auto" w:line="240" w:before="0" w:after="20"/>
              <w:jc w:val="left"/>
              <w:rPr/>
            </w:pPr>
            <w:r>
              <w:rPr>
                <w:b/>
                <w:color w:val="3A3A3C"/>
                <w:sz w:val="17"/>
              </w:rPr>
              <w:t xml:space="preserve">Start: </w:t>
            </w:r>
            <w:r>
              <w:rPr>
                <w:color w:val="3A3A3C"/>
                <w:sz w:val="17"/>
              </w:rPr>
              <w:t>2026-02-28</w:t>
            </w:r>
          </w:p>
          <w:p>
            <w:pPr>
              <w:pStyle w:val="Normal"/>
              <w:spacing w:lineRule="auto" w:line="240" w:before="0" w:after="20"/>
              <w:jc w:val="left"/>
              <w:rPr/>
            </w:pPr>
            <w:r>
              <w:rPr>
                <w:b/>
                <w:color w:val="3A3A3C"/>
                <w:sz w:val="17"/>
              </w:rPr>
              <w:t xml:space="preserve">End: </w:t>
            </w:r>
            <w:r>
              <w:rPr>
                <w:color w:val="3A3A3C"/>
                <w:sz w:val="17"/>
              </w:rPr>
              <w:t>2026-05-09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Deliver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SME Simplified Training Management — awareness and practice session</w:t>
            </w:r>
          </w:p>
          <w:p>
            <w:pPr>
              <w:pStyle w:val="Normal"/>
              <w:spacing w:lineRule="auto" w:line="240" w:before="0" w:after="20"/>
              <w:jc w:val="left"/>
              <w:rPr/>
            </w:pPr>
            <w:r>
              <w:rPr>
                <w:b/>
                <w:color w:val="3A3A3C"/>
                <w:sz w:val="17"/>
              </w:rPr>
              <w:t xml:space="preserve">Participants: </w:t>
            </w:r>
            <w:r>
              <w:rPr>
                <w:color w:val="3A3A3C"/>
                <w:sz w:val="17"/>
              </w:rPr>
              <w:t>28</w:t>
            </w:r>
          </w:p>
          <w:p>
            <w:pPr>
              <w:pStyle w:val="Normal"/>
              <w:spacing w:lineRule="auto" w:line="240" w:before="0" w:after="20"/>
              <w:jc w:val="left"/>
              <w:rPr/>
            </w:pPr>
            <w:r>
              <w:rPr>
                <w:b/>
                <w:color w:val="3A3A3C"/>
                <w:sz w:val="17"/>
              </w:rPr>
              <w:t xml:space="preserve">Effectiveness (%): </w:t>
            </w:r>
            <w:r>
              <w:rPr>
                <w:color w:val="3A3A3C"/>
                <w:sz w:val="17"/>
              </w:rPr>
              <w:t>96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 completion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AT-UNI-DMS091-05</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Training records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competence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10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certifications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refreshers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Report</w:t>
              <w:br/>
              <w:t>2. Update plan</w:t>
            </w:r>
          </w:p>
          <w:p>
            <w:pPr>
              <w:pStyle w:val="Normal"/>
              <w:spacing w:lineRule="auto" w:line="240" w:before="0" w:after="20"/>
              <w:jc w:val="left"/>
              <w:rPr/>
            </w:pPr>
            <w:r>
              <w:rPr>
                <w:b/>
                <w:color w:val="3A3A3C"/>
                <w:sz w:val="17"/>
              </w:rPr>
              <w:t xml:space="preserve">Start: </w:t>
            </w:r>
            <w:r>
              <w:rPr>
                <w:color w:val="3A3A3C"/>
                <w:sz w:val="17"/>
              </w:rPr>
              <w:t>2026-03-02</w:t>
            </w:r>
          </w:p>
          <w:p>
            <w:pPr>
              <w:pStyle w:val="Normal"/>
              <w:spacing w:lineRule="auto" w:line="240" w:before="0" w:after="20"/>
              <w:jc w:val="left"/>
              <w:rPr/>
            </w:pPr>
            <w:r>
              <w:rPr>
                <w:b/>
                <w:color w:val="3A3A3C"/>
                <w:sz w:val="17"/>
              </w:rPr>
              <w:t xml:space="preserve">End: </w:t>
            </w:r>
            <w:r>
              <w:rPr>
                <w:color w:val="3A3A3C"/>
                <w:sz w:val="17"/>
              </w:rPr>
              <w:t>2026-04-21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employees; SME management</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Training records is published. Please read and acknowledge before 2026-03-16.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plan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Training records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Normal"/>
        <w:rPr/>
      </w:pPr>
      <w:r>
        <w:rPr>
          <w:i/>
        </w:rPr>
        <w:t>This phase has no gate for the project track; it closes when its last step is completed.</w:t>
      </w:r>
    </w:p>
    <w:p>
      <w:pPr>
        <w:pStyle w:val="Heading2"/>
        <w:rPr/>
      </w:pPr>
      <w:bookmarkStart w:id="117" w:name="__RefHeading___Toc102856_1839608832"/>
      <w:bookmarkEnd w:id="117"/>
      <w:r>
        <w:rPr/>
        <w:t>E2E-03 — Risk To Resilience</w:t>
      </w:r>
    </w:p>
    <w:p>
      <w:pPr>
        <w:pStyle w:val="Normal"/>
        <w:rPr/>
      </w:pPr>
      <w:r>
        <w:rPr>
          <w:b/>
          <w:color w:val="3A3A3C"/>
        </w:rPr>
        <w:t xml:space="preserve">Goals: </w:t>
      </w:r>
      <w:r>
        <w:rPr>
          <w:i w:val="false"/>
        </w:rPr>
        <w:t>Manage controls, third-party risk, continuity, functional safety, process safety, crisis</w:t>
      </w:r>
    </w:p>
    <w:p>
      <w:pPr>
        <w:pStyle w:val="Normal"/>
        <w:rPr/>
      </w:pPr>
      <w:r>
        <w:rPr>
          <w:b/>
          <w:color w:val="3A3A3C"/>
        </w:rPr>
        <w:t xml:space="preserve">From trigger to terminal event: </w:t>
      </w:r>
      <w:r>
        <w:rPr>
          <w:i w:val="false"/>
        </w:rPr>
        <w:t>Risk assessment cycle, incident, regulatory change, or functional safety requirement → Controls, third-party risk managed, continuity tested, functional/process safety assured, crisis ready</w:t>
      </w:r>
    </w:p>
    <w:p>
      <w:pPr>
        <w:pStyle w:val="Heading3"/>
        <w:rPr/>
      </w:pPr>
      <w:bookmarkStart w:id="118" w:name="__RefHeading___Toc102858_1839608832"/>
      <w:bookmarkEnd w:id="118"/>
      <w:r>
        <w:rPr/>
        <w:t>DMS088 (MP-149) — SME Simplified Risk Register</w:t>
      </w:r>
    </w:p>
    <w:p>
      <w:pPr>
        <w:pStyle w:val="Normal"/>
        <w:rPr/>
      </w:pPr>
      <w:r>
        <w:rPr>
          <w:i w:val="false"/>
          <w:sz w:val="22"/>
        </w:rPr>
        <w:t>Simplified risk management; reduce complexity; ensure coverage. Owner: Risk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template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Risk register</w:t>
              <w:br/>
              <w:t>2. Risk assessments</w:t>
              <w:br/>
              <w:t>3. Mitigation plans</w:t>
            </w:r>
          </w:p>
          <w:p>
            <w:pPr>
              <w:pStyle w:val="Normal"/>
              <w:spacing w:lineRule="auto" w:line="240" w:before="0" w:after="20"/>
              <w:jc w:val="left"/>
              <w:rPr/>
            </w:pPr>
            <w:r>
              <w:rPr>
                <w:b/>
                <w:color w:val="3A3A3C"/>
                <w:sz w:val="17"/>
              </w:rPr>
              <w:t xml:space="preserve">Source / evidence: </w:t>
            </w:r>
            <w:r>
              <w:rPr>
                <w:color w:val="3A3A3C"/>
                <w:sz w:val="17"/>
              </w:rPr>
              <w:t>Workshop records and Business context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top risks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Strategic (market, customer loss)</w:t>
              <w:br/>
              <w:t>2. Operational (process failure, supply chain)</w:t>
              <w:br/>
              <w:t>3. Compliance (regulatory, certification)</w:t>
              <w:br/>
              <w:t>4. driving to customer sites</w:t>
            </w:r>
          </w:p>
          <w:p>
            <w:pPr>
              <w:pStyle w:val="Normal"/>
              <w:spacing w:lineRule="auto" w:line="240" w:before="0" w:after="20"/>
              <w:jc w:val="left"/>
              <w:rPr/>
            </w:pPr>
            <w:r>
              <w:rPr>
                <w:b/>
                <w:color w:val="3A3A3C"/>
                <w:sz w:val="17"/>
              </w:rPr>
              <w:t xml:space="preserve">Source / evidence: </w:t>
            </w:r>
            <w:r>
              <w:rPr>
                <w:color w:val="3A3A3C"/>
                <w:sz w:val="17"/>
              </w:rPr>
              <w:t>Workshop records and Business context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likelihood/impact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19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Prioritize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14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mitigation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Risk register</w:t>
              <w:br/>
              <w:t>2. Risk assessments</w:t>
              <w:br/>
              <w:t>3. Mitigation plans</w:t>
            </w:r>
          </w:p>
          <w:p>
            <w:pPr>
              <w:pStyle w:val="Normal"/>
              <w:spacing w:lineRule="auto" w:line="240" w:before="0" w:after="20"/>
              <w:jc w:val="left"/>
              <w:rPr/>
            </w:pPr>
            <w:r>
              <w:rPr>
                <w:b/>
                <w:color w:val="3A3A3C"/>
                <w:sz w:val="17"/>
              </w:rPr>
              <w:t xml:space="preserve">Source / evidence: </w:t>
            </w:r>
            <w:r>
              <w:rPr>
                <w:color w:val="3A3A3C"/>
                <w:sz w:val="17"/>
              </w:rPr>
              <w:t>Workshop records and Business context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owners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Risk Manager</w:t>
            </w:r>
          </w:p>
          <w:p>
            <w:pPr>
              <w:pStyle w:val="Normal"/>
              <w:spacing w:lineRule="auto" w:line="240" w:before="0" w:after="20"/>
              <w:jc w:val="left"/>
              <w:rPr/>
            </w:pPr>
            <w:r>
              <w:rPr>
                <w:b/>
                <w:color w:val="3A3A3C"/>
                <w:sz w:val="17"/>
              </w:rPr>
              <w:t xml:space="preserve">Person / team: </w:t>
            </w:r>
            <w:r>
              <w:rPr>
                <w:color w:val="3A3A3C"/>
                <w:sz w:val="17"/>
              </w:rPr>
              <w:t>Adam Rahmani</w:t>
            </w:r>
          </w:p>
          <w:p>
            <w:pPr>
              <w:pStyle w:val="Normal"/>
              <w:spacing w:lineRule="auto" w:line="240" w:before="0" w:after="20"/>
              <w:jc w:val="left"/>
              <w:rPr/>
            </w:pPr>
            <w:r>
              <w:rPr>
                <w:b/>
                <w:color w:val="3A3A3C"/>
                <w:sz w:val="17"/>
              </w:rPr>
              <w:t xml:space="preserve">Scope of responsibility: </w:t>
            </w:r>
            <w:r>
              <w:rPr>
                <w:color w:val="3A3A3C"/>
                <w:sz w:val="17"/>
              </w:rPr>
              <w:t>SME Simplified Risk Register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88.2</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quarterly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81.7</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Risk register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Risk register is published. Please read and acknowledge before 2026-03-22.</w:t>
            </w:r>
          </w:p>
        </w:tc>
      </w:tr>
    </w:tbl>
    <w:p>
      <w:pPr>
        <w:pStyle w:val="Normal"/>
        <w:spacing w:before="0" w:after="40"/>
        <w:rPr/>
      </w:pPr>
      <w:r>
        <w:rPr/>
      </w:r>
    </w:p>
    <w:p>
      <w:pPr>
        <w:pStyle w:val="Heading3"/>
        <w:rPr/>
      </w:pPr>
      <w:bookmarkStart w:id="119" w:name="__RefHeading___Toc102860_1839608832"/>
      <w:bookmarkEnd w:id="119"/>
      <w:r>
        <w:rPr/>
        <w:t>DMS101 (MP-162) — SME Exit and Transition</w:t>
      </w:r>
    </w:p>
    <w:p>
      <w:pPr>
        <w:pStyle w:val="Normal"/>
        <w:rPr/>
      </w:pPr>
      <w:r>
        <w:rPr>
          <w:i w:val="false"/>
          <w:sz w:val="22"/>
        </w:rPr>
        <w:t>Support exit/sale/transition; preserve IMS records; smooth handover. Owner: IMS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exit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Assess IMS status</w:t>
              <w:br/>
              <w:t>2. Compile docs</w:t>
              <w:br/>
              <w:t>3. Transfer records</w:t>
            </w:r>
          </w:p>
          <w:p>
            <w:pPr>
              <w:pStyle w:val="Normal"/>
              <w:spacing w:lineRule="auto" w:line="240" w:before="0" w:after="20"/>
              <w:jc w:val="left"/>
              <w:rPr/>
            </w:pPr>
            <w:r>
              <w:rPr>
                <w:b/>
                <w:color w:val="3A3A3C"/>
                <w:sz w:val="17"/>
              </w:rPr>
              <w:t xml:space="preserve">Start: </w:t>
            </w:r>
            <w:r>
              <w:rPr>
                <w:color w:val="3A3A3C"/>
                <w:sz w:val="17"/>
              </w:rPr>
              <w:t>2026-03-11</w:t>
            </w:r>
          </w:p>
          <w:p>
            <w:pPr>
              <w:pStyle w:val="Normal"/>
              <w:spacing w:lineRule="auto" w:line="240" w:before="0" w:after="20"/>
              <w:jc w:val="left"/>
              <w:rPr/>
            </w:pPr>
            <w:r>
              <w:rPr>
                <w:b/>
                <w:color w:val="3A3A3C"/>
                <w:sz w:val="17"/>
              </w:rPr>
              <w:t xml:space="preserve">End: </w:t>
            </w:r>
            <w:r>
              <w:rPr>
                <w:color w:val="3A3A3C"/>
                <w:sz w:val="17"/>
              </w:rPr>
              <w:t>2026-05-14</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IMS status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8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Compile docs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AT-UNI-DMS101-03</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Exit plan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Transfer records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Exit plan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Train successor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SME Exit and Transition — awareness and practice session</w:t>
            </w:r>
          </w:p>
          <w:p>
            <w:pPr>
              <w:pStyle w:val="Normal"/>
              <w:spacing w:lineRule="auto" w:line="240" w:before="0" w:after="20"/>
              <w:jc w:val="left"/>
              <w:rPr/>
            </w:pPr>
            <w:r>
              <w:rPr>
                <w:b/>
                <w:color w:val="3A3A3C"/>
                <w:sz w:val="17"/>
              </w:rPr>
              <w:t xml:space="preserve">Participants: </w:t>
            </w:r>
            <w:r>
              <w:rPr>
                <w:color w:val="3A3A3C"/>
                <w:sz w:val="17"/>
              </w:rPr>
              <w:t>15</w:t>
            </w:r>
          </w:p>
          <w:p>
            <w:pPr>
              <w:pStyle w:val="Normal"/>
              <w:spacing w:lineRule="auto" w:line="240" w:before="0" w:after="20"/>
              <w:jc w:val="left"/>
              <w:rPr/>
            </w:pPr>
            <w:r>
              <w:rPr>
                <w:b/>
                <w:color w:val="3A3A3C"/>
                <w:sz w:val="17"/>
              </w:rPr>
              <w:t xml:space="preserve">Effectiveness (%): </w:t>
            </w:r>
            <w:r>
              <w:rPr>
                <w:color w:val="3A3A3C"/>
                <w:sz w:val="17"/>
              </w:rPr>
              <w:t>78</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Support due diligence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Exit plan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Coordinate buyer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Exit plan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Complete handover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Exit plan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2026-03-15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Archive records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Exit plan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2026-03-17</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Close account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Exit plan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2026-03-15</w:t>
            </w:r>
          </w:p>
        </w:tc>
      </w:tr>
    </w:tbl>
    <w:p>
      <w:pPr>
        <w:pStyle w:val="Normal"/>
        <w:spacing w:before="0" w:after="40"/>
        <w:rPr/>
      </w:pPr>
      <w:r>
        <w:rPr/>
      </w:r>
    </w:p>
    <w:p>
      <w:pPr>
        <w:pStyle w:val="Normal"/>
        <w:rPr/>
      </w:pPr>
      <w:r>
        <w:rPr>
          <w:i/>
        </w:rPr>
        <w:t>This phase has no gate for the project track; it closes when its last step is completed.</w:t>
      </w:r>
    </w:p>
    <w:p>
      <w:pPr>
        <w:pStyle w:val="Heading2"/>
        <w:rPr/>
      </w:pPr>
      <w:bookmarkStart w:id="120" w:name="__RefHeading___Toc102862_1839608832"/>
      <w:bookmarkEnd w:id="120"/>
      <w:r>
        <w:rPr/>
        <w:t>E2E-04 — Compliance To Achievement</w:t>
      </w:r>
    </w:p>
    <w:p>
      <w:pPr>
        <w:pStyle w:val="Normal"/>
        <w:rPr/>
      </w:pPr>
      <w:r>
        <w:rPr>
          <w:b/>
          <w:color w:val="3A3A3C"/>
        </w:rPr>
        <w:t xml:space="preserve">Goals: </w:t>
      </w:r>
      <w:r>
        <w:rPr>
          <w:i w:val="false"/>
        </w:rPr>
        <w:t>Deploy, audit, certify, maintain the management system</w:t>
      </w:r>
    </w:p>
    <w:p>
      <w:pPr>
        <w:pStyle w:val="Normal"/>
        <w:rPr/>
      </w:pPr>
      <w:r>
        <w:rPr>
          <w:b/>
          <w:color w:val="3A3A3C"/>
        </w:rPr>
        <w:t xml:space="preserve">From trigger to terminal event: </w:t>
      </w:r>
      <w:r>
        <w:rPr>
          <w:i w:val="false"/>
        </w:rPr>
        <w:t>Readiness for certification, surveillance audit due, or new compliance obligation → Certification achieved or maintained; findings closed; compliance obligations met</w:t>
      </w:r>
    </w:p>
    <w:p>
      <w:pPr>
        <w:pStyle w:val="Heading3"/>
        <w:rPr/>
      </w:pPr>
      <w:bookmarkStart w:id="121" w:name="__RefHeading___Toc102864_1839608832"/>
      <w:bookmarkEnd w:id="121"/>
      <w:r>
        <w:rPr/>
        <w:t>UMS033 (MP-015) — Management System Deployment and Implementation</w:t>
      </w:r>
    </w:p>
    <w:p>
      <w:pPr>
        <w:pStyle w:val="Normal"/>
        <w:rPr/>
      </w:pPr>
      <w:r>
        <w:rPr>
          <w:i w:val="false"/>
          <w:sz w:val="22"/>
        </w:rPr>
        <w:t>Deploy the management system; conduct pilots; prepare teams; move to steady state.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phases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Deployed processes</w:t>
              <w:br/>
              <w:t>2. Trained personnel</w:t>
              <w:br/>
              <w:t>3. Transition records</w:t>
            </w:r>
          </w:p>
          <w:p>
            <w:pPr>
              <w:pStyle w:val="Normal"/>
              <w:spacing w:lineRule="auto" w:line="240" w:before="0" w:after="20"/>
              <w:jc w:val="left"/>
              <w:rPr/>
            </w:pPr>
            <w:r>
              <w:rPr>
                <w:b/>
                <w:color w:val="3A3A3C"/>
                <w:sz w:val="17"/>
              </w:rPr>
              <w:t xml:space="preserve">Source / evidence: </w:t>
            </w:r>
            <w:r>
              <w:rPr>
                <w:color w:val="3A3A3C"/>
                <w:sz w:val="17"/>
              </w:rPr>
              <w:t>Workshop records and IMS design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pilots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Compliance Officer</w:t>
            </w:r>
          </w:p>
          <w:p>
            <w:pPr>
              <w:pStyle w:val="Normal"/>
              <w:spacing w:lineRule="auto" w:line="240" w:before="0" w:after="20"/>
              <w:jc w:val="left"/>
              <w:rPr/>
            </w:pPr>
            <w:r>
              <w:rPr>
                <w:b/>
                <w:color w:val="3A3A3C"/>
                <w:sz w:val="17"/>
              </w:rPr>
              <w:t xml:space="preserve">Person / team: </w:t>
            </w:r>
            <w:r>
              <w:rPr>
                <w:color w:val="3A3A3C"/>
                <w:sz w:val="17"/>
              </w:rPr>
              <w:t>Hind Berrada</w:t>
            </w:r>
          </w:p>
          <w:p>
            <w:pPr>
              <w:pStyle w:val="Normal"/>
              <w:spacing w:lineRule="auto" w:line="240" w:before="0" w:after="20"/>
              <w:jc w:val="left"/>
              <w:rPr/>
            </w:pPr>
            <w:r>
              <w:rPr>
                <w:b/>
                <w:color w:val="3A3A3C"/>
                <w:sz w:val="17"/>
              </w:rPr>
              <w:t xml:space="preserve">Scope of responsibility: </w:t>
            </w:r>
            <w:r>
              <w:rPr>
                <w:color w:val="3A3A3C"/>
                <w:sz w:val="17"/>
              </w:rPr>
              <w:t>Management System Deployment and Implementation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pilot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Deployed processes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Refine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Deployed processes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Prepare teams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AT-UNI-UMS033-05</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Deployed processes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schedule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Deployed processes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 readiness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19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Execute transition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Deployed processes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Support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Deployed processes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Move to steady state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Deployed processes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122" w:name="__RefHeading___Toc102866_1839608832"/>
      <w:bookmarkEnd w:id="122"/>
      <w:r>
        <w:rPr/>
        <w:t>UMS037 (MP-016) — Mock Audit, Pre-Certification, and Gap Diagnosis</w:t>
      </w:r>
    </w:p>
    <w:p>
      <w:pPr>
        <w:pStyle w:val="Normal"/>
        <w:rPr/>
      </w:pPr>
      <w:r>
        <w:rPr>
          <w:i w:val="false"/>
          <w:sz w:val="22"/>
        </w:rPr>
        <w:t>Conduct mock audit; identify findings; validate; define actions.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Mock audit report</w:t>
              <w:br/>
              <w:t>2. Findings log</w:t>
              <w:br/>
              <w:t>3. Corrective action plans</w:t>
            </w:r>
          </w:p>
          <w:p>
            <w:pPr>
              <w:pStyle w:val="Normal"/>
              <w:spacing w:lineRule="auto" w:line="240" w:before="0" w:after="20"/>
              <w:jc w:val="left"/>
              <w:rPr/>
            </w:pPr>
            <w:r>
              <w:rPr>
                <w:b/>
                <w:color w:val="3A3A3C"/>
                <w:sz w:val="17"/>
              </w:rPr>
              <w:t xml:space="preserve">Source / evidence: </w:t>
            </w:r>
            <w:r>
              <w:rPr>
                <w:color w:val="3A3A3C"/>
                <w:sz w:val="17"/>
              </w:rPr>
              <w:t>Workshop records and IMS documentation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 audit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Conduct audit</w:t>
              <w:br/>
              <w:t>2. Identify findings</w:t>
              <w:br/>
              <w:t>3. Categorize</w:t>
            </w:r>
          </w:p>
          <w:p>
            <w:pPr>
              <w:pStyle w:val="Normal"/>
              <w:spacing w:lineRule="auto" w:line="240" w:before="0" w:after="20"/>
              <w:jc w:val="left"/>
              <w:rPr/>
            </w:pPr>
            <w:r>
              <w:rPr>
                <w:b/>
                <w:color w:val="3A3A3C"/>
                <w:sz w:val="17"/>
              </w:rPr>
              <w:t xml:space="preserve">Start: </w:t>
            </w:r>
            <w:r>
              <w:rPr>
                <w:color w:val="3A3A3C"/>
                <w:sz w:val="17"/>
              </w:rPr>
              <w:t>2026-03-20</w:t>
            </w:r>
          </w:p>
          <w:p>
            <w:pPr>
              <w:pStyle w:val="Normal"/>
              <w:spacing w:lineRule="auto" w:line="240" w:before="0" w:after="20"/>
              <w:jc w:val="left"/>
              <w:rPr/>
            </w:pPr>
            <w:r>
              <w:rPr>
                <w:b/>
                <w:color w:val="3A3A3C"/>
                <w:sz w:val="17"/>
              </w:rPr>
              <w:t xml:space="preserve">End: </w:t>
            </w:r>
            <w:r>
              <w:rPr>
                <w:color w:val="3A3A3C"/>
                <w:sz w:val="17"/>
              </w:rPr>
              <w:t>2026-05-07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audit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Mock audit report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findings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job sheet not signed</w:t>
              <w:br/>
              <w:t>2. quote error</w:t>
              <w:br/>
              <w:t>3. late completion</w:t>
            </w:r>
          </w:p>
          <w:p>
            <w:pPr>
              <w:pStyle w:val="Normal"/>
              <w:spacing w:lineRule="auto" w:line="240" w:before="0" w:after="20"/>
              <w:jc w:val="left"/>
              <w:rPr/>
            </w:pPr>
            <w:r>
              <w:rPr>
                <w:b/>
                <w:color w:val="3A3A3C"/>
                <w:sz w:val="17"/>
              </w:rPr>
              <w:t xml:space="preserve">Source / evidence: </w:t>
            </w:r>
            <w:r>
              <w:rPr>
                <w:color w:val="3A3A3C"/>
                <w:sz w:val="17"/>
              </w:rPr>
              <w:t>Workshop records and IMS documentation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Categorize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Mock audit report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Mock audit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Issue report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AT-UNI-UMS037-07</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Mock audit report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Present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Certification body</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Mock audit report is published. Please read and acknowledge before 2026-04-07.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plans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Monitor</w:t>
            </w:r>
          </w:p>
          <w:p>
            <w:pPr>
              <w:pStyle w:val="Normal"/>
              <w:spacing w:lineRule="auto" w:line="240" w:before="0" w:after="20"/>
              <w:jc w:val="left"/>
              <w:rPr/>
            </w:pPr>
            <w:r>
              <w:rPr>
                <w:b/>
                <w:color w:val="3A3A3C"/>
                <w:sz w:val="17"/>
              </w:rPr>
              <w:t xml:space="preserve">Start: </w:t>
            </w:r>
            <w:r>
              <w:rPr>
                <w:color w:val="3A3A3C"/>
                <w:sz w:val="17"/>
              </w:rPr>
              <w:t>2026-03-28</w:t>
            </w:r>
          </w:p>
          <w:p>
            <w:pPr>
              <w:pStyle w:val="Normal"/>
              <w:spacing w:lineRule="auto" w:line="240" w:before="0" w:after="20"/>
              <w:jc w:val="left"/>
              <w:rPr/>
            </w:pPr>
            <w:r>
              <w:rPr>
                <w:b/>
                <w:color w:val="3A3A3C"/>
                <w:sz w:val="17"/>
              </w:rPr>
              <w:t xml:space="preserve">End: </w:t>
            </w:r>
            <w:r>
              <w:rPr>
                <w:color w:val="3A3A3C"/>
                <w:sz w:val="17"/>
              </w:rPr>
              <w:t>2026-05-19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Macro process sheet completeness</w:t>
            </w:r>
          </w:p>
          <w:p>
            <w:pPr>
              <w:pStyle w:val="Normal"/>
              <w:spacing w:lineRule="auto" w:line="240" w:before="0" w:after="20"/>
              <w:jc w:val="left"/>
              <w:rPr/>
            </w:pPr>
            <w:r>
              <w:rPr>
                <w:b/>
                <w:color w:val="3A3A3C"/>
                <w:sz w:val="17"/>
              </w:rPr>
              <w:t xml:space="preserve">Measured value: </w:t>
            </w:r>
            <w:r>
              <w:rPr>
                <w:color w:val="3A3A3C"/>
                <w:sz w:val="17"/>
              </w:rPr>
              <w:t>97.4</w:t>
            </w:r>
          </w:p>
          <w:p>
            <w:pPr>
              <w:pStyle w:val="Normal"/>
              <w:spacing w:lineRule="auto" w:line="240" w:before="0" w:after="20"/>
              <w:jc w:val="left"/>
              <w:rPr/>
            </w:pPr>
            <w:r>
              <w:rPr>
                <w:b/>
                <w:color w:val="3A3A3C"/>
                <w:sz w:val="17"/>
              </w:rPr>
              <w:t xml:space="preserve">Target: </w:t>
            </w:r>
            <w:r>
              <w:rPr>
                <w:color w:val="3A3A3C"/>
                <w:sz w:val="17"/>
              </w:rPr>
              <w:t>&gt;= 98%</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Heading3"/>
        <w:rPr/>
      </w:pPr>
      <w:bookmarkStart w:id="123" w:name="__RefHeading___Toc102868_1839608832"/>
      <w:bookmarkEnd w:id="123"/>
      <w:r>
        <w:rPr/>
        <w:t>UMS038 (MP-017) — Certification Audit Preparation and Coordination</w:t>
      </w:r>
    </w:p>
    <w:p>
      <w:pPr>
        <w:pStyle w:val="Normal"/>
        <w:rPr/>
      </w:pPr>
      <w:r>
        <w:rPr>
          <w:i w:val="false"/>
          <w:sz w:val="22"/>
        </w:rPr>
        <w:t>Select certifier; coordinate dates; support audit; obtain certification.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certifier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Certification report</w:t>
              <w:br/>
              <w:t>2. Certificate</w:t>
              <w:br/>
              <w:t>3. Corrective actions</w:t>
            </w:r>
          </w:p>
          <w:p>
            <w:pPr>
              <w:pStyle w:val="Normal"/>
              <w:spacing w:lineRule="auto" w:line="240" w:before="0" w:after="20"/>
              <w:jc w:val="left"/>
              <w:rPr/>
            </w:pPr>
            <w:r>
              <w:rPr>
                <w:b/>
                <w:color w:val="3A3A3C"/>
                <w:sz w:val="17"/>
              </w:rPr>
              <w:t xml:space="preserve">Source / evidence: </w:t>
            </w:r>
            <w:r>
              <w:rPr>
                <w:color w:val="3A3A3C"/>
                <w:sz w:val="17"/>
              </w:rPr>
              <w:t>Workshop records and Readiness assessment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Coordinate dates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report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Prepare dossiers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AT-UNI-UMS038-03</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Certification report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accompanists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Monitor audit</w:t>
              <w:br/>
              <w:t>2. Analyze findings</w:t>
              <w:br/>
              <w:t>3. Validate findings</w:t>
            </w:r>
          </w:p>
          <w:p>
            <w:pPr>
              <w:pStyle w:val="Normal"/>
              <w:spacing w:lineRule="auto" w:line="240" w:before="0" w:after="20"/>
              <w:jc w:val="left"/>
              <w:rPr/>
            </w:pPr>
            <w:r>
              <w:rPr>
                <w:b/>
                <w:color w:val="3A3A3C"/>
                <w:sz w:val="17"/>
              </w:rPr>
              <w:t xml:space="preserve">Start: </w:t>
            </w:r>
            <w:r>
              <w:rPr>
                <w:color w:val="3A3A3C"/>
                <w:sz w:val="17"/>
              </w:rPr>
              <w:t>2026-03-28</w:t>
            </w:r>
          </w:p>
          <w:p>
            <w:pPr>
              <w:pStyle w:val="Normal"/>
              <w:spacing w:lineRule="auto" w:line="240" w:before="0" w:after="20"/>
              <w:jc w:val="left"/>
              <w:rPr/>
            </w:pPr>
            <w:r>
              <w:rPr>
                <w:b/>
                <w:color w:val="3A3A3C"/>
                <w:sz w:val="17"/>
              </w:rPr>
              <w:t xml:space="preserve">End: </w:t>
            </w:r>
            <w:r>
              <w:rPr>
                <w:color w:val="3A3A3C"/>
                <w:sz w:val="17"/>
              </w:rPr>
              <w:t>2026-05-14</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audit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Policy review on time rate</w:t>
            </w:r>
          </w:p>
          <w:p>
            <w:pPr>
              <w:pStyle w:val="Normal"/>
              <w:spacing w:lineRule="auto" w:line="240" w:before="0" w:after="20"/>
              <w:jc w:val="left"/>
              <w:rPr/>
            </w:pPr>
            <w:r>
              <w:rPr>
                <w:b/>
                <w:color w:val="3A3A3C"/>
                <w:sz w:val="17"/>
              </w:rPr>
              <w:t xml:space="preserve">Measured value: </w:t>
            </w:r>
            <w:r>
              <w:rPr>
                <w:color w:val="3A3A3C"/>
                <w:sz w:val="17"/>
              </w:rPr>
              <w:t>99.2</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Analyze findings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19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findings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Certification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Correct immediately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Certification report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Close and obtain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Certification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Celebrate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report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124" w:name="__RefHeading___Toc102870_1839608832"/>
      <w:bookmarkEnd w:id="124"/>
      <w:r>
        <w:rPr/>
        <w:t>DMS035 (MP-096) — Multi-Standard Certification Portfolio Management</w:t>
      </w:r>
    </w:p>
    <w:p>
      <w:pPr>
        <w:pStyle w:val="Normal"/>
        <w:rPr/>
      </w:pPr>
      <w:r>
        <w:rPr>
          <w:i w:val="false"/>
          <w:sz w:val="22"/>
        </w:rPr>
        <w:t>Manage multiple certifications; track status/renewals; coordinate audits; optimize cost. Owner: Compliance Officer.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Register certifications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AT-UNI-DMS035-01</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Certification portfolio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status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Corrective action effectiveness</w:t>
            </w:r>
          </w:p>
          <w:p>
            <w:pPr>
              <w:pStyle w:val="Normal"/>
              <w:spacing w:lineRule="auto" w:line="240" w:before="0" w:after="20"/>
              <w:jc w:val="left"/>
              <w:rPr/>
            </w:pPr>
            <w:r>
              <w:rPr>
                <w:b/>
                <w:color w:val="3A3A3C"/>
                <w:sz w:val="17"/>
              </w:rPr>
              <w:t xml:space="preserve">Measured value: </w:t>
            </w:r>
            <w:r>
              <w:rPr>
                <w:color w:val="3A3A3C"/>
                <w:sz w:val="17"/>
              </w:rPr>
              <w:t>92.5</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Schedule audits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Coordinate across standards</w:t>
              <w:br/>
              <w:t>2. Share evidence</w:t>
              <w:br/>
              <w:t>3. Track costs</w:t>
            </w:r>
          </w:p>
          <w:p>
            <w:pPr>
              <w:pStyle w:val="Normal"/>
              <w:spacing w:lineRule="auto" w:line="240" w:before="0" w:after="20"/>
              <w:jc w:val="left"/>
              <w:rPr/>
            </w:pPr>
            <w:r>
              <w:rPr>
                <w:b/>
                <w:color w:val="3A3A3C"/>
                <w:sz w:val="17"/>
              </w:rPr>
              <w:t xml:space="preserve">Start: </w:t>
            </w:r>
            <w:r>
              <w:rPr>
                <w:color w:val="3A3A3C"/>
                <w:sz w:val="17"/>
              </w:rPr>
              <w:t>2026-04-05</w:t>
            </w:r>
          </w:p>
          <w:p>
            <w:pPr>
              <w:pStyle w:val="Normal"/>
              <w:spacing w:lineRule="auto" w:line="240" w:before="0" w:after="20"/>
              <w:jc w:val="left"/>
              <w:rPr/>
            </w:pPr>
            <w:r>
              <w:rPr>
                <w:b/>
                <w:color w:val="3A3A3C"/>
                <w:sz w:val="17"/>
              </w:rPr>
              <w:t xml:space="preserve">End: </w:t>
            </w:r>
            <w:r>
              <w:rPr>
                <w:color w:val="3A3A3C"/>
                <w:sz w:val="17"/>
              </w:rPr>
              <w:t>2026-06-18</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Coordinate across standards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portfolio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Share evidence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Quality mgrs</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Certification portfolio is published. Please read and acknowledge before 2026-04-17.</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costs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Macro process sheet completeness</w:t>
            </w:r>
          </w:p>
          <w:p>
            <w:pPr>
              <w:pStyle w:val="Normal"/>
              <w:spacing w:lineRule="auto" w:line="240" w:before="0" w:after="20"/>
              <w:jc w:val="left"/>
              <w:rPr/>
            </w:pPr>
            <w:r>
              <w:rPr>
                <w:b/>
                <w:color w:val="3A3A3C"/>
                <w:sz w:val="17"/>
              </w:rPr>
              <w:t xml:space="preserve">Measured value: </w:t>
            </w:r>
            <w:r>
              <w:rPr>
                <w:color w:val="3A3A3C"/>
                <w:sz w:val="17"/>
              </w:rPr>
              <w:t>97.4</w:t>
            </w:r>
          </w:p>
          <w:p>
            <w:pPr>
              <w:pStyle w:val="Normal"/>
              <w:spacing w:lineRule="auto" w:line="240" w:before="0" w:after="20"/>
              <w:jc w:val="left"/>
              <w:rPr/>
            </w:pPr>
            <w:r>
              <w:rPr>
                <w:b/>
                <w:color w:val="3A3A3C"/>
                <w:sz w:val="17"/>
              </w:rPr>
              <w:t xml:space="preserve">Target: </w:t>
            </w:r>
            <w:r>
              <w:rPr>
                <w:color w:val="3A3A3C"/>
                <w:sz w:val="17"/>
              </w:rPr>
              <w:t>&gt;= 98%</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on renewals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Quality mgrs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Certification portfolio is published. Please read and acknowledge before 2026-04-17.</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Provide dashboard</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Provide dashboard</w:t>
            </w:r>
          </w:p>
          <w:p>
            <w:pPr>
              <w:pStyle w:val="Normal"/>
              <w:spacing w:lineRule="auto" w:line="240" w:before="0" w:after="20"/>
              <w:jc w:val="left"/>
              <w:rPr/>
            </w:pPr>
            <w:r>
              <w:rPr>
                <w:b/>
                <w:color w:val="3A3A3C"/>
                <w:sz w:val="17"/>
              </w:rPr>
              <w:t xml:space="preserve">Value: </w:t>
            </w:r>
            <w:r>
              <w:rPr>
                <w:color w:val="3A3A3C"/>
                <w:sz w:val="17"/>
              </w:rPr>
              <w:t>Enabled for Agadir site with Certification portfolio</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Optimize calendar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Certification portfolio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Quality mgrs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Certification portfolio is published. Please read and acknowledge before 2026-04-19.</w:t>
            </w:r>
          </w:p>
        </w:tc>
      </w:tr>
    </w:tbl>
    <w:p>
      <w:pPr>
        <w:pStyle w:val="Normal"/>
        <w:spacing w:before="0" w:after="40"/>
        <w:rPr/>
      </w:pPr>
      <w:r>
        <w:rPr/>
      </w:r>
    </w:p>
    <w:p>
      <w:pPr>
        <w:pStyle w:val="Heading3"/>
        <w:rPr/>
      </w:pPr>
      <w:bookmarkStart w:id="125" w:name="__RefHeading___Toc102872_1839608832"/>
      <w:bookmarkEnd w:id="125"/>
      <w:r>
        <w:rPr/>
        <w:t>DMS090 (MP-151) — SME Quick Audit Preparation</w:t>
      </w:r>
    </w:p>
    <w:p>
      <w:pPr>
        <w:pStyle w:val="Normal"/>
        <w:rPr/>
      </w:pPr>
      <w:r>
        <w:rPr>
          <w:i w:val="false"/>
          <w:sz w:val="22"/>
        </w:rPr>
        <w:t>Quick audit prep; provide checklists; reduce stress. Owner: Compliance Officer.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type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Checklists</w:t>
              <w:br/>
              <w:t>2. Self-assessment records</w:t>
              <w:br/>
              <w:t>3. Gap analysis</w:t>
            </w:r>
          </w:p>
          <w:p>
            <w:pPr>
              <w:pStyle w:val="Normal"/>
              <w:spacing w:lineRule="auto" w:line="240" w:before="0" w:after="20"/>
              <w:jc w:val="left"/>
              <w:rPr/>
            </w:pPr>
            <w:r>
              <w:rPr>
                <w:b/>
                <w:color w:val="3A3A3C"/>
                <w:sz w:val="17"/>
              </w:rPr>
              <w:t xml:space="preserve">Source / evidence: </w:t>
            </w:r>
            <w:r>
              <w:rPr>
                <w:color w:val="3A3A3C"/>
                <w:sz w:val="17"/>
              </w:rPr>
              <w:t>Workshop records and Audit criteria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Download checklist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Checklists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Self-assess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Checklists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Checklists</w:t>
              <w:br/>
              <w:t>2. Self-assessment records</w:t>
              <w:br/>
              <w:t>3. Gap analysis</w:t>
            </w:r>
          </w:p>
          <w:p>
            <w:pPr>
              <w:pStyle w:val="Normal"/>
              <w:spacing w:lineRule="auto" w:line="240" w:before="0" w:after="20"/>
              <w:jc w:val="left"/>
              <w:rPr/>
            </w:pPr>
            <w:r>
              <w:rPr>
                <w:b/>
                <w:color w:val="3A3A3C"/>
                <w:sz w:val="17"/>
              </w:rPr>
              <w:t xml:space="preserve">Source / evidence: </w:t>
            </w:r>
            <w:r>
              <w:rPr>
                <w:color w:val="3A3A3C"/>
                <w:sz w:val="17"/>
              </w:rPr>
              <w:t>Workshop records and Audit criteria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Prioritize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16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Implement corrections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Implement corrections</w:t>
            </w:r>
          </w:p>
          <w:p>
            <w:pPr>
              <w:pStyle w:val="Normal"/>
              <w:spacing w:lineRule="auto" w:line="240" w:before="0" w:after="20"/>
              <w:jc w:val="left"/>
              <w:rPr/>
            </w:pPr>
            <w:r>
              <w:rPr>
                <w:b/>
                <w:color w:val="3A3A3C"/>
                <w:sz w:val="17"/>
              </w:rPr>
              <w:t xml:space="preserve">Value: </w:t>
            </w:r>
            <w:r>
              <w:rPr>
                <w:color w:val="3A3A3C"/>
                <w:sz w:val="17"/>
              </w:rPr>
              <w:t>Enabled for Agadir site with Checklists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Mock audit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Checklists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Address findings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Checklists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Prepare pack</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AT-UNI-DMS090-09</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Checklists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MP-151.10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Coordinate auditor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Checklists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126" w:name="__RefHeading___Toc102874_1839608832"/>
      <w:bookmarkEnd w:id="126"/>
      <w:r>
        <w:rPr/>
        <w:t>DMS092 (MP-153) — SME Cost-Effective Compliance</w:t>
      </w:r>
    </w:p>
    <w:p>
      <w:pPr>
        <w:pStyle w:val="Normal"/>
        <w:rPr/>
      </w:pPr>
      <w:r>
        <w:rPr>
          <w:i w:val="false"/>
          <w:sz w:val="22"/>
        </w:rPr>
        <w:t>Cost-effective compliance; prioritize essential; reduce costs. Owner: Compliance Officer.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mandatory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Compliance plans</w:t>
              <w:br/>
              <w:t>2. Budget allocations</w:t>
              <w:br/>
              <w:t>3. Implementation records</w:t>
            </w:r>
          </w:p>
          <w:p>
            <w:pPr>
              <w:pStyle w:val="Normal"/>
              <w:spacing w:lineRule="auto" w:line="240" w:before="0" w:after="20"/>
              <w:jc w:val="left"/>
              <w:rPr/>
            </w:pPr>
            <w:r>
              <w:rPr>
                <w:b/>
                <w:color w:val="3A3A3C"/>
                <w:sz w:val="17"/>
              </w:rPr>
              <w:t xml:space="preserve">Source / evidence: </w:t>
            </w:r>
            <w:r>
              <w:rPr>
                <w:color w:val="3A3A3C"/>
                <w:sz w:val="17"/>
              </w:rPr>
              <w:t>Workshop records and Must Standards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Prioritize by risk</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10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Allocate budget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Compliance Officer</w:t>
            </w:r>
          </w:p>
          <w:p>
            <w:pPr>
              <w:pStyle w:val="Normal"/>
              <w:spacing w:lineRule="auto" w:line="240" w:before="0" w:after="20"/>
              <w:jc w:val="left"/>
              <w:rPr/>
            </w:pPr>
            <w:r>
              <w:rPr>
                <w:b/>
                <w:color w:val="3A3A3C"/>
                <w:sz w:val="17"/>
              </w:rPr>
              <w:t xml:space="preserve">Person / team: </w:t>
            </w:r>
            <w:r>
              <w:rPr>
                <w:color w:val="3A3A3C"/>
                <w:sz w:val="17"/>
              </w:rPr>
              <w:t>Hind Berrada</w:t>
            </w:r>
          </w:p>
          <w:p>
            <w:pPr>
              <w:pStyle w:val="Normal"/>
              <w:spacing w:lineRule="auto" w:line="240" w:before="0" w:after="20"/>
              <w:jc w:val="left"/>
              <w:rPr/>
            </w:pPr>
            <w:r>
              <w:rPr>
                <w:b/>
                <w:color w:val="3A3A3C"/>
                <w:sz w:val="17"/>
              </w:rPr>
              <w:t xml:space="preserve">Scope of responsibility: </w:t>
            </w:r>
            <w:r>
              <w:rPr>
                <w:color w:val="3A3A3C"/>
                <w:sz w:val="17"/>
              </w:rPr>
              <w:t>SME Cost-Effective Compliance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solutions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Compliance plans</w:t>
              <w:br/>
              <w:t>2. Budget allocations</w:t>
              <w:br/>
              <w:t>3. Implementation records</w:t>
            </w:r>
          </w:p>
          <w:p>
            <w:pPr>
              <w:pStyle w:val="Normal"/>
              <w:spacing w:lineRule="auto" w:line="240" w:before="0" w:after="20"/>
              <w:jc w:val="left"/>
              <w:rPr/>
            </w:pPr>
            <w:r>
              <w:rPr>
                <w:b/>
                <w:color w:val="3A3A3C"/>
                <w:sz w:val="17"/>
              </w:rPr>
              <w:t xml:space="preserve">Source / evidence: </w:t>
            </w:r>
            <w:r>
              <w:rPr>
                <w:color w:val="3A3A3C"/>
                <w:sz w:val="17"/>
              </w:rPr>
              <w:t>Workshop records and Must Standards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 controls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 controls</w:t>
            </w:r>
          </w:p>
          <w:p>
            <w:pPr>
              <w:pStyle w:val="Normal"/>
              <w:spacing w:lineRule="auto" w:line="240" w:before="0" w:after="20"/>
              <w:jc w:val="left"/>
              <w:rPr/>
            </w:pPr>
            <w:r>
              <w:rPr>
                <w:b/>
                <w:color w:val="3A3A3C"/>
                <w:sz w:val="17"/>
              </w:rPr>
              <w:t xml:space="preserve">Value: </w:t>
            </w:r>
            <w:r>
              <w:rPr>
                <w:color w:val="3A3A3C"/>
                <w:sz w:val="17"/>
              </w:rPr>
              <w:t>Enabled for Agadir site with Compliance plans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 costs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Policy review on time rate</w:t>
            </w:r>
          </w:p>
          <w:p>
            <w:pPr>
              <w:pStyle w:val="Normal"/>
              <w:spacing w:lineRule="auto" w:line="240" w:before="0" w:after="20"/>
              <w:jc w:val="left"/>
              <w:rPr/>
            </w:pPr>
            <w:r>
              <w:rPr>
                <w:b/>
                <w:color w:val="3A3A3C"/>
                <w:sz w:val="17"/>
              </w:rPr>
              <w:t xml:space="preserve">Measured value: </w:t>
            </w:r>
            <w:r>
              <w:rPr>
                <w:color w:val="3A3A3C"/>
                <w:sz w:val="17"/>
              </w:rPr>
              <w:t>99.2</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Optimize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Compliance plans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Compliance plans is published. Please read and acknowledge before 2026-04-30.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 growth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Identify mandatory</w:t>
              <w:br/>
              <w:t>2. Prioritize by risk</w:t>
              <w:br/>
              <w:t>3. Allocate budget</w:t>
            </w:r>
          </w:p>
          <w:p>
            <w:pPr>
              <w:pStyle w:val="Normal"/>
              <w:spacing w:lineRule="auto" w:line="240" w:before="0" w:after="20"/>
              <w:jc w:val="left"/>
              <w:rPr/>
            </w:pPr>
            <w:r>
              <w:rPr>
                <w:b/>
                <w:color w:val="3A3A3C"/>
                <w:sz w:val="17"/>
              </w:rPr>
              <w:t xml:space="preserve">Start: </w:t>
            </w:r>
            <w:r>
              <w:rPr>
                <w:color w:val="3A3A3C"/>
                <w:sz w:val="17"/>
              </w:rPr>
              <w:t>2026-04-15</w:t>
            </w:r>
          </w:p>
          <w:p>
            <w:pPr>
              <w:pStyle w:val="Normal"/>
              <w:spacing w:lineRule="auto" w:line="240" w:before="0" w:after="20"/>
              <w:jc w:val="left"/>
              <w:rPr/>
            </w:pPr>
            <w:r>
              <w:rPr>
                <w:b/>
                <w:color w:val="3A3A3C"/>
                <w:sz w:val="17"/>
              </w:rPr>
              <w:t xml:space="preserve">End: </w:t>
            </w:r>
            <w:r>
              <w:rPr>
                <w:color w:val="3A3A3C"/>
                <w:sz w:val="17"/>
              </w:rPr>
              <w:t>2026-05-07</w:t>
            </w:r>
          </w:p>
        </w:tc>
      </w:tr>
    </w:tbl>
    <w:p>
      <w:pPr>
        <w:pStyle w:val="Normal"/>
        <w:spacing w:before="0" w:after="40"/>
        <w:rPr/>
      </w:pPr>
      <w:r>
        <w:rPr/>
      </w:r>
    </w:p>
    <w:p>
      <w:pPr>
        <w:pStyle w:val="Heading3"/>
        <w:rPr/>
      </w:pPr>
      <w:bookmarkStart w:id="127" w:name="__RefHeading___Toc102876_1839608832"/>
      <w:bookmarkEnd w:id="127"/>
      <w:r>
        <w:rPr/>
        <w:t>DMS096 (MP-157) — SME Regulatory Alert Service</w:t>
      </w:r>
    </w:p>
    <w:p>
      <w:pPr>
        <w:pStyle w:val="Normal"/>
        <w:rPr/>
      </w:pPr>
      <w:r>
        <w:rPr>
          <w:i w:val="false"/>
          <w:sz w:val="22"/>
        </w:rPr>
        <w:t>Alert to regulatory changes; simplify monitoring; timely compliance. Owner: Compliance Officer.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profile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profile</w:t>
            </w:r>
          </w:p>
          <w:p>
            <w:pPr>
              <w:pStyle w:val="Normal"/>
              <w:spacing w:lineRule="auto" w:line="240" w:before="0" w:after="20"/>
              <w:jc w:val="left"/>
              <w:rPr/>
            </w:pPr>
            <w:r>
              <w:rPr>
                <w:b/>
                <w:color w:val="3A3A3C"/>
                <w:sz w:val="17"/>
              </w:rPr>
              <w:t xml:space="preserve">Value: </w:t>
            </w:r>
            <w:r>
              <w:rPr>
                <w:color w:val="3A3A3C"/>
                <w:sz w:val="17"/>
              </w:rPr>
              <w:t>Enabled for Agadir site with Regulatory alerts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Subscribe feeds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Regulatory alerts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Filter changes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Regulatory alerts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22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owner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Regulatory alerts is published. Please read and acknowledge before 2026-05-03.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Provide guidance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Provide guidance</w:t>
            </w:r>
          </w:p>
          <w:p>
            <w:pPr>
              <w:pStyle w:val="Normal"/>
              <w:spacing w:lineRule="auto" w:line="240" w:before="0" w:after="20"/>
              <w:jc w:val="left"/>
              <w:rPr/>
            </w:pPr>
            <w:r>
              <w:rPr>
                <w:b/>
                <w:color w:val="3A3A3C"/>
                <w:sz w:val="17"/>
              </w:rPr>
              <w:t xml:space="preserve">Value: </w:t>
            </w:r>
            <w:r>
              <w:rPr>
                <w:color w:val="3A3A3C"/>
                <w:sz w:val="17"/>
              </w:rPr>
              <w:t>Enabled for Agadir site with Regulatory alerts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Recommend 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Regulatory alerts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implementation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88.2</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Regulatory alerts is published. Please read and acknowledge before 2026-05-06.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Regulatory alerts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28" w:name="__RefHeading___Toc102878_1839608832"/>
      <w:bookmarkEnd w:id="128"/>
      <w:r>
        <w:rPr/>
        <w:t>DMS099 (MP-160) — SME Multi-Standard Quick Certification</w:t>
      </w:r>
    </w:p>
    <w:p>
      <w:pPr>
        <w:pStyle w:val="Normal"/>
        <w:rPr/>
      </w:pPr>
      <w:r>
        <w:rPr>
          <w:i w:val="false"/>
          <w:sz w:val="22"/>
        </w:rPr>
        <w:t>Efficient multiple certifications; reduce costs; streamline audits. Owner: Compliance Officer.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targets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Certification plans</w:t>
              <w:br/>
              <w:t>2. Gap analysis</w:t>
              <w:br/>
              <w:t>3. Corrective records</w:t>
            </w:r>
          </w:p>
          <w:p>
            <w:pPr>
              <w:pStyle w:val="Normal"/>
              <w:spacing w:lineRule="auto" w:line="240" w:before="0" w:after="20"/>
              <w:jc w:val="left"/>
              <w:rPr/>
            </w:pPr>
            <w:r>
              <w:rPr>
                <w:b/>
                <w:color w:val="3A3A3C"/>
                <w:sz w:val="17"/>
              </w:rPr>
              <w:t xml:space="preserve">Source / evidence: </w:t>
            </w:r>
            <w:r>
              <w:rPr>
                <w:color w:val="3A3A3C"/>
                <w:sz w:val="17"/>
              </w:rPr>
              <w:t>Workshop records and Must Standards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compliance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18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Certification plans</w:t>
              <w:br/>
              <w:t>2. Gap analysis</w:t>
              <w:br/>
              <w:t>3. Corrective records</w:t>
            </w:r>
          </w:p>
          <w:p>
            <w:pPr>
              <w:pStyle w:val="Normal"/>
              <w:spacing w:lineRule="auto" w:line="240" w:before="0" w:after="20"/>
              <w:jc w:val="left"/>
              <w:rPr/>
            </w:pPr>
            <w:r>
              <w:rPr>
                <w:b/>
                <w:color w:val="3A3A3C"/>
                <w:sz w:val="17"/>
              </w:rPr>
              <w:t xml:space="preserve">Source / evidence: </w:t>
            </w:r>
            <w:r>
              <w:rPr>
                <w:color w:val="3A3A3C"/>
                <w:sz w:val="17"/>
              </w:rPr>
              <w:t>Workshop records and Must Standards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Prioritize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6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 corrections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 corrections</w:t>
            </w:r>
          </w:p>
          <w:p>
            <w:pPr>
              <w:pStyle w:val="Normal"/>
              <w:spacing w:lineRule="auto" w:line="240" w:before="0" w:after="20"/>
              <w:jc w:val="left"/>
              <w:rPr/>
            </w:pPr>
            <w:r>
              <w:rPr>
                <w:b/>
                <w:color w:val="3A3A3C"/>
                <w:sz w:val="17"/>
              </w:rPr>
              <w:t xml:space="preserve">Value: </w:t>
            </w:r>
            <w:r>
              <w:rPr>
                <w:color w:val="3A3A3C"/>
                <w:sz w:val="17"/>
              </w:rPr>
              <w:t>Enabled for Agadir site with Certification plans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Mock audits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plans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Coordinate certifiers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Certification plans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Support audits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plans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Close findings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Certification plans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2026-04-28</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MP-160.10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Maintain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plans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129" w:name="__RefHeading___Toc102880_1839608832"/>
      <w:bookmarkEnd w:id="129"/>
      <w:r>
        <w:rPr/>
        <w:t>Gate — G4 — Ready for certification</w:t>
      </w:r>
    </w:p>
    <w:p>
      <w:pPr>
        <w:pStyle w:val="Normal"/>
        <w:rPr/>
      </w:pPr>
      <w:r>
        <w:rPr>
          <w:b/>
          <w:color w:val="3A3A3C"/>
        </w:rPr>
        <w:t xml:space="preserve">Exit criteria: </w:t>
      </w:r>
      <w:r>
        <w:rPr>
          <w:i w:val="false"/>
        </w:rPr>
        <w:t>Mock audit closed; no open major finding; certification body scheduled.</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“Mock audit report issued (mandatory, evidence required)”.</w:t>
      </w:r>
    </w:p>
    <w:p>
      <w:pPr>
        <w:pStyle w:val="ListNumber"/>
        <w:numPr>
          <w:ilvl w:val="0"/>
          <w:numId w:val="4"/>
        </w:numPr>
        <w:spacing w:before="0" w:after="40"/>
        <w:contextualSpacing/>
        <w:jc w:val="left"/>
        <w:rPr/>
      </w:pPr>
      <w:r>
        <w:rPr/>
        <w:t>Tick “All major findings closed (mandatory, evidence required)”.</w:t>
      </w:r>
    </w:p>
    <w:p>
      <w:pPr>
        <w:pStyle w:val="ListNumber"/>
        <w:numPr>
          <w:ilvl w:val="0"/>
          <w:numId w:val="4"/>
        </w:numPr>
        <w:spacing w:before="0" w:after="40"/>
        <w:contextualSpacing/>
        <w:jc w:val="left"/>
        <w:rPr/>
      </w:pPr>
      <w:r>
        <w:rPr/>
        <w:t>Tick “Certification body contract signed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130" w:name="__RefHeading___Toc102882_1839608832"/>
      <w:bookmarkEnd w:id="130"/>
      <w:r>
        <w:rPr/>
        <w:t>E2E-05 — People To Capability</w:t>
      </w:r>
    </w:p>
    <w:p>
      <w:pPr>
        <w:pStyle w:val="Normal"/>
        <w:rPr/>
      </w:pPr>
      <w:r>
        <w:rPr>
          <w:b/>
          <w:color w:val="3A3A3C"/>
        </w:rPr>
        <w:t xml:space="preserve">Goals: </w:t>
      </w:r>
      <w:r>
        <w:rPr>
          <w:i w:val="false"/>
        </w:rPr>
        <w:t>Provide people, competence, documentation, records, measurement, health</w:t>
      </w:r>
    </w:p>
    <w:p>
      <w:pPr>
        <w:pStyle w:val="Normal"/>
        <w:rPr/>
      </w:pPr>
      <w:r>
        <w:rPr>
          <w:b/>
          <w:color w:val="3A3A3C"/>
        </w:rPr>
        <w:t xml:space="preserve">From trigger to terminal event: </w:t>
      </w:r>
      <w:r>
        <w:rPr>
          <w:i w:val="false"/>
        </w:rPr>
        <w:t>IMS deployment, new hire, documentation change, or medical surveillance requirement → Competent people, controlled documentation, calibrated equipment, health records</w:t>
      </w:r>
    </w:p>
    <w:p>
      <w:pPr>
        <w:pStyle w:val="Heading3"/>
        <w:rPr/>
      </w:pPr>
      <w:bookmarkStart w:id="131" w:name="__RefHeading___Toc102884_1839608832"/>
      <w:bookmarkEnd w:id="131"/>
      <w:r>
        <w:rPr/>
        <w:t>UMS024 (MP-006) — Procedures and Work Instructions Development</w:t>
      </w:r>
    </w:p>
    <w:p>
      <w:pPr>
        <w:pStyle w:val="Normal"/>
        <w:rPr/>
      </w:pPr>
      <w:r>
        <w:rPr>
          <w:i w:val="false"/>
          <w:sz w:val="22"/>
        </w:rPr>
        <w:t>Develop procedures; ensure clarity; validate compliance. Owner: Process Excellence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need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Procedures</w:t>
              <w:br/>
              <w:t>2. Work instructions</w:t>
              <w:br/>
              <w:t>3. Visual aids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structure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Procedures</w:t>
              <w:br/>
              <w:t>2. Work instructions</w:t>
              <w:br/>
              <w:t>3. Visual aids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AT-UNI-UMS024-03</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Procedures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Develop instructions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AT-UNI-UMS024-04</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Procedures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Integrate visual supports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Integrate visual supports</w:t>
            </w:r>
          </w:p>
          <w:p>
            <w:pPr>
              <w:pStyle w:val="Normal"/>
              <w:spacing w:lineRule="auto" w:line="240" w:before="0" w:after="20"/>
              <w:jc w:val="left"/>
              <w:rPr/>
            </w:pPr>
            <w:r>
              <w:rPr>
                <w:b/>
                <w:color w:val="3A3A3C"/>
                <w:sz w:val="17"/>
              </w:rPr>
              <w:t xml:space="preserve">Value: </w:t>
            </w:r>
            <w:r>
              <w:rPr>
                <w:color w:val="3A3A3C"/>
                <w:sz w:val="17"/>
              </w:rPr>
              <w:t>Enabled for Agadir site with Procedures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Procedures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 compliance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7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Submit for approval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Procedures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AT-UNI-UMS024-09</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Procedures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Procedures and Work Instructions Development — awareness and practice session</w:t>
            </w:r>
          </w:p>
          <w:p>
            <w:pPr>
              <w:pStyle w:val="Normal"/>
              <w:spacing w:lineRule="auto" w:line="240" w:before="0" w:after="20"/>
              <w:jc w:val="left"/>
              <w:rPr/>
            </w:pPr>
            <w:r>
              <w:rPr>
                <w:b/>
                <w:color w:val="3A3A3C"/>
                <w:sz w:val="17"/>
              </w:rPr>
              <w:t xml:space="preserve">Participants: </w:t>
            </w:r>
            <w:r>
              <w:rPr>
                <w:color w:val="3A3A3C"/>
                <w:sz w:val="17"/>
              </w:rPr>
              <w:t>44</w:t>
            </w:r>
          </w:p>
          <w:p>
            <w:pPr>
              <w:pStyle w:val="Normal"/>
              <w:spacing w:lineRule="auto" w:line="240" w:before="0" w:after="20"/>
              <w:jc w:val="left"/>
              <w:rPr/>
            </w:pPr>
            <w:r>
              <w:rPr>
                <w:b/>
                <w:color w:val="3A3A3C"/>
                <w:sz w:val="17"/>
              </w:rPr>
              <w:t xml:space="preserve">Effectiveness (%): </w:t>
            </w:r>
            <w:r>
              <w:rPr>
                <w:color w:val="3A3A3C"/>
                <w:sz w:val="17"/>
              </w:rPr>
              <w:t>80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reviews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Create procedure header</w:t>
              <w:br/>
              <w:t>2. Define step sequence with exceptions</w:t>
              <w:br/>
              <w:t>3. Generate BPMN diagram from step table</w:t>
            </w:r>
          </w:p>
          <w:p>
            <w:pPr>
              <w:pStyle w:val="Normal"/>
              <w:spacing w:lineRule="auto" w:line="240" w:before="0" w:after="20"/>
              <w:jc w:val="left"/>
              <w:rPr/>
            </w:pPr>
            <w:r>
              <w:rPr>
                <w:b/>
                <w:color w:val="3A3A3C"/>
                <w:sz w:val="17"/>
              </w:rPr>
              <w:t xml:space="preserve">Start: </w:t>
            </w:r>
            <w:r>
              <w:rPr>
                <w:color w:val="3A3A3C"/>
                <w:sz w:val="17"/>
              </w:rPr>
              <w:t>2026-05-02</w:t>
            </w:r>
          </w:p>
          <w:p>
            <w:pPr>
              <w:pStyle w:val="Normal"/>
              <w:spacing w:lineRule="auto" w:line="240" w:before="0" w:after="20"/>
              <w:jc w:val="left"/>
              <w:rPr/>
            </w:pPr>
            <w:r>
              <w:rPr>
                <w:b/>
                <w:color w:val="3A3A3C"/>
                <w:sz w:val="17"/>
              </w:rPr>
              <w:t xml:space="preserve">End: </w:t>
            </w:r>
            <w:r>
              <w:rPr>
                <w:color w:val="3A3A3C"/>
                <w:sz w:val="17"/>
              </w:rPr>
              <w:t>2026-06-10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Create procedure header</w:t>
            </w:r>
          </w:p>
          <w:p>
            <w:pPr>
              <w:pStyle w:val="Normal"/>
              <w:spacing w:lineRule="auto" w:line="240" w:before="0" w:after="20"/>
              <w:jc w:val="left"/>
              <w:rPr/>
            </w:pPr>
            <w:r>
              <w:rPr>
                <w:b/>
                <w:color w:val="3A3A3C"/>
                <w:sz w:val="17"/>
              </w:rPr>
              <w:t xml:space="preserve">Task: </w:t>
            </w:r>
            <w:r>
              <w:rPr>
                <w:color w:val="3A3A3C"/>
                <w:sz w:val="17"/>
              </w:rPr>
              <w:t>Author Task Procedures (Use Cases)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AT-UNI-UMS024-12</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Procedures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step sequence with exceptions</w:t>
            </w:r>
          </w:p>
          <w:p>
            <w:pPr>
              <w:pStyle w:val="Normal"/>
              <w:spacing w:lineRule="auto" w:line="240" w:before="0" w:after="20"/>
              <w:jc w:val="left"/>
              <w:rPr/>
            </w:pPr>
            <w:r>
              <w:rPr>
                <w:b/>
                <w:color w:val="3A3A3C"/>
                <w:sz w:val="17"/>
              </w:rPr>
              <w:t xml:space="preserve">Task: </w:t>
            </w:r>
            <w:r>
              <w:rPr>
                <w:color w:val="3A3A3C"/>
                <w:sz w:val="17"/>
              </w:rPr>
              <w:t>Author Task Procedures (Use Cases)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Procedures</w:t>
              <w:br/>
              <w:t>2. Work instructions</w:t>
              <w:br/>
              <w:t>3. Visual aids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BPMN diagram from step table</w:t>
            </w:r>
          </w:p>
          <w:p>
            <w:pPr>
              <w:pStyle w:val="Normal"/>
              <w:spacing w:lineRule="auto" w:line="240" w:before="0" w:after="20"/>
              <w:jc w:val="left"/>
              <w:rPr/>
            </w:pPr>
            <w:r>
              <w:rPr>
                <w:b/>
                <w:color w:val="3A3A3C"/>
                <w:sz w:val="17"/>
              </w:rPr>
              <w:t xml:space="preserve">Task: </w:t>
            </w:r>
            <w:r>
              <w:rPr>
                <w:color w:val="3A3A3C"/>
                <w:sz w:val="17"/>
              </w:rPr>
              <w:t>Author Task Procedures (Use Cases)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Procedures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Attach KPIs, reporting and alerts</w:t>
            </w:r>
          </w:p>
          <w:p>
            <w:pPr>
              <w:pStyle w:val="Normal"/>
              <w:spacing w:lineRule="auto" w:line="240" w:before="0" w:after="20"/>
              <w:jc w:val="left"/>
              <w:rPr/>
            </w:pPr>
            <w:r>
              <w:rPr>
                <w:b/>
                <w:color w:val="3A3A3C"/>
                <w:sz w:val="17"/>
              </w:rPr>
              <w:t xml:space="preserve">Task: </w:t>
            </w:r>
            <w:r>
              <w:rPr>
                <w:color w:val="3A3A3C"/>
                <w:sz w:val="17"/>
              </w:rPr>
              <w:t>Author Task Procedures (Use Cases)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Procedures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132" w:name="__RefHeading___Toc102886_1839608832"/>
      <w:bookmarkEnd w:id="132"/>
      <w:r>
        <w:rPr/>
        <w:t>UMS021 (MP-025) — Monitoring and Measurement Resources Control</w:t>
      </w:r>
    </w:p>
    <w:p>
      <w:pPr>
        <w:pStyle w:val="Normal"/>
        <w:rPr/>
      </w:pPr>
      <w:r>
        <w:rPr>
          <w:i w:val="false"/>
          <w:sz w:val="22"/>
        </w:rPr>
        <w:t>Inventory equipment; plan/execute calibration; assess impact; maintain records.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Inventory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Establish schedules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 calibration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Label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Adjust/correct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Equipment register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impact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11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records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AT-UNI-UMS021-07</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Equipment register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Handle nonconforming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133" w:name="__RefHeading___Toc102888_1839608832"/>
      <w:bookmarkEnd w:id="133"/>
      <w:r>
        <w:rPr/>
        <w:t>UMS001 (MP-029) — Documentary Lifecycle Control</w:t>
      </w:r>
    </w:p>
    <w:p>
      <w:pPr>
        <w:pStyle w:val="Normal"/>
        <w:rPr/>
      </w:pPr>
      <w:r>
        <w:rPr>
          <w:i w:val="false"/>
          <w:sz w:val="22"/>
        </w:rPr>
        <w:t>Define metadata; manage approval; control versions; archive obsolete. Owner: Document Controller.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metadata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Controlled documents</w:t>
              <w:br/>
              <w:t>2. Approval records</w:t>
              <w:br/>
              <w:t>3. Distribution records</w:t>
            </w:r>
          </w:p>
          <w:p>
            <w:pPr>
              <w:pStyle w:val="Normal"/>
              <w:spacing w:lineRule="auto" w:line="240" w:before="0" w:after="20"/>
              <w:jc w:val="left"/>
              <w:rPr/>
            </w:pPr>
            <w:r>
              <w:rPr>
                <w:b/>
                <w:color w:val="3A3A3C"/>
                <w:sz w:val="17"/>
              </w:rPr>
              <w:t xml:space="preserve">Source / evidence: </w:t>
            </w:r>
            <w:r>
              <w:rPr>
                <w:color w:val="3A3A3C"/>
                <w:sz w:val="17"/>
              </w:rPr>
              <w:t>Workshop records and Documentation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workflow</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Controlled documents</w:t>
              <w:br/>
              <w:t>2. Approval records</w:t>
              <w:br/>
              <w:t>3. Distribution records</w:t>
            </w:r>
          </w:p>
          <w:p>
            <w:pPr>
              <w:pStyle w:val="Normal"/>
              <w:spacing w:lineRule="auto" w:line="240" w:before="0" w:after="20"/>
              <w:jc w:val="left"/>
              <w:rPr/>
            </w:pPr>
            <w:r>
              <w:rPr>
                <w:b/>
                <w:color w:val="3A3A3C"/>
                <w:sz w:val="17"/>
              </w:rPr>
              <w:t xml:space="preserve">Source / evidence: </w:t>
            </w:r>
            <w:r>
              <w:rPr>
                <w:color w:val="3A3A3C"/>
                <w:sz w:val="17"/>
              </w:rPr>
              <w:t>Workshop records and Documentation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AT-UNI-UMS001-03</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Controlled documents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Peer review</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Controlled documents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Check compliance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22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Verify versions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22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Approve/publish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Controlled documents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Distribute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All employees; Auditors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Controlled documents is published. Please read and acknowledge before 2026-05-26.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Archive obsolete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Controlled documents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2026-05-13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reminders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Certify acknowledgment</w:t>
              <w:br/>
              <w:t>2. Submit document for review</w:t>
              <w:br/>
              <w:t>3. Approve and release version</w:t>
            </w:r>
          </w:p>
          <w:p>
            <w:pPr>
              <w:pStyle w:val="Normal"/>
              <w:spacing w:lineRule="auto" w:line="240" w:before="0" w:after="20"/>
              <w:jc w:val="left"/>
              <w:rPr/>
            </w:pPr>
            <w:r>
              <w:rPr>
                <w:b/>
                <w:color w:val="3A3A3C"/>
                <w:sz w:val="17"/>
              </w:rPr>
              <w:t xml:space="preserve">Start: </w:t>
            </w:r>
            <w:r>
              <w:rPr>
                <w:color w:val="3A3A3C"/>
                <w:sz w:val="17"/>
              </w:rPr>
              <w:t>2026-05-12</w:t>
            </w:r>
          </w:p>
          <w:p>
            <w:pPr>
              <w:pStyle w:val="Normal"/>
              <w:spacing w:lineRule="auto" w:line="240" w:before="0" w:after="20"/>
              <w:jc w:val="left"/>
              <w:rPr/>
            </w:pPr>
            <w:r>
              <w:rPr>
                <w:b/>
                <w:color w:val="3A3A3C"/>
                <w:sz w:val="17"/>
              </w:rPr>
              <w:t xml:space="preserve">End: </w:t>
            </w:r>
            <w:r>
              <w:rPr>
                <w:color w:val="3A3A3C"/>
                <w:sz w:val="17"/>
              </w:rPr>
              <w:t>2026-06-18</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Certify acknowledgment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Controlled documents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Submit document for review</w:t>
            </w:r>
          </w:p>
          <w:p>
            <w:pPr>
              <w:pStyle w:val="Normal"/>
              <w:spacing w:lineRule="auto" w:line="240" w:before="0" w:after="20"/>
              <w:jc w:val="left"/>
              <w:rPr/>
            </w:pPr>
            <w:r>
              <w:rPr>
                <w:b/>
                <w:color w:val="3A3A3C"/>
                <w:sz w:val="17"/>
              </w:rPr>
              <w:t xml:space="preserve">Task: </w:t>
            </w:r>
            <w:r>
              <w:rPr>
                <w:color w:val="3A3A3C"/>
                <w:sz w:val="17"/>
              </w:rPr>
              <w:t>Control Versions of Governed Documents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Controlled documents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Approve and release version</w:t>
            </w:r>
          </w:p>
          <w:p>
            <w:pPr>
              <w:pStyle w:val="Normal"/>
              <w:spacing w:lineRule="auto" w:line="240" w:before="0" w:after="20"/>
              <w:jc w:val="left"/>
              <w:rPr/>
            </w:pPr>
            <w:r>
              <w:rPr>
                <w:b/>
                <w:color w:val="3A3A3C"/>
                <w:sz w:val="17"/>
              </w:rPr>
              <w:t xml:space="preserve">Task: </w:t>
            </w:r>
            <w:r>
              <w:rPr>
                <w:color w:val="3A3A3C"/>
                <w:sz w:val="17"/>
              </w:rPr>
              <w:t>Control Versions of Governed Documents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Controlled documents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 and notify</w:t>
            </w:r>
          </w:p>
          <w:p>
            <w:pPr>
              <w:pStyle w:val="Normal"/>
              <w:spacing w:lineRule="auto" w:line="240" w:before="0" w:after="20"/>
              <w:jc w:val="left"/>
              <w:rPr/>
            </w:pPr>
            <w:r>
              <w:rPr>
                <w:b/>
                <w:color w:val="3A3A3C"/>
                <w:sz w:val="17"/>
              </w:rPr>
              <w:t xml:space="preserve">Task: </w:t>
            </w:r>
            <w:r>
              <w:rPr>
                <w:color w:val="3A3A3C"/>
                <w:sz w:val="17"/>
              </w:rPr>
              <w:t>Control Versions of Governed Documents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Controlled documents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Supersede and archive previous version</w:t>
            </w:r>
          </w:p>
          <w:p>
            <w:pPr>
              <w:pStyle w:val="Normal"/>
              <w:spacing w:lineRule="auto" w:line="240" w:before="0" w:after="20"/>
              <w:jc w:val="left"/>
              <w:rPr/>
            </w:pPr>
            <w:r>
              <w:rPr>
                <w:b/>
                <w:color w:val="3A3A3C"/>
                <w:sz w:val="17"/>
              </w:rPr>
              <w:t xml:space="preserve">Task: </w:t>
            </w:r>
            <w:r>
              <w:rPr>
                <w:color w:val="3A3A3C"/>
                <w:sz w:val="17"/>
              </w:rPr>
              <w:t>Control Versions of Governed Documents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Controlled documents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Customize document template</w:t>
            </w:r>
          </w:p>
          <w:p>
            <w:pPr>
              <w:pStyle w:val="Normal"/>
              <w:spacing w:lineRule="auto" w:line="240" w:before="0" w:after="20"/>
              <w:jc w:val="left"/>
              <w:rPr/>
            </w:pPr>
            <w:r>
              <w:rPr>
                <w:b/>
                <w:color w:val="3A3A3C"/>
                <w:sz w:val="17"/>
              </w:rPr>
              <w:t xml:space="preserve">Task: </w:t>
            </w:r>
            <w:r>
              <w:rPr>
                <w:color w:val="3A3A3C"/>
                <w:sz w:val="17"/>
              </w:rPr>
              <w:t>Customize &amp; Generate Downloadable Files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Controlled documents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files in selected formats</w:t>
            </w:r>
          </w:p>
          <w:p>
            <w:pPr>
              <w:pStyle w:val="Normal"/>
              <w:spacing w:lineRule="auto" w:line="240" w:before="0" w:after="20"/>
              <w:jc w:val="left"/>
              <w:rPr/>
            </w:pPr>
            <w:r>
              <w:rPr>
                <w:b/>
                <w:color w:val="3A3A3C"/>
                <w:sz w:val="17"/>
              </w:rPr>
              <w:t xml:space="preserve">Task: </w:t>
            </w:r>
            <w:r>
              <w:rPr>
                <w:color w:val="3A3A3C"/>
                <w:sz w:val="17"/>
              </w:rPr>
              <w:t>Customize &amp; Generate Downloadable Files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Controlled documents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Download or share generated file</w:t>
            </w:r>
          </w:p>
          <w:p>
            <w:pPr>
              <w:pStyle w:val="Normal"/>
              <w:spacing w:lineRule="auto" w:line="240" w:before="0" w:after="20"/>
              <w:jc w:val="left"/>
              <w:rPr/>
            </w:pPr>
            <w:r>
              <w:rPr>
                <w:b/>
                <w:color w:val="3A3A3C"/>
                <w:sz w:val="17"/>
              </w:rPr>
              <w:t xml:space="preserve">Task: </w:t>
            </w:r>
            <w:r>
              <w:rPr>
                <w:color w:val="3A3A3C"/>
                <w:sz w:val="17"/>
              </w:rPr>
              <w:t>Customize &amp; Generate Downloadable Files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Controlled documents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134" w:name="__RefHeading___Toc102890_1839608832"/>
      <w:bookmarkEnd w:id="134"/>
      <w:r>
        <w:rPr/>
        <w:t>UMS047 (MP-030) — Records Lifecycle, Retention, and Evidence Governance</w:t>
      </w:r>
    </w:p>
    <w:p>
      <w:pPr>
        <w:pStyle w:val="Normal"/>
        <w:rPr/>
      </w:pPr>
      <w:r>
        <w:rPr>
          <w:i w:val="false"/>
          <w:sz w:val="22"/>
        </w:rPr>
        <w:t>Define retention; implement disposal; manage legal holds; produce admissible evidence. Owner: Document Controller.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types/retention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Retention schedules</w:t>
              <w:br/>
              <w:t>2. Disposal records</w:t>
              <w:br/>
              <w:t>3. Legal hold records</w:t>
            </w:r>
          </w:p>
          <w:p>
            <w:pPr>
              <w:pStyle w:val="Normal"/>
              <w:spacing w:lineRule="auto" w:line="240" w:before="0" w:after="20"/>
              <w:jc w:val="left"/>
              <w:rPr/>
            </w:pPr>
            <w:r>
              <w:rPr>
                <w:b/>
                <w:color w:val="3A3A3C"/>
                <w:sz w:val="17"/>
              </w:rPr>
              <w:t xml:space="preserve">Source / evidence: </w:t>
            </w:r>
            <w:r>
              <w:rPr>
                <w:color w:val="3A3A3C"/>
                <w:sz w:val="17"/>
              </w:rPr>
              <w:t>Workshop records and Record types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Implement rules</w:t>
              <w:br/>
              <w:t>2. Manage holds</w:t>
              <w:br/>
              <w:t>3. Maintain custody</w:t>
            </w:r>
          </w:p>
          <w:p>
            <w:pPr>
              <w:pStyle w:val="Normal"/>
              <w:spacing w:lineRule="auto" w:line="240" w:before="0" w:after="20"/>
              <w:jc w:val="left"/>
              <w:rPr/>
            </w:pPr>
            <w:r>
              <w:rPr>
                <w:b/>
                <w:color w:val="3A3A3C"/>
                <w:sz w:val="17"/>
              </w:rPr>
              <w:t xml:space="preserve">Start: </w:t>
            </w:r>
            <w:r>
              <w:rPr>
                <w:color w:val="3A3A3C"/>
                <w:sz w:val="17"/>
              </w:rPr>
              <w:t>2026-05-19</w:t>
            </w:r>
          </w:p>
          <w:p>
            <w:pPr>
              <w:pStyle w:val="Normal"/>
              <w:spacing w:lineRule="auto" w:line="240" w:before="0" w:after="20"/>
              <w:jc w:val="left"/>
              <w:rPr/>
            </w:pPr>
            <w:r>
              <w:rPr>
                <w:b/>
                <w:color w:val="3A3A3C"/>
                <w:sz w:val="17"/>
              </w:rPr>
              <w:t xml:space="preserve">End: </w:t>
            </w:r>
            <w:r>
              <w:rPr>
                <w:color w:val="3A3A3C"/>
                <w:sz w:val="17"/>
              </w:rPr>
              <w:t>2026-06-16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 rules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 rules</w:t>
            </w:r>
          </w:p>
          <w:p>
            <w:pPr>
              <w:pStyle w:val="Normal"/>
              <w:spacing w:lineRule="auto" w:line="240" w:before="0" w:after="20"/>
              <w:jc w:val="left"/>
              <w:rPr/>
            </w:pPr>
            <w:r>
              <w:rPr>
                <w:b/>
                <w:color w:val="3A3A3C"/>
                <w:sz w:val="17"/>
              </w:rPr>
              <w:t xml:space="preserve">Value: </w:t>
            </w:r>
            <w:r>
              <w:rPr>
                <w:color w:val="3A3A3C"/>
                <w:sz w:val="17"/>
              </w:rPr>
              <w:t>Enabled for Agadir site with Retention schedules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holds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Retention schedules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custody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Retention schedules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authenticity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Retention schedules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audits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Retention schedules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Dispose expired</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Retention schedules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2026-05-21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Produce evidence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AT-UNI-UMS047-09</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Retention schedules for technical services, aligned with ISO 9001.</w:t>
            </w:r>
          </w:p>
        </w:tc>
      </w:tr>
    </w:tbl>
    <w:p>
      <w:pPr>
        <w:pStyle w:val="Normal"/>
        <w:spacing w:before="0" w:after="40"/>
        <w:rPr/>
      </w:pPr>
      <w:r>
        <w:rPr/>
      </w:r>
    </w:p>
    <w:p>
      <w:pPr>
        <w:pStyle w:val="Heading3"/>
        <w:rPr/>
      </w:pPr>
      <w:bookmarkStart w:id="135" w:name="__RefHeading___Toc102892_1839608832"/>
      <w:bookmarkEnd w:id="135"/>
      <w:r>
        <w:rPr/>
        <w:t>DMS084 (MP-145) — SME Document Template Library</w:t>
      </w:r>
    </w:p>
    <w:p>
      <w:pPr>
        <w:pStyle w:val="Normal"/>
        <w:rPr/>
      </w:pPr>
      <w:r>
        <w:rPr>
          <w:i w:val="false"/>
          <w:sz w:val="22"/>
        </w:rPr>
        <w:t>Ready-to-use templates; reduce burden; ensure compliance. Owner: Document Controller.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Browse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Customized docs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type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Customized docs</w:t>
              <w:br/>
              <w:t>2. Approved docs</w:t>
              <w:br/>
              <w:t>3. Distribution records</w:t>
            </w:r>
          </w:p>
          <w:p>
            <w:pPr>
              <w:pStyle w:val="Normal"/>
              <w:spacing w:lineRule="auto" w:line="240" w:before="0" w:after="20"/>
              <w:jc w:val="left"/>
              <w:rPr/>
            </w:pPr>
            <w:r>
              <w:rPr>
                <w:b/>
                <w:color w:val="3A3A3C"/>
                <w:sz w:val="17"/>
              </w:rPr>
              <w:t xml:space="preserve">Source / evidence: </w:t>
            </w:r>
            <w:r>
              <w:rPr>
                <w:color w:val="3A3A3C"/>
                <w:sz w:val="17"/>
              </w:rPr>
              <w:t>Workshop records and Document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Download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Customized docs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Customize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Customized docs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Approve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Customized docs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Distribute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employees; SME management</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Customized docs is published. Please read and acknowledge before 2026-06-11.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Update on change</w:t>
              <w:br/>
              <w:t>2. Archive obsolete</w:t>
            </w:r>
          </w:p>
          <w:p>
            <w:pPr>
              <w:pStyle w:val="Normal"/>
              <w:spacing w:lineRule="auto" w:line="240" w:before="0" w:after="20"/>
              <w:jc w:val="left"/>
              <w:rPr/>
            </w:pPr>
            <w:r>
              <w:rPr>
                <w:b/>
                <w:color w:val="3A3A3C"/>
                <w:sz w:val="17"/>
              </w:rPr>
              <w:t xml:space="preserve">Start: </w:t>
            </w:r>
            <w:r>
              <w:rPr>
                <w:color w:val="3A3A3C"/>
                <w:sz w:val="17"/>
              </w:rPr>
              <w:t>2026-05-26</w:t>
            </w:r>
          </w:p>
          <w:p>
            <w:pPr>
              <w:pStyle w:val="Normal"/>
              <w:spacing w:lineRule="auto" w:line="240" w:before="0" w:after="20"/>
              <w:jc w:val="left"/>
              <w:rPr/>
            </w:pPr>
            <w:r>
              <w:rPr>
                <w:b/>
                <w:color w:val="3A3A3C"/>
                <w:sz w:val="17"/>
              </w:rPr>
              <w:t xml:space="preserve">End: </w:t>
            </w:r>
            <w:r>
              <w:rPr>
                <w:color w:val="3A3A3C"/>
                <w:sz w:val="17"/>
              </w:rPr>
              <w:t>2026-07-18</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on change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Customized docs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Archive obsolete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Customized docs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2026-05-27</w:t>
            </w:r>
          </w:p>
        </w:tc>
      </w:tr>
    </w:tbl>
    <w:p>
      <w:pPr>
        <w:pStyle w:val="Normal"/>
        <w:spacing w:before="0" w:after="40"/>
        <w:rPr/>
      </w:pPr>
      <w:r>
        <w:rPr/>
      </w:r>
    </w:p>
    <w:p>
      <w:pPr>
        <w:pStyle w:val="Heading3"/>
        <w:rPr/>
      </w:pPr>
      <w:bookmarkStart w:id="136" w:name="__RefHeading___Toc102894_1839608832"/>
      <w:bookmarkEnd w:id="136"/>
      <w:r>
        <w:rPr/>
        <w:t>DMS087 (MP-148) — SME Multi-Role User Management</w:t>
      </w:r>
    </w:p>
    <w:p>
      <w:pPr>
        <w:pStyle w:val="Normal"/>
        <w:rPr/>
      </w:pPr>
      <w:r>
        <w:rPr>
          <w:i w:val="false"/>
          <w:sz w:val="22"/>
        </w:rPr>
        <w:t>Support multi-role; simplify management; ensure access. Owner: Tenant Administrator.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roles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User accounts</w:t>
              <w:br/>
              <w:t>2. Role assignments</w:t>
              <w:br/>
              <w:t>3. Permissions</w:t>
            </w:r>
          </w:p>
          <w:p>
            <w:pPr>
              <w:pStyle w:val="Normal"/>
              <w:spacing w:lineRule="auto" w:line="240" w:before="0" w:after="20"/>
              <w:jc w:val="left"/>
              <w:rPr/>
            </w:pPr>
            <w:r>
              <w:rPr>
                <w:b/>
                <w:color w:val="3A3A3C"/>
                <w:sz w:val="17"/>
              </w:rPr>
              <w:t xml:space="preserve">Source / evidence: </w:t>
            </w:r>
            <w:r>
              <w:rPr>
                <w:color w:val="3A3A3C"/>
                <w:sz w:val="17"/>
              </w:rPr>
              <w:t>Workshop records and Employee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multiple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Tenant Administrator</w:t>
            </w:r>
          </w:p>
          <w:p>
            <w:pPr>
              <w:pStyle w:val="Normal"/>
              <w:spacing w:lineRule="auto" w:line="240" w:before="0" w:after="20"/>
              <w:jc w:val="left"/>
              <w:rPr/>
            </w:pPr>
            <w:r>
              <w:rPr>
                <w:b/>
                <w:color w:val="3A3A3C"/>
                <w:sz w:val="17"/>
              </w:rPr>
              <w:t xml:space="preserve">Person / team: </w:t>
            </w:r>
            <w:r>
              <w:rPr>
                <w:color w:val="3A3A3C"/>
                <w:sz w:val="17"/>
              </w:rPr>
              <w:t>Hugo Lefevre</w:t>
            </w:r>
          </w:p>
          <w:p>
            <w:pPr>
              <w:pStyle w:val="Normal"/>
              <w:spacing w:lineRule="auto" w:line="240" w:before="0" w:after="20"/>
              <w:jc w:val="left"/>
              <w:rPr/>
            </w:pPr>
            <w:r>
              <w:rPr>
                <w:b/>
                <w:color w:val="3A3A3C"/>
                <w:sz w:val="17"/>
              </w:rPr>
              <w:t xml:space="preserve">Scope of responsibility: </w:t>
            </w:r>
            <w:r>
              <w:rPr>
                <w:color w:val="3A3A3C"/>
                <w:sz w:val="17"/>
              </w:rPr>
              <w:t>SME Multi-Role User Management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permissions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permissions</w:t>
            </w:r>
          </w:p>
          <w:p>
            <w:pPr>
              <w:pStyle w:val="Normal"/>
              <w:spacing w:lineRule="auto" w:line="240" w:before="0" w:after="20"/>
              <w:jc w:val="left"/>
              <w:rPr/>
            </w:pPr>
            <w:r>
              <w:rPr>
                <w:b/>
                <w:color w:val="3A3A3C"/>
                <w:sz w:val="17"/>
              </w:rPr>
              <w:t xml:space="preserve">Value: </w:t>
            </w:r>
            <w:r>
              <w:rPr>
                <w:color w:val="3A3A3C"/>
                <w:sz w:val="17"/>
              </w:rPr>
              <w:t>Enabled for Agadir site with User accounts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up delegation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Set up delegation</w:t>
            </w:r>
          </w:p>
          <w:p>
            <w:pPr>
              <w:pStyle w:val="Normal"/>
              <w:spacing w:lineRule="auto" w:line="240" w:before="0" w:after="20"/>
              <w:jc w:val="left"/>
              <w:rPr/>
            </w:pPr>
            <w:r>
              <w:rPr>
                <w:b/>
                <w:color w:val="3A3A3C"/>
                <w:sz w:val="17"/>
              </w:rPr>
              <w:t xml:space="preserve">Value: </w:t>
            </w:r>
            <w:r>
              <w:rPr>
                <w:color w:val="3A3A3C"/>
                <w:sz w:val="17"/>
              </w:rPr>
              <w:t>Enabled for Agadir site with User accounts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lifecycle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User accounts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Handle conflicts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User accounts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 access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4.5</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roles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User accounts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employees; SME management</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User accounts is published. Please read and acknowledge before 2026-06-18.</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Archive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User accounts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2026-06-05</w:t>
            </w:r>
          </w:p>
        </w:tc>
      </w:tr>
    </w:tbl>
    <w:p>
      <w:pPr>
        <w:pStyle w:val="Normal"/>
        <w:spacing w:before="0" w:after="40"/>
        <w:rPr/>
      </w:pPr>
      <w:r>
        <w:rPr/>
      </w:r>
    </w:p>
    <w:p>
      <w:pPr>
        <w:pStyle w:val="Normal"/>
        <w:rPr/>
      </w:pPr>
      <w:r>
        <w:rPr>
          <w:i/>
        </w:rPr>
        <w:t>This phase has no gate for the project track; it closes when its last step is completed.</w:t>
      </w:r>
    </w:p>
    <w:p>
      <w:pPr>
        <w:pStyle w:val="Heading2"/>
        <w:rPr/>
      </w:pPr>
      <w:bookmarkStart w:id="137" w:name="__RefHeading___Toc102896_1839608832"/>
      <w:bookmarkEnd w:id="137"/>
      <w:r>
        <w:rPr/>
        <w:t>E2E-08 — Requirements To Delivery</w:t>
      </w:r>
    </w:p>
    <w:p>
      <w:pPr>
        <w:pStyle w:val="Normal"/>
        <w:rPr/>
      </w:pPr>
      <w:r>
        <w:rPr>
          <w:b/>
          <w:color w:val="3A3A3C"/>
        </w:rPr>
        <w:t xml:space="preserve">Goals: </w:t>
      </w:r>
      <w:r>
        <w:rPr>
          <w:i w:val="false"/>
        </w:rPr>
        <w:t>Transform requirements into delivered products/services</w:t>
      </w:r>
    </w:p>
    <w:p>
      <w:pPr>
        <w:pStyle w:val="Normal"/>
        <w:rPr/>
      </w:pPr>
      <w:r>
        <w:rPr>
          <w:b/>
          <w:color w:val="3A3A3C"/>
        </w:rPr>
        <w:t xml:space="preserve">From trigger to terminal event: </w:t>
      </w:r>
      <w:r>
        <w:rPr>
          <w:i w:val="false"/>
        </w:rPr>
        <w:t>Customer order, production plan, supplier onboarding, welding requirement, laboratory test, or eco-design → Products/services delivered; suppliers controlled; traceability ensured; quality validated; LCA completed</w:t>
      </w:r>
    </w:p>
    <w:p>
      <w:pPr>
        <w:pStyle w:val="Heading3"/>
        <w:rPr/>
      </w:pPr>
      <w:bookmarkStart w:id="138" w:name="__RefHeading___Toc102898_1839608832"/>
      <w:bookmarkEnd w:id="138"/>
      <w:r>
        <w:rPr/>
        <w:t>DMS094 (MP-155) — SME Informal Process Digitization</w:t>
      </w:r>
    </w:p>
    <w:p>
      <w:pPr>
        <w:pStyle w:val="Normal"/>
        <w:rPr/>
      </w:pPr>
      <w:r>
        <w:rPr>
          <w:i w:val="false"/>
          <w:sz w:val="22"/>
        </w:rPr>
        <w:t>Digitize informal processes; capture tribal knowledge; create repeatable. Owner: Process Excellence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Digitized processes</w:t>
              <w:br/>
              <w:t>2. Documentation</w:t>
              <w:br/>
              <w:t>3. Training records</w:t>
            </w:r>
          </w:p>
          <w:p>
            <w:pPr>
              <w:pStyle w:val="Normal"/>
              <w:spacing w:lineRule="auto" w:line="240" w:before="0" w:after="20"/>
              <w:jc w:val="left"/>
              <w:rPr/>
            </w:pPr>
            <w:r>
              <w:rPr>
                <w:b/>
                <w:color w:val="3A3A3C"/>
                <w:sz w:val="17"/>
              </w:rPr>
              <w:t xml:space="preserve">Source / evidence: </w:t>
            </w:r>
            <w:r>
              <w:rPr>
                <w:color w:val="3A3A3C"/>
                <w:sz w:val="17"/>
              </w:rPr>
              <w:t>Workshop records and Informal processes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Interview</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Digitized processes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AT-UNI-DMS094-03</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Digitized processes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improvements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Digitize technical services records to cut cycle time</w:t>
              <w:br/>
              <w:t>2. Extend certification to win technical services tenders</w:t>
              <w:br/>
              <w:t>3. Supplier development programme for technical services</w:t>
            </w:r>
          </w:p>
          <w:p>
            <w:pPr>
              <w:pStyle w:val="Normal"/>
              <w:spacing w:lineRule="auto" w:line="240" w:before="0" w:after="20"/>
              <w:jc w:val="left"/>
              <w:rPr/>
            </w:pPr>
            <w:r>
              <w:rPr>
                <w:b/>
                <w:color w:val="3A3A3C"/>
                <w:sz w:val="17"/>
              </w:rPr>
              <w:t xml:space="preserve">Source / evidence: </w:t>
            </w:r>
            <w:r>
              <w:rPr>
                <w:color w:val="3A3A3C"/>
                <w:sz w:val="17"/>
              </w:rPr>
              <w:t>Workshop records and Informal processes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Design digital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Configure</w:t>
              <w:br/>
              <w:t>2. Train</w:t>
              <w:br/>
              <w:t>3. Monitor adoption</w:t>
            </w:r>
          </w:p>
          <w:p>
            <w:pPr>
              <w:pStyle w:val="Normal"/>
              <w:spacing w:lineRule="auto" w:line="240" w:before="0" w:after="20"/>
              <w:jc w:val="left"/>
              <w:rPr/>
            </w:pPr>
            <w:r>
              <w:rPr>
                <w:b/>
                <w:color w:val="3A3A3C"/>
                <w:sz w:val="17"/>
              </w:rPr>
              <w:t xml:space="preserve">Start: </w:t>
            </w:r>
            <w:r>
              <w:rPr>
                <w:color w:val="3A3A3C"/>
                <w:sz w:val="17"/>
              </w:rPr>
              <w:t>2026-06-07</w:t>
            </w:r>
          </w:p>
          <w:p>
            <w:pPr>
              <w:pStyle w:val="Normal"/>
              <w:spacing w:lineRule="auto" w:line="240" w:before="0" w:after="20"/>
              <w:jc w:val="left"/>
              <w:rPr/>
            </w:pPr>
            <w:r>
              <w:rPr>
                <w:b/>
                <w:color w:val="3A3A3C"/>
                <w:sz w:val="17"/>
              </w:rPr>
              <w:t xml:space="preserve">End: </w:t>
            </w:r>
            <w:r>
              <w:rPr>
                <w:color w:val="3A3A3C"/>
                <w:sz w:val="17"/>
              </w:rPr>
              <w:t>2026-07-27</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Configure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Configure</w:t>
            </w:r>
          </w:p>
          <w:p>
            <w:pPr>
              <w:pStyle w:val="Normal"/>
              <w:spacing w:lineRule="auto" w:line="240" w:before="0" w:after="20"/>
              <w:jc w:val="left"/>
              <w:rPr/>
            </w:pPr>
            <w:r>
              <w:rPr>
                <w:b/>
                <w:color w:val="3A3A3C"/>
                <w:sz w:val="17"/>
              </w:rPr>
              <w:t xml:space="preserve">Value: </w:t>
            </w:r>
            <w:r>
              <w:rPr>
                <w:color w:val="3A3A3C"/>
                <w:sz w:val="17"/>
              </w:rPr>
              <w:t>Enabled for Agadir site with Digitized processes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Train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SME Informal Process Digitization — awareness and practice session</w:t>
            </w:r>
          </w:p>
          <w:p>
            <w:pPr>
              <w:pStyle w:val="Normal"/>
              <w:spacing w:lineRule="auto" w:line="240" w:before="0" w:after="20"/>
              <w:jc w:val="left"/>
              <w:rPr/>
            </w:pPr>
            <w:r>
              <w:rPr>
                <w:b/>
                <w:color w:val="3A3A3C"/>
                <w:sz w:val="17"/>
              </w:rPr>
              <w:t xml:space="preserve">Participants: </w:t>
            </w:r>
            <w:r>
              <w:rPr>
                <w:color w:val="3A3A3C"/>
                <w:sz w:val="17"/>
              </w:rPr>
              <w:t>45</w:t>
            </w:r>
          </w:p>
          <w:p>
            <w:pPr>
              <w:pStyle w:val="Normal"/>
              <w:spacing w:lineRule="auto" w:line="240" w:before="0" w:after="20"/>
              <w:jc w:val="left"/>
              <w:rPr/>
            </w:pPr>
            <w:r>
              <w:rPr>
                <w:b/>
                <w:color w:val="3A3A3C"/>
                <w:sz w:val="17"/>
              </w:rPr>
              <w:t xml:space="preserve">Effectiveness (%): </w:t>
            </w:r>
            <w:r>
              <w:rPr>
                <w:color w:val="3A3A3C"/>
                <w:sz w:val="17"/>
              </w:rPr>
              <w:t>96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adoption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95.4</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Refine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Digitized processes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lessons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AT-UNI-DMS094-10</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Digitized processes for technical services, aligned with ISO 9001.</w:t>
            </w:r>
          </w:p>
        </w:tc>
      </w:tr>
    </w:tbl>
    <w:p>
      <w:pPr>
        <w:pStyle w:val="Normal"/>
        <w:spacing w:before="0" w:after="40"/>
        <w:rPr/>
      </w:pPr>
      <w:r>
        <w:rPr/>
      </w:r>
    </w:p>
    <w:p>
      <w:pPr>
        <w:pStyle w:val="Normal"/>
        <w:rPr/>
      </w:pPr>
      <w:r>
        <w:rPr>
          <w:i/>
        </w:rPr>
        <w:t>This phase has no gate for the project track; it closes when its last step is completed.</w:t>
      </w:r>
    </w:p>
    <w:p>
      <w:pPr>
        <w:pStyle w:val="Heading2"/>
        <w:rPr/>
      </w:pPr>
      <w:bookmarkStart w:id="139" w:name="__RefHeading___Toc102900_1839608832"/>
      <w:bookmarkEnd w:id="139"/>
      <w:r>
        <w:rPr/>
        <w:t>E2E-09 — Verification To Preparedness</w:t>
      </w:r>
    </w:p>
    <w:p>
      <w:pPr>
        <w:pStyle w:val="Normal"/>
        <w:rPr/>
      </w:pPr>
      <w:r>
        <w:rPr>
          <w:b/>
          <w:color w:val="3A3A3C"/>
        </w:rPr>
        <w:t xml:space="preserve">Goals: </w:t>
      </w:r>
      <w:r>
        <w:rPr>
          <w:i w:val="false"/>
        </w:rPr>
        <w:t>Detect, contain, resolve, capitalize nonconformities and problems</w:t>
      </w:r>
    </w:p>
    <w:p>
      <w:pPr>
        <w:pStyle w:val="Normal"/>
        <w:rPr/>
      </w:pPr>
      <w:r>
        <w:rPr>
          <w:b/>
          <w:color w:val="3A3A3C"/>
        </w:rPr>
        <w:t xml:space="preserve">From trigger to terminal event: </w:t>
      </w:r>
      <w:r>
        <w:rPr>
          <w:i w:val="false"/>
        </w:rPr>
        <w:t>Nonconformity detected, incident reported, or problem identified → Problem resolved; REX capitalized; KB updated</w:t>
      </w:r>
    </w:p>
    <w:p>
      <w:pPr>
        <w:pStyle w:val="Heading3"/>
        <w:rPr/>
      </w:pPr>
      <w:bookmarkStart w:id="140" w:name="__RefHeading___Toc102902_1839608832"/>
      <w:bookmarkEnd w:id="140"/>
      <w:r>
        <w:rPr/>
        <w:t>UMS011 (MP-018) — Problem Capture and Definition</w:t>
      </w:r>
    </w:p>
    <w:p>
      <w:pPr>
        <w:pStyle w:val="Normal"/>
        <w:rPr/>
      </w:pPr>
      <w:r>
        <w:rPr>
          <w:i w:val="false"/>
          <w:sz w:val="22"/>
        </w:rPr>
        <w:t>Capture NCs; define criticality; analyze 5W2H; classify and approve.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Create record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NC record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Enter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NC record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criticality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NC record</w:t>
              <w:br/>
              <w:t>2. Problem definition</w:t>
              <w:br/>
              <w:t>3. Priority classification</w:t>
            </w:r>
          </w:p>
          <w:p>
            <w:pPr>
              <w:pStyle w:val="Normal"/>
              <w:spacing w:lineRule="auto" w:line="240" w:before="0" w:after="20"/>
              <w:jc w:val="left"/>
              <w:rPr/>
            </w:pPr>
            <w:r>
              <w:rPr>
                <w:b/>
                <w:color w:val="3A3A3C"/>
                <w:sz w:val="17"/>
              </w:rPr>
              <w:t xml:space="preserve">Source / evidence: </w:t>
            </w:r>
            <w:r>
              <w:rPr>
                <w:color w:val="3A3A3C"/>
                <w:sz w:val="17"/>
              </w:rPr>
              <w:t>Workshop records and Problem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team</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Submit</w:t>
              <w:br/>
              <w:t>2. Analyze 5W2H</w:t>
              <w:br/>
              <w:t>3. Quantify gap</w:t>
            </w:r>
          </w:p>
          <w:p>
            <w:pPr>
              <w:pStyle w:val="Normal"/>
              <w:spacing w:lineRule="auto" w:line="240" w:before="0" w:after="20"/>
              <w:jc w:val="left"/>
              <w:rPr/>
            </w:pPr>
            <w:r>
              <w:rPr>
                <w:b/>
                <w:color w:val="3A3A3C"/>
                <w:sz w:val="17"/>
              </w:rPr>
              <w:t xml:space="preserve">Start: </w:t>
            </w:r>
            <w:r>
              <w:rPr>
                <w:color w:val="3A3A3C"/>
                <w:sz w:val="17"/>
              </w:rPr>
              <w:t>2026-06-10</w:t>
            </w:r>
          </w:p>
          <w:p>
            <w:pPr>
              <w:pStyle w:val="Normal"/>
              <w:spacing w:lineRule="auto" w:line="240" w:before="0" w:after="20"/>
              <w:jc w:val="left"/>
              <w:rPr/>
            </w:pPr>
            <w:r>
              <w:rPr>
                <w:b/>
                <w:color w:val="3A3A3C"/>
                <w:sz w:val="17"/>
              </w:rPr>
              <w:t xml:space="preserve">End: </w:t>
            </w:r>
            <w:r>
              <w:rPr>
                <w:color w:val="3A3A3C"/>
                <w:sz w:val="17"/>
              </w:rPr>
              <w:t>2026-07-06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Submit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NC record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Analyze 5W2H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16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Quantify gap</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10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standards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Problem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Classify polarity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20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81.7</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NC record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Transmit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Quality team; Process owners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NC record is published. Please read and acknowledge before 2026-06-28.</w:t>
            </w:r>
          </w:p>
        </w:tc>
      </w:tr>
    </w:tbl>
    <w:p>
      <w:pPr>
        <w:pStyle w:val="Normal"/>
        <w:spacing w:before="0" w:after="40"/>
        <w:rPr/>
      </w:pPr>
      <w:r>
        <w:rPr/>
      </w:r>
    </w:p>
    <w:p>
      <w:pPr>
        <w:pStyle w:val="Heading3"/>
        <w:rPr/>
      </w:pPr>
      <w:bookmarkStart w:id="141" w:name="__RefHeading___Toc102904_1839608832"/>
      <w:bookmarkEnd w:id="141"/>
      <w:r>
        <w:rPr/>
        <w:t>UMS012 (MP-019) — Immediate Action Management</w:t>
      </w:r>
    </w:p>
    <w:p>
      <w:pPr>
        <w:pStyle w:val="Normal"/>
        <w:rPr/>
      </w:pPr>
      <w:r>
        <w:rPr>
          <w:i w:val="false"/>
          <w:sz w:val="22"/>
        </w:rPr>
        <w:t>Define containment actions; execute immediately; evaluate effectiveness; escalate.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actions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Containment records</w:t>
              <w:br/>
              <w:t>2. Execution evidence</w:t>
              <w:br/>
              <w:t>3. Effectiveness evaluation</w:t>
            </w:r>
          </w:p>
          <w:p>
            <w:pPr>
              <w:pStyle w:val="Normal"/>
              <w:spacing w:lineRule="auto" w:line="240" w:before="0" w:after="20"/>
              <w:jc w:val="left"/>
              <w:rPr/>
            </w:pPr>
            <w:r>
              <w:rPr>
                <w:b/>
                <w:color w:val="3A3A3C"/>
                <w:sz w:val="17"/>
              </w:rPr>
              <w:t xml:space="preserve">Source / evidence: </w:t>
            </w:r>
            <w:r>
              <w:rPr>
                <w:color w:val="3A3A3C"/>
                <w:sz w:val="17"/>
              </w:rPr>
              <w:t>Workshop records and Problem definition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Execute</w:t>
              <w:br/>
              <w:t>2. Evaluate</w:t>
              <w:br/>
              <w:t>3. Upload evidence</w:t>
            </w:r>
          </w:p>
          <w:p>
            <w:pPr>
              <w:pStyle w:val="Normal"/>
              <w:spacing w:lineRule="auto" w:line="240" w:before="0" w:after="20"/>
              <w:jc w:val="left"/>
              <w:rPr/>
            </w:pPr>
            <w:r>
              <w:rPr>
                <w:b/>
                <w:color w:val="3A3A3C"/>
                <w:sz w:val="17"/>
              </w:rPr>
              <w:t xml:space="preserve">Start: </w:t>
            </w:r>
            <w:r>
              <w:rPr>
                <w:color w:val="3A3A3C"/>
                <w:sz w:val="17"/>
              </w:rPr>
              <w:t>2026-06-14</w:t>
            </w:r>
          </w:p>
          <w:p>
            <w:pPr>
              <w:pStyle w:val="Normal"/>
              <w:spacing w:lineRule="auto" w:line="240" w:before="0" w:after="20"/>
              <w:jc w:val="left"/>
              <w:rPr/>
            </w:pPr>
            <w:r>
              <w:rPr>
                <w:b/>
                <w:color w:val="3A3A3C"/>
                <w:sz w:val="17"/>
              </w:rPr>
              <w:t xml:space="preserve">End: </w:t>
            </w:r>
            <w:r>
              <w:rPr>
                <w:color w:val="3A3A3C"/>
                <w:sz w:val="17"/>
              </w:rPr>
              <w:t>2026-07-22</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Execute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Containment records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16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Upload evidence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Containment records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Confirm or escalate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Containment records confirmed against ISO 9001; no blocking issue.</w:t>
            </w:r>
          </w:p>
        </w:tc>
      </w:tr>
    </w:tbl>
    <w:p>
      <w:pPr>
        <w:pStyle w:val="Normal"/>
        <w:spacing w:before="0" w:after="40"/>
        <w:rPr/>
      </w:pPr>
      <w:r>
        <w:rPr/>
      </w:r>
    </w:p>
    <w:p>
      <w:pPr>
        <w:pStyle w:val="Heading3"/>
        <w:rPr/>
      </w:pPr>
      <w:bookmarkStart w:id="142" w:name="__RefHeading___Toc102906_1839608832"/>
      <w:bookmarkEnd w:id="142"/>
      <w:r>
        <w:rPr/>
        <w:t>UMS013 (MP-020) — Root Cause Resolution</w:t>
      </w:r>
    </w:p>
    <w:p>
      <w:pPr>
        <w:pStyle w:val="Normal"/>
        <w:rPr/>
      </w:pPr>
      <w:r>
        <w:rPr>
          <w:i w:val="false"/>
          <w:sz w:val="22"/>
        </w:rPr>
        <w:t>Select RCA method; conduct workshop; validate causes; define corrective actions.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method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RCA report</w:t>
              <w:br/>
              <w:t>2. Root cause analysis</w:t>
              <w:br/>
              <w:t>3. Corrective action plan</w:t>
            </w:r>
          </w:p>
          <w:p>
            <w:pPr>
              <w:pStyle w:val="Normal"/>
              <w:spacing w:lineRule="auto" w:line="240" w:before="0" w:after="20"/>
              <w:jc w:val="left"/>
              <w:rPr/>
            </w:pPr>
            <w:r>
              <w:rPr>
                <w:b/>
                <w:color w:val="3A3A3C"/>
                <w:sz w:val="17"/>
              </w:rPr>
              <w:t xml:space="preserve">Source / evidence: </w:t>
            </w:r>
            <w:r>
              <w:rPr>
                <w:color w:val="3A3A3C"/>
                <w:sz w:val="17"/>
              </w:rPr>
              <w:t>Workshop records and Problem definition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RCA report</w:t>
              <w:br/>
              <w:t>2. Root cause analysis</w:t>
              <w:br/>
              <w:t>3. Corrective action plan</w:t>
            </w:r>
          </w:p>
          <w:p>
            <w:pPr>
              <w:pStyle w:val="Normal"/>
              <w:spacing w:lineRule="auto" w:line="240" w:before="0" w:after="20"/>
              <w:jc w:val="left"/>
              <w:rPr/>
            </w:pPr>
            <w:r>
              <w:rPr>
                <w:b/>
                <w:color w:val="3A3A3C"/>
                <w:sz w:val="17"/>
              </w:rPr>
              <w:t xml:space="preserve">Source / evidence: </w:t>
            </w:r>
            <w:r>
              <w:rPr>
                <w:color w:val="3A3A3C"/>
                <w:sz w:val="17"/>
              </w:rPr>
              <w:t>Workshop records and Problem definition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workshop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RCA report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Build diagram</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RCA report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causes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RCA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Link to standards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RCA report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corrective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RCA report</w:t>
              <w:br/>
              <w:t>2. Root cause analysis</w:t>
              <w:br/>
              <w:t>3. Corrective action plan</w:t>
            </w:r>
          </w:p>
          <w:p>
            <w:pPr>
              <w:pStyle w:val="Normal"/>
              <w:spacing w:lineRule="auto" w:line="240" w:before="0" w:after="20"/>
              <w:jc w:val="left"/>
              <w:rPr/>
            </w:pPr>
            <w:r>
              <w:rPr>
                <w:b/>
                <w:color w:val="3A3A3C"/>
                <w:sz w:val="17"/>
              </w:rPr>
              <w:t xml:space="preserve">Source / evidence: </w:t>
            </w:r>
            <w:r>
              <w:rPr>
                <w:color w:val="3A3A3C"/>
                <w:sz w:val="17"/>
              </w:rPr>
              <w:t>Workshop records and Problem definition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RACI</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Quality Manager</w:t>
            </w:r>
          </w:p>
          <w:p>
            <w:pPr>
              <w:pStyle w:val="Normal"/>
              <w:spacing w:lineRule="auto" w:line="240" w:before="0" w:after="20"/>
              <w:jc w:val="left"/>
              <w:rPr/>
            </w:pPr>
            <w:r>
              <w:rPr>
                <w:b/>
                <w:color w:val="3A3A3C"/>
                <w:sz w:val="17"/>
              </w:rPr>
              <w:t xml:space="preserve">Person / team: </w:t>
            </w:r>
            <w:r>
              <w:rPr>
                <w:color w:val="3A3A3C"/>
                <w:sz w:val="17"/>
              </w:rPr>
              <w:t>Julien Moreau</w:t>
            </w:r>
          </w:p>
          <w:p>
            <w:pPr>
              <w:pStyle w:val="Normal"/>
              <w:spacing w:lineRule="auto" w:line="240" w:before="0" w:after="20"/>
              <w:jc w:val="left"/>
              <w:rPr/>
            </w:pPr>
            <w:r>
              <w:rPr>
                <w:b/>
                <w:color w:val="3A3A3C"/>
                <w:sz w:val="17"/>
              </w:rPr>
              <w:t xml:space="preserve">Scope of responsibility: </w:t>
            </w:r>
            <w:r>
              <w:rPr>
                <w:color w:val="3A3A3C"/>
                <w:sz w:val="17"/>
              </w:rPr>
              <w:t>Root Cause Resolution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plan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RCA report confirmed against ISO 9001; no blocking issue.</w:t>
            </w:r>
          </w:p>
        </w:tc>
      </w:tr>
    </w:tbl>
    <w:p>
      <w:pPr>
        <w:pStyle w:val="Normal"/>
        <w:spacing w:before="0" w:after="40"/>
        <w:rPr/>
      </w:pPr>
      <w:r>
        <w:rPr/>
      </w:r>
    </w:p>
    <w:p>
      <w:pPr>
        <w:pStyle w:val="Heading3"/>
        <w:rPr/>
      </w:pPr>
      <w:bookmarkStart w:id="143" w:name="__RefHeading___Toc102908_1839608832"/>
      <w:bookmarkEnd w:id="143"/>
      <w:r>
        <w:rPr/>
        <w:t>UMS014 (MP-021) — Corrective Action Execution and Follow-Up</w:t>
      </w:r>
    </w:p>
    <w:p>
      <w:pPr>
        <w:pStyle w:val="Normal"/>
        <w:rPr/>
      </w:pPr>
      <w:r>
        <w:rPr>
          <w:i w:val="false"/>
          <w:sz w:val="22"/>
        </w:rPr>
        <w:t>Assign corrective actions; execute and document; confirm effectiveness; close.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actions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Quality Manager</w:t>
            </w:r>
          </w:p>
          <w:p>
            <w:pPr>
              <w:pStyle w:val="Normal"/>
              <w:spacing w:lineRule="auto" w:line="240" w:before="0" w:after="20"/>
              <w:jc w:val="left"/>
              <w:rPr/>
            </w:pPr>
            <w:r>
              <w:rPr>
                <w:b/>
                <w:color w:val="3A3A3C"/>
                <w:sz w:val="17"/>
              </w:rPr>
              <w:t xml:space="preserve">Person / team: </w:t>
            </w:r>
            <w:r>
              <w:rPr>
                <w:color w:val="3A3A3C"/>
                <w:sz w:val="17"/>
              </w:rPr>
              <w:t>Julien Moreau</w:t>
            </w:r>
          </w:p>
          <w:p>
            <w:pPr>
              <w:pStyle w:val="Normal"/>
              <w:spacing w:lineRule="auto" w:line="240" w:before="0" w:after="20"/>
              <w:jc w:val="left"/>
              <w:rPr/>
            </w:pPr>
            <w:r>
              <w:rPr>
                <w:b/>
                <w:color w:val="3A3A3C"/>
                <w:sz w:val="17"/>
              </w:rPr>
              <w:t xml:space="preserve">Scope of responsibility: </w:t>
            </w:r>
            <w:r>
              <w:rPr>
                <w:color w:val="3A3A3C"/>
                <w:sz w:val="17"/>
              </w:rPr>
              <w:t>Corrective Action Execution and Follow-Up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Execute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Corrective records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AT-UNI-UMS014-03</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Corrective records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14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Confirm</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Corrective records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Escalate if needed</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Escalation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Escalated to: </w:t>
            </w:r>
            <w:r>
              <w:rPr>
                <w:color w:val="3A3A3C"/>
                <w:sz w:val="17"/>
              </w:rPr>
              <w:t>Top Management</w:t>
            </w:r>
          </w:p>
          <w:p>
            <w:pPr>
              <w:pStyle w:val="Normal"/>
              <w:spacing w:lineRule="auto" w:line="240" w:before="0" w:after="20"/>
              <w:jc w:val="left"/>
              <w:rPr/>
            </w:pPr>
            <w:r>
              <w:rPr>
                <w:b/>
                <w:color w:val="3A3A3C"/>
                <w:sz w:val="17"/>
              </w:rPr>
              <w:t xml:space="preserve">Reason: </w:t>
            </w:r>
            <w:r>
              <w:rPr>
                <w:color w:val="3A3A3C"/>
                <w:sz w:val="17"/>
              </w:rPr>
              <w:t>Corrective records exceeds tolerance; decision needed on resources.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Close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Corrective records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2026-06-30</w:t>
            </w:r>
          </w:p>
        </w:tc>
      </w:tr>
    </w:tbl>
    <w:p>
      <w:pPr>
        <w:pStyle w:val="Normal"/>
        <w:spacing w:before="0" w:after="40"/>
        <w:rPr/>
      </w:pPr>
      <w:r>
        <w:rPr/>
      </w:r>
    </w:p>
    <w:p>
      <w:pPr>
        <w:pStyle w:val="Heading3"/>
        <w:rPr/>
      </w:pPr>
      <w:bookmarkStart w:id="144" w:name="__RefHeading___Toc102910_1839608832"/>
      <w:bookmarkEnd w:id="144"/>
      <w:r>
        <w:rPr/>
        <w:t>UMS015 (MP-022) — Nonconformity Capitalization and Closure</w:t>
      </w:r>
    </w:p>
    <w:p>
      <w:pPr>
        <w:pStyle w:val="Normal"/>
        <w:rPr/>
      </w:pPr>
      <w:r>
        <w:rPr>
          <w:i w:val="false"/>
          <w:sz w:val="22"/>
        </w:rPr>
        <w:t>Plan REX; document lessons; identify standardization; update KB.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REX</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Document lessons</w:t>
              <w:br/>
              <w:t>2. Identify standardization</w:t>
              <w:br/>
              <w:t>3. Review effectiveness</w:t>
            </w:r>
          </w:p>
          <w:p>
            <w:pPr>
              <w:pStyle w:val="Normal"/>
              <w:spacing w:lineRule="auto" w:line="240" w:before="0" w:after="20"/>
              <w:jc w:val="left"/>
              <w:rPr/>
            </w:pPr>
            <w:r>
              <w:rPr>
                <w:b/>
                <w:color w:val="3A3A3C"/>
                <w:sz w:val="17"/>
              </w:rPr>
              <w:t xml:space="preserve">Start: </w:t>
            </w:r>
            <w:r>
              <w:rPr>
                <w:color w:val="3A3A3C"/>
                <w:sz w:val="17"/>
              </w:rPr>
              <w:t>2026-06-29</w:t>
            </w:r>
          </w:p>
          <w:p>
            <w:pPr>
              <w:pStyle w:val="Normal"/>
              <w:spacing w:lineRule="auto" w:line="240" w:before="0" w:after="20"/>
              <w:jc w:val="left"/>
              <w:rPr/>
            </w:pPr>
            <w:r>
              <w:rPr>
                <w:b/>
                <w:color w:val="3A3A3C"/>
                <w:sz w:val="17"/>
              </w:rPr>
              <w:t xml:space="preserve">End: </w:t>
            </w:r>
            <w:r>
              <w:rPr>
                <w:color w:val="3A3A3C"/>
                <w:sz w:val="17"/>
              </w:rPr>
              <w:t>2026-08-04</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lessons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AT-UNI-UMS015-02</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REX report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standardization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Corrective records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effectiveness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6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sustainability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REX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 generalization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Update KB</w:t>
              <w:br/>
              <w:t>2. Close</w:t>
            </w:r>
          </w:p>
          <w:p>
            <w:pPr>
              <w:pStyle w:val="Normal"/>
              <w:spacing w:lineRule="auto" w:line="240" w:before="0" w:after="20"/>
              <w:jc w:val="left"/>
              <w:rPr/>
            </w:pPr>
            <w:r>
              <w:rPr>
                <w:b/>
                <w:color w:val="3A3A3C"/>
                <w:sz w:val="17"/>
              </w:rPr>
              <w:t xml:space="preserve">Start: </w:t>
            </w:r>
            <w:r>
              <w:rPr>
                <w:color w:val="3A3A3C"/>
                <w:sz w:val="17"/>
              </w:rPr>
              <w:t>2026-06-29</w:t>
            </w:r>
          </w:p>
          <w:p>
            <w:pPr>
              <w:pStyle w:val="Normal"/>
              <w:spacing w:lineRule="auto" w:line="240" w:before="0" w:after="20"/>
              <w:jc w:val="left"/>
              <w:rPr/>
            </w:pPr>
            <w:r>
              <w:rPr>
                <w:b/>
                <w:color w:val="3A3A3C"/>
                <w:sz w:val="17"/>
              </w:rPr>
              <w:t xml:space="preserve">End: </w:t>
            </w:r>
            <w:r>
              <w:rPr>
                <w:color w:val="3A3A3C"/>
                <w:sz w:val="17"/>
              </w:rPr>
              <w:t>2026-08-17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KB</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REX report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Close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REX report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2026-07-04</w:t>
            </w:r>
          </w:p>
        </w:tc>
      </w:tr>
    </w:tbl>
    <w:p>
      <w:pPr>
        <w:pStyle w:val="Normal"/>
        <w:spacing w:before="0" w:after="40"/>
        <w:rPr/>
      </w:pPr>
      <w:r>
        <w:rPr/>
      </w:r>
    </w:p>
    <w:p>
      <w:pPr>
        <w:pStyle w:val="Heading3"/>
        <w:rPr/>
      </w:pPr>
      <w:bookmarkStart w:id="145" w:name="__RefHeading___Toc102912_1839608832"/>
      <w:bookmarkEnd w:id="145"/>
      <w:r>
        <w:rPr/>
        <w:t>DMS021 (MP-082) — NCP Knowledge Base and RAG Management</w:t>
      </w:r>
    </w:p>
    <w:p>
      <w:pPr>
        <w:pStyle w:val="Normal"/>
        <w:rPr/>
      </w:pPr>
      <w:r>
        <w:rPr>
          <w:i w:val="false"/>
          <w:sz w:val="22"/>
        </w:rPr>
        <w:t>Build/maintain vector KB; semantic search; RAG; multi-language; RBAC-aware. Owner: Quality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schema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Vector KB</w:t>
              <w:br/>
              <w:t>2. RAG index</w:t>
              <w:br/>
              <w:t>3. Search results</w:t>
            </w:r>
          </w:p>
          <w:p>
            <w:pPr>
              <w:pStyle w:val="Normal"/>
              <w:spacing w:lineRule="auto" w:line="240" w:before="0" w:after="20"/>
              <w:jc w:val="left"/>
              <w:rPr/>
            </w:pPr>
            <w:r>
              <w:rPr>
                <w:b/>
                <w:color w:val="3A3A3C"/>
                <w:sz w:val="17"/>
              </w:rPr>
              <w:t xml:space="preserve">Source / evidence: </w:t>
            </w:r>
            <w:r>
              <w:rPr>
                <w:color w:val="3A3A3C"/>
                <w:sz w:val="17"/>
              </w:rPr>
              <w:t>Workshop records and Closed NCP fiches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Ingest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Vector KB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embeddings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Closed NCP fiches; REX entries; Standards library.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Vector KB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Index into vector DB</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Vector KB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RAG</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Closed NCP fiches; REX entries; Standards library.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Vector KB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RBAC-aware retrieval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Vector KB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Multi-language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Vector KB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quality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4.5</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on closure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Vector KB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AI agents; NCP teams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Vector KB is published. Please read and acknowledge before 2026-07-18.</w:t>
            </w:r>
          </w:p>
        </w:tc>
      </w:tr>
    </w:tbl>
    <w:p>
      <w:pPr>
        <w:pStyle w:val="Normal"/>
        <w:spacing w:before="0" w:after="40"/>
        <w:rPr/>
      </w:pPr>
      <w:r>
        <w:rPr/>
      </w:r>
    </w:p>
    <w:p>
      <w:pPr>
        <w:pStyle w:val="Heading3"/>
        <w:rPr/>
      </w:pPr>
      <w:bookmarkStart w:id="146" w:name="__RefHeading___Toc102914_1839608832"/>
      <w:bookmarkEnd w:id="146"/>
      <w:r>
        <w:rPr/>
        <w:t>DMS022 (MP-083) — AI Agent Orchestration for Problem Solving</w:t>
      </w:r>
    </w:p>
    <w:p>
      <w:pPr>
        <w:pStyle w:val="Normal"/>
        <w:rPr/>
      </w:pPr>
      <w:r>
        <w:rPr>
          <w:i w:val="false"/>
          <w:sz w:val="22"/>
        </w:rPr>
        <w:t>Coordinate 8 AI agents; manage state machine; ensure RBAC; log with confidence. Owner: Quality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Initialize Orchestrator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Classification at E1</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Structuring at E2</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Containment at E3</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RCA at E4</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Action Rec. at E5</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Monitoring at E6</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REX at E7</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transitions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Log with confidence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AI classifications generated automatically by the DynamicMS Engine</w:t>
            </w:r>
          </w:p>
        </w:tc>
      </w:tr>
    </w:tbl>
    <w:p>
      <w:pPr>
        <w:pStyle w:val="Normal"/>
        <w:spacing w:before="0" w:after="40"/>
        <w:rPr/>
      </w:pPr>
      <w:r>
        <w:rPr/>
      </w:r>
    </w:p>
    <w:p>
      <w:pPr>
        <w:pStyle w:val="Heading3"/>
        <w:rPr/>
      </w:pPr>
      <w:bookmarkStart w:id="147" w:name="__RefHeading___Toc102916_1839608832"/>
      <w:bookmarkEnd w:id="147"/>
      <w:r>
        <w:rPr/>
        <w:t>DMS023 (MP-084) — Smart Alert and Escalation Engine</w:t>
      </w:r>
    </w:p>
    <w:p>
      <w:pPr>
        <w:pStyle w:val="Normal"/>
        <w:rPr/>
      </w:pPr>
      <w:r>
        <w:rPr>
          <w:i w:val="false"/>
          <w:sz w:val="22"/>
        </w:rPr>
        <w:t>Trigger 10 alert types (A–J); deliver; escalate; configurable per tenant. Owner: Performance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A–J</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A–J</w:t>
            </w:r>
          </w:p>
          <w:p>
            <w:pPr>
              <w:pStyle w:val="Normal"/>
              <w:spacing w:lineRule="auto" w:line="240" w:before="0" w:after="20"/>
              <w:jc w:val="left"/>
              <w:rPr/>
            </w:pPr>
            <w:r>
              <w:rPr>
                <w:b/>
                <w:color w:val="3A3A3C"/>
                <w:sz w:val="17"/>
              </w:rPr>
              <w:t xml:space="preserve">Value: </w:t>
            </w:r>
            <w:r>
              <w:rPr>
                <w:color w:val="3A3A3C"/>
                <w:sz w:val="17"/>
              </w:rPr>
              <w:t>Enabled for Agadir site with In-app notifications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A (high-priority)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B (overdue)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C (pending eval)</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D (RCA delay)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E (capitalization)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F (KPI breach)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Alerts G–I (J-1/J-2 reminders)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J (inactive)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Escalate after 24h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Log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bl>
    <w:p>
      <w:pPr>
        <w:pStyle w:val="Normal"/>
        <w:spacing w:before="0" w:after="40"/>
        <w:rPr/>
      </w:pPr>
      <w:r>
        <w:rPr/>
      </w:r>
    </w:p>
    <w:p>
      <w:pPr>
        <w:pStyle w:val="Heading3"/>
        <w:rPr/>
      </w:pPr>
      <w:bookmarkStart w:id="148" w:name="__RefHeading___Toc102918_1839608832"/>
      <w:bookmarkEnd w:id="148"/>
      <w:r>
        <w:rPr/>
        <w:t>DMS026 (MP-087) — REX Capitalization and Generalization</w:t>
      </w:r>
    </w:p>
    <w:p>
      <w:pPr>
        <w:pStyle w:val="Normal"/>
        <w:rPr/>
      </w:pPr>
      <w:r>
        <w:rPr>
          <w:i w:val="false"/>
          <w:sz w:val="22"/>
        </w:rPr>
        <w:t>Document lessons; identify standardization (V1); generalization (V2); update KB. Owner: Quality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workshop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Document lessons (AI-assisted)</w:t>
              <w:br/>
              <w:t>2. Identify standardization</w:t>
              <w:br/>
              <w:t>3. Identify generalization</w:t>
            </w:r>
          </w:p>
          <w:p>
            <w:pPr>
              <w:pStyle w:val="Normal"/>
              <w:spacing w:lineRule="auto" w:line="240" w:before="0" w:after="20"/>
              <w:jc w:val="left"/>
              <w:rPr/>
            </w:pPr>
            <w:r>
              <w:rPr>
                <w:b/>
                <w:color w:val="3A3A3C"/>
                <w:sz w:val="17"/>
              </w:rPr>
              <w:t xml:space="preserve">Start: </w:t>
            </w:r>
            <w:r>
              <w:rPr>
                <w:color w:val="3A3A3C"/>
                <w:sz w:val="17"/>
              </w:rPr>
              <w:t>2026-07-20</w:t>
            </w:r>
          </w:p>
          <w:p>
            <w:pPr>
              <w:pStyle w:val="Normal"/>
              <w:spacing w:lineRule="auto" w:line="240" w:before="0" w:after="20"/>
              <w:jc w:val="left"/>
              <w:rPr/>
            </w:pPr>
            <w:r>
              <w:rPr>
                <w:b/>
                <w:color w:val="3A3A3C"/>
                <w:sz w:val="17"/>
              </w:rPr>
              <w:t xml:space="preserve">End: </w:t>
            </w:r>
            <w:r>
              <w:rPr>
                <w:color w:val="3A3A3C"/>
                <w:sz w:val="17"/>
              </w:rPr>
              <w:t>2026-08-26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lessons (AI-assisted)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Closed fiches; Corrective records; Effectiveness evals.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REX narrative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standardization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Closed fiches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generalization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REX narrative</w:t>
              <w:br/>
              <w:t>2. Standardization records</w:t>
              <w:br/>
              <w:t>3. Generalization plans</w:t>
            </w:r>
          </w:p>
          <w:p>
            <w:pPr>
              <w:pStyle w:val="Normal"/>
              <w:spacing w:lineRule="auto" w:line="240" w:before="0" w:after="20"/>
              <w:jc w:val="left"/>
              <w:rPr/>
            </w:pPr>
            <w:r>
              <w:rPr>
                <w:b/>
                <w:color w:val="3A3A3C"/>
                <w:sz w:val="17"/>
              </w:rPr>
              <w:t xml:space="preserve">Source / evidence: </w:t>
            </w:r>
            <w:r>
              <w:rPr>
                <w:color w:val="3A3A3C"/>
                <w:sz w:val="17"/>
              </w:rPr>
              <w:t>Workshop records and Closed fiches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responsible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Quality Manager</w:t>
            </w:r>
          </w:p>
          <w:p>
            <w:pPr>
              <w:pStyle w:val="Normal"/>
              <w:spacing w:lineRule="auto" w:line="240" w:before="0" w:after="20"/>
              <w:jc w:val="left"/>
              <w:rPr/>
            </w:pPr>
            <w:r>
              <w:rPr>
                <w:b/>
                <w:color w:val="3A3A3C"/>
                <w:sz w:val="17"/>
              </w:rPr>
              <w:t xml:space="preserve">Person / team: </w:t>
            </w:r>
            <w:r>
              <w:rPr>
                <w:color w:val="3A3A3C"/>
                <w:sz w:val="17"/>
              </w:rPr>
              <w:t>Julien Moreau</w:t>
            </w:r>
          </w:p>
          <w:p>
            <w:pPr>
              <w:pStyle w:val="Normal"/>
              <w:spacing w:lineRule="auto" w:line="240" w:before="0" w:after="20"/>
              <w:jc w:val="left"/>
              <w:rPr/>
            </w:pPr>
            <w:r>
              <w:rPr>
                <w:b/>
                <w:color w:val="3A3A3C"/>
                <w:sz w:val="17"/>
              </w:rPr>
              <w:t xml:space="preserve">Scope of responsibility: </w:t>
            </w:r>
            <w:r>
              <w:rPr>
                <w:color w:val="3A3A3C"/>
                <w:sz w:val="17"/>
              </w:rPr>
              <w:t>REX Capitalization and Generalization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deadlines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REX narrative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KB</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REX narrative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procedures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REX narrative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Index into RAG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Closed fiches; Corrective records; Effectiveness evals.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REX narrative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All departments; Training</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REX narrative is published. Please read and acknowledge before 2026-08-09.</w:t>
            </w:r>
          </w:p>
        </w:tc>
      </w:tr>
    </w:tbl>
    <w:p>
      <w:pPr>
        <w:pStyle w:val="Normal"/>
        <w:spacing w:before="0" w:after="40"/>
        <w:rPr/>
      </w:pPr>
      <w:r>
        <w:rPr/>
      </w:r>
    </w:p>
    <w:p>
      <w:pPr>
        <w:pStyle w:val="Heading3"/>
        <w:rPr/>
      </w:pPr>
      <w:bookmarkStart w:id="149" w:name="__RefHeading___Toc102920_1839608832"/>
      <w:bookmarkEnd w:id="149"/>
      <w:r>
        <w:rPr/>
        <w:t>DMS097 (MP-158) — SME Simplified Nonconformity Management</w:t>
      </w:r>
    </w:p>
    <w:p>
      <w:pPr>
        <w:pStyle w:val="Normal"/>
        <w:rPr/>
      </w:pPr>
      <w:r>
        <w:rPr>
          <w:i w:val="false"/>
          <w:sz w:val="22"/>
        </w:rPr>
        <w:t>Simplified NCP; reduce complexity; essential problem-solving. Owner: Quality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Capture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NCP records</w:t>
              <w:br/>
              <w:t>2. RCA reports</w:t>
              <w:br/>
              <w:t>3. Corrective records</w:t>
            </w:r>
          </w:p>
          <w:p>
            <w:pPr>
              <w:pStyle w:val="Normal"/>
              <w:spacing w:lineRule="auto" w:line="240" w:before="0" w:after="20"/>
              <w:jc w:val="left"/>
              <w:rPr/>
            </w:pPr>
            <w:r>
              <w:rPr>
                <w:b/>
                <w:color w:val="3A3A3C"/>
                <w:sz w:val="17"/>
              </w:rPr>
              <w:t xml:space="preserve">Source / evidence: </w:t>
            </w:r>
            <w:r>
              <w:rPr>
                <w:color w:val="3A3A3C"/>
                <w:sz w:val="17"/>
              </w:rPr>
              <w:t>Workshop records and Problem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severity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Immediate action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NCP records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Simple RCA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NCP records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Corrective action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NCP records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Implement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Implement</w:t>
            </w:r>
          </w:p>
          <w:p>
            <w:pPr>
              <w:pStyle w:val="Normal"/>
              <w:spacing w:lineRule="auto" w:line="240" w:before="0" w:after="20"/>
              <w:jc w:val="left"/>
              <w:rPr/>
            </w:pPr>
            <w:r>
              <w:rPr>
                <w:b/>
                <w:color w:val="3A3A3C"/>
                <w:sz w:val="17"/>
              </w:rPr>
              <w:t xml:space="preserve">Value: </w:t>
            </w:r>
            <w:r>
              <w:rPr>
                <w:color w:val="3A3A3C"/>
                <w:sz w:val="17"/>
              </w:rPr>
              <w:t>Enabled for Agadir site with NCP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10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Close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NCP records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2026-07-29</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lesson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AT-UNI-DMS097-09</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NCP records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NCP records is published. Please read and acknowledge before 2026-08-10.</w:t>
            </w:r>
          </w:p>
        </w:tc>
      </w:tr>
    </w:tbl>
    <w:p>
      <w:pPr>
        <w:pStyle w:val="Normal"/>
        <w:spacing w:before="0" w:after="40"/>
        <w:rPr/>
      </w:pPr>
      <w:r>
        <w:rPr/>
      </w:r>
    </w:p>
    <w:p>
      <w:pPr>
        <w:pStyle w:val="Heading3"/>
        <w:rPr/>
      </w:pPr>
      <w:bookmarkStart w:id="150" w:name="__RefHeading___Toc102922_1839608832"/>
      <w:bookmarkEnd w:id="150"/>
      <w:r>
        <w:rPr/>
        <w:t>Gate — G9 — Problem solving effective</w:t>
      </w:r>
    </w:p>
    <w:p>
      <w:pPr>
        <w:pStyle w:val="Normal"/>
        <w:rPr/>
      </w:pPr>
      <w:r>
        <w:rPr>
          <w:b/>
          <w:color w:val="3A3A3C"/>
        </w:rPr>
        <w:t xml:space="preserve">Exit criteria: </w:t>
      </w:r>
      <w:r>
        <w:rPr>
          <w:i w:val="false"/>
        </w:rPr>
        <w:t>Critical NCs contained within 24 h; corrective actions verified by an independent evaluator.</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“Containment within 24 h for critical NCs (mandatory, evidence required)”.</w:t>
      </w:r>
    </w:p>
    <w:p>
      <w:pPr>
        <w:pStyle w:val="ListNumber"/>
        <w:numPr>
          <w:ilvl w:val="0"/>
          <w:numId w:val="4"/>
        </w:numPr>
        <w:spacing w:before="0" w:after="40"/>
        <w:contextualSpacing/>
        <w:jc w:val="left"/>
        <w:rPr/>
      </w:pPr>
      <w:r>
        <w:rPr/>
        <w:t>Tick “Root cause validated for major NCs (mandatory, evidence required)”.</w:t>
      </w:r>
    </w:p>
    <w:p>
      <w:pPr>
        <w:pStyle w:val="ListNumber"/>
        <w:numPr>
          <w:ilvl w:val="0"/>
          <w:numId w:val="4"/>
        </w:numPr>
        <w:spacing w:before="0" w:after="40"/>
        <w:contextualSpacing/>
        <w:jc w:val="left"/>
        <w:rPr/>
      </w:pPr>
      <w:r>
        <w:rPr/>
        <w:t>Tick “Effectiveness verified by independent evaluator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151" w:name="__RefHeading___Toc102924_1839608832"/>
      <w:bookmarkEnd w:id="151"/>
      <w:r>
        <w:rPr/>
        <w:t>E2E-10 — Monitoring To Evaluation</w:t>
      </w:r>
    </w:p>
    <w:p>
      <w:pPr>
        <w:pStyle w:val="Normal"/>
        <w:rPr/>
      </w:pPr>
      <w:r>
        <w:rPr>
          <w:b/>
          <w:color w:val="3A3A3C"/>
        </w:rPr>
        <w:t xml:space="preserve">Goals: </w:t>
      </w:r>
      <w:r>
        <w:rPr>
          <w:i w:val="false"/>
        </w:rPr>
        <w:t>Monitor performance, evaluate results, steer the organization</w:t>
      </w:r>
    </w:p>
    <w:p>
      <w:pPr>
        <w:pStyle w:val="Normal"/>
        <w:rPr/>
      </w:pPr>
      <w:r>
        <w:rPr>
          <w:b/>
          <w:color w:val="3A3A3C"/>
        </w:rPr>
        <w:t xml:space="preserve">From trigger to terminal event: </w:t>
      </w:r>
      <w:r>
        <w:rPr>
          <w:i w:val="false"/>
        </w:rPr>
        <w:t>Monitoring periodicity, performance deviation, or governance review → Performance evaluated; governance decisions made; improvements identified</w:t>
      </w:r>
    </w:p>
    <w:p>
      <w:pPr>
        <w:pStyle w:val="Heading3"/>
        <w:rPr/>
      </w:pPr>
      <w:bookmarkStart w:id="152" w:name="__RefHeading___Toc102926_1839608832"/>
      <w:bookmarkEnd w:id="152"/>
      <w:r>
        <w:rPr/>
        <w:t>UMS027 (MP-009) — Process Indicators and KPI Management</w:t>
      </w:r>
    </w:p>
    <w:p>
      <w:pPr>
        <w:pStyle w:val="Normal"/>
        <w:rPr/>
      </w:pPr>
      <w:r>
        <w:rPr>
          <w:i w:val="false"/>
          <w:sz w:val="22"/>
        </w:rPr>
        <w:t>Define KPIs; align with objectives; set targets; automate and visualize.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indicators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Process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Align with objectives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KPI definitions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targets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KPI definitions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data sources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KPI definitions</w:t>
              <w:br/>
              <w:t>2. Dashboards</w:t>
              <w:br/>
              <w:t>3. Target tracking</w:t>
            </w:r>
          </w:p>
          <w:p>
            <w:pPr>
              <w:pStyle w:val="Normal"/>
              <w:spacing w:lineRule="auto" w:line="240" w:before="0" w:after="20"/>
              <w:jc w:val="left"/>
              <w:rPr/>
            </w:pPr>
            <w:r>
              <w:rPr>
                <w:b/>
                <w:color w:val="3A3A3C"/>
                <w:sz w:val="17"/>
              </w:rPr>
              <w:t xml:space="preserve">Source / evidence: </w:t>
            </w:r>
            <w:r>
              <w:rPr>
                <w:color w:val="3A3A3C"/>
                <w:sz w:val="17"/>
              </w:rPr>
              <w:t>Workshop records and Process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Establish frequency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2026-08-30</w:t>
            </w:r>
          </w:p>
          <w:p>
            <w:pPr>
              <w:pStyle w:val="Normal"/>
              <w:spacing w:lineRule="auto" w:line="240" w:before="0" w:after="20"/>
              <w:jc w:val="left"/>
              <w:rPr/>
            </w:pPr>
            <w:r>
              <w:rPr>
                <w:b/>
                <w:color w:val="3A3A3C"/>
                <w:sz w:val="17"/>
              </w:rPr>
              <w:t xml:space="preserve">Scope / notes: </w:t>
            </w:r>
            <w:r>
              <w:rPr>
                <w:color w:val="3A3A3C"/>
                <w:sz w:val="17"/>
              </w:rPr>
              <w:t>Scope: technical services at Agadir</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Review relevance</w:t>
              <w:br/>
              <w:t>2. Automate</w:t>
              <w:br/>
              <w:t>3. Visualize</w:t>
            </w:r>
          </w:p>
          <w:p>
            <w:pPr>
              <w:pStyle w:val="Normal"/>
              <w:spacing w:lineRule="auto" w:line="240" w:before="0" w:after="20"/>
              <w:jc w:val="left"/>
              <w:rPr/>
            </w:pPr>
            <w:r>
              <w:rPr>
                <w:b/>
                <w:color w:val="3A3A3C"/>
                <w:sz w:val="17"/>
              </w:rPr>
              <w:t xml:space="preserve">Start: </w:t>
            </w:r>
            <w:r>
              <w:rPr>
                <w:color w:val="3A3A3C"/>
                <w:sz w:val="17"/>
              </w:rPr>
              <w:t>2026-07-31</w:t>
            </w:r>
          </w:p>
          <w:p>
            <w:pPr>
              <w:pStyle w:val="Normal"/>
              <w:spacing w:lineRule="auto" w:line="240" w:before="0" w:after="20"/>
              <w:jc w:val="left"/>
              <w:rPr/>
            </w:pPr>
            <w:r>
              <w:rPr>
                <w:b/>
                <w:color w:val="3A3A3C"/>
                <w:sz w:val="17"/>
              </w:rPr>
              <w:t xml:space="preserve">End: </w:t>
            </w:r>
            <w:r>
              <w:rPr>
                <w:color w:val="3A3A3C"/>
                <w:sz w:val="17"/>
              </w:rPr>
              <w:t>2026-09-30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 relevance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22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Automate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KPI definitions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Visualize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KPI definitions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KPI measurement and analysis frequencies</w:t>
            </w:r>
          </w:p>
          <w:p>
            <w:pPr>
              <w:pStyle w:val="Normal"/>
              <w:spacing w:lineRule="auto" w:line="240" w:before="0" w:after="20"/>
              <w:jc w:val="left"/>
              <w:rPr/>
            </w:pPr>
            <w:r>
              <w:rPr>
                <w:b/>
                <w:color w:val="3A3A3C"/>
                <w:sz w:val="17"/>
              </w:rPr>
              <w:t xml:space="preserve">Task: </w:t>
            </w:r>
            <w:r>
              <w:rPr>
                <w:color w:val="3A3A3C"/>
                <w:sz w:val="17"/>
              </w:rPr>
              <w:t>Govern KPI Frequencies &amp; RACSI</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KPI definitions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KPI RACSI</w:t>
            </w:r>
          </w:p>
          <w:p>
            <w:pPr>
              <w:pStyle w:val="Normal"/>
              <w:spacing w:lineRule="auto" w:line="240" w:before="0" w:after="20"/>
              <w:jc w:val="left"/>
              <w:rPr/>
            </w:pPr>
            <w:r>
              <w:rPr>
                <w:b/>
                <w:color w:val="3A3A3C"/>
                <w:sz w:val="17"/>
              </w:rPr>
              <w:t xml:space="preserve">Task: </w:t>
            </w:r>
            <w:r>
              <w:rPr>
                <w:color w:val="3A3A3C"/>
                <w:sz w:val="17"/>
              </w:rPr>
              <w:t>Govern KPI Frequencies &amp; RACSI</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Performance Manager</w:t>
            </w:r>
          </w:p>
          <w:p>
            <w:pPr>
              <w:pStyle w:val="Normal"/>
              <w:spacing w:lineRule="auto" w:line="240" w:before="0" w:after="20"/>
              <w:jc w:val="left"/>
              <w:rPr/>
            </w:pPr>
            <w:r>
              <w:rPr>
                <w:b/>
                <w:color w:val="3A3A3C"/>
                <w:sz w:val="17"/>
              </w:rPr>
              <w:t xml:space="preserve">Person / team: </w:t>
            </w:r>
            <w:r>
              <w:rPr>
                <w:color w:val="3A3A3C"/>
                <w:sz w:val="17"/>
              </w:rPr>
              <w:t>Omar Haddad</w:t>
            </w:r>
          </w:p>
          <w:p>
            <w:pPr>
              <w:pStyle w:val="Normal"/>
              <w:spacing w:lineRule="auto" w:line="240" w:before="0" w:after="20"/>
              <w:jc w:val="left"/>
              <w:rPr/>
            </w:pPr>
            <w:r>
              <w:rPr>
                <w:b/>
                <w:color w:val="3A3A3C"/>
                <w:sz w:val="17"/>
              </w:rPr>
              <w:t xml:space="preserve">Scope of responsibility: </w:t>
            </w:r>
            <w:r>
              <w:rPr>
                <w:color w:val="3A3A3C"/>
                <w:sz w:val="17"/>
              </w:rPr>
              <w:t>Process Indicators and KPI Management for Agadir site</w:t>
            </w:r>
          </w:p>
        </w:tc>
      </w:tr>
    </w:tbl>
    <w:p>
      <w:pPr>
        <w:pStyle w:val="Normal"/>
        <w:spacing w:before="0" w:after="40"/>
        <w:rPr/>
      </w:pPr>
      <w:r>
        <w:rPr/>
      </w:r>
    </w:p>
    <w:p>
      <w:pPr>
        <w:pStyle w:val="Heading3"/>
        <w:rPr/>
      </w:pPr>
      <w:bookmarkStart w:id="153" w:name="__RefHeading___Toc102928_1839608832"/>
      <w:bookmarkEnd w:id="153"/>
      <w:r>
        <w:rPr/>
        <w:t>UMS028 (MP-010) — Process Alert and Escalation Thresholds</w:t>
      </w:r>
    </w:p>
    <w:p>
      <w:pPr>
        <w:pStyle w:val="Normal"/>
        <w:rPr/>
      </w:pPr>
      <w:r>
        <w:rPr>
          <w:i w:val="false"/>
          <w:sz w:val="22"/>
        </w:rPr>
        <w:t>Define alert thresholds; set escalation levels; configure notifications; test.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thresholds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Alert thresholds</w:t>
              <w:br/>
              <w:t>2. Escalation procedures</w:t>
              <w:br/>
              <w:t>3. Notification records</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alert levels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Alert thresholds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triggers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triggers</w:t>
            </w:r>
          </w:p>
          <w:p>
            <w:pPr>
              <w:pStyle w:val="Normal"/>
              <w:spacing w:lineRule="auto" w:line="240" w:before="0" w:after="20"/>
              <w:jc w:val="left"/>
              <w:rPr/>
            </w:pPr>
            <w:r>
              <w:rPr>
                <w:b/>
                <w:color w:val="3A3A3C"/>
                <w:sz w:val="17"/>
              </w:rPr>
              <w:t xml:space="preserve">Value: </w:t>
            </w:r>
            <w:r>
              <w:rPr>
                <w:color w:val="3A3A3C"/>
                <w:sz w:val="17"/>
              </w:rPr>
              <w:t>Enabled for Agadir site with Alert thresholds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recipients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Define escalation paths</w:t>
              <w:br/>
              <w:t>2. Test</w:t>
              <w:br/>
              <w:t>3. Monitor</w:t>
            </w:r>
          </w:p>
          <w:p>
            <w:pPr>
              <w:pStyle w:val="Normal"/>
              <w:spacing w:lineRule="auto" w:line="240" w:before="0" w:after="20"/>
              <w:jc w:val="left"/>
              <w:rPr/>
            </w:pPr>
            <w:r>
              <w:rPr>
                <w:b/>
                <w:color w:val="3A3A3C"/>
                <w:sz w:val="17"/>
              </w:rPr>
              <w:t xml:space="preserve">Start: </w:t>
            </w:r>
            <w:r>
              <w:rPr>
                <w:color w:val="3A3A3C"/>
                <w:sz w:val="17"/>
              </w:rPr>
              <w:t>2026-08-06</w:t>
            </w:r>
          </w:p>
          <w:p>
            <w:pPr>
              <w:pStyle w:val="Normal"/>
              <w:spacing w:lineRule="auto" w:line="240" w:before="0" w:after="20"/>
              <w:jc w:val="left"/>
              <w:rPr/>
            </w:pPr>
            <w:r>
              <w:rPr>
                <w:b/>
                <w:color w:val="3A3A3C"/>
                <w:sz w:val="17"/>
              </w:rPr>
              <w:t xml:space="preserve">End: </w:t>
            </w:r>
            <w:r>
              <w:rPr>
                <w:color w:val="3A3A3C"/>
                <w:sz w:val="17"/>
              </w:rPr>
              <w:t>2026-09-02</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escalation paths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Alert thresholds</w:t>
              <w:br/>
              <w:t>2. Escalation procedures</w:t>
              <w:br/>
              <w:t>3. Notification records</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Test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7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81.7</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Adjust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Alert thresholds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Alert thresholds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54" w:name="__RefHeading___Toc102930_1839608832"/>
      <w:bookmarkEnd w:id="154"/>
      <w:r>
        <w:rPr/>
        <w:t>UMS029 (MP-011) — Real-Time Dashboard and Process Steering</w:t>
      </w:r>
    </w:p>
    <w:p>
      <w:pPr>
        <w:pStyle w:val="Normal"/>
        <w:rPr/>
      </w:pPr>
      <w:r>
        <w:rPr>
          <w:i w:val="false"/>
          <w:sz w:val="22"/>
        </w:rPr>
        <w:t>Provide real-time visibility; enable drill-down; control access; update.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profiles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Drill-down reports</w:t>
              <w:br/>
              <w:t>3. Access records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layout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Drill-down reports</w:t>
              <w:br/>
              <w:t>3. Access records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Dashboards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Configure widgets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Configure widgets</w:t>
            </w:r>
          </w:p>
          <w:p>
            <w:pPr>
              <w:pStyle w:val="Normal"/>
              <w:spacing w:lineRule="auto" w:line="240" w:before="0" w:after="20"/>
              <w:jc w:val="left"/>
              <w:rPr/>
            </w:pPr>
            <w:r>
              <w:rPr>
                <w:b/>
                <w:color w:val="3A3A3C"/>
                <w:sz w:val="17"/>
              </w:rPr>
              <w:t xml:space="preserve">Value: </w:t>
            </w:r>
            <w:r>
              <w:rPr>
                <w:color w:val="3A3A3C"/>
                <w:sz w:val="17"/>
              </w:rPr>
              <w:t>Enabled for Agadir site with Dashboards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up drill-down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Set up drill-down</w:t>
            </w:r>
          </w:p>
          <w:p>
            <w:pPr>
              <w:pStyle w:val="Normal"/>
              <w:spacing w:lineRule="auto" w:line="240" w:before="0" w:after="20"/>
              <w:jc w:val="left"/>
              <w:rPr/>
            </w:pPr>
            <w:r>
              <w:rPr>
                <w:b/>
                <w:color w:val="3A3A3C"/>
                <w:sz w:val="17"/>
              </w:rPr>
              <w:t xml:space="preserve">Value: </w:t>
            </w:r>
            <w:r>
              <w:rPr>
                <w:color w:val="3A3A3C"/>
                <w:sz w:val="17"/>
              </w:rPr>
              <w:t>Enabled for Agadir site with Dashboards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AT-UNI-UMS029-06</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Dashboards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Control access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Dashboards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Gather feedback</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Drill-down reports</w:t>
              <w:br/>
              <w:t>3. Access records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Dashboards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55" w:name="__RefHeading___Toc102932_1839608832"/>
      <w:bookmarkEnd w:id="155"/>
      <w:r>
        <w:rPr/>
        <w:t>UMS010 (MP-031) — Performance Indicator Consolidation and Reviews</w:t>
      </w:r>
    </w:p>
    <w:p>
      <w:pPr>
        <w:pStyle w:val="Normal"/>
        <w:rPr/>
      </w:pPr>
      <w:r>
        <w:rPr>
          <w:i w:val="false"/>
          <w:sz w:val="22"/>
        </w:rPr>
        <w:t>Define indicators; collect real-time data; aggregate dashboards; analyze trends.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indicators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Establish agenda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Dashboards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Trend analysis</w:t>
              <w:br/>
              <w:t>3. Gap reports</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Aggregate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Dashboards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Analyze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7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Trend analysis</w:t>
              <w:br/>
              <w:t>3. Gap reports</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supports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AT-UNI-UMS010-07</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Dashboards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Facilitate reviews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Dashboards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actions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Corrective action effectiveness</w:t>
            </w:r>
          </w:p>
          <w:p>
            <w:pPr>
              <w:pStyle w:val="Normal"/>
              <w:spacing w:lineRule="auto" w:line="240" w:before="0" w:after="20"/>
              <w:jc w:val="left"/>
              <w:rPr/>
            </w:pPr>
            <w:r>
              <w:rPr>
                <w:b/>
                <w:color w:val="3A3A3C"/>
                <w:sz w:val="17"/>
              </w:rPr>
              <w:t xml:space="preserve">Measured value: </w:t>
            </w:r>
            <w:r>
              <w:rPr>
                <w:color w:val="3A3A3C"/>
                <w:sz w:val="17"/>
              </w:rPr>
              <w:t>92.5</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Heading3"/>
        <w:rPr/>
      </w:pPr>
      <w:bookmarkStart w:id="156" w:name="__RefHeading___Toc102934_1839608832"/>
      <w:bookmarkEnd w:id="156"/>
      <w:r>
        <w:rPr/>
        <w:t>UMS034 (MP-032) — Management System Performance Monitoring</w:t>
      </w:r>
    </w:p>
    <w:p>
      <w:pPr>
        <w:pStyle w:val="Normal"/>
        <w:rPr/>
      </w:pPr>
      <w:r>
        <w:rPr>
          <w:i w:val="false"/>
          <w:sz w:val="22"/>
        </w:rPr>
        <w:t>Set PDCA periodicity; define system indicators; compare data; trigger corrective actions.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2026-09-17</w:t>
            </w:r>
          </w:p>
          <w:p>
            <w:pPr>
              <w:pStyle w:val="Normal"/>
              <w:spacing w:lineRule="auto" w:line="240" w:before="0" w:after="20"/>
              <w:jc w:val="left"/>
              <w:rPr/>
            </w:pPr>
            <w:r>
              <w:rPr>
                <w:b/>
                <w:color w:val="3A3A3C"/>
                <w:sz w:val="17"/>
              </w:rPr>
              <w:t xml:space="preserve">Scope / notes: </w:t>
            </w:r>
            <w:r>
              <w:rPr>
                <w:color w:val="3A3A3C"/>
                <w:sz w:val="17"/>
              </w:rPr>
              <w:t>Scope: technical services at Agadir</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indicators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System indicators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Health reports</w:t>
              <w:br/>
              <w:t>2. Anomaly reports</w:t>
              <w:br/>
              <w:t>3. Corrective triggers</w:t>
            </w:r>
          </w:p>
          <w:p>
            <w:pPr>
              <w:pStyle w:val="Normal"/>
              <w:spacing w:lineRule="auto" w:line="240" w:before="0" w:after="20"/>
              <w:jc w:val="left"/>
              <w:rPr/>
            </w:pPr>
            <w:r>
              <w:rPr>
                <w:b/>
                <w:color w:val="3A3A3C"/>
                <w:sz w:val="17"/>
              </w:rPr>
              <w:t xml:space="preserve">Source / evidence: </w:t>
            </w:r>
            <w:r>
              <w:rPr>
                <w:color w:val="3A3A3C"/>
                <w:sz w:val="17"/>
              </w:rPr>
              <w:t>Workshop records and System indicators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Compare to plan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10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anomalies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Health reports</w:t>
              <w:br/>
              <w:t>2. Anomaly reports</w:t>
              <w:br/>
              <w:t>3. Corrective triggers</w:t>
            </w:r>
          </w:p>
          <w:p>
            <w:pPr>
              <w:pStyle w:val="Normal"/>
              <w:spacing w:lineRule="auto" w:line="240" w:before="0" w:after="20"/>
              <w:jc w:val="left"/>
              <w:rPr/>
            </w:pPr>
            <w:r>
              <w:rPr>
                <w:b/>
                <w:color w:val="3A3A3C"/>
                <w:sz w:val="17"/>
              </w:rPr>
              <w:t xml:space="preserve">Source / evidence: </w:t>
            </w:r>
            <w:r>
              <w:rPr>
                <w:color w:val="3A3A3C"/>
                <w:sz w:val="17"/>
              </w:rPr>
              <w:t>Workshop records and System indicators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reports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AT-UNI-UMS034-06</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Health reports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corrections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Health reports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Board</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Health reports is published. Please read and acknowledge before 2026-09-04.</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trends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Nonconformity closure on time</w:t>
            </w:r>
          </w:p>
          <w:p>
            <w:pPr>
              <w:pStyle w:val="Normal"/>
              <w:spacing w:lineRule="auto" w:line="240" w:before="0" w:after="20"/>
              <w:jc w:val="left"/>
              <w:rPr/>
            </w:pPr>
            <w:r>
              <w:rPr>
                <w:b/>
                <w:color w:val="3A3A3C"/>
                <w:sz w:val="17"/>
              </w:rPr>
              <w:t xml:space="preserve">Measured value: </w:t>
            </w:r>
            <w:r>
              <w:rPr>
                <w:color w:val="3A3A3C"/>
                <w:sz w:val="17"/>
              </w:rPr>
              <w:t>90.4</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Adjust parameters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Health reports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monitoring methods</w:t>
            </w:r>
          </w:p>
          <w:p>
            <w:pPr>
              <w:pStyle w:val="Normal"/>
              <w:spacing w:lineRule="auto" w:line="240" w:before="0" w:after="20"/>
              <w:jc w:val="left"/>
              <w:rPr/>
            </w:pPr>
            <w:r>
              <w:rPr>
                <w:b/>
                <w:color w:val="3A3A3C"/>
                <w:sz w:val="17"/>
              </w:rPr>
              <w:t xml:space="preserve">Task: </w:t>
            </w:r>
            <w:r>
              <w:rPr>
                <w:color w:val="3A3A3C"/>
                <w:sz w:val="17"/>
              </w:rPr>
              <w:t>Plan &amp; Execute Monitoring Methods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Execute monitoring and record results</w:t>
            </w:r>
          </w:p>
          <w:p>
            <w:pPr>
              <w:pStyle w:val="Normal"/>
              <w:spacing w:lineRule="auto" w:line="240" w:before="0" w:after="20"/>
              <w:jc w:val="left"/>
              <w:rPr/>
            </w:pPr>
            <w:r>
              <w:rPr>
                <w:b/>
                <w:color w:val="3A3A3C"/>
                <w:sz w:val="17"/>
              </w:rPr>
              <w:t xml:space="preserve">Start: </w:t>
            </w:r>
            <w:r>
              <w:rPr>
                <w:color w:val="3A3A3C"/>
                <w:sz w:val="17"/>
              </w:rPr>
              <w:t>2026-08-24</w:t>
            </w:r>
          </w:p>
          <w:p>
            <w:pPr>
              <w:pStyle w:val="Normal"/>
              <w:spacing w:lineRule="auto" w:line="240" w:before="0" w:after="20"/>
              <w:jc w:val="left"/>
              <w:rPr/>
            </w:pPr>
            <w:r>
              <w:rPr>
                <w:b/>
                <w:color w:val="3A3A3C"/>
                <w:sz w:val="17"/>
              </w:rPr>
              <w:t xml:space="preserve">End: </w:t>
            </w:r>
            <w:r>
              <w:rPr>
                <w:color w:val="3A3A3C"/>
                <w:sz w:val="17"/>
              </w:rPr>
              <w:t>2026-11-07</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Execute monitoring and record results</w:t>
            </w:r>
          </w:p>
          <w:p>
            <w:pPr>
              <w:pStyle w:val="Normal"/>
              <w:spacing w:lineRule="auto" w:line="240" w:before="0" w:after="20"/>
              <w:jc w:val="left"/>
              <w:rPr/>
            </w:pPr>
            <w:r>
              <w:rPr>
                <w:b/>
                <w:color w:val="3A3A3C"/>
                <w:sz w:val="17"/>
              </w:rPr>
              <w:t xml:space="preserve">Task: </w:t>
            </w:r>
            <w:r>
              <w:rPr>
                <w:color w:val="3A3A3C"/>
                <w:sz w:val="17"/>
              </w:rPr>
              <w:t>Plan &amp; Execute Monitoring Methods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Health reports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157" w:name="__RefHeading___Toc102936_1839608832"/>
      <w:bookmarkEnd w:id="157"/>
      <w:r>
        <w:rPr/>
        <w:t>UMS036 (MP-033) — Operational Process Performance Review</w:t>
      </w:r>
    </w:p>
    <w:p>
      <w:pPr>
        <w:pStyle w:val="Normal"/>
        <w:rPr/>
      </w:pPr>
      <w:r>
        <w:rPr>
          <w:i w:val="false"/>
          <w:sz w:val="22"/>
        </w:rPr>
        <w:t>Set periodicity; collect data; conduct workshops; identify root causes.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2026-09-26</w:t>
            </w:r>
          </w:p>
          <w:p>
            <w:pPr>
              <w:pStyle w:val="Normal"/>
              <w:spacing w:lineRule="auto" w:line="240" w:before="0" w:after="20"/>
              <w:jc w:val="left"/>
              <w:rPr/>
            </w:pPr>
            <w:r>
              <w:rPr>
                <w:b/>
                <w:color w:val="3A3A3C"/>
                <w:sz w:val="17"/>
              </w:rPr>
              <w:t xml:space="preserve">Scope / notes: </w:t>
            </w:r>
            <w:r>
              <w:rPr>
                <w:color w:val="3A3A3C"/>
                <w:sz w:val="17"/>
              </w:rPr>
              <w:t>Scope: technical services at Agadir</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agenda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Review minutes</w:t>
              <w:br/>
              <w:t>2. Root cause analysis</w:t>
              <w:br/>
              <w:t>3. Improvement plans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Review minutes</w:t>
              <w:br/>
              <w:t>2. Root cause analysis</w:t>
              <w:br/>
              <w:t>3. Improvement plans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Conduct workshops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Review minutes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Compare to targets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18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causes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Work instruction not updated after change</w:t>
              <w:br/>
              <w:t>2. Insufficient training of new operators</w:t>
              <w:br/>
              <w:t>3. Supplier batch variation not detected</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Review minutes</w:t>
              <w:br/>
              <w:t>2. Root cause analysis</w:t>
              <w:br/>
              <w:t>3. Improvement plans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AT-UNI-UMS036-08</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Review minutes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Escalate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Escalation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Escalated to: </w:t>
            </w:r>
            <w:r>
              <w:rPr>
                <w:color w:val="3A3A3C"/>
                <w:sz w:val="17"/>
              </w:rPr>
              <w:t>Top Management</w:t>
            </w:r>
          </w:p>
          <w:p>
            <w:pPr>
              <w:pStyle w:val="Normal"/>
              <w:spacing w:lineRule="auto" w:line="240" w:before="0" w:after="20"/>
              <w:jc w:val="left"/>
              <w:rPr/>
            </w:pPr>
            <w:r>
              <w:rPr>
                <w:b/>
                <w:color w:val="3A3A3C"/>
                <w:sz w:val="17"/>
              </w:rPr>
              <w:t xml:space="preserve">Reason: </w:t>
            </w:r>
            <w:r>
              <w:rPr>
                <w:color w:val="3A3A3C"/>
                <w:sz w:val="17"/>
              </w:rPr>
              <w:t>Review minutes exceeds tolerance; decision needed on resources.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93.9</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Heading3"/>
        <w:rPr/>
      </w:pPr>
      <w:bookmarkStart w:id="158" w:name="__RefHeading___Toc102938_1839608832"/>
      <w:bookmarkEnd w:id="158"/>
      <w:r>
        <w:rPr/>
        <w:t>UMS039 (MP-034) — Governance Bodies and Reviews Orchestration</w:t>
      </w:r>
    </w:p>
    <w:p>
      <w:pPr>
        <w:pStyle w:val="Normal"/>
        <w:rPr/>
      </w:pPr>
      <w:r>
        <w:rPr>
          <w:i w:val="false"/>
          <w:sz w:val="22"/>
        </w:rPr>
        <w:t>Set periodicity per body; define data; conduct reviews; consolidate decisions.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2026-09-27</w:t>
            </w:r>
          </w:p>
          <w:p>
            <w:pPr>
              <w:pStyle w:val="Normal"/>
              <w:spacing w:lineRule="auto" w:line="240" w:before="0" w:after="20"/>
              <w:jc w:val="left"/>
              <w:rPr/>
            </w:pPr>
            <w:r>
              <w:rPr>
                <w:b/>
                <w:color w:val="3A3A3C"/>
                <w:sz w:val="17"/>
              </w:rPr>
              <w:t xml:space="preserve">Scope / notes: </w:t>
            </w:r>
            <w:r>
              <w:rPr>
                <w:color w:val="3A3A3C"/>
                <w:sz w:val="17"/>
              </w:rPr>
              <w:t>Scope: technical services at Agadir</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Governance calendar</w:t>
              <w:br/>
              <w:t>2. Minutes</w:t>
              <w:br/>
              <w:t>3. Decision records</w:t>
            </w:r>
          </w:p>
          <w:p>
            <w:pPr>
              <w:pStyle w:val="Normal"/>
              <w:spacing w:lineRule="auto" w:line="240" w:before="0" w:after="20"/>
              <w:jc w:val="left"/>
              <w:rPr/>
            </w:pPr>
            <w:r>
              <w:rPr>
                <w:b/>
                <w:color w:val="3A3A3C"/>
                <w:sz w:val="17"/>
              </w:rPr>
              <w:t xml:space="preserve">Source / evidence: </w:t>
            </w:r>
            <w:r>
              <w:rPr>
                <w:color w:val="3A3A3C"/>
                <w:sz w:val="17"/>
              </w:rPr>
              <w:t>Workshop records and Governance calendar</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reviews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Mini-reviews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Full reviews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ExCo</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Commercial committees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Consolidate dashboard</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decisions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Hold</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Hold until Minutes is completed.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actions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Macro process sheet completeness</w:t>
            </w:r>
          </w:p>
          <w:p>
            <w:pPr>
              <w:pStyle w:val="Normal"/>
              <w:spacing w:lineRule="auto" w:line="240" w:before="0" w:after="20"/>
              <w:jc w:val="left"/>
              <w:rPr/>
            </w:pPr>
            <w:r>
              <w:rPr>
                <w:b/>
                <w:color w:val="3A3A3C"/>
                <w:sz w:val="17"/>
              </w:rPr>
              <w:t xml:space="preserve">Measured value: </w:t>
            </w:r>
            <w:r>
              <w:rPr>
                <w:color w:val="3A3A3C"/>
                <w:sz w:val="17"/>
              </w:rPr>
              <w:t>97.4</w:t>
            </w:r>
          </w:p>
          <w:p>
            <w:pPr>
              <w:pStyle w:val="Normal"/>
              <w:spacing w:lineRule="auto" w:line="240" w:before="0" w:after="20"/>
              <w:jc w:val="left"/>
              <w:rPr/>
            </w:pPr>
            <w:r>
              <w:rPr>
                <w:b/>
                <w:color w:val="3A3A3C"/>
                <w:sz w:val="17"/>
              </w:rPr>
              <w:t xml:space="preserve">Target: </w:t>
            </w:r>
            <w:r>
              <w:rPr>
                <w:color w:val="3A3A3C"/>
                <w:sz w:val="17"/>
              </w:rPr>
              <w:t>&gt;= 98%</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velocity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Board</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Governance calendar is published. Please read and acknowledge before 2026-09-17.</w:t>
            </w:r>
          </w:p>
        </w:tc>
      </w:tr>
    </w:tbl>
    <w:p>
      <w:pPr>
        <w:pStyle w:val="Normal"/>
        <w:spacing w:before="0" w:after="40"/>
        <w:rPr/>
      </w:pPr>
      <w:r>
        <w:rPr/>
      </w:r>
    </w:p>
    <w:p>
      <w:pPr>
        <w:pStyle w:val="Heading3"/>
        <w:rPr/>
      </w:pPr>
      <w:bookmarkStart w:id="159" w:name="__RefHeading___Toc102940_1839608832"/>
      <w:bookmarkEnd w:id="159"/>
      <w:r>
        <w:rPr/>
        <w:t>UMS040 (MP-035) — Customer Satisfaction Barometer Management</w:t>
      </w:r>
    </w:p>
    <w:p>
      <w:pPr>
        <w:pStyle w:val="Normal"/>
        <w:rPr/>
      </w:pPr>
      <w:r>
        <w:rPr>
          <w:i w:val="false"/>
          <w:sz w:val="22"/>
        </w:rPr>
        <w:t>Set survey periodicity; define NPS/CSAT; manage campaigns; correlate.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2026-10-08</w:t>
            </w:r>
          </w:p>
          <w:p>
            <w:pPr>
              <w:pStyle w:val="Normal"/>
              <w:spacing w:lineRule="auto" w:line="240" w:before="0" w:after="20"/>
              <w:jc w:val="left"/>
              <w:rPr/>
            </w:pPr>
            <w:r>
              <w:rPr>
                <w:b/>
                <w:color w:val="3A3A3C"/>
                <w:sz w:val="17"/>
              </w:rPr>
              <w:t xml:space="preserve">Scope / notes: </w:t>
            </w:r>
            <w:r>
              <w:rPr>
                <w:color w:val="3A3A3C"/>
                <w:sz w:val="17"/>
              </w:rPr>
              <w:t>Scope: technical services at Agadir</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objectives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Satisfaction reports</w:t>
              <w:br/>
              <w:t>2. NPS/CSAT scores</w:t>
              <w:br/>
              <w:t>3. Trend analysis</w:t>
            </w:r>
          </w:p>
          <w:p>
            <w:pPr>
              <w:pStyle w:val="Normal"/>
              <w:spacing w:lineRule="auto" w:line="240" w:before="0" w:after="20"/>
              <w:jc w:val="left"/>
              <w:rPr/>
            </w:pPr>
            <w:r>
              <w:rPr>
                <w:b/>
                <w:color w:val="3A3A3C"/>
                <w:sz w:val="17"/>
              </w:rPr>
              <w:t xml:space="preserve">Source / evidence: </w:t>
            </w:r>
            <w:r>
              <w:rPr>
                <w:color w:val="3A3A3C"/>
                <w:sz w:val="17"/>
              </w:rPr>
              <w:t>Workshop records and Customer feedback</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Determine costs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23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campaign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Satisfaction reports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Analyze trends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23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dashboards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AT-UNI-UMS040-06</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Satisfaction reports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Correlate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Satisfaction reports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actions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Satisfaction reports</w:t>
              <w:br/>
              <w:t>2. NPS/CSAT scores</w:t>
              <w:br/>
              <w:t>3. Trend analysis</w:t>
            </w:r>
          </w:p>
          <w:p>
            <w:pPr>
              <w:pStyle w:val="Normal"/>
              <w:spacing w:lineRule="auto" w:line="240" w:before="0" w:after="20"/>
              <w:jc w:val="left"/>
              <w:rPr/>
            </w:pPr>
            <w:r>
              <w:rPr>
                <w:b/>
                <w:color w:val="3A3A3C"/>
                <w:sz w:val="17"/>
              </w:rPr>
              <w:t xml:space="preserve">Source / evidence: </w:t>
            </w:r>
            <w:r>
              <w:rPr>
                <w:color w:val="3A3A3C"/>
                <w:sz w:val="17"/>
              </w:rPr>
              <w:t>Workshop records and Customer feedback</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to management 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Sales/Marketing</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Satisfaction reports is published. Please read and acknowledge before 2026-09-26.</w:t>
            </w:r>
          </w:p>
        </w:tc>
      </w:tr>
    </w:tbl>
    <w:p>
      <w:pPr>
        <w:pStyle w:val="Normal"/>
        <w:spacing w:before="0" w:after="40"/>
        <w:rPr/>
      </w:pPr>
      <w:r>
        <w:rPr/>
      </w:r>
    </w:p>
    <w:p>
      <w:pPr>
        <w:pStyle w:val="Heading3"/>
        <w:rPr/>
      </w:pPr>
      <w:bookmarkStart w:id="160" w:name="__RefHeading___Toc102942_1839608832"/>
      <w:bookmarkEnd w:id="160"/>
      <w:r>
        <w:rPr/>
        <w:t>GRC008 (MP-039) — Internal Audit and Assurance Cycle</w:t>
      </w:r>
    </w:p>
    <w:p>
      <w:pPr>
        <w:pStyle w:val="Normal"/>
        <w:rPr/>
      </w:pPr>
      <w:r>
        <w:rPr>
          <w:i w:val="false"/>
          <w:sz w:val="22"/>
        </w:rPr>
        <w:t>Plan by risk; develop programs; test and document; report and follow up. Owner: Internal Audit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by risk</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Develop programs</w:t>
              <w:br/>
              <w:t>2. Allocate</w:t>
              <w:br/>
              <w:t>3. Test</w:t>
            </w:r>
          </w:p>
          <w:p>
            <w:pPr>
              <w:pStyle w:val="Normal"/>
              <w:spacing w:lineRule="auto" w:line="240" w:before="0" w:after="20"/>
              <w:jc w:val="left"/>
              <w:rPr/>
            </w:pPr>
            <w:r>
              <w:rPr>
                <w:b/>
                <w:color w:val="3A3A3C"/>
                <w:sz w:val="17"/>
              </w:rPr>
              <w:t xml:space="preserve">Start: </w:t>
            </w:r>
            <w:r>
              <w:rPr>
                <w:color w:val="3A3A3C"/>
                <w:sz w:val="17"/>
              </w:rPr>
              <w:t>2026-09-13</w:t>
            </w:r>
          </w:p>
          <w:p>
            <w:pPr>
              <w:pStyle w:val="Normal"/>
              <w:spacing w:lineRule="auto" w:line="240" w:before="0" w:after="20"/>
              <w:jc w:val="left"/>
              <w:rPr/>
            </w:pPr>
            <w:r>
              <w:rPr>
                <w:b/>
                <w:color w:val="3A3A3C"/>
                <w:sz w:val="17"/>
              </w:rPr>
              <w:t xml:space="preserve">End: </w:t>
            </w:r>
            <w:r>
              <w:rPr>
                <w:color w:val="3A3A3C"/>
                <w:sz w:val="17"/>
              </w:rPr>
              <w:t>2026-10-08</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Develop programs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Audit plan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Allocate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Internal Audit Manager</w:t>
            </w:r>
          </w:p>
          <w:p>
            <w:pPr>
              <w:pStyle w:val="Normal"/>
              <w:spacing w:lineRule="auto" w:line="240" w:before="0" w:after="20"/>
              <w:jc w:val="left"/>
              <w:rPr/>
            </w:pPr>
            <w:r>
              <w:rPr>
                <w:b/>
                <w:color w:val="3A3A3C"/>
                <w:sz w:val="17"/>
              </w:rPr>
              <w:t xml:space="preserve">Person / team: </w:t>
            </w:r>
            <w:r>
              <w:rPr>
                <w:color w:val="3A3A3C"/>
                <w:sz w:val="17"/>
              </w:rPr>
              <w:t>Nabil Zerouali</w:t>
            </w:r>
          </w:p>
          <w:p>
            <w:pPr>
              <w:pStyle w:val="Normal"/>
              <w:spacing w:lineRule="auto" w:line="240" w:before="0" w:after="20"/>
              <w:jc w:val="left"/>
              <w:rPr/>
            </w:pPr>
            <w:r>
              <w:rPr>
                <w:b/>
                <w:color w:val="3A3A3C"/>
                <w:sz w:val="17"/>
              </w:rPr>
              <w:t xml:space="preserve">Scope of responsibility: </w:t>
            </w:r>
            <w:r>
              <w:rPr>
                <w:color w:val="3A3A3C"/>
                <w:sz w:val="17"/>
              </w:rPr>
              <w:t>Internal Audit and Assurance Cycle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Test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AT-UNI-GRC008-05</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Audit plan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Draft report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AT-UNI-GRC008-06</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Audit plan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Closing meeting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Audit plan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Issue 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AT-UNI-GRC008-08</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Audit plan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action plans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95.4</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Heading3"/>
        <w:rPr/>
      </w:pPr>
      <w:bookmarkStart w:id="161" w:name="__RefHeading___Toc102944_1839608832"/>
      <w:bookmarkEnd w:id="161"/>
      <w:r>
        <w:rPr/>
        <w:t>GRC010 (MP-040) — Executive GRC Reporting and Dashboards</w:t>
      </w:r>
    </w:p>
    <w:p>
      <w:pPr>
        <w:pStyle w:val="Normal"/>
        <w:rPr/>
      </w:pPr>
      <w:r>
        <w:rPr>
          <w:i w:val="false"/>
          <w:sz w:val="22"/>
        </w:rPr>
        <w:t>Aggregate data; build dashboards; generate reports; use predictive analytics.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GRC dashboards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needs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GRC dashboards</w:t>
              <w:br/>
              <w:t>2. Executive reports</w:t>
              <w:br/>
              <w:t>3. Predictive analytics</w:t>
            </w:r>
          </w:p>
          <w:p>
            <w:pPr>
              <w:pStyle w:val="Normal"/>
              <w:spacing w:lineRule="auto" w:line="240" w:before="0" w:after="20"/>
              <w:jc w:val="left"/>
              <w:rPr/>
            </w:pPr>
            <w:r>
              <w:rPr>
                <w:b/>
                <w:color w:val="3A3A3C"/>
                <w:sz w:val="17"/>
              </w:rPr>
              <w:t xml:space="preserve">Source / evidence: </w:t>
            </w:r>
            <w:r>
              <w:rPr>
                <w:color w:val="3A3A3C"/>
                <w:sz w:val="17"/>
              </w:rPr>
              <w:t>Workshop records and Risk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Build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GRC dashboards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reports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AT-UNI-GRC010-04</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GRC dashboards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Prepare submissions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AT-UNI-GRC010-05</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GRC dashboards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GRC dashboards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11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AT-UNI-GRC010-08</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GRC dashboards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Deliver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Executive GRC Reporting and Dashboards — awareness and practice session</w:t>
            </w:r>
          </w:p>
          <w:p>
            <w:pPr>
              <w:pStyle w:val="Normal"/>
              <w:spacing w:lineRule="auto" w:line="240" w:before="0" w:after="20"/>
              <w:jc w:val="left"/>
              <w:rPr/>
            </w:pPr>
            <w:r>
              <w:rPr>
                <w:b/>
                <w:color w:val="3A3A3C"/>
                <w:sz w:val="17"/>
              </w:rPr>
              <w:t xml:space="preserve">Participants: </w:t>
            </w:r>
            <w:r>
              <w:rPr>
                <w:color w:val="3A3A3C"/>
                <w:sz w:val="17"/>
              </w:rPr>
              <w:t>12</w:t>
            </w:r>
          </w:p>
          <w:p>
            <w:pPr>
              <w:pStyle w:val="Normal"/>
              <w:spacing w:lineRule="auto" w:line="240" w:before="0" w:after="20"/>
              <w:jc w:val="left"/>
              <w:rPr/>
            </w:pPr>
            <w:r>
              <w:rPr>
                <w:b/>
                <w:color w:val="3A3A3C"/>
                <w:sz w:val="17"/>
              </w:rPr>
              <w:t xml:space="preserve">Effectiveness (%): </w:t>
            </w:r>
            <w:r>
              <w:rPr>
                <w:color w:val="3A3A3C"/>
                <w:sz w:val="17"/>
              </w:rPr>
              <w:t>84</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Use predictive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Risk data; Compliance data; Audit data.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IMS Manager: GRC dashboards covering ISO 9001, ISO 14001.</w:t>
            </w:r>
          </w:p>
        </w:tc>
      </w:tr>
    </w:tbl>
    <w:p>
      <w:pPr>
        <w:pStyle w:val="Normal"/>
        <w:spacing w:before="0" w:after="40"/>
        <w:rPr/>
      </w:pPr>
      <w:r>
        <w:rPr/>
      </w:r>
    </w:p>
    <w:p>
      <w:pPr>
        <w:pStyle w:val="Heading3"/>
        <w:rPr/>
      </w:pPr>
      <w:bookmarkStart w:id="162" w:name="__RefHeading___Toc102946_1839608832"/>
      <w:bookmarkEnd w:id="162"/>
      <w:r>
        <w:rPr/>
        <w:t>DMS086 (MP-147) — SME Peer Benchmarking</w:t>
      </w:r>
    </w:p>
    <w:p>
      <w:pPr>
        <w:pStyle w:val="Normal"/>
        <w:rPr/>
      </w:pPr>
      <w:r>
        <w:rPr>
          <w:i w:val="false"/>
          <w:sz w:val="22"/>
        </w:rPr>
        <w:t>Benchmark against peers; identify improvements; learn. Owner: Performance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category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Gap analysis</w:t>
              <w:br/>
              <w:t>3. Strengths analysis</w:t>
            </w:r>
          </w:p>
          <w:p>
            <w:pPr>
              <w:pStyle w:val="Normal"/>
              <w:spacing w:lineRule="auto" w:line="240" w:before="0" w:after="20"/>
              <w:jc w:val="left"/>
              <w:rPr/>
            </w:pPr>
            <w:r>
              <w:rPr>
                <w:b/>
                <w:color w:val="3A3A3C"/>
                <w:sz w:val="17"/>
              </w:rPr>
              <w:t xml:space="preserve">Source / evidence: </w:t>
            </w:r>
            <w:r>
              <w:rPr>
                <w:color w:val="3A3A3C"/>
                <w:sz w:val="17"/>
              </w:rPr>
              <w:t>Workshop records and SME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peer group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Gap analysis</w:t>
              <w:br/>
              <w:t>3. Strengths analysis</w:t>
            </w:r>
          </w:p>
          <w:p>
            <w:pPr>
              <w:pStyle w:val="Normal"/>
              <w:spacing w:lineRule="auto" w:line="240" w:before="0" w:after="20"/>
              <w:jc w:val="left"/>
              <w:rPr/>
            </w:pPr>
            <w:r>
              <w:rPr>
                <w:b/>
                <w:color w:val="3A3A3C"/>
                <w:sz w:val="17"/>
              </w:rPr>
              <w:t xml:space="preserve">Source / evidence: </w:t>
            </w:r>
            <w:r>
              <w:rPr>
                <w:color w:val="3A3A3C"/>
                <w:sz w:val="17"/>
              </w:rPr>
              <w:t>Workshop records and SME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Gap analysis</w:t>
              <w:br/>
              <w:t>3. Strengths analysis</w:t>
            </w:r>
          </w:p>
          <w:p>
            <w:pPr>
              <w:pStyle w:val="Normal"/>
              <w:spacing w:lineRule="auto" w:line="240" w:before="0" w:after="20"/>
              <w:jc w:val="left"/>
              <w:rPr/>
            </w:pPr>
            <w:r>
              <w:rPr>
                <w:b/>
                <w:color w:val="3A3A3C"/>
                <w:sz w:val="17"/>
              </w:rPr>
              <w:t xml:space="preserve">Source / evidence: </w:t>
            </w:r>
            <w:r>
              <w:rPr>
                <w:color w:val="3A3A3C"/>
                <w:sz w:val="17"/>
              </w:rPr>
              <w:t>Workshop records and SME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Compare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job sheet not signed.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Gap analysis</w:t>
              <w:br/>
              <w:t>3. Strengths analysis</w:t>
            </w:r>
          </w:p>
          <w:p>
            <w:pPr>
              <w:pStyle w:val="Normal"/>
              <w:spacing w:lineRule="auto" w:line="240" w:before="0" w:after="20"/>
              <w:jc w:val="left"/>
              <w:rPr/>
            </w:pPr>
            <w:r>
              <w:rPr>
                <w:b/>
                <w:color w:val="3A3A3C"/>
                <w:sz w:val="17"/>
              </w:rPr>
              <w:t xml:space="preserve">Source / evidence: </w:t>
            </w:r>
            <w:r>
              <w:rPr>
                <w:color w:val="3A3A3C"/>
                <w:sz w:val="17"/>
              </w:rPr>
              <w:t>Workshop records and SME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strengths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Gap analysis</w:t>
              <w:br/>
              <w:t>3. Strengths analysis</w:t>
            </w:r>
          </w:p>
          <w:p>
            <w:pPr>
              <w:pStyle w:val="Normal"/>
              <w:spacing w:lineRule="auto" w:line="240" w:before="0" w:after="20"/>
              <w:jc w:val="left"/>
              <w:rPr/>
            </w:pPr>
            <w:r>
              <w:rPr>
                <w:b/>
                <w:color w:val="3A3A3C"/>
                <w:sz w:val="17"/>
              </w:rPr>
              <w:t xml:space="preserve">Source / evidence: </w:t>
            </w:r>
            <w:r>
              <w:rPr>
                <w:color w:val="3A3A3C"/>
                <w:sz w:val="17"/>
              </w:rPr>
              <w:t>Workshop records and SME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Develop plan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Implement</w:t>
              <w:br/>
              <w:t>2. Re-benchmark</w:t>
              <w:br/>
              <w:t>3. Share</w:t>
            </w:r>
          </w:p>
          <w:p>
            <w:pPr>
              <w:pStyle w:val="Normal"/>
              <w:spacing w:lineRule="auto" w:line="240" w:before="0" w:after="20"/>
              <w:jc w:val="left"/>
              <w:rPr/>
            </w:pPr>
            <w:r>
              <w:rPr>
                <w:b/>
                <w:color w:val="3A3A3C"/>
                <w:sz w:val="17"/>
              </w:rPr>
              <w:t xml:space="preserve">Start: </w:t>
            </w:r>
            <w:r>
              <w:rPr>
                <w:color w:val="3A3A3C"/>
                <w:sz w:val="17"/>
              </w:rPr>
              <w:t>2026-09-25</w:t>
            </w:r>
          </w:p>
          <w:p>
            <w:pPr>
              <w:pStyle w:val="Normal"/>
              <w:spacing w:lineRule="auto" w:line="240" w:before="0" w:after="20"/>
              <w:jc w:val="left"/>
              <w:rPr/>
            </w:pPr>
            <w:r>
              <w:rPr>
                <w:b/>
                <w:color w:val="3A3A3C"/>
                <w:sz w:val="17"/>
              </w:rPr>
              <w:t xml:space="preserve">End: </w:t>
            </w:r>
            <w:r>
              <w:rPr>
                <w:color w:val="3A3A3C"/>
                <w:sz w:val="17"/>
              </w:rPr>
              <w:t>2026-10-25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Implement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Implement</w:t>
            </w:r>
          </w:p>
          <w:p>
            <w:pPr>
              <w:pStyle w:val="Normal"/>
              <w:spacing w:lineRule="auto" w:line="240" w:before="0" w:after="20"/>
              <w:jc w:val="left"/>
              <w:rPr/>
            </w:pPr>
            <w:r>
              <w:rPr>
                <w:b/>
                <w:color w:val="3A3A3C"/>
                <w:sz w:val="17"/>
              </w:rPr>
              <w:t xml:space="preserve">Value: </w:t>
            </w:r>
            <w:r>
              <w:rPr>
                <w:color w:val="3A3A3C"/>
                <w:sz w:val="17"/>
              </w:rPr>
              <w:t>Enabled for Agadir site with Benchmarking reports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Re-benchmark</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87.3</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Share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Benchmarking reports is published. Please read and acknowledge before 2026-10-08.</w:t>
            </w:r>
          </w:p>
        </w:tc>
      </w:tr>
    </w:tbl>
    <w:p>
      <w:pPr>
        <w:pStyle w:val="Normal"/>
        <w:spacing w:before="0" w:after="40"/>
        <w:rPr/>
      </w:pPr>
      <w:r>
        <w:rPr/>
      </w:r>
    </w:p>
    <w:p>
      <w:pPr>
        <w:pStyle w:val="Heading3"/>
        <w:rPr/>
      </w:pPr>
      <w:bookmarkStart w:id="163" w:name="__RefHeading___Toc102948_1839608832"/>
      <w:bookmarkEnd w:id="163"/>
      <w:r>
        <w:rPr/>
        <w:t>DMS089 (MP-150) — SME Essential KPI Dashboard</w:t>
      </w:r>
    </w:p>
    <w:p>
      <w:pPr>
        <w:pStyle w:val="Normal"/>
        <w:rPr/>
      </w:pPr>
      <w:r>
        <w:rPr>
          <w:i w:val="false"/>
          <w:sz w:val="22"/>
        </w:rPr>
        <w:t>Essential KPIs; simplify monitoring; data-driven decisions. Owner: Performance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KPIs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Business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targets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KPI dashboard</w:t>
              <w:br/>
              <w:t>2. KPI reports</w:t>
              <w:br/>
              <w:t>3. Alert records</w:t>
            </w:r>
          </w:p>
          <w:p>
            <w:pPr>
              <w:pStyle w:val="Normal"/>
              <w:spacing w:lineRule="auto" w:line="240" w:before="0" w:after="20"/>
              <w:jc w:val="left"/>
              <w:rPr/>
            </w:pPr>
            <w:r>
              <w:rPr>
                <w:b/>
                <w:color w:val="3A3A3C"/>
                <w:sz w:val="17"/>
              </w:rPr>
              <w:t xml:space="preserve">Source / evidence: </w:t>
            </w:r>
            <w:r>
              <w:rPr>
                <w:color w:val="3A3A3C"/>
                <w:sz w:val="17"/>
              </w:rPr>
              <w:t>Workshop records and Business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sources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sources</w:t>
            </w:r>
          </w:p>
          <w:p>
            <w:pPr>
              <w:pStyle w:val="Normal"/>
              <w:spacing w:lineRule="auto" w:line="240" w:before="0" w:after="20"/>
              <w:jc w:val="left"/>
              <w:rPr/>
            </w:pPr>
            <w:r>
              <w:rPr>
                <w:b/>
                <w:color w:val="3A3A3C"/>
                <w:sz w:val="17"/>
              </w:rPr>
              <w:t xml:space="preserve">Value: </w:t>
            </w:r>
            <w:r>
              <w:rPr>
                <w:color w:val="3A3A3C"/>
                <w:sz w:val="17"/>
              </w:rPr>
              <w:t>Enabled for Agadir site with KPI dashboard</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up dashboard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Set up dashboard</w:t>
            </w:r>
          </w:p>
          <w:p>
            <w:pPr>
              <w:pStyle w:val="Normal"/>
              <w:spacing w:lineRule="auto" w:line="240" w:before="0" w:after="20"/>
              <w:jc w:val="left"/>
              <w:rPr/>
            </w:pPr>
            <w:r>
              <w:rPr>
                <w:b/>
                <w:color w:val="3A3A3C"/>
                <w:sz w:val="17"/>
              </w:rPr>
              <w:t xml:space="preserve">Value: </w:t>
            </w:r>
            <w:r>
              <w:rPr>
                <w:color w:val="3A3A3C"/>
                <w:sz w:val="17"/>
              </w:rPr>
              <w:t>Enabled for Agadir site with KPI dashboard</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alerts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alerts</w:t>
            </w:r>
          </w:p>
          <w:p>
            <w:pPr>
              <w:pStyle w:val="Normal"/>
              <w:spacing w:lineRule="auto" w:line="240" w:before="0" w:after="20"/>
              <w:jc w:val="left"/>
              <w:rPr/>
            </w:pPr>
            <w:r>
              <w:rPr>
                <w:b/>
                <w:color w:val="3A3A3C"/>
                <w:sz w:val="17"/>
              </w:rPr>
              <w:t xml:space="preserve">Value: </w:t>
            </w:r>
            <w:r>
              <w:rPr>
                <w:color w:val="3A3A3C"/>
                <w:sz w:val="17"/>
              </w:rPr>
              <w:t>Enabled for Agadir site with KPI dashboard</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daily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4.5</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Analyze trends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21 evidence items reviewed. Main driver: Operational (process failure, supply chain).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Take action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KPI dashboard in progress on service delivery; remaining items tracked.</w:t>
            </w:r>
          </w:p>
          <w:p>
            <w:pPr>
              <w:pStyle w:val="Normal"/>
              <w:spacing w:lineRule="auto" w:line="240" w:before="0" w:after="20"/>
              <w:jc w:val="left"/>
              <w:rPr/>
            </w:pPr>
            <w:r>
              <w:rPr>
                <w:b/>
                <w:color w:val="3A3A3C"/>
                <w:sz w:val="17"/>
              </w:rPr>
              <w:t xml:space="preserve">Completion (%): </w:t>
            </w:r>
            <w:r>
              <w:rPr>
                <w:color w:val="3A3A3C"/>
                <w:sz w:val="17"/>
              </w:rPr>
              <w:t>66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KPI dashboard is published. Please read and acknowledge before 2026-10-10.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MP-150.10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KPI dashboard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64" w:name="__RefHeading___Toc102950_1839608832"/>
      <w:bookmarkEnd w:id="164"/>
      <w:r>
        <w:rPr/>
        <w:t>DMS095 (MP-156) — SME Owner Dashboard</w:t>
      </w:r>
    </w:p>
    <w:p>
      <w:pPr>
        <w:pStyle w:val="Normal"/>
        <w:rPr/>
      </w:pPr>
      <w:r>
        <w:rPr>
          <w:i w:val="false"/>
          <w:sz w:val="22"/>
        </w:rPr>
        <w:t>Simplified executive dashboard; quick decisions; essential metrics. Owner: IMS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requirements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Business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metrics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Business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sources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sources</w:t>
            </w:r>
          </w:p>
          <w:p>
            <w:pPr>
              <w:pStyle w:val="Normal"/>
              <w:spacing w:lineRule="auto" w:line="240" w:before="0" w:after="20"/>
              <w:jc w:val="left"/>
              <w:rPr/>
            </w:pPr>
            <w:r>
              <w:rPr>
                <w:b/>
                <w:color w:val="3A3A3C"/>
                <w:sz w:val="17"/>
              </w:rPr>
              <w:t xml:space="preserve">Value: </w:t>
            </w:r>
            <w:r>
              <w:rPr>
                <w:color w:val="3A3A3C"/>
                <w:sz w:val="17"/>
              </w:rPr>
              <w:t>Enabled for Agadir site with Owner dashboard</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layout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Set up alerts</w:t>
              <w:br/>
              <w:t>2. Review daily</w:t>
              <w:br/>
              <w:t>3. Drill down</w:t>
            </w:r>
          </w:p>
          <w:p>
            <w:pPr>
              <w:pStyle w:val="Normal"/>
              <w:spacing w:lineRule="auto" w:line="240" w:before="0" w:after="20"/>
              <w:jc w:val="left"/>
              <w:rPr/>
            </w:pPr>
            <w:r>
              <w:rPr>
                <w:b/>
                <w:color w:val="3A3A3C"/>
                <w:sz w:val="17"/>
              </w:rPr>
              <w:t xml:space="preserve">Start: </w:t>
            </w:r>
            <w:r>
              <w:rPr>
                <w:color w:val="3A3A3C"/>
                <w:sz w:val="17"/>
              </w:rPr>
              <w:t>2026-10-07</w:t>
            </w:r>
          </w:p>
          <w:p>
            <w:pPr>
              <w:pStyle w:val="Normal"/>
              <w:spacing w:lineRule="auto" w:line="240" w:before="0" w:after="20"/>
              <w:jc w:val="left"/>
              <w:rPr/>
            </w:pPr>
            <w:r>
              <w:rPr>
                <w:b/>
                <w:color w:val="3A3A3C"/>
                <w:sz w:val="17"/>
              </w:rPr>
              <w:t xml:space="preserve">End: </w:t>
            </w:r>
            <w:r>
              <w:rPr>
                <w:color w:val="3A3A3C"/>
                <w:sz w:val="17"/>
              </w:rPr>
              <w:t>2026-11-07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up alerts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Set up alerts</w:t>
            </w:r>
          </w:p>
          <w:p>
            <w:pPr>
              <w:pStyle w:val="Normal"/>
              <w:spacing w:lineRule="auto" w:line="240" w:before="0" w:after="20"/>
              <w:jc w:val="left"/>
              <w:rPr/>
            </w:pPr>
            <w:r>
              <w:rPr>
                <w:b/>
                <w:color w:val="3A3A3C"/>
                <w:sz w:val="17"/>
              </w:rPr>
              <w:t xml:space="preserve">Value: </w:t>
            </w:r>
            <w:r>
              <w:rPr>
                <w:color w:val="3A3A3C"/>
                <w:sz w:val="17"/>
              </w:rPr>
              <w:t>Enabled for Agadir site with Owner dashboard</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daily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4.5</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Drill down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Owner dashboard in progress on service delivery; remaining items tracked.</w:t>
            </w:r>
          </w:p>
          <w:p>
            <w:pPr>
              <w:pStyle w:val="Normal"/>
              <w:spacing w:lineRule="auto" w:line="240" w:before="0" w:after="20"/>
              <w:jc w:val="left"/>
              <w:rPr/>
            </w:pPr>
            <w:r>
              <w:rPr>
                <w:b/>
                <w:color w:val="3A3A3C"/>
                <w:sz w:val="17"/>
              </w:rPr>
              <w:t xml:space="preserve">Completion (%): </w:t>
            </w:r>
            <w:r>
              <w:rPr>
                <w:color w:val="3A3A3C"/>
                <w:sz w:val="17"/>
              </w:rPr>
              <w:t>50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Take action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Owner dashboard in progress on service delivery; remaining items tracked.</w:t>
            </w:r>
          </w:p>
          <w:p>
            <w:pPr>
              <w:pStyle w:val="Normal"/>
              <w:spacing w:lineRule="auto" w:line="240" w:before="0" w:after="20"/>
              <w:jc w:val="left"/>
              <w:rPr/>
            </w:pPr>
            <w:r>
              <w:rPr>
                <w:b/>
                <w:color w:val="3A3A3C"/>
                <w:sz w:val="17"/>
              </w:rPr>
              <w:t xml:space="preserve">Completion (%): </w:t>
            </w:r>
            <w:r>
              <w:rPr>
                <w:color w:val="3A3A3C"/>
                <w:sz w:val="17"/>
              </w:rPr>
              <w:t>46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Owner dashboard is published. Please read and acknowledge before 2026-10-07.</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Owner dashboard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65" w:name="__RefHeading___Toc102952_1839608832"/>
      <w:bookmarkEnd w:id="165"/>
      <w:r>
        <w:rPr/>
        <w:t>Gate — G10 — Performance reviewed</w:t>
      </w:r>
    </w:p>
    <w:p>
      <w:pPr>
        <w:pStyle w:val="Normal"/>
        <w:rPr/>
      </w:pPr>
      <w:r>
        <w:rPr>
          <w:b/>
          <w:color w:val="3A3A3C"/>
        </w:rPr>
        <w:t xml:space="preserve">Exit criteria: </w:t>
      </w:r>
      <w:r>
        <w:rPr>
          <w:i w:val="false"/>
        </w:rPr>
        <w:t>KPIs measured for three periods; management review held; internal audit programme on track.</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“KPI dashboard live (mandatory, evidence required)”.</w:t>
      </w:r>
    </w:p>
    <w:p>
      <w:pPr>
        <w:pStyle w:val="ListNumber"/>
        <w:numPr>
          <w:ilvl w:val="0"/>
          <w:numId w:val="4"/>
        </w:numPr>
        <w:spacing w:before="0" w:after="40"/>
        <w:contextualSpacing/>
        <w:jc w:val="left"/>
        <w:rPr/>
      </w:pPr>
      <w:r>
        <w:rPr/>
        <w:t>Tick “Management review minutes signed (mandatory, evidence required)”.</w:t>
      </w:r>
    </w:p>
    <w:p>
      <w:pPr>
        <w:pStyle w:val="ListNumber"/>
        <w:numPr>
          <w:ilvl w:val="0"/>
          <w:numId w:val="4"/>
        </w:numPr>
        <w:spacing w:before="0" w:after="40"/>
        <w:contextualSpacing/>
        <w:jc w:val="left"/>
        <w:rPr/>
      </w:pPr>
      <w:r>
        <w:rPr/>
        <w:t>Tick “Internal audit programme ≥ 90% complete (mandatory, evidence required)”.</w:t>
      </w:r>
    </w:p>
    <w:p>
      <w:pPr>
        <w:pStyle w:val="ListNumber"/>
        <w:numPr>
          <w:ilvl w:val="0"/>
          <w:numId w:val="4"/>
        </w:numPr>
        <w:spacing w:before="0" w:after="40"/>
        <w:contextualSpacing/>
        <w:jc w:val="left"/>
        <w:rPr/>
      </w:pPr>
      <w:r>
        <w:rPr/>
        <w:t>Tick “Owner dashboard configured (mandatory, evidence required)”.</w:t>
      </w:r>
    </w:p>
    <w:p>
      <w:pPr>
        <w:pStyle w:val="ListNumber"/>
        <w:numPr>
          <w:ilvl w:val="0"/>
          <w:numId w:val="4"/>
        </w:numPr>
        <w:spacing w:before="0" w:after="40"/>
        <w:contextualSpacing/>
        <w:jc w:val="left"/>
        <w:rPr/>
      </w:pPr>
      <w:r>
        <w:rPr/>
        <w:t>Tick “Top 10 risks reviewed quarterly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166" w:name="__RefHeading___Toc102954_1839608832"/>
      <w:bookmarkEnd w:id="166"/>
      <w:r>
        <w:rPr/>
        <w:t>E2E-11 — Audit To Assurance</w:t>
      </w:r>
    </w:p>
    <w:p>
      <w:pPr>
        <w:pStyle w:val="Normal"/>
        <w:rPr/>
      </w:pPr>
      <w:r>
        <w:rPr>
          <w:b/>
          <w:color w:val="3A3A3C"/>
        </w:rPr>
        <w:t xml:space="preserve">Goals: </w:t>
      </w:r>
      <w:r>
        <w:rPr>
          <w:i w:val="false"/>
        </w:rPr>
        <w:t>Provide assurance through AI, foresight, IoT, ESG, analytics</w:t>
      </w:r>
    </w:p>
    <w:p>
      <w:pPr>
        <w:pStyle w:val="Normal"/>
        <w:rPr/>
      </w:pPr>
      <w:r>
        <w:rPr>
          <w:b/>
          <w:color w:val="3A3A3C"/>
        </w:rPr>
        <w:t xml:space="preserve">From trigger to terminal event: </w:t>
      </w:r>
      <w:r>
        <w:rPr>
          <w:i w:val="false"/>
        </w:rPr>
        <w:t>Predictive analytics alert, regulatory change, or assurance requirement → Risks predicted; compliance assured; ESG and carbon reported</w:t>
      </w:r>
    </w:p>
    <w:p>
      <w:pPr>
        <w:pStyle w:val="Heading3"/>
        <w:rPr/>
      </w:pPr>
      <w:bookmarkStart w:id="167" w:name="__RefHeading___Toc102956_1839608832"/>
      <w:bookmarkEnd w:id="167"/>
      <w:r>
        <w:rPr/>
        <w:t>DMS004 (MP-065) — Intelligent Document Generation</w:t>
      </w:r>
    </w:p>
    <w:p>
      <w:pPr>
        <w:pStyle w:val="Normal"/>
        <w:rPr/>
      </w:pPr>
      <w:r>
        <w:rPr>
          <w:i w:val="false"/>
          <w:sz w:val="22"/>
        </w:rPr>
        <w:t>Auto-generate documents; ensure compliance; reduce effort. Owner: Document Controller.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template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Generated docs</w:t>
              <w:br/>
              <w:t>2. Compliance validation</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Templates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Gather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Generated docs</w:t>
              <w:br/>
              <w:t>2. Compliance validation</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Templates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draft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AT-UNI-DMS004-03</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Generated docs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against standards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Generated docs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Route for review</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Generated docs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AT-UNI-DMS004-06</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Generated docs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version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95.4</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Archive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Generated docs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2026-10-10</w:t>
            </w:r>
          </w:p>
        </w:tc>
      </w:tr>
    </w:tbl>
    <w:p>
      <w:pPr>
        <w:pStyle w:val="Normal"/>
        <w:spacing w:before="0" w:after="40"/>
        <w:rPr/>
      </w:pPr>
      <w:r>
        <w:rPr/>
      </w:r>
    </w:p>
    <w:p>
      <w:pPr>
        <w:pStyle w:val="Heading3"/>
        <w:rPr/>
      </w:pPr>
      <w:bookmarkStart w:id="168" w:name="__RefHeading___Toc102958_1839608832"/>
      <w:bookmarkEnd w:id="168"/>
      <w:r>
        <w:rPr/>
        <w:t>DMS027 (MP-088) — AI Explainability and Confidence Scoring</w:t>
      </w:r>
    </w:p>
    <w:p>
      <w:pPr>
        <w:pStyle w:val="Normal"/>
        <w:rPr/>
      </w:pPr>
      <w:r>
        <w:rPr>
          <w:i w:val="false"/>
          <w:sz w:val="22"/>
        </w:rPr>
        <w:t>Log AI recommendations with confidence; provide explainability; human-in-the-loop. Owner: Transformation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requirements per agent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AI outputs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Log with confidence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AI recommendation logs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Attach source refs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recommendation logs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Enable human review</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Enable human review</w:t>
            </w:r>
          </w:p>
          <w:p>
            <w:pPr>
              <w:pStyle w:val="Normal"/>
              <w:spacing w:lineRule="auto" w:line="240" w:before="0" w:after="20"/>
              <w:jc w:val="left"/>
              <w:rPr/>
            </w:pPr>
            <w:r>
              <w:rPr>
                <w:b/>
                <w:color w:val="3A3A3C"/>
                <w:sz w:val="17"/>
              </w:rPr>
              <w:t xml:space="preserve">Value: </w:t>
            </w:r>
            <w:r>
              <w:rPr>
                <w:color w:val="3A3A3C"/>
                <w:sz w:val="17"/>
              </w:rPr>
              <w:t>Enabled for Agadir site with AI recommendation logs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accuracy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reports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AT-UNI-DMS027-06</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AI recommendation logs for technical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bias audits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recommendation logs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models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AI outputs; Confidence scores; Source references.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Transformation Manager: AI recommendation logs covering ISO 9001, ISO 14001.</w:t>
            </w:r>
          </w:p>
        </w:tc>
      </w:tr>
    </w:tbl>
    <w:p>
      <w:pPr>
        <w:pStyle w:val="Normal"/>
        <w:spacing w:before="0" w:after="40"/>
        <w:rPr/>
      </w:pPr>
      <w:r>
        <w:rPr/>
      </w:r>
    </w:p>
    <w:p>
      <w:pPr>
        <w:pStyle w:val="Normal"/>
        <w:rPr/>
      </w:pPr>
      <w:r>
        <w:rPr>
          <w:i/>
        </w:rPr>
        <w:t>This phase has no gate for the project track; it closes when its last step is completed.</w:t>
      </w:r>
    </w:p>
    <w:p>
      <w:pPr>
        <w:pStyle w:val="Heading2"/>
        <w:rPr/>
      </w:pPr>
      <w:bookmarkStart w:id="169" w:name="__RefHeading___Toc102960_1839608832"/>
      <w:bookmarkEnd w:id="169"/>
      <w:r>
        <w:rPr/>
        <w:t>E2E-12 — Correction To Innovation</w:t>
      </w:r>
    </w:p>
    <w:p>
      <w:pPr>
        <w:pStyle w:val="Normal"/>
        <w:rPr/>
      </w:pPr>
      <w:r>
        <w:rPr>
          <w:b/>
          <w:color w:val="3A3A3C"/>
        </w:rPr>
        <w:t xml:space="preserve">Goals: </w:t>
      </w:r>
      <w:r>
        <w:rPr>
          <w:i w:val="false"/>
        </w:rPr>
        <w:t>Drive continual improvement, innovation, automation, ecosystem</w:t>
      </w:r>
    </w:p>
    <w:p>
      <w:pPr>
        <w:pStyle w:val="Normal"/>
        <w:rPr/>
      </w:pPr>
      <w:r>
        <w:rPr>
          <w:b/>
          <w:color w:val="3A3A3C"/>
        </w:rPr>
        <w:t xml:space="preserve">From trigger to terminal event: </w:t>
      </w:r>
      <w:r>
        <w:rPr>
          <w:i w:val="false"/>
        </w:rPr>
        <w:t>Improvement opportunity, innovation idea, or automation candidate → Improvements implemented; innovations deployed; ecosystem expanded</w:t>
      </w:r>
    </w:p>
    <w:p>
      <w:pPr>
        <w:pStyle w:val="Heading3"/>
        <w:rPr/>
      </w:pPr>
      <w:bookmarkStart w:id="170" w:name="__RefHeading___Toc102962_1839608832"/>
      <w:bookmarkEnd w:id="170"/>
      <w:r>
        <w:rPr/>
        <w:t>DMS093 (MP-154) — SME Growth Readiness</w:t>
      </w:r>
    </w:p>
    <w:p>
      <w:pPr>
        <w:pStyle w:val="Normal"/>
        <w:rPr/>
      </w:pPr>
      <w:r>
        <w:rPr>
          <w:i w:val="false"/>
          <w:sz w:val="22"/>
        </w:rPr>
        <w:t>Prepare for growth; scale processes; ensure IMS scales. Owner: Transformation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plans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Growth readiness assessment</w:t>
              <w:br/>
              <w:t>2. Scaling plans</w:t>
              <w:br/>
              <w:t>3. Upgraded configuration</w:t>
            </w:r>
          </w:p>
          <w:p>
            <w:pPr>
              <w:pStyle w:val="Normal"/>
              <w:spacing w:lineRule="auto" w:line="240" w:before="0" w:after="20"/>
              <w:jc w:val="left"/>
              <w:rPr/>
            </w:pPr>
            <w:r>
              <w:rPr>
                <w:b/>
                <w:color w:val="3A3A3C"/>
                <w:sz w:val="17"/>
              </w:rPr>
              <w:t xml:space="preserve">Source / evidence: </w:t>
            </w:r>
            <w:r>
              <w:rPr>
                <w:color w:val="3A3A3C"/>
                <w:sz w:val="17"/>
              </w:rPr>
              <w:t>Workshop records and Growth plans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scaling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Upgrade configuration</w:t>
              <w:br/>
              <w:t>2. Add users</w:t>
              <w:br/>
              <w:t>3. Expand compliance</w:t>
            </w:r>
          </w:p>
          <w:p>
            <w:pPr>
              <w:pStyle w:val="Normal"/>
              <w:spacing w:lineRule="auto" w:line="240" w:before="0" w:after="20"/>
              <w:jc w:val="left"/>
              <w:rPr/>
            </w:pPr>
            <w:r>
              <w:rPr>
                <w:b/>
                <w:color w:val="3A3A3C"/>
                <w:sz w:val="17"/>
              </w:rPr>
              <w:t xml:space="preserve">Start: </w:t>
            </w:r>
            <w:r>
              <w:rPr>
                <w:color w:val="3A3A3C"/>
                <w:sz w:val="17"/>
              </w:rPr>
              <w:t>2026-10-30</w:t>
            </w:r>
          </w:p>
          <w:p>
            <w:pPr>
              <w:pStyle w:val="Normal"/>
              <w:spacing w:lineRule="auto" w:line="240" w:before="0" w:after="20"/>
              <w:jc w:val="left"/>
              <w:rPr/>
            </w:pPr>
            <w:r>
              <w:rPr>
                <w:b/>
                <w:color w:val="3A3A3C"/>
                <w:sz w:val="17"/>
              </w:rPr>
              <w:t xml:space="preserve">End: </w:t>
            </w:r>
            <w:r>
              <w:rPr>
                <w:color w:val="3A3A3C"/>
                <w:sz w:val="17"/>
              </w:rPr>
              <w:t>2026-12-10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Upgrade configuration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Growth readiness assessment updated to reflect quote error.</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Add users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Growth readiness assessment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Expand compliance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Growth readiness assessment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Add standards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Growth readiness assessment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Train new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SME Growth Readiness — awareness and practice session</w:t>
            </w:r>
          </w:p>
          <w:p>
            <w:pPr>
              <w:pStyle w:val="Normal"/>
              <w:spacing w:lineRule="auto" w:line="240" w:before="0" w:after="20"/>
              <w:jc w:val="left"/>
              <w:rPr/>
            </w:pPr>
            <w:r>
              <w:rPr>
                <w:b/>
                <w:color w:val="3A3A3C"/>
                <w:sz w:val="17"/>
              </w:rPr>
              <w:t xml:space="preserve">Participants: </w:t>
            </w:r>
            <w:r>
              <w:rPr>
                <w:color w:val="3A3A3C"/>
                <w:sz w:val="17"/>
              </w:rPr>
              <w:t>16</w:t>
            </w:r>
          </w:p>
          <w:p>
            <w:pPr>
              <w:pStyle w:val="Normal"/>
              <w:spacing w:lineRule="auto" w:line="240" w:before="0" w:after="20"/>
              <w:jc w:val="left"/>
              <w:rPr/>
            </w:pPr>
            <w:r>
              <w:rPr>
                <w:b/>
                <w:color w:val="3A3A3C"/>
                <w:sz w:val="17"/>
              </w:rPr>
              <w:t xml:space="preserve">Effectiveness (%): </w:t>
            </w:r>
            <w:r>
              <w:rPr>
                <w:color w:val="3A3A3C"/>
                <w:sz w:val="17"/>
              </w:rPr>
              <w:t>85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readiness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Policy review on time rate</w:t>
            </w:r>
          </w:p>
          <w:p>
            <w:pPr>
              <w:pStyle w:val="Normal"/>
              <w:spacing w:lineRule="auto" w:line="240" w:before="0" w:after="20"/>
              <w:jc w:val="left"/>
              <w:rPr/>
            </w:pPr>
            <w:r>
              <w:rPr>
                <w:b/>
                <w:color w:val="3A3A3C"/>
                <w:sz w:val="17"/>
              </w:rPr>
              <w:t xml:space="preserve">Measured value: </w:t>
            </w:r>
            <w:r>
              <w:rPr>
                <w:color w:val="3A3A3C"/>
                <w:sz w:val="17"/>
              </w:rPr>
              <w:t>99.2</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bl>
    <w:p>
      <w:pPr>
        <w:pStyle w:val="Normal"/>
        <w:spacing w:before="0" w:after="40"/>
        <w:rPr/>
      </w:pPr>
      <w:r>
        <w:rPr/>
      </w:r>
    </w:p>
    <w:p>
      <w:pPr>
        <w:pStyle w:val="Heading3"/>
        <w:rPr/>
      </w:pPr>
      <w:bookmarkStart w:id="171" w:name="__RefHeading___Toc102964_1839608832"/>
      <w:bookmarkEnd w:id="171"/>
      <w:r>
        <w:rPr/>
        <w:t>DMS098 (MP-159) — SME Budget-Conscious Improvement</w:t>
      </w:r>
    </w:p>
    <w:p>
      <w:pPr>
        <w:pStyle w:val="Normal"/>
        <w:rPr/>
      </w:pPr>
      <w:r>
        <w:rPr>
          <w:i w:val="false"/>
          <w:sz w:val="22"/>
        </w:rPr>
        <w:t>Drive improvement within constraints; prioritize high-impact; maximize ROI. Owner: Quality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ideas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Digitize technical services records to cut cycle time</w:t>
              <w:br/>
              <w:t>2. Extend certification to win technical services tenders</w:t>
              <w:br/>
              <w:t>3. Supplier development programme for technical services</w:t>
            </w:r>
          </w:p>
          <w:p>
            <w:pPr>
              <w:pStyle w:val="Normal"/>
              <w:spacing w:lineRule="auto" w:line="240" w:before="0" w:after="20"/>
              <w:jc w:val="left"/>
              <w:rPr/>
            </w:pPr>
            <w:r>
              <w:rPr>
                <w:b/>
                <w:color w:val="3A3A3C"/>
                <w:sz w:val="17"/>
              </w:rPr>
              <w:t xml:space="preserve">Source / evidence: </w:t>
            </w:r>
            <w:r>
              <w:rPr>
                <w:color w:val="3A3A3C"/>
                <w:sz w:val="17"/>
              </w:rPr>
              <w:t>Workshop records and Ideas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cost/impact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16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Prioritize by ROI</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6 evidence items reviewed. Main driver: Strategic (market, customer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Allocate budget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Quality Manager</w:t>
            </w:r>
          </w:p>
          <w:p>
            <w:pPr>
              <w:pStyle w:val="Normal"/>
              <w:spacing w:lineRule="auto" w:line="240" w:before="0" w:after="20"/>
              <w:jc w:val="left"/>
              <w:rPr/>
            </w:pPr>
            <w:r>
              <w:rPr>
                <w:b/>
                <w:color w:val="3A3A3C"/>
                <w:sz w:val="17"/>
              </w:rPr>
              <w:t xml:space="preserve">Person / team: </w:t>
            </w:r>
            <w:r>
              <w:rPr>
                <w:color w:val="3A3A3C"/>
                <w:sz w:val="17"/>
              </w:rPr>
              <w:t>Julien Moreau</w:t>
            </w:r>
          </w:p>
          <w:p>
            <w:pPr>
              <w:pStyle w:val="Normal"/>
              <w:spacing w:lineRule="auto" w:line="240" w:before="0" w:after="20"/>
              <w:jc w:val="left"/>
              <w:rPr/>
            </w:pPr>
            <w:r>
              <w:rPr>
                <w:b/>
                <w:color w:val="3A3A3C"/>
                <w:sz w:val="17"/>
              </w:rPr>
              <w:t xml:space="preserve">Scope of responsibility: </w:t>
            </w:r>
            <w:r>
              <w:rPr>
                <w:color w:val="3A3A3C"/>
                <w:sz w:val="17"/>
              </w:rPr>
              <w:t>SME Budget-Conscious Improvement for Agadir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w:t>
            </w:r>
          </w:p>
          <w:p>
            <w:pPr>
              <w:pStyle w:val="Normal"/>
              <w:spacing w:lineRule="auto" w:line="240" w:before="0" w:after="20"/>
              <w:jc w:val="left"/>
              <w:rPr/>
            </w:pPr>
            <w:r>
              <w:rPr>
                <w:b/>
                <w:color w:val="3A3A3C"/>
                <w:sz w:val="17"/>
              </w:rPr>
              <w:t xml:space="preserve">Value: </w:t>
            </w:r>
            <w:r>
              <w:rPr>
                <w:color w:val="3A3A3C"/>
                <w:sz w:val="17"/>
              </w:rPr>
              <w:t>Enabled for Agadir site with Improvement pipeline</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87.3</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Measure ROI</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Standardize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Improvement pipeline updated to reflect Strategic (market, customer loss).</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Recognize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Improvement pipeline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Improvement pipeline is published. Please read and acknowledge before 2026-12-14.</w:t>
            </w:r>
          </w:p>
        </w:tc>
      </w:tr>
    </w:tbl>
    <w:p>
      <w:pPr>
        <w:pStyle w:val="Normal"/>
        <w:spacing w:before="0" w:after="40"/>
        <w:rPr/>
      </w:pPr>
      <w:r>
        <w:rPr/>
      </w:r>
    </w:p>
    <w:p>
      <w:pPr>
        <w:pStyle w:val="Heading3"/>
        <w:rPr/>
      </w:pPr>
      <w:bookmarkStart w:id="172" w:name="__RefHeading___Toc102966_1839608832"/>
      <w:bookmarkEnd w:id="172"/>
      <w:r>
        <w:rPr/>
        <w:t>DMS100 (MP-161) — SME Collaborative Community</w:t>
      </w:r>
    </w:p>
    <w:p>
      <w:pPr>
        <w:pStyle w:val="Normal"/>
        <w:rPr/>
      </w:pPr>
      <w:r>
        <w:rPr>
          <w:i w:val="false"/>
          <w:sz w:val="22"/>
        </w:rPr>
        <w:t>Connect with peers; share knowledge; reduce isolation; accelerate learning. Owner: Transformation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Join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Create profile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Browse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Ask</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Share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owner; SME employees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Community profile is published. Please read and acknowledge before 2026-09-24.</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Participate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Attend events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Collaborate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Rate contributions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service delivery;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MP-161.10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value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SME owner; SME employees</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Community profile is published. Please read and acknowledge before 2027-01-01.</w:t>
            </w:r>
          </w:p>
        </w:tc>
      </w:tr>
    </w:tbl>
    <w:p>
      <w:pPr>
        <w:pStyle w:val="Normal"/>
        <w:spacing w:before="0" w:after="40"/>
        <w:rPr/>
      </w:pPr>
      <w:r>
        <w:rPr/>
      </w:r>
    </w:p>
    <w:p>
      <w:pPr>
        <w:pStyle w:val="Normal"/>
        <w:rPr/>
      </w:pPr>
      <w:r>
        <w:rPr>
          <w:i/>
        </w:rPr>
        <w:t>This phase has no gate for the project track; it closes when its last step is completed.</w:t>
      </w:r>
    </w:p>
    <w:p>
      <w:pPr>
        <w:pStyle w:val="Heading2"/>
        <w:rPr/>
      </w:pPr>
      <w:bookmarkStart w:id="173" w:name="__RefHeading___Toc102968_1839608832"/>
      <w:bookmarkEnd w:id="173"/>
      <w:r>
        <w:rPr/>
        <w:t>Records created along the run</w:t>
      </w:r>
    </w:p>
    <w:p>
      <w:pPr>
        <w:pStyle w:val="Normal"/>
        <w:rPr/>
      </w:pPr>
      <w:r>
        <w:rPr>
          <w:i w:val="false"/>
        </w:rPr>
        <w:t>Besides the workflow steps, the run creates records in the Records and Governance menus. The examples below are the ones seeded in the demonstration; type the same values to reproduce them.</w:t>
      </w:r>
    </w:p>
    <w:p>
      <w:pPr>
        <w:pStyle w:val="Heading3"/>
        <w:rPr/>
      </w:pPr>
      <w:bookmarkStart w:id="174" w:name="__RefHeading___Toc102970_1839608832"/>
      <w:bookmarkEnd w:id="174"/>
      <w:r>
        <w:rPr/>
        <w:t>Report a problem (nonconformity)</w:t>
      </w:r>
    </w:p>
    <w:p>
      <w:pPr>
        <w:pStyle w:val="ListNumber"/>
        <w:numPr>
          <w:ilvl w:val="0"/>
          <w:numId w:val="4"/>
        </w:numPr>
        <w:spacing w:before="0" w:after="40"/>
        <w:contextualSpacing/>
        <w:jc w:val="left"/>
        <w:rPr/>
      </w:pPr>
      <w:r>
        <w:rPr/>
        <w:t>Open Records › Nonconformities and select Report a problem.</w:t>
      </w:r>
    </w:p>
    <w:p>
      <w:pPr>
        <w:pStyle w:val="ListNumber"/>
        <w:numPr>
          <w:ilvl w:val="0"/>
          <w:numId w:val="4"/>
        </w:numPr>
        <w:spacing w:before="0" w:after="40"/>
        <w:contextualSpacing/>
        <w:jc w:val="left"/>
        <w:rPr/>
      </w:pPr>
      <w:r>
        <w:rPr/>
        <w:t>Title: type “job sheet not signed”.</w:t>
      </w:r>
    </w:p>
    <w:p>
      <w:pPr>
        <w:pStyle w:val="ListNumber"/>
        <w:numPr>
          <w:ilvl w:val="0"/>
          <w:numId w:val="4"/>
        </w:numPr>
        <w:spacing w:before="0" w:after="40"/>
        <w:contextualSpacing/>
        <w:jc w:val="left"/>
        <w:rPr/>
      </w:pPr>
      <w:r>
        <w:rPr/>
        <w:t>Description: type “Detected on 2025-12-25 at service delivery. Immediate containment applied and affected items segregated.”.</w:t>
      </w:r>
    </w:p>
    <w:p>
      <w:pPr>
        <w:pStyle w:val="ListNumber"/>
        <w:numPr>
          <w:ilvl w:val="0"/>
          <w:numId w:val="4"/>
        </w:numPr>
        <w:spacing w:before="0" w:after="40"/>
        <w:contextualSpacing/>
        <w:jc w:val="left"/>
        <w:rPr/>
      </w:pPr>
      <w:r>
        <w:rPr/>
        <w:t>Source: choose Process. Criticality: choose Minor.</w:t>
      </w:r>
    </w:p>
    <w:p>
      <w:pPr>
        <w:pStyle w:val="ListNumber"/>
        <w:numPr>
          <w:ilvl w:val="0"/>
          <w:numId w:val="4"/>
        </w:numPr>
        <w:spacing w:before="0" w:after="40"/>
        <w:contextualSpacing/>
        <w:jc w:val="left"/>
        <w:rPr/>
      </w:pPr>
      <w:r>
        <w:rPr/>
        <w:t>Select Submit. A Critical problem raises an alert to the Quality Manager and top management.</w:t>
      </w:r>
    </w:p>
    <w:p>
      <w:pPr>
        <w:pStyle w:val="ListNumber"/>
        <w:numPr>
          <w:ilvl w:val="0"/>
          <w:numId w:val="4"/>
        </w:numPr>
        <w:spacing w:before="0" w:after="40"/>
        <w:contextualSpacing/>
        <w:jc w:val="left"/>
        <w:rPr/>
      </w:pPr>
      <w:r>
        <w:rPr/>
        <w:t>Open the nonconformity and select Move to Analysis, then type the root cause (“Preventive maintenance interval too long”).</w:t>
      </w:r>
    </w:p>
    <w:p>
      <w:pPr>
        <w:pStyle w:val="ListNumber"/>
        <w:numPr>
          <w:ilvl w:val="0"/>
          <w:numId w:val="4"/>
        </w:numPr>
        <w:spacing w:before="0" w:after="40"/>
        <w:contextualSpacing/>
        <w:jc w:val="left"/>
        <w:rPr/>
      </w:pPr>
      <w:r>
        <w:rPr/>
        <w:t>Select Add action: type the title, choose an owner and a different evaluator, and a due date.</w:t>
      </w:r>
    </w:p>
    <w:p>
      <w:pPr>
        <w:pStyle w:val="ListNumber"/>
        <w:numPr>
          <w:ilvl w:val="0"/>
          <w:numId w:val="4"/>
        </w:numPr>
        <w:spacing w:before="0" w:after="40"/>
        <w:contextualSpacing/>
        <w:jc w:val="left"/>
        <w:rPr/>
      </w:pPr>
      <w:r>
        <w:rPr/>
        <w:t>When all actions are closed, move to Verification then Closed; type the lessons learned (what went well, what did not, recommendation).</w:t>
      </w:r>
    </w:p>
    <w:p>
      <w:pPr>
        <w:pStyle w:val="Heading3"/>
        <w:rPr/>
      </w:pPr>
      <w:bookmarkStart w:id="175" w:name="__RefHeading___Toc102972_1839608832"/>
      <w:bookmarkEnd w:id="175"/>
      <w:r>
        <w:rPr/>
        <w:t>Record a risk</w:t>
      </w:r>
    </w:p>
    <w:p>
      <w:pPr>
        <w:pStyle w:val="ListNumber"/>
        <w:numPr>
          <w:ilvl w:val="0"/>
          <w:numId w:val="4"/>
        </w:numPr>
        <w:spacing w:before="0" w:after="40"/>
        <w:contextualSpacing/>
        <w:jc w:val="left"/>
        <w:rPr/>
      </w:pPr>
      <w:r>
        <w:rPr/>
        <w:t>Open Governance › Risks and opportunities and select Add.</w:t>
      </w:r>
    </w:p>
    <w:p>
      <w:pPr>
        <w:pStyle w:val="ListNumber"/>
        <w:numPr>
          <w:ilvl w:val="0"/>
          <w:numId w:val="4"/>
        </w:numPr>
        <w:spacing w:before="0" w:after="40"/>
        <w:contextualSpacing/>
        <w:jc w:val="left"/>
        <w:rPr/>
      </w:pPr>
      <w:r>
        <w:rPr/>
        <w:t>Title: “Technology (system, cyber)”; kind Risk; likelihood 5; impact 5.</w:t>
      </w:r>
    </w:p>
    <w:p>
      <w:pPr>
        <w:pStyle w:val="ListNumber"/>
        <w:numPr>
          <w:ilvl w:val="0"/>
          <w:numId w:val="4"/>
        </w:numPr>
        <w:spacing w:before="0" w:after="40"/>
        <w:contextualSpacing/>
        <w:jc w:val="left"/>
        <w:rPr/>
      </w:pPr>
      <w:r>
        <w:rPr/>
        <w:t>Treatment: “Reduce”, then select Save. The heatmap updates immediately.</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247"/>
        <w:gridCol w:w="1247"/>
        <w:gridCol w:w="6238"/>
        <w:gridCol w:w="1473"/>
      </w:tblGrid>
      <w:tr>
        <w:trPr>
          <w:tblHeader w:val="true"/>
        </w:trPr>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Code</w:t>
            </w:r>
          </w:p>
        </w:tc>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Kind</w:t>
            </w:r>
          </w:p>
        </w:tc>
        <w:tc>
          <w:tcPr>
            <w:tcW w:w="623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Title</w:t>
            </w:r>
          </w:p>
        </w:tc>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L × I</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UNI-R06</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Technology (system, cyber)</w:t>
            </w:r>
          </w:p>
        </w:tc>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5 × 5 = 25</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RSK-19</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Business interruption</w:t>
            </w:r>
          </w:p>
        </w:tc>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5 × 4 = 20</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UNI-R02</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Operational (process failure, supply chain)</w:t>
            </w:r>
          </w:p>
        </w:tc>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5 × 4 = 20</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UNI-R03</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Compliance (regulatory, certification)</w:t>
            </w:r>
          </w:p>
        </w:tc>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5 × 4 = 20</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UNI-R05</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People (key person, skills)</w:t>
            </w:r>
          </w:p>
        </w:tc>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5 × 4 = 20</w:t>
            </w:r>
          </w:p>
        </w:tc>
      </w:tr>
    </w:tbl>
    <w:p>
      <w:pPr>
        <w:pStyle w:val="Normal"/>
        <w:spacing w:before="0" w:after="40"/>
        <w:rPr/>
      </w:pPr>
      <w:r>
        <w:rPr/>
      </w:r>
    </w:p>
    <w:p>
      <w:pPr>
        <w:pStyle w:val="Heading3"/>
        <w:rPr/>
      </w:pPr>
      <w:bookmarkStart w:id="176" w:name="__RefHeading___Toc102974_1839608832"/>
      <w:bookmarkEnd w:id="176"/>
      <w:r>
        <w:rPr/>
        <w:t>Record a KPI measurement</w:t>
      </w:r>
    </w:p>
    <w:p>
      <w:pPr>
        <w:pStyle w:val="ListNumber"/>
        <w:numPr>
          <w:ilvl w:val="0"/>
          <w:numId w:val="4"/>
        </w:numPr>
        <w:spacing w:before="0" w:after="40"/>
        <w:contextualSpacing/>
        <w:jc w:val="left"/>
        <w:rPr/>
      </w:pPr>
      <w:r>
        <w:rPr/>
        <w:t>Open Governance › KPIs and select KPI-01 — Policy review on time rate.</w:t>
      </w:r>
    </w:p>
    <w:p>
      <w:pPr>
        <w:pStyle w:val="ListNumber"/>
        <w:numPr>
          <w:ilvl w:val="0"/>
          <w:numId w:val="4"/>
        </w:numPr>
        <w:spacing w:before="0" w:after="40"/>
        <w:contextualSpacing/>
        <w:jc w:val="left"/>
        <w:rPr/>
      </w:pPr>
      <w:r>
        <w:rPr/>
        <w:t>In Record a measurement, type the period (for example 2026-09) and the value (for example 99.2); target 100%.</w:t>
      </w:r>
    </w:p>
    <w:p>
      <w:pPr>
        <w:pStyle w:val="ListNumber"/>
        <w:numPr>
          <w:ilvl w:val="0"/>
          <w:numId w:val="4"/>
        </w:numPr>
        <w:spacing w:before="0" w:after="40"/>
        <w:contextualSpacing/>
        <w:jc w:val="left"/>
        <w:rPr/>
      </w:pPr>
      <w:r>
        <w:rPr/>
        <w:t>Select Record. A value off target raises a KPI alert to the Performance Manager and the IMS Manager.</w:t>
      </w:r>
    </w:p>
    <w:p>
      <w:pPr>
        <w:pStyle w:val="Heading3"/>
        <w:rPr/>
      </w:pPr>
      <w:bookmarkStart w:id="177" w:name="__RefHeading___Toc102976_1839608832"/>
      <w:bookmarkEnd w:id="177"/>
      <w:r>
        <w:rPr/>
        <w:t>Audit programme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041"/>
        <w:gridCol w:w="3970"/>
        <w:gridCol w:w="1927"/>
        <w:gridCol w:w="1247"/>
        <w:gridCol w:w="1021"/>
      </w:tblGrid>
      <w:tr>
        <w:trPr>
          <w:tblHeader w:val="true"/>
        </w:trPr>
        <w:tc>
          <w:tcPr>
            <w:tcW w:w="204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97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Audit</w:t>
            </w:r>
          </w:p>
        </w:tc>
        <w:tc>
          <w:tcPr>
            <w:tcW w:w="192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Standard</w:t>
            </w:r>
          </w:p>
        </w:tc>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Planned</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AUD-AT-UNI-QHSE-01</w:t>
            </w:r>
          </w:p>
        </w:tc>
        <w:tc>
          <w:tcPr>
            <w:tcW w:w="39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Internal audit — People To Capability</w:t>
            </w:r>
          </w:p>
        </w:tc>
        <w:tc>
          <w:tcPr>
            <w:tcW w:w="192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2026-03-31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AUD-AT-UNI-QHSE-02</w:t>
            </w:r>
          </w:p>
        </w:tc>
        <w:tc>
          <w:tcPr>
            <w:tcW w:w="39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Internal audit — Requirements To Delivery</w:t>
            </w:r>
          </w:p>
        </w:tc>
        <w:tc>
          <w:tcPr>
            <w:tcW w:w="19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2026-05-30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AUD-AT-UNI-QHSE-03</w:t>
            </w:r>
          </w:p>
        </w:tc>
        <w:tc>
          <w:tcPr>
            <w:tcW w:w="39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Internal audit — Risk To Resilience</w:t>
            </w:r>
          </w:p>
        </w:tc>
        <w:tc>
          <w:tcPr>
            <w:tcW w:w="192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14001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2026-06-19</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AUD-AT-UNI-QHSE-04</w:t>
            </w:r>
          </w:p>
        </w:tc>
        <w:tc>
          <w:tcPr>
            <w:tcW w:w="39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Supplier audit — Requirements To Delivery</w:t>
            </w:r>
          </w:p>
        </w:tc>
        <w:tc>
          <w:tcPr>
            <w:tcW w:w="19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2026-06-29</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AUD-AT-UNI-QHSE-05</w:t>
            </w:r>
          </w:p>
        </w:tc>
        <w:tc>
          <w:tcPr>
            <w:tcW w:w="39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Mock certification audit — Compliance To Achievement</w:t>
            </w:r>
          </w:p>
        </w:tc>
        <w:tc>
          <w:tcPr>
            <w:tcW w:w="192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ISO 14001, ISO 45001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2026-08-08</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AUD-AT-UNI-QHSE-06</w:t>
            </w:r>
          </w:p>
        </w:tc>
        <w:tc>
          <w:tcPr>
            <w:tcW w:w="39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Internal audit — Verification To Preparedness</w:t>
            </w:r>
          </w:p>
        </w:tc>
        <w:tc>
          <w:tcPr>
            <w:tcW w:w="19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45001</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2026-09-27</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AUD-AT-UNI-QHSE-07</w:t>
            </w:r>
          </w:p>
        </w:tc>
        <w:tc>
          <w:tcPr>
            <w:tcW w:w="39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Certification audit (stage 2) — Compliance To Achievement</w:t>
            </w:r>
          </w:p>
        </w:tc>
        <w:tc>
          <w:tcPr>
            <w:tcW w:w="192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ISO 14001, ISO 45001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2026-10-17</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Planned</w:t>
            </w:r>
          </w:p>
        </w:tc>
      </w:tr>
      <w:tr>
        <w:trPr/>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AUD-AT-UNI-QHSE-08</w:t>
            </w:r>
          </w:p>
        </w:tc>
        <w:tc>
          <w:tcPr>
            <w:tcW w:w="39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Surveillance audit — Monitoring To Evaluation</w:t>
            </w:r>
          </w:p>
        </w:tc>
        <w:tc>
          <w:tcPr>
            <w:tcW w:w="19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ISO 14001, ISO 45001</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2026-11-27</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Planned</w:t>
            </w:r>
          </w:p>
        </w:tc>
      </w:tr>
    </w:tbl>
    <w:p>
      <w:pPr>
        <w:pStyle w:val="Normal"/>
        <w:spacing w:before="0" w:after="40"/>
        <w:rPr/>
      </w:pPr>
      <w:r>
        <w:rPr/>
      </w:r>
    </w:p>
    <w:p>
      <w:pPr>
        <w:pStyle w:val="Normal"/>
        <w:rPr/>
      </w:pPr>
      <w:r>
        <w:rPr>
          <w:i w:val="false"/>
        </w:rPr>
        <w:t>To add a finding: open the audit, select Add finding, choose the type (Major, Minor, Observation, OFI), type the clause and the finding; for Major and Minor choose the action owner and a different evaluator.</w:t>
      </w:r>
    </w:p>
    <w:p>
      <w:pPr>
        <w:pStyle w:val="Heading3"/>
        <w:rPr/>
      </w:pPr>
      <w:bookmarkStart w:id="178" w:name="__RefHeading___Toc102978_1839608832"/>
      <w:bookmarkEnd w:id="178"/>
      <w:r>
        <w:rPr/>
        <w:t>Documented information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494"/>
        <w:gridCol w:w="4310"/>
        <w:gridCol w:w="1134"/>
        <w:gridCol w:w="907"/>
        <w:gridCol w:w="1361"/>
      </w:tblGrid>
      <w:tr>
        <w:trPr>
          <w:tblHeader w:val="true"/>
        </w:trPr>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431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Title</w:t>
            </w:r>
          </w:p>
        </w:tc>
        <w:tc>
          <w:tcPr>
            <w:tcW w:w="113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90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Version</w:t>
            </w:r>
          </w:p>
        </w:tc>
        <w:tc>
          <w:tcPr>
            <w:tcW w:w="136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AT-UNI-QHSE-ASP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Environmental aspects and impacts register</w:t>
            </w:r>
          </w:p>
        </w:tc>
        <w:tc>
          <w:tcPr>
            <w:tcW w:w="113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Register</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AT-UNI-QHSE-CM</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compliance matrix</w:t>
            </w:r>
          </w:p>
        </w:tc>
        <w:tc>
          <w:tcPr>
            <w:tcW w:w="113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Register</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1.0</w:t>
            </w:r>
          </w:p>
        </w:tc>
        <w:tc>
          <w:tcPr>
            <w:tcW w:w="13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AT-UNI-QHSE-CP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Control plan — technical services</w:t>
            </w:r>
          </w:p>
        </w:tc>
        <w:tc>
          <w:tcPr>
            <w:tcW w:w="113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Plan</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w:t>
            </w:r>
          </w:p>
        </w:tc>
        <w:tc>
          <w:tcPr>
            <w:tcW w:w="136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 review</w:t>
            </w:r>
          </w:p>
        </w:tc>
      </w:tr>
      <w:tr>
        <w:trPr/>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AT-UNI-QHSE-ERP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Emergency preparedness and response plan</w:t>
            </w:r>
          </w:p>
        </w:tc>
        <w:tc>
          <w:tcPr>
            <w:tcW w:w="113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Plan</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1.0</w:t>
            </w:r>
          </w:p>
        </w:tc>
        <w:tc>
          <w:tcPr>
            <w:tcW w:w="13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AT-UNI-QHSE-HIRA</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Hazard identification and risk assessment (HIRA)</w:t>
            </w:r>
          </w:p>
        </w:tc>
        <w:tc>
          <w:tcPr>
            <w:tcW w:w="113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Register</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AT-UNI-QHSE-LEG</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Legal and other requirements register</w:t>
            </w:r>
          </w:p>
        </w:tc>
        <w:tc>
          <w:tcPr>
            <w:tcW w:w="113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Register</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1.0</w:t>
            </w:r>
          </w:p>
        </w:tc>
        <w:tc>
          <w:tcPr>
            <w:tcW w:w="13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AT-UNI-QHSE-MAN</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Management System Manual</w:t>
            </w:r>
          </w:p>
        </w:tc>
        <w:tc>
          <w:tcPr>
            <w:tcW w:w="113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Manual</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AT-UNI-QHSE-MAP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map</w:t>
            </w:r>
          </w:p>
        </w:tc>
        <w:tc>
          <w:tcPr>
            <w:tcW w:w="113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Map</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1.0</w:t>
            </w:r>
          </w:p>
        </w:tc>
        <w:tc>
          <w:tcPr>
            <w:tcW w:w="13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Published</w:t>
            </w:r>
          </w:p>
        </w:tc>
      </w:tr>
    </w:tbl>
    <w:p>
      <w:pPr>
        <w:pStyle w:val="Normal"/>
        <w:spacing w:before="0" w:after="40"/>
        <w:rPr/>
      </w:pPr>
      <w:r>
        <w:rPr/>
      </w:r>
    </w:p>
    <w:p>
      <w:pPr>
        <w:pStyle w:val="Normal"/>
        <w:rPr/>
      </w:pPr>
      <w:r>
        <w:rPr>
          <w:i w:val="false"/>
        </w:rPr>
        <w:t>To revise a document: open it, select New version, choose Minor or Major, type the summary of change and the content, then Submit for review. Another user approves and publishes it; the author cannot approve their own version.</w:t>
      </w:r>
    </w:p>
    <w:p>
      <w:pPr>
        <w:pStyle w:val="Heading3"/>
        <w:rPr/>
      </w:pPr>
      <w:bookmarkStart w:id="179" w:name="__RefHeading___Toc102980_1839608832"/>
      <w:bookmarkEnd w:id="179"/>
      <w:r>
        <w:rPr/>
        <w:t>Export the management review report</w:t>
      </w:r>
    </w:p>
    <w:p>
      <w:pPr>
        <w:pStyle w:val="ListNumber"/>
        <w:numPr>
          <w:ilvl w:val="0"/>
          <w:numId w:val="4"/>
        </w:numPr>
        <w:spacing w:before="0" w:after="40"/>
        <w:contextualSpacing/>
        <w:jc w:val="left"/>
        <w:rPr/>
      </w:pPr>
      <w:r>
        <w:rPr/>
        <w:t>Open Insight › Reports.</w:t>
      </w:r>
    </w:p>
    <w:p>
      <w:pPr>
        <w:pStyle w:val="ListNumber"/>
        <w:numPr>
          <w:ilvl w:val="0"/>
          <w:numId w:val="4"/>
        </w:numPr>
        <w:spacing w:before="0" w:after="40"/>
        <w:contextualSpacing/>
        <w:jc w:val="left"/>
        <w:rPr/>
      </w:pPr>
      <w:r>
        <w:rPr/>
        <w:t>Choose the format (PDF, Excel, Word or CSV) and the language.</w:t>
      </w:r>
    </w:p>
    <w:p>
      <w:pPr>
        <w:pStyle w:val="ListNumber"/>
        <w:numPr>
          <w:ilvl w:val="0"/>
          <w:numId w:val="4"/>
        </w:numPr>
        <w:spacing w:before="0" w:after="40"/>
        <w:contextualSpacing/>
        <w:jc w:val="left"/>
        <w:rPr/>
      </w:pPr>
      <w:r>
        <w:rPr/>
        <w:t>Select Download on Management review input. The report compiles objectives, KPIs, audit results, nonconformities and phase status.</w:t>
      </w:r>
    </w:p>
    <w:p>
      <w:pPr>
        <w:pStyle w:val="Normal"/>
        <w:jc w:val="center"/>
        <w:rPr/>
      </w:pPr>
      <w:r>
        <w:rPr/>
        <w:drawing>
          <wp:inline distT="0" distB="0" distL="0" distR="0">
            <wp:extent cx="6120130" cy="382524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Nonconformity register of the project.</w:t>
      </w:r>
    </w:p>
    <w:p>
      <w:pPr>
        <w:pStyle w:val="Normal"/>
        <w:jc w:val="center"/>
        <w:rPr/>
      </w:pPr>
      <w:r>
        <w:rPr/>
        <w:drawing>
          <wp:inline distT="0" distB="0" distL="0" distR="0">
            <wp:extent cx="6120130" cy="382524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Reports: choose the format and language, then download.</w:t>
      </w:r>
    </w:p>
    <w:p>
      <w:pPr>
        <w:pStyle w:val="Normal"/>
        <w:rPr/>
      </w:pPr>
      <w:r>
        <w:rPr/>
      </w:r>
      <w:r>
        <w:br w:type="page"/>
      </w:r>
    </w:p>
    <w:p>
      <w:pPr>
        <w:pStyle w:val="Heading1"/>
        <w:spacing w:before="0" w:after="160"/>
        <w:rPr/>
      </w:pPr>
      <w:bookmarkStart w:id="180" w:name="__RefHeading___Toc102982_1839608832"/>
      <w:bookmarkEnd w:id="180"/>
      <w:r>
        <w:rPr/>
        <w:t>Scenario 3 — SME QMS for AEC &amp; Construction (ISO 9001, ISO 19650, EN 1090)</w:t>
      </w:r>
    </w:p>
    <w:p>
      <w:pPr>
        <w:pStyle w:val="Normal"/>
        <w:rPr/>
      </w:pPr>
      <w:r>
        <w:rPr>
          <w:i w:val="false"/>
        </w:rPr>
        <w:t>Organization: Nova Build &amp; Construct (NV-AEC), SME company, vertical AEC, 69 employees, member of Nova SME Alliance.</w:t>
      </w:r>
    </w:p>
    <w:p>
      <w:pPr>
        <w:pStyle w:val="Normal"/>
        <w:rPr/>
      </w:pPr>
      <w:r>
        <w:rPr>
          <w:i w:val="false"/>
        </w:rPr>
        <w:t>Project: NV-AEC-QMS — QMS full run 2025–2026 — Nova Build &amp; Construct. Management system QMS, mode SME, track TRK-STANDARD. Standards: ISO 9001, ISO 19650, EN 1090, CE Marking (CPR). Start 2025-11-15, end 2026-12-15.</w:t>
      </w:r>
    </w:p>
    <w:p>
      <w:pPr>
        <w:pStyle w:val="Normal"/>
        <w:rPr/>
      </w:pPr>
      <w:r>
        <w:rPr>
          <w:i w:val="false"/>
        </w:rPr>
        <w:t>Configuration: Solution Pack DMS-SME, capability packs DMS-CERT, DMS-AI, add-ons ADD-04.</w:t>
      </w:r>
    </w:p>
    <w:p>
      <w:pPr>
        <w:pStyle w:val="Normal"/>
        <w:jc w:val="center"/>
        <w:rPr/>
      </w:pPr>
      <w:r>
        <w:rPr/>
        <w:drawing>
          <wp:inline distT="0" distB="0" distL="0" distR="0">
            <wp:extent cx="6120130" cy="382524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Home dashboard of NV-AEC-QMS: progress by phase, KPI trend and next steps.</w:t>
      </w:r>
    </w:p>
    <w:p>
      <w:pPr>
        <w:pStyle w:val="Heading2"/>
        <w:rPr/>
      </w:pPr>
      <w:bookmarkStart w:id="181" w:name="__RefHeading___Toc102984_1839608832"/>
      <w:bookmarkEnd w:id="181"/>
      <w:r>
        <w:rPr/>
        <w:t>Before you start</w:t>
      </w:r>
    </w:p>
    <w:p>
      <w:pPr>
        <w:pStyle w:val="Heading3"/>
        <w:rPr/>
      </w:pPr>
      <w:bookmarkStart w:id="182" w:name="__RefHeading___Toc102986_1839608832"/>
      <w:bookmarkEnd w:id="182"/>
      <w:r>
        <w:rPr/>
        <w:t>Accounts of the organization</w:t>
      </w:r>
    </w:p>
    <w:p>
      <w:pPr>
        <w:pStyle w:val="Normal"/>
        <w:rPr/>
      </w:pPr>
      <w:r>
        <w:rPr>
          <w:i w:val="false"/>
        </w:rPr>
        <w:t>All accounts use the password Demo@2026. Sign in with the account whose role owns the step you want to complete; the IMS Manager and process owners can complete any step.</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402"/>
        <w:gridCol w:w="2551"/>
        <w:gridCol w:w="4253"/>
      </w:tblGrid>
      <w:tr>
        <w:trPr>
          <w:tblHeader w:val="true"/>
        </w:trPr>
        <w:tc>
          <w:tcPr>
            <w:tcW w:w="34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Role</w:t>
            </w:r>
          </w:p>
        </w:tc>
        <w:tc>
          <w:tcPr>
            <w:tcW w:w="255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Name</w:t>
            </w:r>
          </w:p>
        </w:tc>
        <w:tc>
          <w:tcPr>
            <w:tcW w:w="42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E-mail to type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Tenant Administrator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Maya Laurent</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admin@nova-aec.example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AI Governance Officer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Claire Martin</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aigov@nova-aec.example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Internal Audit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Sofia Bennani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audit@nova-aec.example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Auditor (read-only)</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Omar Haddad</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auditor@nova-aec.example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Top Management</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Samira Benali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ceo@nova-aec.example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Compliance Officer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Rachid Alaoui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compliance@nova-aec.example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Document Controller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Ines Garcia</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documents@nova-aec.example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Employee</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Youssef El Idrissi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employee@nova-aec.example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ESG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Adam Rahmani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esg@nova-aec.example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HR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Mehdi Fassi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hr@nova-aec.example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HSE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Hugo Lefevre</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hse@nova-aec.example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IMS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Karim Tazi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ims@nova-aec.example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IT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Tariq Saleh</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it@nova-aec.example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Operations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Julien Moreau</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operations@nova-aec.example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Performance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Salma Kettani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performance@nova-aec.example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Process Excellence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Nabil Zerouali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process@nova-aec.example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Quality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Nadia Chraibi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quality@nova-aec.example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Amina Ouazzani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risk@nova-aec.example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Transformation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Hind Berrada</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transformation@nova-aec.example</w:t>
            </w:r>
          </w:p>
        </w:tc>
      </w:tr>
    </w:tbl>
    <w:p>
      <w:pPr>
        <w:pStyle w:val="Normal"/>
        <w:spacing w:before="0" w:after="40"/>
        <w:rPr/>
      </w:pPr>
      <w:r>
        <w:rPr/>
      </w:r>
    </w:p>
    <w:p>
      <w:pPr>
        <w:pStyle w:val="Heading3"/>
        <w:rPr/>
      </w:pPr>
      <w:bookmarkStart w:id="183" w:name="__RefHeading___Toc102988_1839608832"/>
      <w:bookmarkEnd w:id="183"/>
      <w:r>
        <w:rPr/>
        <w:t>Create the project</w:t>
      </w:r>
    </w:p>
    <w:p>
      <w:pPr>
        <w:pStyle w:val="ListNumber"/>
        <w:numPr>
          <w:ilvl w:val="0"/>
          <w:numId w:val="4"/>
        </w:numPr>
        <w:spacing w:before="0" w:after="40"/>
        <w:contextualSpacing/>
        <w:jc w:val="left"/>
        <w:rPr/>
      </w:pPr>
      <w:r>
        <w:rPr/>
        <w:t>Sign in as the IMS Manager and open Organization › New project.</w:t>
      </w:r>
    </w:p>
    <w:p>
      <w:pPr>
        <w:pStyle w:val="ListNumber"/>
        <w:numPr>
          <w:ilvl w:val="0"/>
          <w:numId w:val="4"/>
        </w:numPr>
        <w:spacing w:before="0" w:after="40"/>
        <w:contextualSpacing/>
        <w:jc w:val="left"/>
        <w:rPr/>
      </w:pPr>
      <w:r>
        <w:rPr/>
        <w:t>Select With AI.</w:t>
      </w:r>
    </w:p>
    <w:p>
      <w:pPr>
        <w:pStyle w:val="ListNumber"/>
        <w:numPr>
          <w:ilvl w:val="0"/>
          <w:numId w:val="4"/>
        </w:numPr>
        <w:spacing w:before="0" w:after="40"/>
        <w:contextualSpacing/>
        <w:jc w:val="left"/>
        <w:rPr/>
      </w:pPr>
      <w:r>
        <w:rPr/>
        <w:t>Short description: type “QMS certification for Nova Build &amp; Construct before the customer audit, with a small team.”</w:t>
      </w:r>
    </w:p>
    <w:p>
      <w:pPr>
        <w:pStyle w:val="ListNumber"/>
        <w:numPr>
          <w:ilvl w:val="0"/>
          <w:numId w:val="4"/>
        </w:numPr>
        <w:spacing w:before="0" w:after="40"/>
        <w:contextualSpacing/>
        <w:jc w:val="left"/>
        <w:rPr/>
      </w:pPr>
      <w:r>
        <w:rPr/>
        <w:t>Select Draft the project, keep the suggested items ticked, select Apply accepted items.</w:t>
      </w:r>
    </w:p>
    <w:p>
      <w:pPr>
        <w:pStyle w:val="ListNumber"/>
        <w:numPr>
          <w:ilvl w:val="0"/>
          <w:numId w:val="4"/>
        </w:numPr>
        <w:spacing w:before="0" w:after="40"/>
        <w:contextualSpacing/>
        <w:jc w:val="left"/>
        <w:rPr/>
      </w:pPr>
      <w:r>
        <w:rPr/>
        <w:t>Name: type “QMS full run 2025–2026 — Nova Build &amp; Construct”; check the track (TRK-STANDARD) and the complexity levels below, then select Create project.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402"/>
        <w:gridCol w:w="2268"/>
        <w:gridCol w:w="4536"/>
      </w:tblGrid>
      <w:tr>
        <w:trPr>
          <w:tblHeader w:val="true"/>
        </w:trPr>
        <w:tc>
          <w:tcPr>
            <w:tcW w:w="34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Criterion</w:t>
            </w:r>
          </w:p>
        </w:tc>
        <w:tc>
          <w:tcPr>
            <w:tcW w:w="22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Weight</w:t>
            </w:r>
          </w:p>
        </w:tc>
        <w:tc>
          <w:tcPr>
            <w:tcW w:w="45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Level to choose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CX-01</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20</w:t>
            </w:r>
          </w:p>
        </w:tc>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CX-02</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10</w:t>
            </w:r>
          </w:p>
        </w:tc>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3</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CX-03</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20</w:t>
            </w:r>
          </w:p>
        </w:tc>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2</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CX-04</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15</w:t>
            </w:r>
          </w:p>
        </w:tc>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2</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CX-05</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15</w:t>
            </w:r>
          </w:p>
        </w:tc>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3</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CX-06</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10</w:t>
            </w:r>
          </w:p>
        </w:tc>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3</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CX-07</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10</w:t>
            </w:r>
          </w:p>
        </w:tc>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w:t>
            </w:r>
          </w:p>
        </w:tc>
      </w:tr>
    </w:tbl>
    <w:p>
      <w:pPr>
        <w:pStyle w:val="Normal"/>
        <w:spacing w:before="0" w:after="40"/>
        <w:rPr/>
      </w:pPr>
      <w:r>
        <w:rPr/>
      </w:r>
    </w:p>
    <w:p>
      <w:pPr>
        <w:pStyle w:val="Normal"/>
        <w:rPr/>
      </w:pPr>
      <w:r>
        <w:rPr>
          <w:i w:val="false"/>
        </w:rPr>
        <w:t>Resulting complexity score: 26 / 100; recommended track TRK-LIGHT, chosen TRK-STANDARD.</w:t>
      </w:r>
    </w:p>
    <w:tbl>
      <w:tblPr>
        <w:tblW w:w="97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9746"/>
      </w:tblGrid>
      <w:tr>
        <w:trPr/>
        <w:tc>
          <w:tcPr>
            <w:tcW w:w="9746" w:type="dxa"/>
            <w:tcBorders/>
            <w:shd w:color="auto" w:fill="FDEEDA" w:val="clear"/>
          </w:tcPr>
          <w:p>
            <w:pPr>
              <w:pStyle w:val="Normal"/>
              <w:spacing w:before="0" w:after="120"/>
              <w:jc w:val="left"/>
              <w:rPr/>
            </w:pPr>
            <w:r>
              <w:rPr>
                <w:b/>
                <w:color w:val="3A3A3C"/>
                <w:sz w:val="22"/>
              </w:rPr>
              <w:t xml:space="preserve">Note.  </w:t>
            </w:r>
            <w:r>
              <w:rPr>
                <w:color w:val="3A3A3C"/>
                <w:sz w:val="22"/>
              </w:rPr>
              <w:t>The demonstration database already contains this project with its full run. To practise, create a copy with another name, or open the seeded project and follow the steps that are still open.</w:t>
            </w:r>
          </w:p>
        </w:tc>
      </w:tr>
    </w:tbl>
    <w:p>
      <w:pPr>
        <w:pStyle w:val="Normal"/>
        <w:spacing w:before="0" w:after="40"/>
        <w:rPr/>
      </w:pPr>
      <w:r>
        <w:rPr/>
      </w:r>
    </w:p>
    <w:p>
      <w:pPr>
        <w:pStyle w:val="Normal"/>
        <w:jc w:val="center"/>
        <w:rPr/>
      </w:pPr>
      <w:r>
        <w:rPr/>
        <w:drawing>
          <wp:inline distT="0" distB="0" distL="0" distR="0">
            <wp:extent cx="6120130" cy="3825240"/>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Lifecycle screen: phase cards with progress and gate status.</w:t>
      </w:r>
    </w:p>
    <w:p>
      <w:pPr>
        <w:pStyle w:val="Heading2"/>
        <w:rPr/>
      </w:pPr>
      <w:bookmarkStart w:id="184" w:name="__RefHeading___Toc102990_1839608832"/>
      <w:bookmarkEnd w:id="184"/>
      <w:r>
        <w:rPr/>
        <w:t>Run the lifecycle, phase by phase</w:t>
      </w:r>
    </w:p>
    <w:p>
      <w:pPr>
        <w:pStyle w:val="Normal"/>
        <w:rPr/>
      </w:pPr>
      <w:r>
        <w:rPr>
          <w:i w:val="false"/>
        </w:rPr>
        <w:t>The run has 11 phases, 65 macro processes and 660 steps. For each step the tables give the step identifier, the responsible role, the form and what to type in each field. Values between quotes are typed as shown; choose list values as written.</w:t>
      </w:r>
    </w:p>
    <w:p>
      <w:pPr>
        <w:pStyle w:val="Heading2"/>
        <w:rPr/>
      </w:pPr>
      <w:bookmarkStart w:id="185" w:name="__RefHeading___Toc102992_1839608832"/>
      <w:bookmarkEnd w:id="185"/>
      <w:r>
        <w:rPr/>
        <w:t>E2E-01 — Context To Strategy</w:t>
      </w:r>
    </w:p>
    <w:p>
      <w:pPr>
        <w:pStyle w:val="Normal"/>
        <w:rPr/>
      </w:pPr>
      <w:r>
        <w:rPr>
          <w:b/>
          <w:color w:val="3A3A3C"/>
        </w:rPr>
        <w:t xml:space="preserve">Goals: </w:t>
      </w:r>
      <w:r>
        <w:rPr>
          <w:i w:val="false"/>
        </w:rPr>
        <w:t>Define context, policy, strategy, objectives, compliance, governance</w:t>
      </w:r>
    </w:p>
    <w:p>
      <w:pPr>
        <w:pStyle w:val="Normal"/>
        <w:rPr/>
      </w:pPr>
      <w:r>
        <w:rPr>
          <w:b/>
          <w:color w:val="3A3A3C"/>
        </w:rPr>
        <w:t xml:space="preserve">From trigger to terminal event: </w:t>
      </w:r>
      <w:r>
        <w:rPr>
          <w:i w:val="false"/>
        </w:rPr>
        <w:t>Strategic planning cycle, management review output, or significant context change → Approved policy, strategy, objectives, risk register, compliance framework in place</w:t>
      </w:r>
    </w:p>
    <w:p>
      <w:pPr>
        <w:pStyle w:val="Heading3"/>
        <w:rPr/>
      </w:pPr>
      <w:bookmarkStart w:id="186" w:name="__RefHeading___Toc102994_1839608832"/>
      <w:bookmarkEnd w:id="186"/>
      <w:r>
        <w:rPr/>
        <w:t>UMS016 (MP-001) — Context Analysis and Stakeholder Mapping</w:t>
      </w:r>
    </w:p>
    <w:p>
      <w:pPr>
        <w:pStyle w:val="Normal"/>
        <w:rPr/>
      </w:pPr>
      <w:r>
        <w:rPr>
          <w:i w:val="false"/>
          <w:sz w:val="22"/>
        </w:rPr>
        <w:t>Understand internal/external issues; identify interested parties; define IMS scope.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Fix periodicity of strategic diagnosis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Annual</w:t>
            </w:r>
          </w:p>
          <w:p>
            <w:pPr>
              <w:pStyle w:val="Normal"/>
              <w:spacing w:lineRule="auto" w:line="240" w:before="0" w:after="20"/>
              <w:jc w:val="left"/>
              <w:rPr/>
            </w:pPr>
            <w:r>
              <w:rPr>
                <w:b/>
                <w:color w:val="3A3A3C"/>
                <w:sz w:val="17"/>
              </w:rPr>
              <w:t xml:space="preserve">Next due date: </w:t>
            </w:r>
            <w:r>
              <w:rPr>
                <w:color w:val="3A3A3C"/>
                <w:sz w:val="17"/>
              </w:rPr>
              <w:t>2026-11-16</w:t>
            </w:r>
          </w:p>
          <w:p>
            <w:pPr>
              <w:pStyle w:val="Normal"/>
              <w:spacing w:lineRule="auto" w:line="240" w:before="0" w:after="20"/>
              <w:jc w:val="left"/>
              <w:rPr/>
            </w:pPr>
            <w:r>
              <w:rPr>
                <w:b/>
                <w:color w:val="3A3A3C"/>
                <w:sz w:val="17"/>
              </w:rPr>
              <w:t xml:space="preserve">Scope / notes: </w:t>
            </w:r>
            <w:r>
              <w:rPr>
                <w:color w:val="3A3A3C"/>
                <w:sz w:val="17"/>
              </w:rPr>
              <w:t>Scope: steel-frame buildings at Rabat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external issues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Structural failure</w:t>
              <w:br/>
              <w:t>2. BIM data loss</w:t>
              <w:br/>
              <w:t>3. CE non-compliance</w:t>
              <w:br/>
              <w:t>4. Revision of ISO 9001</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internal issues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weld not conforming to EN 1090</w:t>
              <w:br/>
              <w:t>2. BIM model clash not resolved</w:t>
              <w:br/>
              <w:t>3. Workload on site execution and prefabrication yard</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interested parties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Customers (public and private project owners)</w:t>
              <w:br/>
              <w:t>2. Employees and their representatives</w:t>
              <w:br/>
              <w:t>3. Regulators and certification body</w:t>
              <w:br/>
              <w:t>4. Suppliers of public and private project owners</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Determine needs/expectations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20 evidence items reviewed. Main driver: weld not conforming to EN 1090.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and cascade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Context analysis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interactions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Context analysis report</w:t>
              <w:br/>
              <w:t>2. Stakeholder register</w:t>
              <w:br/>
              <w:t>3. Requirements matrix</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Define/review scope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Context analysis report</w:t>
              <w:br/>
              <w:t>2. Stakeholder register</w:t>
              <w:br/>
              <w:t>3. Requirements matrix</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and 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NV-AEC-UMS016-09</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Context analysis report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periodically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Normal"/>
        <w:jc w:val="center"/>
        <w:rPr/>
      </w:pPr>
      <w:r>
        <w:rPr/>
        <w:drawing>
          <wp:inline distT="0" distB="0" distL="0" distR="0">
            <wp:extent cx="6120130" cy="382524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A step form: fill the fields, then select Complete step.</w:t>
      </w:r>
    </w:p>
    <w:p>
      <w:pPr>
        <w:pStyle w:val="Heading3"/>
        <w:rPr/>
      </w:pPr>
      <w:bookmarkStart w:id="187" w:name="__RefHeading___Toc102996_1839608832"/>
      <w:bookmarkEnd w:id="187"/>
      <w:r>
        <w:rPr/>
        <w:t>UMS022 (MP-002) — Quality Policy and Strategic Direction Definition</w:t>
      </w:r>
    </w:p>
    <w:p>
      <w:pPr>
        <w:pStyle w:val="Normal"/>
        <w:rPr/>
      </w:pPr>
      <w:r>
        <w:rPr>
          <w:i w:val="false"/>
          <w:sz w:val="22"/>
        </w:rPr>
        <w:t>Establish quality policy; define strategic direction; secure top mgmt commitment.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Fix review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Annual</w:t>
            </w:r>
          </w:p>
          <w:p>
            <w:pPr>
              <w:pStyle w:val="Normal"/>
              <w:spacing w:lineRule="auto" w:line="240" w:before="0" w:after="20"/>
              <w:jc w:val="left"/>
              <w:rPr/>
            </w:pPr>
            <w:r>
              <w:rPr>
                <w:b/>
                <w:color w:val="3A3A3C"/>
                <w:sz w:val="17"/>
              </w:rPr>
              <w:t xml:space="preserve">Next due date: </w:t>
            </w:r>
            <w:r>
              <w:rPr>
                <w:color w:val="3A3A3C"/>
                <w:sz w:val="17"/>
              </w:rPr>
              <w:t>2026-11-20</w:t>
            </w:r>
          </w:p>
          <w:p>
            <w:pPr>
              <w:pStyle w:val="Normal"/>
              <w:spacing w:lineRule="auto" w:line="240" w:before="0" w:after="20"/>
              <w:jc w:val="left"/>
              <w:rPr/>
            </w:pPr>
            <w:r>
              <w:rPr>
                <w:b/>
                <w:color w:val="3A3A3C"/>
                <w:sz w:val="17"/>
              </w:rPr>
              <w:t xml:space="preserve">Scope / notes: </w:t>
            </w:r>
            <w:r>
              <w:rPr>
                <w:color w:val="3A3A3C"/>
                <w:sz w:val="17"/>
              </w:rPr>
              <w:t>Scope: steel-frame buildings at Rabat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Draft policy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NV-AEC-UMS022-02</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Policy document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Consult top mgmt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document</w:t>
              <w:br/>
              <w:t>2. Communication records</w:t>
              <w:br/>
              <w:t>3. Review records</w:t>
            </w:r>
          </w:p>
          <w:p>
            <w:pPr>
              <w:pStyle w:val="Normal"/>
              <w:spacing w:lineRule="auto" w:line="240" w:before="0" w:after="20"/>
              <w:jc w:val="left"/>
              <w:rPr/>
            </w:pPr>
            <w:r>
              <w:rPr>
                <w:b/>
                <w:color w:val="3A3A3C"/>
                <w:sz w:val="17"/>
              </w:rPr>
              <w:t xml:space="preserve">Source / evidence: </w:t>
            </w:r>
            <w:r>
              <w:rPr>
                <w:color w:val="3A3A3C"/>
                <w:sz w:val="17"/>
              </w:rPr>
              <w:t>Workshop records and Purpose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Integrate commitments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Integrate commitments</w:t>
            </w:r>
          </w:p>
          <w:p>
            <w:pPr>
              <w:pStyle w:val="Normal"/>
              <w:spacing w:lineRule="auto" w:line="240" w:before="0" w:after="20"/>
              <w:jc w:val="left"/>
              <w:rPr/>
            </w:pPr>
            <w:r>
              <w:rPr>
                <w:b/>
                <w:color w:val="3A3A3C"/>
                <w:sz w:val="17"/>
              </w:rPr>
              <w:t xml:space="preserve">Value: </w:t>
            </w:r>
            <w:r>
              <w:rPr>
                <w:color w:val="3A3A3C"/>
                <w:sz w:val="17"/>
              </w:rPr>
              <w:t>Enabled for Rabat site with Policy document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Align with requirements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Policy document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Obtain approval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Policy document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All employees; Process owners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Policy document is published. Please read and acknowledge before 2025-12-11.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 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Update</w:t>
              <w:br/>
              <w:t>2. Select policy standards and scope type</w:t>
              <w:br/>
              <w:t>3. Draft policy from template</w:t>
            </w:r>
          </w:p>
          <w:p>
            <w:pPr>
              <w:pStyle w:val="Normal"/>
              <w:spacing w:lineRule="auto" w:line="240" w:before="0" w:after="20"/>
              <w:jc w:val="left"/>
              <w:rPr/>
            </w:pPr>
            <w:r>
              <w:rPr>
                <w:b/>
                <w:color w:val="3A3A3C"/>
                <w:sz w:val="17"/>
              </w:rPr>
              <w:t xml:space="preserve">Start: </w:t>
            </w:r>
            <w:r>
              <w:rPr>
                <w:color w:val="3A3A3C"/>
                <w:sz w:val="17"/>
              </w:rPr>
              <w:t>2025-11-24</w:t>
            </w:r>
          </w:p>
          <w:p>
            <w:pPr>
              <w:pStyle w:val="Normal"/>
              <w:spacing w:lineRule="auto" w:line="240" w:before="0" w:after="20"/>
              <w:jc w:val="left"/>
              <w:rPr/>
            </w:pPr>
            <w:r>
              <w:rPr>
                <w:b/>
                <w:color w:val="3A3A3C"/>
                <w:sz w:val="17"/>
              </w:rPr>
              <w:t xml:space="preserve">End: </w:t>
            </w:r>
            <w:r>
              <w:rPr>
                <w:color w:val="3A3A3C"/>
                <w:sz w:val="17"/>
              </w:rPr>
              <w:t>2025-12-19</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Policy document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policy standards and scope type</w:t>
            </w:r>
          </w:p>
          <w:p>
            <w:pPr>
              <w:pStyle w:val="Normal"/>
              <w:spacing w:lineRule="auto" w:line="240" w:before="0" w:after="20"/>
              <w:jc w:val="left"/>
              <w:rPr/>
            </w:pPr>
            <w:r>
              <w:rPr>
                <w:b/>
                <w:color w:val="3A3A3C"/>
                <w:sz w:val="17"/>
              </w:rPr>
              <w:t xml:space="preserve">Task: </w:t>
            </w:r>
            <w:r>
              <w:rPr>
                <w:color w:val="3A3A3C"/>
                <w:sz w:val="17"/>
              </w:rPr>
              <w:t>Manage Management System Policy Lifecycle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19650</w:t>
              <w:br/>
              <w:t>3. EN 1090</w:t>
              <w:br/>
              <w:t>4. CE Marking (CPR)</w:t>
            </w:r>
          </w:p>
          <w:p>
            <w:pPr>
              <w:pStyle w:val="Normal"/>
              <w:spacing w:lineRule="auto" w:line="240" w:before="0" w:after="20"/>
              <w:jc w:val="left"/>
              <w:rPr/>
            </w:pPr>
            <w:r>
              <w:rPr>
                <w:b/>
                <w:color w:val="3A3A3C"/>
                <w:sz w:val="17"/>
              </w:rPr>
              <w:t xml:space="preserve">Source / evidence: </w:t>
            </w:r>
            <w:r>
              <w:rPr>
                <w:color w:val="3A3A3C"/>
                <w:sz w:val="17"/>
              </w:rPr>
              <w:t>Workshop records and Purpose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 policy from template</w:t>
            </w:r>
          </w:p>
          <w:p>
            <w:pPr>
              <w:pStyle w:val="Normal"/>
              <w:spacing w:lineRule="auto" w:line="240" w:before="0" w:after="20"/>
              <w:jc w:val="left"/>
              <w:rPr/>
            </w:pPr>
            <w:r>
              <w:rPr>
                <w:b/>
                <w:color w:val="3A3A3C"/>
                <w:sz w:val="17"/>
              </w:rPr>
              <w:t xml:space="preserve">Task: </w:t>
            </w:r>
            <w:r>
              <w:rPr>
                <w:color w:val="3A3A3C"/>
                <w:sz w:val="17"/>
              </w:rPr>
              <w:t>Manage Management System Policy Lifecycle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Purpose; Context analysis; Strategic plan. Standards in scope: ISO 9001, ISO 19650, EN 1090.</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IMS Manager: Policy document covering ISO 9001, ISO 19650.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and approve policy version</w:t>
            </w:r>
          </w:p>
          <w:p>
            <w:pPr>
              <w:pStyle w:val="Normal"/>
              <w:spacing w:lineRule="auto" w:line="240" w:before="0" w:after="20"/>
              <w:jc w:val="left"/>
              <w:rPr/>
            </w:pPr>
            <w:r>
              <w:rPr>
                <w:b/>
                <w:color w:val="3A3A3C"/>
                <w:sz w:val="17"/>
              </w:rPr>
              <w:t xml:space="preserve">Task: </w:t>
            </w:r>
            <w:r>
              <w:rPr>
                <w:color w:val="3A3A3C"/>
                <w:sz w:val="17"/>
              </w:rPr>
              <w:t>Manage Management System Policy Lifecycle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89.1</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 policy and generate downloadable files</w:t>
            </w:r>
          </w:p>
          <w:p>
            <w:pPr>
              <w:pStyle w:val="Normal"/>
              <w:spacing w:lineRule="auto" w:line="240" w:before="0" w:after="20"/>
              <w:jc w:val="left"/>
              <w:rPr/>
            </w:pPr>
            <w:r>
              <w:rPr>
                <w:b/>
                <w:color w:val="3A3A3C"/>
                <w:sz w:val="17"/>
              </w:rPr>
              <w:t xml:space="preserve">Task: </w:t>
            </w:r>
            <w:r>
              <w:rPr>
                <w:color w:val="3A3A3C"/>
                <w:sz w:val="17"/>
              </w:rPr>
              <w:t>Manage Management System Policy Lifecycle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Policy document generated automatically by the DynamicMS Engine</w:t>
            </w:r>
          </w:p>
        </w:tc>
      </w:tr>
    </w:tbl>
    <w:p>
      <w:pPr>
        <w:pStyle w:val="Normal"/>
        <w:spacing w:before="0" w:after="40"/>
        <w:rPr/>
      </w:pPr>
      <w:r>
        <w:rPr/>
      </w:r>
    </w:p>
    <w:p>
      <w:pPr>
        <w:pStyle w:val="Heading3"/>
        <w:rPr/>
      </w:pPr>
      <w:bookmarkStart w:id="188" w:name="__RefHeading___Toc102998_1839608832"/>
      <w:bookmarkEnd w:id="188"/>
      <w:r>
        <w:rPr/>
        <w:t>UMS031 (MP-003) — Quality Objectives and Targets Deployment</w:t>
      </w:r>
    </w:p>
    <w:p>
      <w:pPr>
        <w:pStyle w:val="Normal"/>
        <w:rPr/>
      </w:pPr>
      <w:r>
        <w:rPr>
          <w:i w:val="false"/>
          <w:sz w:val="22"/>
        </w:rPr>
        <w:t>Cascade strategic objectives; deploy SMART objectives; assign responsibilities; monitor.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Cascade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Objectives</w:t>
              <w:br/>
              <w:t>2. KPI definitions</w:t>
              <w:br/>
              <w:t>3. Action plans</w:t>
            </w:r>
          </w:p>
          <w:p>
            <w:pPr>
              <w:pStyle w:val="Normal"/>
              <w:spacing w:lineRule="auto" w:line="240" w:before="0" w:after="20"/>
              <w:jc w:val="left"/>
              <w:rPr/>
            </w:pPr>
            <w:r>
              <w:rPr>
                <w:b/>
                <w:color w:val="3A3A3C"/>
                <w:sz w:val="17"/>
              </w:rPr>
              <w:t xml:space="preserve">Source / evidence: </w:t>
            </w:r>
            <w:r>
              <w:rPr>
                <w:color w:val="3A3A3C"/>
                <w:sz w:val="17"/>
              </w:rPr>
              <w:t>Workshop records and Strategic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SMART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Objectives</w:t>
              <w:br/>
              <w:t>2. KPI definitions</w:t>
              <w:br/>
              <w:t>3. Action plans</w:t>
            </w:r>
          </w:p>
          <w:p>
            <w:pPr>
              <w:pStyle w:val="Normal"/>
              <w:spacing w:lineRule="auto" w:line="240" w:before="0" w:after="20"/>
              <w:jc w:val="left"/>
              <w:rPr/>
            </w:pPr>
            <w:r>
              <w:rPr>
                <w:b/>
                <w:color w:val="3A3A3C"/>
                <w:sz w:val="17"/>
              </w:rPr>
              <w:t xml:space="preserve">Source / evidence: </w:t>
            </w:r>
            <w:r>
              <w:rPr>
                <w:color w:val="3A3A3C"/>
                <w:sz w:val="17"/>
              </w:rPr>
              <w:t>Workshop records and Strategic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Align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Objectives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Deploy</w:t>
              <w:br/>
              <w:t>2. Monitor</w:t>
              <w:br/>
              <w:t>3. Ensure visibility</w:t>
            </w:r>
          </w:p>
          <w:p>
            <w:pPr>
              <w:pStyle w:val="Normal"/>
              <w:spacing w:lineRule="auto" w:line="240" w:before="0" w:after="20"/>
              <w:jc w:val="left"/>
              <w:rPr/>
            </w:pPr>
            <w:r>
              <w:rPr>
                <w:b/>
                <w:color w:val="3A3A3C"/>
                <w:sz w:val="17"/>
              </w:rPr>
              <w:t xml:space="preserve">Start: </w:t>
            </w:r>
            <w:r>
              <w:rPr>
                <w:color w:val="3A3A3C"/>
                <w:sz w:val="17"/>
              </w:rPr>
              <w:t>2025-11-30</w:t>
            </w:r>
          </w:p>
          <w:p>
            <w:pPr>
              <w:pStyle w:val="Normal"/>
              <w:spacing w:lineRule="auto" w:line="240" w:before="0" w:after="20"/>
              <w:jc w:val="left"/>
              <w:rPr/>
            </w:pPr>
            <w:r>
              <w:rPr>
                <w:b/>
                <w:color w:val="3A3A3C"/>
                <w:sz w:val="17"/>
              </w:rPr>
              <w:t xml:space="preserve">End: </w:t>
            </w:r>
            <w:r>
              <w:rPr>
                <w:color w:val="3A3A3C"/>
                <w:sz w:val="17"/>
              </w:rPr>
              <w:t>2026-01-08</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Deploy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Objectives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92.6</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Ensure visibility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Objectives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Adjust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Objectives updated to reflect Structural failure.</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Celebrate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Objectives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Translate policy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Objectives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89" w:name="__RefHeading___Toc103000_1839608832"/>
      <w:bookmarkEnd w:id="189"/>
      <w:r>
        <w:rPr/>
        <w:t>UMS002 (MP-004) — Process Architecture Mapping</w:t>
      </w:r>
    </w:p>
    <w:p>
      <w:pPr>
        <w:pStyle w:val="Normal"/>
        <w:rPr/>
      </w:pPr>
      <w:r>
        <w:rPr>
          <w:i w:val="false"/>
          <w:sz w:val="22"/>
        </w:rPr>
        <w:t>Define architecture; identify core/support; map in BPMN; assign RACI. Owner: Process Excellence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Architecture map</w:t>
              <w:br/>
              <w:t>2. BPMN diagrams</w:t>
              <w:br/>
              <w:t>3. RACI matrix</w:t>
            </w:r>
          </w:p>
          <w:p>
            <w:pPr>
              <w:pStyle w:val="Normal"/>
              <w:spacing w:lineRule="auto" w:line="240" w:before="0" w:after="20"/>
              <w:jc w:val="left"/>
              <w:rPr/>
            </w:pPr>
            <w:r>
              <w:rPr>
                <w:b/>
                <w:color w:val="3A3A3C"/>
                <w:sz w:val="17"/>
              </w:rPr>
              <w:t xml:space="preserve">Source / evidence: </w:t>
            </w:r>
            <w:r>
              <w:rPr>
                <w:color w:val="3A3A3C"/>
                <w:sz w:val="17"/>
              </w:rPr>
              <w:t>Workshop records and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core/support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Architecture map</w:t>
              <w:br/>
              <w:t>2. BPMN diagrams</w:t>
              <w:br/>
              <w:t>3. RACI matrix</w:t>
            </w:r>
          </w:p>
          <w:p>
            <w:pPr>
              <w:pStyle w:val="Normal"/>
              <w:spacing w:lineRule="auto" w:line="240" w:before="0" w:after="20"/>
              <w:jc w:val="left"/>
              <w:rPr/>
            </w:pPr>
            <w:r>
              <w:rPr>
                <w:b/>
                <w:color w:val="3A3A3C"/>
                <w:sz w:val="17"/>
              </w:rPr>
              <w:t xml:space="preserve">Source / evidence: </w:t>
            </w:r>
            <w:r>
              <w:rPr>
                <w:color w:val="3A3A3C"/>
                <w:sz w:val="17"/>
              </w:rPr>
              <w:t>Workshop records and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Map in BPMN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Architecture map</w:t>
              <w:br/>
              <w:t>2. BPMN diagrams</w:t>
              <w:br/>
              <w:t>3. RACI matrix</w:t>
            </w:r>
          </w:p>
          <w:p>
            <w:pPr>
              <w:pStyle w:val="Normal"/>
              <w:spacing w:lineRule="auto" w:line="240" w:before="0" w:after="20"/>
              <w:jc w:val="left"/>
              <w:rPr/>
            </w:pPr>
            <w:r>
              <w:rPr>
                <w:b/>
                <w:color w:val="3A3A3C"/>
                <w:sz w:val="17"/>
              </w:rPr>
              <w:t xml:space="preserve">Source / evidence: </w:t>
            </w:r>
            <w:r>
              <w:rPr>
                <w:color w:val="3A3A3C"/>
                <w:sz w:val="17"/>
              </w:rPr>
              <w:t>Workshop records and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RACI</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Process Excellence Manager</w:t>
            </w:r>
          </w:p>
          <w:p>
            <w:pPr>
              <w:pStyle w:val="Normal"/>
              <w:spacing w:lineRule="auto" w:line="240" w:before="0" w:after="20"/>
              <w:jc w:val="left"/>
              <w:rPr/>
            </w:pPr>
            <w:r>
              <w:rPr>
                <w:b/>
                <w:color w:val="3A3A3C"/>
                <w:sz w:val="17"/>
              </w:rPr>
              <w:t xml:space="preserve">Person / team: </w:t>
            </w:r>
            <w:r>
              <w:rPr>
                <w:color w:val="3A3A3C"/>
                <w:sz w:val="17"/>
              </w:rPr>
              <w:t>Nabil Zerouali</w:t>
            </w:r>
          </w:p>
          <w:p>
            <w:pPr>
              <w:pStyle w:val="Normal"/>
              <w:spacing w:lineRule="auto" w:line="240" w:before="0" w:after="20"/>
              <w:jc w:val="left"/>
              <w:rPr/>
            </w:pPr>
            <w:r>
              <w:rPr>
                <w:b/>
                <w:color w:val="3A3A3C"/>
                <w:sz w:val="17"/>
              </w:rPr>
              <w:t xml:space="preserve">Scope of responsibility: </w:t>
            </w:r>
            <w:r>
              <w:rPr>
                <w:color w:val="3A3A3C"/>
                <w:sz w:val="17"/>
              </w:rPr>
              <w:t>Process Architecture Mapping for Rabat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Architecture map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Verify alignment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24 evidence items reviewed. Main driver: weld not conforming to EN 1090.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NV-AEC-UMS002-07</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Architecture map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4.4</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Create functions and decompose into process elements</w:t>
            </w:r>
          </w:p>
          <w:p>
            <w:pPr>
              <w:pStyle w:val="Normal"/>
              <w:spacing w:lineRule="auto" w:line="240" w:before="0" w:after="20"/>
              <w:jc w:val="left"/>
              <w:rPr/>
            </w:pPr>
            <w:r>
              <w:rPr>
                <w:b/>
                <w:color w:val="3A3A3C"/>
                <w:sz w:val="17"/>
              </w:rPr>
              <w:t xml:space="preserve">Task: </w:t>
            </w:r>
            <w:r>
              <w:rPr>
                <w:color w:val="3A3A3C"/>
                <w:sz w:val="17"/>
              </w:rPr>
              <w:t>Model Process Element Hierarchy</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Architecture map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Flag lowest-level elements as tasks</w:t>
            </w:r>
          </w:p>
          <w:p>
            <w:pPr>
              <w:pStyle w:val="Normal"/>
              <w:spacing w:lineRule="auto" w:line="240" w:before="0" w:after="20"/>
              <w:jc w:val="left"/>
              <w:rPr/>
            </w:pPr>
            <w:r>
              <w:rPr>
                <w:b/>
                <w:color w:val="3A3A3C"/>
                <w:sz w:val="17"/>
              </w:rPr>
              <w:t xml:space="preserve">Task: </w:t>
            </w:r>
            <w:r>
              <w:rPr>
                <w:color w:val="3A3A3C"/>
                <w:sz w:val="17"/>
              </w:rPr>
              <w:t>Model Process Element Hierarchy</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Architecture map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process map for a function</w:t>
            </w:r>
          </w:p>
          <w:p>
            <w:pPr>
              <w:pStyle w:val="Normal"/>
              <w:spacing w:lineRule="auto" w:line="240" w:before="0" w:after="20"/>
              <w:jc w:val="left"/>
              <w:rPr/>
            </w:pPr>
            <w:r>
              <w:rPr>
                <w:b/>
                <w:color w:val="3A3A3C"/>
                <w:sz w:val="17"/>
              </w:rPr>
              <w:t xml:space="preserve">Task: </w:t>
            </w:r>
            <w:r>
              <w:rPr>
                <w:color w:val="3A3A3C"/>
                <w:sz w:val="17"/>
              </w:rPr>
              <w:t>Model Process Element Hierarchy</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Architecture map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Compile Macro Process Sheet</w:t>
            </w:r>
          </w:p>
          <w:p>
            <w:pPr>
              <w:pStyle w:val="Normal"/>
              <w:spacing w:lineRule="auto" w:line="240" w:before="0" w:after="20"/>
              <w:jc w:val="left"/>
              <w:rPr/>
            </w:pPr>
            <w:r>
              <w:rPr>
                <w:b/>
                <w:color w:val="3A3A3C"/>
                <w:sz w:val="17"/>
              </w:rPr>
              <w:t xml:space="preserve">Task: </w:t>
            </w:r>
            <w:r>
              <w:rPr>
                <w:color w:val="3A3A3C"/>
                <w:sz w:val="17"/>
              </w:rPr>
              <w:t>Compile Macro Process Sheets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NV-AEC-UMS002-12</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Architecture map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Group atomic sheets into composite sheet</w:t>
            </w:r>
          </w:p>
          <w:p>
            <w:pPr>
              <w:pStyle w:val="Normal"/>
              <w:spacing w:lineRule="auto" w:line="240" w:before="0" w:after="20"/>
              <w:jc w:val="left"/>
              <w:rPr/>
            </w:pPr>
            <w:r>
              <w:rPr>
                <w:b/>
                <w:color w:val="3A3A3C"/>
                <w:sz w:val="17"/>
              </w:rPr>
              <w:t xml:space="preserve">Task: </w:t>
            </w:r>
            <w:r>
              <w:rPr>
                <w:color w:val="3A3A3C"/>
                <w:sz w:val="17"/>
              </w:rPr>
              <w:t>Compile Macro Process Sheets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Architecture map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190" w:name="__RefHeading___Toc103002_1839608832"/>
      <w:bookmarkEnd w:id="190"/>
      <w:r>
        <w:rPr/>
        <w:t>UMS023 (MP-005) — SIPOC and Value Stream Mapping</w:t>
      </w:r>
    </w:p>
    <w:p>
      <w:pPr>
        <w:pStyle w:val="Normal"/>
        <w:rPr/>
      </w:pPr>
      <w:r>
        <w:rPr>
          <w:i w:val="false"/>
          <w:sz w:val="22"/>
        </w:rPr>
        <w:t>Define SIPOC; map value stream; identify value-added steps; optimize flow. Owner: Process Excellence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SIPOC method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suppliers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structural steel sections supplier A (critical)</w:t>
              <w:br/>
              <w:t>2. structural steel sections supplier B</w:t>
              <w:br/>
              <w:t>3. Logistics provider</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inputs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steps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outputs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customers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Map value stream</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SIPOC diagrams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NV-AEC-UMS023-10</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SIPOC diagrams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Capture As-Is SIPOC where required</w:t>
            </w:r>
          </w:p>
          <w:p>
            <w:pPr>
              <w:pStyle w:val="Normal"/>
              <w:spacing w:lineRule="auto" w:line="240" w:before="0" w:after="20"/>
              <w:jc w:val="left"/>
              <w:rPr/>
            </w:pPr>
            <w:r>
              <w:rPr>
                <w:b/>
                <w:color w:val="3A3A3C"/>
                <w:sz w:val="17"/>
              </w:rPr>
              <w:t xml:space="preserve">Task: </w:t>
            </w:r>
            <w:r>
              <w:rPr>
                <w:color w:val="3A3A3C"/>
                <w:sz w:val="17"/>
              </w:rPr>
              <w:t>Manage As-Is and To-Be SIPOC</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To-Be SIPOC</w:t>
            </w:r>
          </w:p>
          <w:p>
            <w:pPr>
              <w:pStyle w:val="Normal"/>
              <w:spacing w:lineRule="auto" w:line="240" w:before="0" w:after="20"/>
              <w:jc w:val="left"/>
              <w:rPr/>
            </w:pPr>
            <w:r>
              <w:rPr>
                <w:b/>
                <w:color w:val="3A3A3C"/>
                <w:sz w:val="17"/>
              </w:rPr>
              <w:t xml:space="preserve">Task: </w:t>
            </w:r>
            <w:r>
              <w:rPr>
                <w:color w:val="3A3A3C"/>
                <w:sz w:val="17"/>
              </w:rPr>
              <w:t>Manage As-Is and To-Be SIPOC</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Process scope; Requirements; Customer needs. Standards in scope: ISO 9001, ISO 19650, EN 1090.</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Process Excellence Manager: SIPOC diagrams covering ISO 9001, ISO 19650.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Compare As-Is and To-Be SIPOC</w:t>
            </w:r>
          </w:p>
          <w:p>
            <w:pPr>
              <w:pStyle w:val="Normal"/>
              <w:spacing w:lineRule="auto" w:line="240" w:before="0" w:after="20"/>
              <w:jc w:val="left"/>
              <w:rPr/>
            </w:pPr>
            <w:r>
              <w:rPr>
                <w:b/>
                <w:color w:val="3A3A3C"/>
                <w:sz w:val="17"/>
              </w:rPr>
              <w:t xml:space="preserve">Task: </w:t>
            </w:r>
            <w:r>
              <w:rPr>
                <w:color w:val="3A3A3C"/>
                <w:sz w:val="17"/>
              </w:rPr>
              <w:t>Manage As-Is and To-Be SIPOC</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SIPOC diagrams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Approve and deploy To-Be version</w:t>
            </w:r>
          </w:p>
          <w:p>
            <w:pPr>
              <w:pStyle w:val="Normal"/>
              <w:spacing w:lineRule="auto" w:line="240" w:before="0" w:after="20"/>
              <w:jc w:val="left"/>
              <w:rPr/>
            </w:pPr>
            <w:r>
              <w:rPr>
                <w:b/>
                <w:color w:val="3A3A3C"/>
                <w:sz w:val="17"/>
              </w:rPr>
              <w:t xml:space="preserve">Task: </w:t>
            </w:r>
            <w:r>
              <w:rPr>
                <w:color w:val="3A3A3C"/>
                <w:sz w:val="17"/>
              </w:rPr>
              <w:t>Manage As-Is and To-Be SIPOC</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SIPOC diagrams confirmed against ISO 9001; no blocking issue.</w:t>
            </w:r>
          </w:p>
        </w:tc>
      </w:tr>
    </w:tbl>
    <w:p>
      <w:pPr>
        <w:pStyle w:val="Normal"/>
        <w:spacing w:before="0" w:after="40"/>
        <w:rPr/>
      </w:pPr>
      <w:r>
        <w:rPr/>
      </w:r>
    </w:p>
    <w:p>
      <w:pPr>
        <w:pStyle w:val="Heading3"/>
        <w:rPr/>
      </w:pPr>
      <w:bookmarkStart w:id="191" w:name="__RefHeading___Toc103004_1839608832"/>
      <w:bookmarkEnd w:id="191"/>
      <w:r>
        <w:rPr/>
        <w:t>GRC005 (MP-028) — Regulatory and Compliance Obligations Mapping</w:t>
      </w:r>
    </w:p>
    <w:p>
      <w:pPr>
        <w:pStyle w:val="Normal"/>
        <w:rPr/>
      </w:pPr>
      <w:r>
        <w:rPr>
          <w:i w:val="false"/>
          <w:sz w:val="22"/>
        </w:rPr>
        <w:t>Maintain legal register; identify obligations; link to controls; monitor changes.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legal register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NV-AEC-GRC005-01</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Legal register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obligations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19650</w:t>
              <w:br/>
              <w:t>3. EN 1090</w:t>
              <w:br/>
              <w:t>4. CE Marking (CPR)</w:t>
            </w:r>
          </w:p>
          <w:p>
            <w:pPr>
              <w:pStyle w:val="Normal"/>
              <w:spacing w:lineRule="auto" w:line="240" w:before="0" w:after="20"/>
              <w:jc w:val="left"/>
              <w:rPr/>
            </w:pPr>
            <w:r>
              <w:rPr>
                <w:b/>
                <w:color w:val="3A3A3C"/>
                <w:sz w:val="17"/>
              </w:rPr>
              <w:t xml:space="preserve">Source / evidence: </w:t>
            </w:r>
            <w:r>
              <w:rPr>
                <w:color w:val="3A3A3C"/>
                <w:sz w:val="17"/>
              </w:rPr>
              <w:t>Workshop records and Laws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Link to policies/controls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Legal register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changes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Macro process sheet completeness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&gt;= 98%</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impact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15 evidence items reviewed. Main driver: BIM data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Legal register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Adjust policies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Legal register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Submit declarations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Legal register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inspections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Legal register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Regulators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Legal register is published. Please read and acknowledge before 2026-01-06.</w:t>
            </w:r>
          </w:p>
        </w:tc>
      </w:tr>
    </w:tbl>
    <w:p>
      <w:pPr>
        <w:pStyle w:val="Normal"/>
        <w:spacing w:before="0" w:after="40"/>
        <w:rPr/>
      </w:pPr>
      <w:r>
        <w:rPr/>
      </w:r>
    </w:p>
    <w:p>
      <w:pPr>
        <w:pStyle w:val="Heading3"/>
        <w:rPr/>
      </w:pPr>
      <w:bookmarkStart w:id="192" w:name="__RefHeading___Toc103006_1839608832"/>
      <w:bookmarkEnd w:id="192"/>
      <w:r>
        <w:rPr/>
        <w:t>GRC001 (MP-036) — Policy and Procedure Governance</w:t>
      </w:r>
    </w:p>
    <w:p>
      <w:pPr>
        <w:pStyle w:val="Normal"/>
        <w:rPr/>
      </w:pPr>
      <w:r>
        <w:rPr>
          <w:i w:val="false"/>
          <w:sz w:val="22"/>
        </w:rPr>
        <w:t>Define policy lifecycle; identify gaps; validate and approve; publish and renew.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lifecycle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Policies</w:t>
              <w:br/>
              <w:t>2. Procedures</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Policy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Policies</w:t>
              <w:br/>
              <w:t>2. Procedures</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Policy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NV-AEC-GRC001-03</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Policies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Align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Policies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Submit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Policies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Policies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Approve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Policies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NV-AEC-GRC001-08</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Policies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Notify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Board; All employees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Policies is published. Please read and acknowledge before 2026-01-09.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renewal</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Retire</w:t>
            </w:r>
          </w:p>
          <w:p>
            <w:pPr>
              <w:pStyle w:val="Normal"/>
              <w:spacing w:lineRule="auto" w:line="240" w:before="0" w:after="20"/>
              <w:jc w:val="left"/>
              <w:rPr/>
            </w:pPr>
            <w:r>
              <w:rPr>
                <w:b/>
                <w:color w:val="3A3A3C"/>
                <w:sz w:val="17"/>
              </w:rPr>
              <w:t xml:space="preserve">Start: </w:t>
            </w:r>
            <w:r>
              <w:rPr>
                <w:color w:val="3A3A3C"/>
                <w:sz w:val="17"/>
              </w:rPr>
              <w:t>2025-12-27</w:t>
            </w:r>
          </w:p>
          <w:p>
            <w:pPr>
              <w:pStyle w:val="Normal"/>
              <w:spacing w:lineRule="auto" w:line="240" w:before="0" w:after="20"/>
              <w:jc w:val="left"/>
              <w:rPr/>
            </w:pPr>
            <w:r>
              <w:rPr>
                <w:b/>
                <w:color w:val="3A3A3C"/>
                <w:sz w:val="17"/>
              </w:rPr>
              <w:t xml:space="preserve">End: </w:t>
            </w:r>
            <w:r>
              <w:rPr>
                <w:color w:val="3A3A3C"/>
                <w:sz w:val="17"/>
              </w:rPr>
              <w:t>2026-02-10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Retire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Policies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2025-12-30</w:t>
            </w:r>
          </w:p>
        </w:tc>
      </w:tr>
    </w:tbl>
    <w:p>
      <w:pPr>
        <w:pStyle w:val="Normal"/>
        <w:spacing w:before="0" w:after="40"/>
        <w:rPr/>
      </w:pPr>
      <w:r>
        <w:rPr/>
      </w:r>
    </w:p>
    <w:p>
      <w:pPr>
        <w:pStyle w:val="Heading3"/>
        <w:rPr/>
      </w:pPr>
      <w:bookmarkStart w:id="193" w:name="__RefHeading___Toc103008_1839608832"/>
      <w:bookmarkEnd w:id="193"/>
      <w:r>
        <w:rPr/>
        <w:t>GRC002 (MP-037) — Enterprise Risk Universe and Assessment</w:t>
      </w:r>
    </w:p>
    <w:p>
      <w:pPr>
        <w:pStyle w:val="Normal"/>
        <w:rPr/>
      </w:pPr>
      <w:r>
        <w:rPr>
          <w:i w:val="false"/>
          <w:sz w:val="22"/>
        </w:rPr>
        <w:t>Define risk taxonomy; identify scenarios; assess probability/impact; publish heatmap. Owner: Risk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taxonomy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Risk taxonomy</w:t>
              <w:br/>
              <w:t>2. Risk register</w:t>
              <w:br/>
              <w:t>3. Risk scores</w:t>
            </w:r>
          </w:p>
          <w:p>
            <w:pPr>
              <w:pStyle w:val="Normal"/>
              <w:spacing w:lineRule="auto" w:line="240" w:before="0" w:after="20"/>
              <w:jc w:val="left"/>
              <w:rPr/>
            </w:pPr>
            <w:r>
              <w:rPr>
                <w:b/>
                <w:color w:val="3A3A3C"/>
                <w:sz w:val="17"/>
              </w:rPr>
              <w:t xml:space="preserve">Source / evidence: </w:t>
            </w:r>
            <w:r>
              <w:rPr>
                <w:color w:val="3A3A3C"/>
                <w:sz w:val="17"/>
              </w:rPr>
              <w:t>Workshop records and Risk taxonomy</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scenarios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Structural failure</w:t>
              <w:br/>
              <w:t>2. BIM data loss</w:t>
              <w:br/>
              <w:t>3. CE non-compliance</w:t>
              <w:br/>
              <w:t>4. Revision of ISO 9001</w:t>
            </w:r>
          </w:p>
          <w:p>
            <w:pPr>
              <w:pStyle w:val="Normal"/>
              <w:spacing w:lineRule="auto" w:line="240" w:before="0" w:after="20"/>
              <w:jc w:val="left"/>
              <w:rPr/>
            </w:pPr>
            <w:r>
              <w:rPr>
                <w:b/>
                <w:color w:val="3A3A3C"/>
                <w:sz w:val="17"/>
              </w:rPr>
              <w:t xml:space="preserve">Source / evidence: </w:t>
            </w:r>
            <w:r>
              <w:rPr>
                <w:color w:val="3A3A3C"/>
                <w:sz w:val="17"/>
              </w:rPr>
              <w:t>Workshop records and Risk taxonomy</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probability/impact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10 evidence items reviewed. Main driver: Structural failure.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Calculate scores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Risk taxonomy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Link to controls</w:t>
              <w:br/>
              <w:t>2. Calculate residual</w:t>
              <w:br/>
              <w:t>3. Validate</w:t>
            </w:r>
          </w:p>
          <w:p>
            <w:pPr>
              <w:pStyle w:val="Normal"/>
              <w:spacing w:lineRule="auto" w:line="240" w:before="0" w:after="20"/>
              <w:jc w:val="left"/>
              <w:rPr/>
            </w:pPr>
            <w:r>
              <w:rPr>
                <w:b/>
                <w:color w:val="3A3A3C"/>
                <w:sz w:val="17"/>
              </w:rPr>
              <w:t xml:space="preserve">Start: </w:t>
            </w:r>
            <w:r>
              <w:rPr>
                <w:color w:val="3A3A3C"/>
                <w:sz w:val="17"/>
              </w:rPr>
              <w:t>2025-12-30</w:t>
            </w:r>
          </w:p>
          <w:p>
            <w:pPr>
              <w:pStyle w:val="Normal"/>
              <w:spacing w:lineRule="auto" w:line="240" w:before="0" w:after="20"/>
              <w:jc w:val="left"/>
              <w:rPr/>
            </w:pPr>
            <w:r>
              <w:rPr>
                <w:b/>
                <w:color w:val="3A3A3C"/>
                <w:sz w:val="17"/>
              </w:rPr>
              <w:t xml:space="preserve">End: </w:t>
            </w:r>
            <w:r>
              <w:rPr>
                <w:color w:val="3A3A3C"/>
                <w:sz w:val="17"/>
              </w:rPr>
              <w:t>2026-03-01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Link to controls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Risk taxonomy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Calculate residual</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Risk taxonomy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Risk Manager</w:t>
            </w:r>
          </w:p>
          <w:p>
            <w:pPr>
              <w:pStyle w:val="Normal"/>
              <w:spacing w:lineRule="auto" w:line="240" w:before="0" w:after="20"/>
              <w:jc w:val="left"/>
              <w:rPr/>
            </w:pPr>
            <w:r>
              <w:rPr>
                <w:b/>
                <w:color w:val="3A3A3C"/>
                <w:sz w:val="17"/>
              </w:rPr>
              <w:t xml:space="preserve">Decision comment: </w:t>
            </w:r>
            <w:r>
              <w:rPr>
                <w:color w:val="3A3A3C"/>
                <w:sz w:val="17"/>
              </w:rPr>
              <w:t>Risk taxonomy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 heatmap</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NV-AEC-GRC002-09</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Risk taxonomy for steel-frame buildings, aligned with ISO 9001.</w:t>
            </w:r>
          </w:p>
        </w:tc>
      </w:tr>
    </w:tbl>
    <w:p>
      <w:pPr>
        <w:pStyle w:val="Normal"/>
        <w:spacing w:before="0" w:after="40"/>
        <w:rPr/>
      </w:pPr>
      <w:r>
        <w:rPr/>
      </w:r>
    </w:p>
    <w:p>
      <w:pPr>
        <w:pStyle w:val="Heading3"/>
        <w:rPr/>
      </w:pPr>
      <w:bookmarkStart w:id="194" w:name="__RefHeading___Toc103010_1839608832"/>
      <w:bookmarkEnd w:id="194"/>
      <w:r>
        <w:rPr/>
        <w:t>GRC003 (MP-038) — Risk Treatment and Mitigation Planning</w:t>
      </w:r>
    </w:p>
    <w:p>
      <w:pPr>
        <w:pStyle w:val="Normal"/>
        <w:rPr/>
      </w:pPr>
      <w:r>
        <w:rPr>
          <w:i w:val="false"/>
          <w:sz w:val="22"/>
        </w:rPr>
        <w:t>Evaluate treatment options; design plans; implement and monitor; document acceptance. Owner: Risk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Evaluate options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22 evidence items reviewed. Main driver: Structural failure.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plans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Allocate budget</w:t>
              <w:br/>
              <w:t>2. Implement</w:t>
              <w:br/>
              <w:t>3. Monitor</w:t>
            </w:r>
          </w:p>
          <w:p>
            <w:pPr>
              <w:pStyle w:val="Normal"/>
              <w:spacing w:lineRule="auto" w:line="240" w:before="0" w:after="20"/>
              <w:jc w:val="left"/>
              <w:rPr/>
            </w:pPr>
            <w:r>
              <w:rPr>
                <w:b/>
                <w:color w:val="3A3A3C"/>
                <w:sz w:val="17"/>
              </w:rPr>
              <w:t xml:space="preserve">Start: </w:t>
            </w:r>
            <w:r>
              <w:rPr>
                <w:color w:val="3A3A3C"/>
                <w:sz w:val="17"/>
              </w:rPr>
              <w:t>2026-01-07</w:t>
            </w:r>
          </w:p>
          <w:p>
            <w:pPr>
              <w:pStyle w:val="Normal"/>
              <w:spacing w:lineRule="auto" w:line="240" w:before="0" w:after="20"/>
              <w:jc w:val="left"/>
              <w:rPr/>
            </w:pPr>
            <w:r>
              <w:rPr>
                <w:b/>
                <w:color w:val="3A3A3C"/>
                <w:sz w:val="17"/>
              </w:rPr>
              <w:t xml:space="preserve">End: </w:t>
            </w:r>
            <w:r>
              <w:rPr>
                <w:color w:val="3A3A3C"/>
                <w:sz w:val="17"/>
              </w:rPr>
              <w:t>2026-03-09</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Allocate budget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Risk Manager</w:t>
            </w:r>
          </w:p>
          <w:p>
            <w:pPr>
              <w:pStyle w:val="Normal"/>
              <w:spacing w:lineRule="auto" w:line="240" w:before="0" w:after="20"/>
              <w:jc w:val="left"/>
              <w:rPr/>
            </w:pPr>
            <w:r>
              <w:rPr>
                <w:b/>
                <w:color w:val="3A3A3C"/>
                <w:sz w:val="17"/>
              </w:rPr>
              <w:t xml:space="preserve">Person / team: </w:t>
            </w:r>
            <w:r>
              <w:rPr>
                <w:color w:val="3A3A3C"/>
                <w:sz w:val="17"/>
              </w:rPr>
              <w:t>Amina Ouazzani</w:t>
            </w:r>
          </w:p>
          <w:p>
            <w:pPr>
              <w:pStyle w:val="Normal"/>
              <w:spacing w:lineRule="auto" w:line="240" w:before="0" w:after="20"/>
              <w:jc w:val="left"/>
              <w:rPr/>
            </w:pPr>
            <w:r>
              <w:rPr>
                <w:b/>
                <w:color w:val="3A3A3C"/>
                <w:sz w:val="17"/>
              </w:rPr>
              <w:t xml:space="preserve">Scope of responsibility: </w:t>
            </w:r>
            <w:r>
              <w:rPr>
                <w:color w:val="3A3A3C"/>
                <w:sz w:val="17"/>
              </w:rPr>
              <w:t>Risk Treatment and Mitigation Planning for Rabat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Implement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Implement</w:t>
            </w:r>
          </w:p>
          <w:p>
            <w:pPr>
              <w:pStyle w:val="Normal"/>
              <w:spacing w:lineRule="auto" w:line="240" w:before="0" w:after="20"/>
              <w:jc w:val="left"/>
              <w:rPr/>
            </w:pPr>
            <w:r>
              <w:rPr>
                <w:b/>
                <w:color w:val="3A3A3C"/>
                <w:sz w:val="17"/>
              </w:rPr>
              <w:t xml:space="preserve">Value: </w:t>
            </w:r>
            <w:r>
              <w:rPr>
                <w:color w:val="3A3A3C"/>
                <w:sz w:val="17"/>
              </w:rPr>
              <w:t>Enabled for Rabat site with Treatment plans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Nonconformity closure on time</w:t>
            </w:r>
          </w:p>
          <w:p>
            <w:pPr>
              <w:pStyle w:val="Normal"/>
              <w:spacing w:lineRule="auto" w:line="240" w:before="0" w:after="20"/>
              <w:jc w:val="left"/>
              <w:rPr/>
            </w:pPr>
            <w:r>
              <w:rPr>
                <w:b/>
                <w:color w:val="3A3A3C"/>
                <w:sz w:val="17"/>
              </w:rPr>
              <w:t xml:space="preserve">Measured value: </w:t>
            </w:r>
            <w:r>
              <w:rPr>
                <w:color w:val="3A3A3C"/>
                <w:sz w:val="17"/>
              </w:rPr>
              <w:t>83.3</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Reassess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Treatment plans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Escalate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Escalation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Escalated to: </w:t>
            </w:r>
            <w:r>
              <w:rPr>
                <w:color w:val="3A3A3C"/>
                <w:sz w:val="17"/>
              </w:rPr>
              <w:t>Top Management</w:t>
            </w:r>
          </w:p>
          <w:p>
            <w:pPr>
              <w:pStyle w:val="Normal"/>
              <w:spacing w:lineRule="auto" w:line="240" w:before="0" w:after="20"/>
              <w:jc w:val="left"/>
              <w:rPr/>
            </w:pPr>
            <w:r>
              <w:rPr>
                <w:b/>
                <w:color w:val="3A3A3C"/>
                <w:sz w:val="17"/>
              </w:rPr>
              <w:t xml:space="preserve">Reason: </w:t>
            </w:r>
            <w:r>
              <w:rPr>
                <w:color w:val="3A3A3C"/>
                <w:sz w:val="17"/>
              </w:rPr>
              <w:t>Treatment plans exceeds tolerance; decision needed on resources.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acceptance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NV-AEC-GRC003-08</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Treatment plans for steel-frame buildings, aligned with ISO 9001.</w:t>
            </w:r>
          </w:p>
        </w:tc>
      </w:tr>
    </w:tbl>
    <w:p>
      <w:pPr>
        <w:pStyle w:val="Normal"/>
        <w:spacing w:before="0" w:after="40"/>
        <w:rPr/>
      </w:pPr>
      <w:r>
        <w:rPr/>
      </w:r>
    </w:p>
    <w:p>
      <w:pPr>
        <w:pStyle w:val="Heading3"/>
        <w:rPr/>
      </w:pPr>
      <w:bookmarkStart w:id="195" w:name="__RefHeading___Toc103012_1839608832"/>
      <w:bookmarkEnd w:id="195"/>
      <w:r>
        <w:rPr/>
        <w:t>DMS044 (MP-105) — Compliance Calendar and Obligation Scheduler</w:t>
      </w:r>
    </w:p>
    <w:p>
      <w:pPr>
        <w:pStyle w:val="Normal"/>
        <w:rPr/>
      </w:pPr>
      <w:r>
        <w:rPr>
          <w:i w:val="false"/>
          <w:sz w:val="22"/>
        </w:rPr>
        <w:t>Centralize obligations; schedule tasks/deadlines; send reminders; track status. Owner: Compliance Officer.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 obligations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Compliance calendar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recurrence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Compliance calendar</w:t>
              <w:br/>
              <w:t>2. Obligation register</w:t>
              <w:br/>
              <w:t>3. Reminder records</w:t>
            </w:r>
          </w:p>
          <w:p>
            <w:pPr>
              <w:pStyle w:val="Normal"/>
              <w:spacing w:lineRule="auto" w:line="240" w:before="0" w:after="20"/>
              <w:jc w:val="left"/>
              <w:rPr/>
            </w:pPr>
            <w:r>
              <w:rPr>
                <w:b/>
                <w:color w:val="3A3A3C"/>
                <w:sz w:val="17"/>
              </w:rPr>
              <w:t xml:space="preserve">Source / evidence: </w:t>
            </w:r>
            <w:r>
              <w:rPr>
                <w:color w:val="3A3A3C"/>
                <w:sz w:val="17"/>
              </w:rPr>
              <w:t>Workshop records and Legal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owners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Compliance Officer</w:t>
            </w:r>
          </w:p>
          <w:p>
            <w:pPr>
              <w:pStyle w:val="Normal"/>
              <w:spacing w:lineRule="auto" w:line="240" w:before="0" w:after="20"/>
              <w:jc w:val="left"/>
              <w:rPr/>
            </w:pPr>
            <w:r>
              <w:rPr>
                <w:b/>
                <w:color w:val="3A3A3C"/>
                <w:sz w:val="17"/>
              </w:rPr>
              <w:t xml:space="preserve">Person / team: </w:t>
            </w:r>
            <w:r>
              <w:rPr>
                <w:color w:val="3A3A3C"/>
                <w:sz w:val="17"/>
              </w:rPr>
              <w:t>Rachid Alaoui</w:t>
            </w:r>
          </w:p>
          <w:p>
            <w:pPr>
              <w:pStyle w:val="Normal"/>
              <w:spacing w:lineRule="auto" w:line="240" w:before="0" w:after="20"/>
              <w:jc w:val="left"/>
              <w:rPr/>
            </w:pPr>
            <w:r>
              <w:rPr>
                <w:b/>
                <w:color w:val="3A3A3C"/>
                <w:sz w:val="17"/>
              </w:rPr>
              <w:t xml:space="preserve">Scope of responsibility: </w:t>
            </w:r>
            <w:r>
              <w:rPr>
                <w:color w:val="3A3A3C"/>
                <w:sz w:val="17"/>
              </w:rPr>
              <w:t>Compliance Calendar and Obligation Scheduler for Rabat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reminders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Integrate task mgmt</w:t>
              <w:br/>
              <w:t>2. Track status</w:t>
              <w:br/>
              <w:t>3. Provide dashboard</w:t>
            </w:r>
          </w:p>
          <w:p>
            <w:pPr>
              <w:pStyle w:val="Normal"/>
              <w:spacing w:lineRule="auto" w:line="240" w:before="0" w:after="20"/>
              <w:jc w:val="left"/>
              <w:rPr/>
            </w:pPr>
            <w:r>
              <w:rPr>
                <w:b/>
                <w:color w:val="3A3A3C"/>
                <w:sz w:val="17"/>
              </w:rPr>
              <w:t xml:space="preserve">Start: </w:t>
            </w:r>
            <w:r>
              <w:rPr>
                <w:color w:val="3A3A3C"/>
                <w:sz w:val="17"/>
              </w:rPr>
              <w:t>2026-01-09</w:t>
            </w:r>
          </w:p>
          <w:p>
            <w:pPr>
              <w:pStyle w:val="Normal"/>
              <w:spacing w:lineRule="auto" w:line="240" w:before="0" w:after="20"/>
              <w:jc w:val="left"/>
              <w:rPr/>
            </w:pPr>
            <w:r>
              <w:rPr>
                <w:b/>
                <w:color w:val="3A3A3C"/>
                <w:sz w:val="17"/>
              </w:rPr>
              <w:t xml:space="preserve">End: </w:t>
            </w:r>
            <w:r>
              <w:rPr>
                <w:color w:val="3A3A3C"/>
                <w:sz w:val="17"/>
              </w:rPr>
              <w:t>2026-02-09</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Integrate task mgmt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Integrate task mgmt</w:t>
            </w:r>
          </w:p>
          <w:p>
            <w:pPr>
              <w:pStyle w:val="Normal"/>
              <w:spacing w:lineRule="auto" w:line="240" w:before="0" w:after="20"/>
              <w:jc w:val="left"/>
              <w:rPr/>
            </w:pPr>
            <w:r>
              <w:rPr>
                <w:b/>
                <w:color w:val="3A3A3C"/>
                <w:sz w:val="17"/>
              </w:rPr>
              <w:t xml:space="preserve">Value: </w:t>
            </w:r>
            <w:r>
              <w:rPr>
                <w:color w:val="3A3A3C"/>
                <w:sz w:val="17"/>
              </w:rPr>
              <w:t>Enabled for Rabat site with Compliance calendar</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status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dashboard</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dashboard</w:t>
            </w:r>
          </w:p>
          <w:p>
            <w:pPr>
              <w:pStyle w:val="Normal"/>
              <w:spacing w:lineRule="auto" w:line="240" w:before="0" w:after="20"/>
              <w:jc w:val="left"/>
              <w:rPr/>
            </w:pPr>
            <w:r>
              <w:rPr>
                <w:b/>
                <w:color w:val="3A3A3C"/>
                <w:sz w:val="17"/>
              </w:rPr>
              <w:t xml:space="preserve">Value: </w:t>
            </w:r>
            <w:r>
              <w:rPr>
                <w:color w:val="3A3A3C"/>
                <w:sz w:val="17"/>
              </w:rPr>
              <w:t>Enabled for Rabat site with Compliance calendar</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on deadlines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Compliance; Process owners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Compliance calendar is published. Please read and acknowledge before 2026-01-28.</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metrics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Compliance; Process owners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Compliance calendar is published. Please read and acknowledge before 2026-01-27.</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Compliance calendar updated to reflect Structural failure.</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96" w:name="__RefHeading___Toc103014_1839608832"/>
      <w:bookmarkEnd w:id="196"/>
      <w:r>
        <w:rPr/>
        <w:t>DMS082 (MP-143) — SME Onboarding and Quick Start</w:t>
      </w:r>
    </w:p>
    <w:p>
      <w:pPr>
        <w:pStyle w:val="Normal"/>
        <w:rPr/>
      </w:pPr>
      <w:r>
        <w:rPr>
          <w:i w:val="false"/>
          <w:sz w:val="22"/>
        </w:rPr>
        <w:t>Deploy in days; guided setup; reduce complexity. Owner: IMS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segment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Configured tenant</w:t>
              <w:br/>
              <w:t>2. Activated pack</w:t>
              <w:br/>
              <w:t>3. Imported docs</w:t>
            </w:r>
          </w:p>
          <w:p>
            <w:pPr>
              <w:pStyle w:val="Normal"/>
              <w:spacing w:lineRule="auto" w:line="240" w:before="0" w:after="20"/>
              <w:jc w:val="left"/>
              <w:rPr/>
            </w:pPr>
            <w:r>
              <w:rPr>
                <w:b/>
                <w:color w:val="3A3A3C"/>
                <w:sz w:val="17"/>
              </w:rPr>
              <w:t xml:space="preserve">Source / evidence: </w:t>
            </w:r>
            <w:r>
              <w:rPr>
                <w:color w:val="3A3A3C"/>
                <w:sz w:val="17"/>
              </w:rPr>
              <w:t>Workshop records and Company profile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standards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19650</w:t>
              <w:br/>
              <w:t>3. EN 1090</w:t>
              <w:br/>
              <w:t>4. CE Marking (CPR)</w:t>
            </w:r>
          </w:p>
          <w:p>
            <w:pPr>
              <w:pStyle w:val="Normal"/>
              <w:spacing w:lineRule="auto" w:line="240" w:before="0" w:after="20"/>
              <w:jc w:val="left"/>
              <w:rPr/>
            </w:pPr>
            <w:r>
              <w:rPr>
                <w:b/>
                <w:color w:val="3A3A3C"/>
                <w:sz w:val="17"/>
              </w:rPr>
              <w:t xml:space="preserve">Source / evidence: </w:t>
            </w:r>
            <w:r>
              <w:rPr>
                <w:color w:val="3A3A3C"/>
                <w:sz w:val="17"/>
              </w:rPr>
              <w:t>Workshop records and Company profile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profile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profile</w:t>
            </w:r>
          </w:p>
          <w:p>
            <w:pPr>
              <w:pStyle w:val="Normal"/>
              <w:spacing w:lineRule="auto" w:line="240" w:before="0" w:after="20"/>
              <w:jc w:val="left"/>
              <w:rPr/>
            </w:pPr>
            <w:r>
              <w:rPr>
                <w:b/>
                <w:color w:val="3A3A3C"/>
                <w:sz w:val="17"/>
              </w:rPr>
              <w:t xml:space="preserve">Value: </w:t>
            </w:r>
            <w:r>
              <w:rPr>
                <w:color w:val="3A3A3C"/>
                <w:sz w:val="17"/>
              </w:rPr>
              <w:t>Enabled for Rabat site with Configured tenant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Activate pack</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Activate pack</w:t>
            </w:r>
          </w:p>
          <w:p>
            <w:pPr>
              <w:pStyle w:val="Normal"/>
              <w:spacing w:lineRule="auto" w:line="240" w:before="0" w:after="20"/>
              <w:jc w:val="left"/>
              <w:rPr/>
            </w:pPr>
            <w:r>
              <w:rPr>
                <w:b/>
                <w:color w:val="3A3A3C"/>
                <w:sz w:val="17"/>
              </w:rPr>
              <w:t xml:space="preserve">Value: </w:t>
            </w:r>
            <w:r>
              <w:rPr>
                <w:color w:val="3A3A3C"/>
                <w:sz w:val="17"/>
              </w:rPr>
              <w:t>Enabled for Rabat site with Configured tenant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Import docs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Configured tenant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Invite users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Configured tenant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Run wizard</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Configured tenant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Configure workflows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Configure workflows</w:t>
            </w:r>
          </w:p>
          <w:p>
            <w:pPr>
              <w:pStyle w:val="Normal"/>
              <w:spacing w:lineRule="auto" w:line="240" w:before="0" w:after="20"/>
              <w:jc w:val="left"/>
              <w:rPr/>
            </w:pPr>
            <w:r>
              <w:rPr>
                <w:b/>
                <w:color w:val="3A3A3C"/>
                <w:sz w:val="17"/>
              </w:rPr>
              <w:t xml:space="preserve">Value: </w:t>
            </w:r>
            <w:r>
              <w:rPr>
                <w:color w:val="3A3A3C"/>
                <w:sz w:val="17"/>
              </w:rPr>
              <w:t>Enabled for Rabat site with Configured tenant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Activate KPIs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Activate KPIs</w:t>
            </w:r>
          </w:p>
          <w:p>
            <w:pPr>
              <w:pStyle w:val="Normal"/>
              <w:spacing w:lineRule="auto" w:line="240" w:before="0" w:after="20"/>
              <w:jc w:val="left"/>
              <w:rPr/>
            </w:pPr>
            <w:r>
              <w:rPr>
                <w:b/>
                <w:color w:val="3A3A3C"/>
                <w:sz w:val="17"/>
              </w:rPr>
              <w:t xml:space="preserve">Value: </w:t>
            </w:r>
            <w:r>
              <w:rPr>
                <w:color w:val="3A3A3C"/>
                <w:sz w:val="17"/>
              </w:rPr>
              <w:t>Enabled for Rabat site with Configured tenant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Launch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Configured tenant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MP-143.11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SME Onboarding and Quick Start — awareness and practice session</w:t>
            </w:r>
          </w:p>
          <w:p>
            <w:pPr>
              <w:pStyle w:val="Normal"/>
              <w:spacing w:lineRule="auto" w:line="240" w:before="0" w:after="20"/>
              <w:jc w:val="left"/>
              <w:rPr/>
            </w:pPr>
            <w:r>
              <w:rPr>
                <w:b/>
                <w:color w:val="3A3A3C"/>
                <w:sz w:val="17"/>
              </w:rPr>
              <w:t xml:space="preserve">Participants: </w:t>
            </w:r>
            <w:r>
              <w:rPr>
                <w:color w:val="3A3A3C"/>
                <w:sz w:val="17"/>
              </w:rPr>
              <w:t>45</w:t>
            </w:r>
          </w:p>
          <w:p>
            <w:pPr>
              <w:pStyle w:val="Normal"/>
              <w:spacing w:lineRule="auto" w:line="240" w:before="0" w:after="20"/>
              <w:jc w:val="left"/>
              <w:rPr/>
            </w:pPr>
            <w:r>
              <w:rPr>
                <w:b/>
                <w:color w:val="3A3A3C"/>
                <w:sz w:val="17"/>
              </w:rPr>
              <w:t xml:space="preserve">Effectiveness (%): </w:t>
            </w:r>
            <w:r>
              <w:rPr>
                <w:color w:val="3A3A3C"/>
                <w:sz w:val="17"/>
              </w:rPr>
              <w:t>86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MP-143.12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check-in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Select segment</w:t>
              <w:br/>
              <w:t>2. Select standards</w:t>
              <w:br/>
              <w:t>3. Configure profile</w:t>
            </w:r>
          </w:p>
          <w:p>
            <w:pPr>
              <w:pStyle w:val="Normal"/>
              <w:spacing w:lineRule="auto" w:line="240" w:before="0" w:after="20"/>
              <w:jc w:val="left"/>
              <w:rPr/>
            </w:pPr>
            <w:r>
              <w:rPr>
                <w:b/>
                <w:color w:val="3A3A3C"/>
                <w:sz w:val="17"/>
              </w:rPr>
              <w:t xml:space="preserve">Start: </w:t>
            </w:r>
            <w:r>
              <w:rPr>
                <w:color w:val="3A3A3C"/>
                <w:sz w:val="17"/>
              </w:rPr>
              <w:t>2026-01-17</w:t>
            </w:r>
          </w:p>
          <w:p>
            <w:pPr>
              <w:pStyle w:val="Normal"/>
              <w:spacing w:lineRule="auto" w:line="240" w:before="0" w:after="20"/>
              <w:jc w:val="left"/>
              <w:rPr/>
            </w:pPr>
            <w:r>
              <w:rPr>
                <w:b/>
                <w:color w:val="3A3A3C"/>
                <w:sz w:val="17"/>
              </w:rPr>
              <w:t xml:space="preserve">End: </w:t>
            </w:r>
            <w:r>
              <w:rPr>
                <w:color w:val="3A3A3C"/>
                <w:sz w:val="17"/>
              </w:rPr>
              <w:t>2026-02-19</w:t>
            </w:r>
          </w:p>
        </w:tc>
      </w:tr>
    </w:tbl>
    <w:p>
      <w:pPr>
        <w:pStyle w:val="Normal"/>
        <w:spacing w:before="0" w:after="40"/>
        <w:rPr/>
      </w:pPr>
      <w:r>
        <w:rPr/>
      </w:r>
    </w:p>
    <w:p>
      <w:pPr>
        <w:pStyle w:val="Heading3"/>
        <w:rPr/>
      </w:pPr>
      <w:bookmarkStart w:id="197" w:name="__RefHeading___Toc103016_1839608832"/>
      <w:bookmarkEnd w:id="197"/>
      <w:r>
        <w:rPr/>
        <w:t>DMS083 (MP-144) — SME Simplified Process Modeling</w:t>
      </w:r>
    </w:p>
    <w:p>
      <w:pPr>
        <w:pStyle w:val="Normal"/>
        <w:rPr/>
      </w:pPr>
      <w:r>
        <w:rPr>
          <w:i w:val="false"/>
          <w:sz w:val="22"/>
        </w:rPr>
        <w:t>Pre-built templates; quick customization; reduce effort. Owner: Process Excellence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template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Process models</w:t>
              <w:br/>
              <w:t>2. Documentation</w:t>
              <w:br/>
              <w:t>3. RACI assignments</w:t>
            </w:r>
          </w:p>
          <w:p>
            <w:pPr>
              <w:pStyle w:val="Normal"/>
              <w:spacing w:lineRule="auto" w:line="240" w:before="0" w:after="20"/>
              <w:jc w:val="left"/>
              <w:rPr/>
            </w:pPr>
            <w:r>
              <w:rPr>
                <w:b/>
                <w:color w:val="3A3A3C"/>
                <w:sz w:val="17"/>
              </w:rPr>
              <w:t xml:space="preserve">Source / evidence: </w:t>
            </w:r>
            <w:r>
              <w:rPr>
                <w:color w:val="3A3A3C"/>
                <w:sz w:val="17"/>
              </w:rPr>
              <w:t>Workshop records and Process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4.4</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Customize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Process models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responsibilities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Process Excellence Manager</w:t>
            </w:r>
          </w:p>
          <w:p>
            <w:pPr>
              <w:pStyle w:val="Normal"/>
              <w:spacing w:lineRule="auto" w:line="240" w:before="0" w:after="20"/>
              <w:jc w:val="left"/>
              <w:rPr/>
            </w:pPr>
            <w:r>
              <w:rPr>
                <w:b/>
                <w:color w:val="3A3A3C"/>
                <w:sz w:val="17"/>
              </w:rPr>
              <w:t xml:space="preserve">Person / team: </w:t>
            </w:r>
            <w:r>
              <w:rPr>
                <w:color w:val="3A3A3C"/>
                <w:sz w:val="17"/>
              </w:rPr>
              <w:t>Nabil Zerouali</w:t>
            </w:r>
          </w:p>
          <w:p>
            <w:pPr>
              <w:pStyle w:val="Normal"/>
              <w:spacing w:lineRule="auto" w:line="240" w:before="0" w:after="20"/>
              <w:jc w:val="left"/>
              <w:rPr/>
            </w:pPr>
            <w:r>
              <w:rPr>
                <w:b/>
                <w:color w:val="3A3A3C"/>
                <w:sz w:val="17"/>
              </w:rPr>
              <w:t xml:space="preserve">Scope of responsibility: </w:t>
            </w:r>
            <w:r>
              <w:rPr>
                <w:color w:val="3A3A3C"/>
                <w:sz w:val="17"/>
              </w:rPr>
              <w:t>SME Simplified Process Modeling for Rabat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approvals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approvals</w:t>
            </w:r>
          </w:p>
          <w:p>
            <w:pPr>
              <w:pStyle w:val="Normal"/>
              <w:spacing w:lineRule="auto" w:line="240" w:before="0" w:after="20"/>
              <w:jc w:val="left"/>
              <w:rPr/>
            </w:pPr>
            <w:r>
              <w:rPr>
                <w:b/>
                <w:color w:val="3A3A3C"/>
                <w:sz w:val="17"/>
              </w:rPr>
              <w:t xml:space="preserve">Value: </w:t>
            </w:r>
            <w:r>
              <w:rPr>
                <w:color w:val="3A3A3C"/>
                <w:sz w:val="17"/>
              </w:rPr>
              <w:t>Enabled for Rabat site with Process models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NV-AEC-DMS083-06</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Process models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Train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SME Simplified Process Modeling — awareness and practice session</w:t>
            </w:r>
          </w:p>
          <w:p>
            <w:pPr>
              <w:pStyle w:val="Normal"/>
              <w:spacing w:lineRule="auto" w:line="240" w:before="0" w:after="20"/>
              <w:jc w:val="left"/>
              <w:rPr/>
            </w:pPr>
            <w:r>
              <w:rPr>
                <w:b/>
                <w:color w:val="3A3A3C"/>
                <w:sz w:val="17"/>
              </w:rPr>
              <w:t xml:space="preserve">Participants: </w:t>
            </w:r>
            <w:r>
              <w:rPr>
                <w:color w:val="3A3A3C"/>
                <w:sz w:val="17"/>
              </w:rPr>
              <w:t>11</w:t>
            </w:r>
          </w:p>
          <w:p>
            <w:pPr>
              <w:pStyle w:val="Normal"/>
              <w:spacing w:lineRule="auto" w:line="240" w:before="0" w:after="20"/>
              <w:jc w:val="left"/>
              <w:rPr/>
            </w:pPr>
            <w:r>
              <w:rPr>
                <w:b/>
                <w:color w:val="3A3A3C"/>
                <w:sz w:val="17"/>
              </w:rPr>
              <w:t xml:space="preserve">Effectiveness (%): </w:t>
            </w:r>
            <w:r>
              <w:rPr>
                <w:color w:val="3A3A3C"/>
                <w:sz w:val="17"/>
              </w:rPr>
              <w:t>92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adoption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Corrective action effectiveness</w:t>
            </w:r>
          </w:p>
          <w:p>
            <w:pPr>
              <w:pStyle w:val="Normal"/>
              <w:spacing w:lineRule="auto" w:line="240" w:before="0" w:after="20"/>
              <w:jc w:val="left"/>
              <w:rPr/>
            </w:pPr>
            <w:r>
              <w:rPr>
                <w:b/>
                <w:color w:val="3A3A3C"/>
                <w:sz w:val="17"/>
              </w:rPr>
              <w:t xml:space="preserve">Measured value: </w:t>
            </w:r>
            <w:r>
              <w:rPr>
                <w:color w:val="3A3A3C"/>
                <w:sz w:val="17"/>
              </w:rPr>
              <w:t>91.4</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Process models updated to reflect Structural failure.</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Share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SME process owners; SME employees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Process models is published. Please read and acknowledge before 2026-02-06.</w:t>
            </w:r>
          </w:p>
        </w:tc>
      </w:tr>
    </w:tbl>
    <w:p>
      <w:pPr>
        <w:pStyle w:val="Normal"/>
        <w:spacing w:before="0" w:after="40"/>
        <w:rPr/>
      </w:pPr>
      <w:r>
        <w:rPr/>
      </w:r>
    </w:p>
    <w:p>
      <w:pPr>
        <w:pStyle w:val="Heading3"/>
        <w:rPr/>
      </w:pPr>
      <w:bookmarkStart w:id="198" w:name="__RefHeading___Toc103018_1839608832"/>
      <w:bookmarkEnd w:id="198"/>
      <w:r>
        <w:rPr/>
        <w:t>Gate — G1 — Strategy baseline approved</w:t>
      </w:r>
    </w:p>
    <w:p>
      <w:pPr>
        <w:pStyle w:val="Normal"/>
        <w:rPr/>
      </w:pPr>
      <w:r>
        <w:rPr>
          <w:b/>
          <w:color w:val="3A3A3C"/>
        </w:rPr>
        <w:t xml:space="preserve">Exit criteria: </w:t>
      </w:r>
      <w:r>
        <w:rPr>
          <w:i w:val="false"/>
        </w:rPr>
        <w:t>Context, policy, objectives and risk register approved by top management.</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“Context analysis report approved (mandatory, evidence required)”.</w:t>
      </w:r>
    </w:p>
    <w:p>
      <w:pPr>
        <w:pStyle w:val="ListNumber"/>
        <w:numPr>
          <w:ilvl w:val="0"/>
          <w:numId w:val="4"/>
        </w:numPr>
        <w:spacing w:before="0" w:after="40"/>
        <w:contextualSpacing/>
        <w:jc w:val="left"/>
        <w:rPr/>
      </w:pPr>
      <w:r>
        <w:rPr/>
        <w:t>Tick “Management system policy signed (mandatory, evidence required)”.</w:t>
      </w:r>
    </w:p>
    <w:p>
      <w:pPr>
        <w:pStyle w:val="ListNumber"/>
        <w:numPr>
          <w:ilvl w:val="0"/>
          <w:numId w:val="4"/>
        </w:numPr>
        <w:spacing w:before="0" w:after="40"/>
        <w:contextualSpacing/>
        <w:jc w:val="left"/>
        <w:rPr/>
      </w:pPr>
      <w:r>
        <w:rPr/>
        <w:t>Tick “SMART objectives cascaded to functions (mandatory, evidence required)”.</w:t>
      </w:r>
    </w:p>
    <w:p>
      <w:pPr>
        <w:pStyle w:val="ListNumber"/>
        <w:numPr>
          <w:ilvl w:val="0"/>
          <w:numId w:val="4"/>
        </w:numPr>
        <w:spacing w:before="0" w:after="40"/>
        <w:contextualSpacing/>
        <w:jc w:val="left"/>
        <w:rPr/>
      </w:pPr>
      <w:r>
        <w:rPr/>
        <w:t>Tick “Risk and opportunity register reviewed (mandatory, evidence required)”.</w:t>
      </w:r>
    </w:p>
    <w:p>
      <w:pPr>
        <w:pStyle w:val="ListNumber"/>
        <w:numPr>
          <w:ilvl w:val="0"/>
          <w:numId w:val="4"/>
        </w:numPr>
        <w:spacing w:before="0" w:after="40"/>
        <w:contextualSpacing/>
        <w:jc w:val="left"/>
        <w:rPr/>
      </w:pPr>
      <w:r>
        <w:rPr/>
        <w:t>Tick “Process map published”.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199" w:name="__RefHeading___Toc103020_1839608832"/>
      <w:bookmarkEnd w:id="199"/>
      <w:r>
        <w:rPr/>
        <w:t>E2E-02 — Leadership To Commitment</w:t>
      </w:r>
    </w:p>
    <w:p>
      <w:pPr>
        <w:pStyle w:val="Normal"/>
        <w:rPr/>
      </w:pPr>
      <w:r>
        <w:rPr>
          <w:b/>
          <w:color w:val="3A3A3C"/>
        </w:rPr>
        <w:t xml:space="preserve">Goals: </w:t>
      </w:r>
      <w:r>
        <w:rPr>
          <w:i w:val="false"/>
        </w:rPr>
        <w:t>Establish leadership, competence, communication, audit capability</w:t>
      </w:r>
    </w:p>
    <w:p>
      <w:pPr>
        <w:pStyle w:val="Normal"/>
        <w:rPr/>
      </w:pPr>
      <w:r>
        <w:rPr>
          <w:b/>
          <w:color w:val="3A3A3C"/>
        </w:rPr>
        <w:t xml:space="preserve">From trigger to terminal event: </w:t>
      </w:r>
      <w:r>
        <w:rPr>
          <w:i w:val="false"/>
        </w:rPr>
        <w:t>E2E-01 completion or leadership change → Competent personnel, communication plan, qualified auditors in place</w:t>
      </w:r>
    </w:p>
    <w:p>
      <w:pPr>
        <w:pStyle w:val="Heading3"/>
        <w:rPr/>
      </w:pPr>
      <w:bookmarkStart w:id="200" w:name="__RefHeading___Toc103022_1839608832"/>
      <w:bookmarkEnd w:id="200"/>
      <w:r>
        <w:rPr/>
        <w:t>UMS006 (MP-013) — Competence and Training Orchestration</w:t>
      </w:r>
    </w:p>
    <w:p>
      <w:pPr>
        <w:pStyle w:val="Normal"/>
        <w:rPr/>
      </w:pPr>
      <w:r>
        <w:rPr>
          <w:i w:val="false"/>
          <w:sz w:val="22"/>
        </w:rPr>
        <w:t>Define competence frameworks; assess gaps; deliver training; track certifications. Owner: HR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frameworks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Competence records</w:t>
              <w:br/>
              <w:t>2. Training records</w:t>
              <w:br/>
              <w:t>3. Certifications</w:t>
            </w:r>
          </w:p>
          <w:p>
            <w:pPr>
              <w:pStyle w:val="Normal"/>
              <w:spacing w:lineRule="auto" w:line="240" w:before="0" w:after="20"/>
              <w:jc w:val="left"/>
              <w:rPr/>
            </w:pPr>
            <w:r>
              <w:rPr>
                <w:b/>
                <w:color w:val="3A3A3C"/>
                <w:sz w:val="17"/>
              </w:rPr>
              <w:t xml:space="preserve">Source / evidence: </w:t>
            </w:r>
            <w:r>
              <w:rPr>
                <w:color w:val="3A3A3C"/>
                <w:sz w:val="17"/>
              </w:rPr>
              <w:t>Workshop records and Competence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22 evidence items reviewed. Main driver: Structural failure.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Design curricula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Plan</w:t>
              <w:br/>
              <w:t>2. Deliver</w:t>
              <w:br/>
              <w:t>3. Evaluate</w:t>
            </w:r>
          </w:p>
          <w:p>
            <w:pPr>
              <w:pStyle w:val="Normal"/>
              <w:spacing w:lineRule="auto" w:line="240" w:before="0" w:after="20"/>
              <w:jc w:val="left"/>
              <w:rPr/>
            </w:pPr>
            <w:r>
              <w:rPr>
                <w:b/>
                <w:color w:val="3A3A3C"/>
                <w:sz w:val="17"/>
              </w:rPr>
              <w:t xml:space="preserve">Start: </w:t>
            </w:r>
            <w:r>
              <w:rPr>
                <w:color w:val="3A3A3C"/>
                <w:sz w:val="17"/>
              </w:rPr>
              <w:t>2026-01-27</w:t>
            </w:r>
          </w:p>
          <w:p>
            <w:pPr>
              <w:pStyle w:val="Normal"/>
              <w:spacing w:lineRule="auto" w:line="240" w:before="0" w:after="20"/>
              <w:jc w:val="left"/>
              <w:rPr/>
            </w:pPr>
            <w:r>
              <w:rPr>
                <w:b/>
                <w:color w:val="3A3A3C"/>
                <w:sz w:val="17"/>
              </w:rPr>
              <w:t xml:space="preserve">End: </w:t>
            </w:r>
            <w:r>
              <w:rPr>
                <w:color w:val="3A3A3C"/>
                <w:sz w:val="17"/>
              </w:rPr>
              <w:t>2026-04-06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Deliver</w:t>
              <w:br/>
              <w:t>2. Evaluate</w:t>
              <w:br/>
              <w:t>3. Track certifications</w:t>
            </w:r>
          </w:p>
          <w:p>
            <w:pPr>
              <w:pStyle w:val="Normal"/>
              <w:spacing w:lineRule="auto" w:line="240" w:before="0" w:after="20"/>
              <w:jc w:val="left"/>
              <w:rPr/>
            </w:pPr>
            <w:r>
              <w:rPr>
                <w:b/>
                <w:color w:val="3A3A3C"/>
                <w:sz w:val="17"/>
              </w:rPr>
              <w:t xml:space="preserve">Start: </w:t>
            </w:r>
            <w:r>
              <w:rPr>
                <w:color w:val="3A3A3C"/>
                <w:sz w:val="17"/>
              </w:rPr>
              <w:t>2026-01-26</w:t>
            </w:r>
          </w:p>
          <w:p>
            <w:pPr>
              <w:pStyle w:val="Normal"/>
              <w:spacing w:lineRule="auto" w:line="240" w:before="0" w:after="20"/>
              <w:jc w:val="left"/>
              <w:rPr/>
            </w:pPr>
            <w:r>
              <w:rPr>
                <w:b/>
                <w:color w:val="3A3A3C"/>
                <w:sz w:val="17"/>
              </w:rPr>
              <w:t xml:space="preserve">End: </w:t>
            </w:r>
            <w:r>
              <w:rPr>
                <w:color w:val="3A3A3C"/>
                <w:sz w:val="17"/>
              </w:rPr>
              <w:t>2026-02-26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Deliver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Competence and Training Orchestration — awareness and practice session</w:t>
            </w:r>
          </w:p>
          <w:p>
            <w:pPr>
              <w:pStyle w:val="Normal"/>
              <w:spacing w:lineRule="auto" w:line="240" w:before="0" w:after="20"/>
              <w:jc w:val="left"/>
              <w:rPr/>
            </w:pPr>
            <w:r>
              <w:rPr>
                <w:b/>
                <w:color w:val="3A3A3C"/>
                <w:sz w:val="17"/>
              </w:rPr>
              <w:t xml:space="preserve">Participants: </w:t>
            </w:r>
            <w:r>
              <w:rPr>
                <w:color w:val="3A3A3C"/>
                <w:sz w:val="17"/>
              </w:rPr>
              <w:t>23</w:t>
            </w:r>
          </w:p>
          <w:p>
            <w:pPr>
              <w:pStyle w:val="Normal"/>
              <w:spacing w:lineRule="auto" w:line="240" w:before="0" w:after="20"/>
              <w:jc w:val="left"/>
              <w:rPr/>
            </w:pPr>
            <w:r>
              <w:rPr>
                <w:b/>
                <w:color w:val="3A3A3C"/>
                <w:sz w:val="17"/>
              </w:rPr>
              <w:t xml:space="preserve">Effectiveness (%): </w:t>
            </w:r>
            <w:r>
              <w:rPr>
                <w:color w:val="3A3A3C"/>
                <w:sz w:val="17"/>
              </w:rPr>
              <w:t>92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24 evidence items reviewed. Main driver: BIM data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certifications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HR Manager</w:t>
            </w:r>
          </w:p>
          <w:p>
            <w:pPr>
              <w:pStyle w:val="Normal"/>
              <w:spacing w:lineRule="auto" w:line="240" w:before="0" w:after="20"/>
              <w:jc w:val="left"/>
              <w:rPr/>
            </w:pPr>
            <w:r>
              <w:rPr>
                <w:b/>
                <w:color w:val="3A3A3C"/>
                <w:sz w:val="17"/>
              </w:rPr>
              <w:t xml:space="preserve">Decision comment: </w:t>
            </w:r>
            <w:r>
              <w:rPr>
                <w:color w:val="3A3A3C"/>
                <w:sz w:val="17"/>
              </w:rPr>
              <w:t>Competence records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Competence records updated to reflect Structural failure.</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01" w:name="__RefHeading___Toc103024_1839608832"/>
      <w:bookmarkEnd w:id="201"/>
      <w:r>
        <w:rPr/>
        <w:t>UMS032 (MP-014) — Management System Communication Plan Development</w:t>
      </w:r>
    </w:p>
    <w:p>
      <w:pPr>
        <w:pStyle w:val="Normal"/>
        <w:rPr/>
      </w:pPr>
      <w:r>
        <w:rPr>
          <w:i w:val="false"/>
          <w:sz w:val="22"/>
        </w:rPr>
        <w:t>Define communication needs; develop plan; select channels; measure effectiveness.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Fix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Annual</w:t>
            </w:r>
          </w:p>
          <w:p>
            <w:pPr>
              <w:pStyle w:val="Normal"/>
              <w:spacing w:lineRule="auto" w:line="240" w:before="0" w:after="20"/>
              <w:jc w:val="left"/>
              <w:rPr/>
            </w:pPr>
            <w:r>
              <w:rPr>
                <w:b/>
                <w:color w:val="3A3A3C"/>
                <w:sz w:val="17"/>
              </w:rPr>
              <w:t xml:space="preserve">Next due date: </w:t>
            </w:r>
            <w:r>
              <w:rPr>
                <w:color w:val="3A3A3C"/>
                <w:sz w:val="17"/>
              </w:rPr>
              <w:t>2027-02-01</w:t>
            </w:r>
          </w:p>
          <w:p>
            <w:pPr>
              <w:pStyle w:val="Normal"/>
              <w:spacing w:lineRule="auto" w:line="240" w:before="0" w:after="20"/>
              <w:jc w:val="left"/>
              <w:rPr/>
            </w:pPr>
            <w:r>
              <w:rPr>
                <w:b/>
                <w:color w:val="3A3A3C"/>
                <w:sz w:val="17"/>
              </w:rPr>
              <w:t xml:space="preserve">Scope / notes: </w:t>
            </w:r>
            <w:r>
              <w:rPr>
                <w:color w:val="3A3A3C"/>
                <w:sz w:val="17"/>
              </w:rPr>
              <w:t>Scope: steel-frame buildings at Rabat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audiences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Customers (public and private project owners)</w:t>
              <w:br/>
              <w:t>2. Employees and their representatives</w:t>
              <w:br/>
              <w:t>3. Regulators and certification body</w:t>
              <w:br/>
              <w:t>4. Suppliers of public and private project owners</w:t>
            </w:r>
          </w:p>
          <w:p>
            <w:pPr>
              <w:pStyle w:val="Normal"/>
              <w:spacing w:lineRule="auto" w:line="240" w:before="0" w:after="20"/>
              <w:jc w:val="left"/>
              <w:rPr/>
            </w:pPr>
            <w:r>
              <w:rPr>
                <w:b/>
                <w:color w:val="3A3A3C"/>
                <w:sz w:val="17"/>
              </w:rPr>
              <w:t xml:space="preserve">Source / evidence: </w:t>
            </w:r>
            <w:r>
              <w:rPr>
                <w:color w:val="3A3A3C"/>
                <w:sz w:val="17"/>
              </w:rPr>
              <w:t>Workshop records and Communication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messages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Communication plan</w:t>
              <w:br/>
              <w:t>2. Records</w:t>
              <w:br/>
              <w:t>3. Effectiveness reports</w:t>
            </w:r>
          </w:p>
          <w:p>
            <w:pPr>
              <w:pStyle w:val="Normal"/>
              <w:spacing w:lineRule="auto" w:line="240" w:before="0" w:after="20"/>
              <w:jc w:val="left"/>
              <w:rPr/>
            </w:pPr>
            <w:r>
              <w:rPr>
                <w:b/>
                <w:color w:val="3A3A3C"/>
                <w:sz w:val="17"/>
              </w:rPr>
              <w:t xml:space="preserve">Source / evidence: </w:t>
            </w:r>
            <w:r>
              <w:rPr>
                <w:color w:val="3A3A3C"/>
                <w:sz w:val="17"/>
              </w:rPr>
              <w:t>Workshop records and Communication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channels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Communication plan</w:t>
              <w:br/>
              <w:t>2. Records</w:t>
              <w:br/>
              <w:t>3. Effectiveness reports</w:t>
            </w:r>
          </w:p>
          <w:p>
            <w:pPr>
              <w:pStyle w:val="Normal"/>
              <w:spacing w:lineRule="auto" w:line="240" w:before="0" w:after="20"/>
              <w:jc w:val="left"/>
              <w:rPr/>
            </w:pPr>
            <w:r>
              <w:rPr>
                <w:b/>
                <w:color w:val="3A3A3C"/>
                <w:sz w:val="17"/>
              </w:rPr>
              <w:t xml:space="preserve">Source / evidence: </w:t>
            </w:r>
            <w:r>
              <w:rPr>
                <w:color w:val="3A3A3C"/>
                <w:sz w:val="17"/>
              </w:rPr>
              <w:t>Workshop records and Communication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Establish frequency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Annual</w:t>
            </w:r>
          </w:p>
          <w:p>
            <w:pPr>
              <w:pStyle w:val="Normal"/>
              <w:spacing w:lineRule="auto" w:line="240" w:before="0" w:after="20"/>
              <w:jc w:val="left"/>
              <w:rPr/>
            </w:pPr>
            <w:r>
              <w:rPr>
                <w:b/>
                <w:color w:val="3A3A3C"/>
                <w:sz w:val="17"/>
              </w:rPr>
              <w:t xml:space="preserve">Next due date: </w:t>
            </w:r>
            <w:r>
              <w:rPr>
                <w:color w:val="3A3A3C"/>
                <w:sz w:val="17"/>
              </w:rPr>
              <w:t>2027-01-29</w:t>
            </w:r>
          </w:p>
          <w:p>
            <w:pPr>
              <w:pStyle w:val="Normal"/>
              <w:spacing w:lineRule="auto" w:line="240" w:before="0" w:after="20"/>
              <w:jc w:val="left"/>
              <w:rPr/>
            </w:pPr>
            <w:r>
              <w:rPr>
                <w:b/>
                <w:color w:val="3A3A3C"/>
                <w:sz w:val="17"/>
              </w:rPr>
              <w:t xml:space="preserve">Scope / notes: </w:t>
            </w:r>
            <w:r>
              <w:rPr>
                <w:color w:val="3A3A3C"/>
                <w:sz w:val="17"/>
              </w:rPr>
              <w:t>Scope: steel-frame buildings at Rabat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supports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Plan</w:t>
              <w:br/>
              <w:t>2. Publish</w:t>
              <w:br/>
              <w:t>3. Measure effectiveness</w:t>
            </w:r>
          </w:p>
          <w:p>
            <w:pPr>
              <w:pStyle w:val="Normal"/>
              <w:spacing w:lineRule="auto" w:line="240" w:before="0" w:after="20"/>
              <w:jc w:val="left"/>
              <w:rPr/>
            </w:pPr>
            <w:r>
              <w:rPr>
                <w:b/>
                <w:color w:val="3A3A3C"/>
                <w:sz w:val="17"/>
              </w:rPr>
              <w:t xml:space="preserve">Start: </w:t>
            </w:r>
            <w:r>
              <w:rPr>
                <w:color w:val="3A3A3C"/>
                <w:sz w:val="17"/>
              </w:rPr>
              <w:t>2026-01-30</w:t>
            </w:r>
          </w:p>
          <w:p>
            <w:pPr>
              <w:pStyle w:val="Normal"/>
              <w:spacing w:lineRule="auto" w:line="240" w:before="0" w:after="20"/>
              <w:jc w:val="left"/>
              <w:rPr/>
            </w:pPr>
            <w:r>
              <w:rPr>
                <w:b/>
                <w:color w:val="3A3A3C"/>
                <w:sz w:val="17"/>
              </w:rPr>
              <w:t xml:space="preserve">End: </w:t>
            </w:r>
            <w:r>
              <w:rPr>
                <w:color w:val="3A3A3C"/>
                <w:sz w:val="17"/>
              </w:rPr>
              <w:t>2026-04-06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Publish</w:t>
              <w:br/>
              <w:t>2. Measure effectiveness</w:t>
              <w:br/>
              <w:t>3. Produce report</w:t>
            </w:r>
          </w:p>
          <w:p>
            <w:pPr>
              <w:pStyle w:val="Normal"/>
              <w:spacing w:lineRule="auto" w:line="240" w:before="0" w:after="20"/>
              <w:jc w:val="left"/>
              <w:rPr/>
            </w:pPr>
            <w:r>
              <w:rPr>
                <w:b/>
                <w:color w:val="3A3A3C"/>
                <w:sz w:val="17"/>
              </w:rPr>
              <w:t xml:space="preserve">Start: </w:t>
            </w:r>
            <w:r>
              <w:rPr>
                <w:color w:val="3A3A3C"/>
                <w:sz w:val="17"/>
              </w:rPr>
              <w:t>2026-02-02</w:t>
            </w:r>
          </w:p>
          <w:p>
            <w:pPr>
              <w:pStyle w:val="Normal"/>
              <w:spacing w:lineRule="auto" w:line="240" w:before="0" w:after="20"/>
              <w:jc w:val="left"/>
              <w:rPr/>
            </w:pPr>
            <w:r>
              <w:rPr>
                <w:b/>
                <w:color w:val="3A3A3C"/>
                <w:sz w:val="17"/>
              </w:rPr>
              <w:t xml:space="preserve">End: </w:t>
            </w:r>
            <w:r>
              <w:rPr>
                <w:color w:val="3A3A3C"/>
                <w:sz w:val="17"/>
              </w:rPr>
              <w:t>2026-04-03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NV-AEC-UMS032-08</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Communication plan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Measure effectiveness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Macro process sheet completeness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&gt;= 98%</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Produce 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NV-AEC-UMS032-10</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Communication plan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Communication plan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Distribute published documents to distribution lists</w:t>
            </w:r>
          </w:p>
          <w:p>
            <w:pPr>
              <w:pStyle w:val="Normal"/>
              <w:spacing w:lineRule="auto" w:line="240" w:before="0" w:after="20"/>
              <w:jc w:val="left"/>
              <w:rPr/>
            </w:pPr>
            <w:r>
              <w:rPr>
                <w:b/>
                <w:color w:val="3A3A3C"/>
                <w:sz w:val="17"/>
              </w:rPr>
              <w:t xml:space="preserve">Task: </w:t>
            </w:r>
            <w:r>
              <w:rPr>
                <w:color w:val="3A3A3C"/>
                <w:sz w:val="17"/>
              </w:rPr>
              <w:t>Distribute Published Documents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Communication plan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distribution acknowledgements</w:t>
            </w:r>
          </w:p>
          <w:p>
            <w:pPr>
              <w:pStyle w:val="Normal"/>
              <w:spacing w:lineRule="auto" w:line="240" w:before="0" w:after="20"/>
              <w:jc w:val="left"/>
              <w:rPr/>
            </w:pPr>
            <w:r>
              <w:rPr>
                <w:b/>
                <w:color w:val="3A3A3C"/>
                <w:sz w:val="17"/>
              </w:rPr>
              <w:t xml:space="preserve">Task: </w:t>
            </w:r>
            <w:r>
              <w:rPr>
                <w:color w:val="3A3A3C"/>
                <w:sz w:val="17"/>
              </w:rPr>
              <w:t>Distribute Published Documents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Communication plan generated automatically by the DynamicMS Engine</w:t>
            </w:r>
          </w:p>
        </w:tc>
      </w:tr>
    </w:tbl>
    <w:p>
      <w:pPr>
        <w:pStyle w:val="Normal"/>
        <w:spacing w:before="0" w:after="40"/>
        <w:rPr/>
      </w:pPr>
      <w:r>
        <w:rPr/>
      </w:r>
    </w:p>
    <w:p>
      <w:pPr>
        <w:pStyle w:val="Heading3"/>
        <w:rPr/>
      </w:pPr>
      <w:bookmarkStart w:id="202" w:name="__RefHeading___Toc103026_1839608832"/>
      <w:bookmarkEnd w:id="202"/>
      <w:r>
        <w:rPr/>
        <w:t>DMS077 (MP-138) — Collaborative Business Relationship Management</w:t>
      </w:r>
    </w:p>
    <w:p>
      <w:pPr>
        <w:pStyle w:val="Normal"/>
        <w:rPr/>
      </w:pPr>
      <w:r>
        <w:rPr>
          <w:i w:val="false"/>
          <w:sz w:val="22"/>
        </w:rPr>
        <w:t>Manage collaborations per ISO 44001; ensure mutual value. Owner: Operations Manager.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strategy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Collaboration strategy</w:t>
              <w:br/>
              <w:t>2. Partner assessments</w:t>
              <w:br/>
              <w:t>3. Agreements</w:t>
            </w:r>
          </w:p>
          <w:p>
            <w:pPr>
              <w:pStyle w:val="Normal"/>
              <w:spacing w:lineRule="auto" w:line="240" w:before="0" w:after="20"/>
              <w:jc w:val="left"/>
              <w:rPr/>
            </w:pPr>
            <w:r>
              <w:rPr>
                <w:b/>
                <w:color w:val="3A3A3C"/>
                <w:sz w:val="17"/>
              </w:rPr>
              <w:t xml:space="preserve">Source / evidence: </w:t>
            </w:r>
            <w:r>
              <w:rPr>
                <w:color w:val="3A3A3C"/>
                <w:sz w:val="17"/>
              </w:rPr>
              <w:t>Workshop records and ISO 44001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partners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Collaboration strategy</w:t>
              <w:br/>
              <w:t>2. Partner assessments</w:t>
              <w:br/>
              <w:t>3. Agreements</w:t>
            </w:r>
          </w:p>
          <w:p>
            <w:pPr>
              <w:pStyle w:val="Normal"/>
              <w:spacing w:lineRule="auto" w:line="240" w:before="0" w:after="20"/>
              <w:jc w:val="left"/>
              <w:rPr/>
            </w:pPr>
            <w:r>
              <w:rPr>
                <w:b/>
                <w:color w:val="3A3A3C"/>
                <w:sz w:val="17"/>
              </w:rPr>
              <w:t xml:space="preserve">Source / evidence: </w:t>
            </w:r>
            <w:r>
              <w:rPr>
                <w:color w:val="3A3A3C"/>
                <w:sz w:val="17"/>
              </w:rPr>
              <w:t>Workshop records and ISO 44001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fit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20 evidence items reviewed. Main driver: Structural failure.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Develop agreement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Collaboration strategy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collaboration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Collaboration strategy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performance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issues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Collaboration strategy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Partners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Collaboration strategy is published. Please read and acknowledge before 2026-02-25.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Review/improve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Operations Manager</w:t>
            </w:r>
          </w:p>
          <w:p>
            <w:pPr>
              <w:pStyle w:val="Normal"/>
              <w:spacing w:lineRule="auto" w:line="240" w:before="0" w:after="20"/>
              <w:jc w:val="left"/>
              <w:rPr/>
            </w:pPr>
            <w:r>
              <w:rPr>
                <w:b/>
                <w:color w:val="3A3A3C"/>
                <w:sz w:val="17"/>
              </w:rPr>
              <w:t xml:space="preserve">Decision comment: </w:t>
            </w:r>
            <w:r>
              <w:rPr>
                <w:color w:val="3A3A3C"/>
                <w:sz w:val="17"/>
              </w:rPr>
              <w:t>Collaboration strategy confirmed against ISO 9001; no blocking issue.</w:t>
            </w:r>
          </w:p>
        </w:tc>
      </w:tr>
    </w:tbl>
    <w:p>
      <w:pPr>
        <w:pStyle w:val="Normal"/>
        <w:spacing w:before="0" w:after="40"/>
        <w:rPr/>
      </w:pPr>
      <w:r>
        <w:rPr/>
      </w:r>
    </w:p>
    <w:p>
      <w:pPr>
        <w:pStyle w:val="Heading3"/>
        <w:rPr/>
      </w:pPr>
      <w:bookmarkStart w:id="203" w:name="__RefHeading___Toc103028_1839608832"/>
      <w:bookmarkEnd w:id="203"/>
      <w:r>
        <w:rPr/>
        <w:t>DMS085 (MP-146) — SME Fractional Expert Access</w:t>
      </w:r>
    </w:p>
    <w:p>
      <w:pPr>
        <w:pStyle w:val="Normal"/>
        <w:rPr/>
      </w:pPr>
      <w:r>
        <w:rPr>
          <w:i w:val="false"/>
          <w:sz w:val="22"/>
        </w:rPr>
        <w:t>On-demand expert access; reduce full-time hires; ensure guidance. Owner: HR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need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Consultation records</w:t>
              <w:br/>
              <w:t>2. Recommendations</w:t>
              <w:br/>
              <w:t>3. Implementation records</w:t>
            </w:r>
          </w:p>
          <w:p>
            <w:pPr>
              <w:pStyle w:val="Normal"/>
              <w:spacing w:lineRule="auto" w:line="240" w:before="0" w:after="20"/>
              <w:jc w:val="left"/>
              <w:rPr/>
            </w:pPr>
            <w:r>
              <w:rPr>
                <w:b/>
                <w:color w:val="3A3A3C"/>
                <w:sz w:val="17"/>
              </w:rPr>
              <w:t xml:space="preserve">Source / evidence: </w:t>
            </w:r>
            <w:r>
              <w:rPr>
                <w:color w:val="3A3A3C"/>
                <w:sz w:val="17"/>
              </w:rPr>
              <w:t>Workshop records and Expert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Submit request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Consultation records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Match expert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HR Manager</w:t>
            </w:r>
          </w:p>
          <w:p>
            <w:pPr>
              <w:pStyle w:val="Normal"/>
              <w:spacing w:lineRule="auto" w:line="240" w:before="0" w:after="20"/>
              <w:jc w:val="left"/>
              <w:rPr/>
            </w:pPr>
            <w:r>
              <w:rPr>
                <w:b/>
                <w:color w:val="3A3A3C"/>
                <w:sz w:val="17"/>
              </w:rPr>
              <w:t xml:space="preserve">Person / team: </w:t>
            </w:r>
            <w:r>
              <w:rPr>
                <w:color w:val="3A3A3C"/>
                <w:sz w:val="17"/>
              </w:rPr>
              <w:t>Mehdi Fassi</w:t>
            </w:r>
          </w:p>
          <w:p>
            <w:pPr>
              <w:pStyle w:val="Normal"/>
              <w:spacing w:lineRule="auto" w:line="240" w:before="0" w:after="20"/>
              <w:jc w:val="left"/>
              <w:rPr/>
            </w:pPr>
            <w:r>
              <w:rPr>
                <w:b/>
                <w:color w:val="3A3A3C"/>
                <w:sz w:val="17"/>
              </w:rPr>
              <w:t xml:space="preserve">Scope of responsibility: </w:t>
            </w:r>
            <w:r>
              <w:rPr>
                <w:color w:val="3A3A3C"/>
                <w:sz w:val="17"/>
              </w:rPr>
              <w:t>SME Fractional Expert Access for Rabat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Consult</w:t>
              <w:br/>
              <w:t>2. Receive recommendations</w:t>
              <w:br/>
              <w:t>3. Implement</w:t>
            </w:r>
          </w:p>
          <w:p>
            <w:pPr>
              <w:pStyle w:val="Normal"/>
              <w:spacing w:lineRule="auto" w:line="240" w:before="0" w:after="20"/>
              <w:jc w:val="left"/>
              <w:rPr/>
            </w:pPr>
            <w:r>
              <w:rPr>
                <w:b/>
                <w:color w:val="3A3A3C"/>
                <w:sz w:val="17"/>
              </w:rPr>
              <w:t xml:space="preserve">Start: </w:t>
            </w:r>
            <w:r>
              <w:rPr>
                <w:color w:val="3A3A3C"/>
                <w:sz w:val="17"/>
              </w:rPr>
              <w:t>2026-02-15</w:t>
            </w:r>
          </w:p>
          <w:p>
            <w:pPr>
              <w:pStyle w:val="Normal"/>
              <w:spacing w:lineRule="auto" w:line="240" w:before="0" w:after="20"/>
              <w:jc w:val="left"/>
              <w:rPr/>
            </w:pPr>
            <w:r>
              <w:rPr>
                <w:b/>
                <w:color w:val="3A3A3C"/>
                <w:sz w:val="17"/>
              </w:rPr>
              <w:t xml:space="preserve">End: </w:t>
            </w:r>
            <w:r>
              <w:rPr>
                <w:color w:val="3A3A3C"/>
                <w:sz w:val="17"/>
              </w:rPr>
              <w:t>2026-04-04</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Consult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Consultation records</w:t>
              <w:br/>
              <w:t>2. Recommendations</w:t>
              <w:br/>
              <w:t>3. Implementation records</w:t>
            </w:r>
          </w:p>
          <w:p>
            <w:pPr>
              <w:pStyle w:val="Normal"/>
              <w:spacing w:lineRule="auto" w:line="240" w:before="0" w:after="20"/>
              <w:jc w:val="left"/>
              <w:rPr/>
            </w:pPr>
            <w:r>
              <w:rPr>
                <w:b/>
                <w:color w:val="3A3A3C"/>
                <w:sz w:val="17"/>
              </w:rPr>
              <w:t xml:space="preserve">Source / evidence: </w:t>
            </w:r>
            <w:r>
              <w:rPr>
                <w:color w:val="3A3A3C"/>
                <w:sz w:val="17"/>
              </w:rPr>
              <w:t>Workshop records and Expert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Receive recommendations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Consultation records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w:t>
            </w:r>
          </w:p>
          <w:p>
            <w:pPr>
              <w:pStyle w:val="Normal"/>
              <w:spacing w:lineRule="auto" w:line="240" w:before="0" w:after="20"/>
              <w:jc w:val="left"/>
              <w:rPr/>
            </w:pPr>
            <w:r>
              <w:rPr>
                <w:b/>
                <w:color w:val="3A3A3C"/>
                <w:sz w:val="17"/>
              </w:rPr>
              <w:t xml:space="preserve">Value: </w:t>
            </w:r>
            <w:r>
              <w:rPr>
                <w:color w:val="3A3A3C"/>
                <w:sz w:val="17"/>
              </w:rPr>
              <w:t>Enabled for Rabat site with Consultation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Follow up</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92.6</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Consultation records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Archive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Consultation records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2026-02-14</w:t>
            </w:r>
          </w:p>
        </w:tc>
      </w:tr>
    </w:tbl>
    <w:p>
      <w:pPr>
        <w:pStyle w:val="Normal"/>
        <w:spacing w:before="0" w:after="40"/>
        <w:rPr/>
      </w:pPr>
      <w:r>
        <w:rPr/>
      </w:r>
    </w:p>
    <w:p>
      <w:pPr>
        <w:pStyle w:val="Heading3"/>
        <w:rPr/>
      </w:pPr>
      <w:bookmarkStart w:id="204" w:name="__RefHeading___Toc103030_1839608832"/>
      <w:bookmarkEnd w:id="204"/>
      <w:r>
        <w:rPr/>
        <w:t>DMS091 (MP-152) — SME Simplified Training Management</w:t>
      </w:r>
    </w:p>
    <w:p>
      <w:pPr>
        <w:pStyle w:val="Normal"/>
        <w:rPr/>
      </w:pPr>
      <w:r>
        <w:rPr>
          <w:i w:val="false"/>
          <w:sz w:val="22"/>
        </w:rPr>
        <w:t>Simplified training; ensure competence; reduce burden. Owner: HR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needs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Training records</w:t>
              <w:br/>
              <w:t>2. Competence records</w:t>
              <w:br/>
              <w:t>3. Certifications</w:t>
            </w:r>
          </w:p>
          <w:p>
            <w:pPr>
              <w:pStyle w:val="Normal"/>
              <w:spacing w:lineRule="auto" w:line="240" w:before="0" w:after="20"/>
              <w:jc w:val="left"/>
              <w:rPr/>
            </w:pPr>
            <w:r>
              <w:rPr>
                <w:b/>
                <w:color w:val="3A3A3C"/>
                <w:sz w:val="17"/>
              </w:rPr>
              <w:t xml:space="preserve">Source / evidence: </w:t>
            </w:r>
            <w:r>
              <w:rPr>
                <w:color w:val="3A3A3C"/>
                <w:sz w:val="17"/>
              </w:rPr>
              <w:t>Workshop records and Competence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modules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Training records</w:t>
              <w:br/>
              <w:t>2. Competence records</w:t>
              <w:br/>
              <w:t>3. Certifications</w:t>
            </w:r>
          </w:p>
          <w:p>
            <w:pPr>
              <w:pStyle w:val="Normal"/>
              <w:spacing w:lineRule="auto" w:line="240" w:before="0" w:after="20"/>
              <w:jc w:val="left"/>
              <w:rPr/>
            </w:pPr>
            <w:r>
              <w:rPr>
                <w:b/>
                <w:color w:val="3A3A3C"/>
                <w:sz w:val="17"/>
              </w:rPr>
              <w:t xml:space="preserve">Source / evidence: </w:t>
            </w:r>
            <w:r>
              <w:rPr>
                <w:color w:val="3A3A3C"/>
                <w:sz w:val="17"/>
              </w:rPr>
              <w:t>Workshop records and Competence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Schedule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Deliver</w:t>
              <w:br/>
              <w:t>2. Record completion</w:t>
              <w:br/>
              <w:t>3. Assess competence</w:t>
            </w:r>
          </w:p>
          <w:p>
            <w:pPr>
              <w:pStyle w:val="Normal"/>
              <w:spacing w:lineRule="auto" w:line="240" w:before="0" w:after="20"/>
              <w:jc w:val="left"/>
              <w:rPr/>
            </w:pPr>
            <w:r>
              <w:rPr>
                <w:b/>
                <w:color w:val="3A3A3C"/>
                <w:sz w:val="17"/>
              </w:rPr>
              <w:t xml:space="preserve">Start: </w:t>
            </w:r>
            <w:r>
              <w:rPr>
                <w:color w:val="3A3A3C"/>
                <w:sz w:val="17"/>
              </w:rPr>
              <w:t>2026-02-16</w:t>
            </w:r>
          </w:p>
          <w:p>
            <w:pPr>
              <w:pStyle w:val="Normal"/>
              <w:spacing w:lineRule="auto" w:line="240" w:before="0" w:after="20"/>
              <w:jc w:val="left"/>
              <w:rPr/>
            </w:pPr>
            <w:r>
              <w:rPr>
                <w:b/>
                <w:color w:val="3A3A3C"/>
                <w:sz w:val="17"/>
              </w:rPr>
              <w:t xml:space="preserve">End: </w:t>
            </w:r>
            <w:r>
              <w:rPr>
                <w:color w:val="3A3A3C"/>
                <w:sz w:val="17"/>
              </w:rPr>
              <w:t>2026-04-25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Deliver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SME Simplified Training Management — awareness and practice session</w:t>
            </w:r>
          </w:p>
          <w:p>
            <w:pPr>
              <w:pStyle w:val="Normal"/>
              <w:spacing w:lineRule="auto" w:line="240" w:before="0" w:after="20"/>
              <w:jc w:val="left"/>
              <w:rPr/>
            </w:pPr>
            <w:r>
              <w:rPr>
                <w:b/>
                <w:color w:val="3A3A3C"/>
                <w:sz w:val="17"/>
              </w:rPr>
              <w:t xml:space="preserve">Participants: </w:t>
            </w:r>
            <w:r>
              <w:rPr>
                <w:color w:val="3A3A3C"/>
                <w:sz w:val="17"/>
              </w:rPr>
              <w:t>26</w:t>
            </w:r>
          </w:p>
          <w:p>
            <w:pPr>
              <w:pStyle w:val="Normal"/>
              <w:spacing w:lineRule="auto" w:line="240" w:before="0" w:after="20"/>
              <w:jc w:val="left"/>
              <w:rPr/>
            </w:pPr>
            <w:r>
              <w:rPr>
                <w:b/>
                <w:color w:val="3A3A3C"/>
                <w:sz w:val="17"/>
              </w:rPr>
              <w:t xml:space="preserve">Effectiveness (%): </w:t>
            </w:r>
            <w:r>
              <w:rPr>
                <w:color w:val="3A3A3C"/>
                <w:sz w:val="17"/>
              </w:rPr>
              <w:t>79</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 completion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NV-AEC-DMS091-05</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Training records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competence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23 evidence items reviewed. Main driver: Structural failure.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certifications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refreshers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Report</w:t>
              <w:br/>
              <w:t>2. Update plan</w:t>
            </w:r>
          </w:p>
          <w:p>
            <w:pPr>
              <w:pStyle w:val="Normal"/>
              <w:spacing w:lineRule="auto" w:line="240" w:before="0" w:after="20"/>
              <w:jc w:val="left"/>
              <w:rPr/>
            </w:pPr>
            <w:r>
              <w:rPr>
                <w:b/>
                <w:color w:val="3A3A3C"/>
                <w:sz w:val="17"/>
              </w:rPr>
              <w:t xml:space="preserve">Start: </w:t>
            </w:r>
            <w:r>
              <w:rPr>
                <w:color w:val="3A3A3C"/>
                <w:sz w:val="17"/>
              </w:rPr>
              <w:t>2026-02-19</w:t>
            </w:r>
          </w:p>
          <w:p>
            <w:pPr>
              <w:pStyle w:val="Normal"/>
              <w:spacing w:lineRule="auto" w:line="240" w:before="0" w:after="20"/>
              <w:jc w:val="left"/>
              <w:rPr/>
            </w:pPr>
            <w:r>
              <w:rPr>
                <w:b/>
                <w:color w:val="3A3A3C"/>
                <w:sz w:val="17"/>
              </w:rPr>
              <w:t xml:space="preserve">End: </w:t>
            </w:r>
            <w:r>
              <w:rPr>
                <w:color w:val="3A3A3C"/>
                <w:sz w:val="17"/>
              </w:rPr>
              <w:t>2026-04-08</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employees; SME management</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Training records is published. Please read and acknowledge before 2026-03-08.</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plan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Training records updated to reflect Structural failure.</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Normal"/>
        <w:rPr/>
      </w:pPr>
      <w:r>
        <w:rPr>
          <w:i/>
        </w:rPr>
        <w:t>This phase has no gate for the project track; it closes when its last step is completed.</w:t>
      </w:r>
    </w:p>
    <w:p>
      <w:pPr>
        <w:pStyle w:val="Heading2"/>
        <w:rPr/>
      </w:pPr>
      <w:bookmarkStart w:id="205" w:name="__RefHeading___Toc103032_1839608832"/>
      <w:bookmarkEnd w:id="205"/>
      <w:r>
        <w:rPr/>
        <w:t>E2E-03 — Risk To Resilience</w:t>
      </w:r>
    </w:p>
    <w:p>
      <w:pPr>
        <w:pStyle w:val="Normal"/>
        <w:rPr/>
      </w:pPr>
      <w:r>
        <w:rPr>
          <w:b/>
          <w:color w:val="3A3A3C"/>
        </w:rPr>
        <w:t xml:space="preserve">Goals: </w:t>
      </w:r>
      <w:r>
        <w:rPr>
          <w:i w:val="false"/>
        </w:rPr>
        <w:t>Manage controls, third-party risk, continuity, functional safety, process safety, crisis</w:t>
      </w:r>
    </w:p>
    <w:p>
      <w:pPr>
        <w:pStyle w:val="Normal"/>
        <w:rPr/>
      </w:pPr>
      <w:r>
        <w:rPr>
          <w:b/>
          <w:color w:val="3A3A3C"/>
        </w:rPr>
        <w:t xml:space="preserve">From trigger to terminal event: </w:t>
      </w:r>
      <w:r>
        <w:rPr>
          <w:i w:val="false"/>
        </w:rPr>
        <w:t>Risk assessment cycle, incident, regulatory change, or functional safety requirement → Controls, third-party risk managed, continuity tested, functional/process safety assured, crisis ready</w:t>
      </w:r>
    </w:p>
    <w:p>
      <w:pPr>
        <w:pStyle w:val="Heading3"/>
        <w:rPr/>
      </w:pPr>
      <w:bookmarkStart w:id="206" w:name="__RefHeading___Toc103034_1839608832"/>
      <w:bookmarkEnd w:id="206"/>
      <w:r>
        <w:rPr/>
        <w:t>DMS088 (MP-149) — SME Simplified Risk Register</w:t>
      </w:r>
    </w:p>
    <w:p>
      <w:pPr>
        <w:pStyle w:val="Normal"/>
        <w:rPr/>
      </w:pPr>
      <w:r>
        <w:rPr>
          <w:i w:val="false"/>
          <w:sz w:val="22"/>
        </w:rPr>
        <w:t>Simplified risk management; reduce complexity; ensure coverage. Owner: Risk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template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Risk register</w:t>
              <w:br/>
              <w:t>2. Risk assessments</w:t>
              <w:br/>
              <w:t>3. Mitigation plans</w:t>
            </w:r>
          </w:p>
          <w:p>
            <w:pPr>
              <w:pStyle w:val="Normal"/>
              <w:spacing w:lineRule="auto" w:line="240" w:before="0" w:after="20"/>
              <w:jc w:val="left"/>
              <w:rPr/>
            </w:pPr>
            <w:r>
              <w:rPr>
                <w:b/>
                <w:color w:val="3A3A3C"/>
                <w:sz w:val="17"/>
              </w:rPr>
              <w:t xml:space="preserve">Source / evidence: </w:t>
            </w:r>
            <w:r>
              <w:rPr>
                <w:color w:val="3A3A3C"/>
                <w:sz w:val="17"/>
              </w:rPr>
              <w:t>Workshop records and Business context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top risks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Structural failure</w:t>
              <w:br/>
              <w:t>2. BIM data loss</w:t>
              <w:br/>
              <w:t>3. CE non-compliance</w:t>
              <w:br/>
              <w:t>4. weld not conforming to EN 1090</w:t>
            </w:r>
          </w:p>
          <w:p>
            <w:pPr>
              <w:pStyle w:val="Normal"/>
              <w:spacing w:lineRule="auto" w:line="240" w:before="0" w:after="20"/>
              <w:jc w:val="left"/>
              <w:rPr/>
            </w:pPr>
            <w:r>
              <w:rPr>
                <w:b/>
                <w:color w:val="3A3A3C"/>
                <w:sz w:val="17"/>
              </w:rPr>
              <w:t xml:space="preserve">Source / evidence: </w:t>
            </w:r>
            <w:r>
              <w:rPr>
                <w:color w:val="3A3A3C"/>
                <w:sz w:val="17"/>
              </w:rPr>
              <w:t>Workshop records and Business context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likelihood/impact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14 evidence items reviewed. Main driver: Structural failure.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Prioritize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21 evidence items reviewed. Main driver: Structural failure.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mitigation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Risk register</w:t>
              <w:br/>
              <w:t>2. Risk assessments</w:t>
              <w:br/>
              <w:t>3. Mitigation plans</w:t>
            </w:r>
          </w:p>
          <w:p>
            <w:pPr>
              <w:pStyle w:val="Normal"/>
              <w:spacing w:lineRule="auto" w:line="240" w:before="0" w:after="20"/>
              <w:jc w:val="left"/>
              <w:rPr/>
            </w:pPr>
            <w:r>
              <w:rPr>
                <w:b/>
                <w:color w:val="3A3A3C"/>
                <w:sz w:val="17"/>
              </w:rPr>
              <w:t xml:space="preserve">Source / evidence: </w:t>
            </w:r>
            <w:r>
              <w:rPr>
                <w:color w:val="3A3A3C"/>
                <w:sz w:val="17"/>
              </w:rPr>
              <w:t>Workshop records and Business context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owners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Risk Manager</w:t>
            </w:r>
          </w:p>
          <w:p>
            <w:pPr>
              <w:pStyle w:val="Normal"/>
              <w:spacing w:lineRule="auto" w:line="240" w:before="0" w:after="20"/>
              <w:jc w:val="left"/>
              <w:rPr/>
            </w:pPr>
            <w:r>
              <w:rPr>
                <w:b/>
                <w:color w:val="3A3A3C"/>
                <w:sz w:val="17"/>
              </w:rPr>
              <w:t xml:space="preserve">Person / team: </w:t>
            </w:r>
            <w:r>
              <w:rPr>
                <w:color w:val="3A3A3C"/>
                <w:sz w:val="17"/>
              </w:rPr>
              <w:t>Amina Ouazzani</w:t>
            </w:r>
          </w:p>
          <w:p>
            <w:pPr>
              <w:pStyle w:val="Normal"/>
              <w:spacing w:lineRule="auto" w:line="240" w:before="0" w:after="20"/>
              <w:jc w:val="left"/>
              <w:rPr/>
            </w:pPr>
            <w:r>
              <w:rPr>
                <w:b/>
                <w:color w:val="3A3A3C"/>
                <w:sz w:val="17"/>
              </w:rPr>
              <w:t xml:space="preserve">Scope of responsibility: </w:t>
            </w:r>
            <w:r>
              <w:rPr>
                <w:color w:val="3A3A3C"/>
                <w:sz w:val="17"/>
              </w:rPr>
              <w:t>SME Simplified Risk Register for Rabat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Policy review on time rate</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quarterly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Macro process sheet completeness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&gt;= 98%</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Risk register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Risk register is published. Please read and acknowledge before 2026-03-13.</w:t>
            </w:r>
          </w:p>
        </w:tc>
      </w:tr>
    </w:tbl>
    <w:p>
      <w:pPr>
        <w:pStyle w:val="Normal"/>
        <w:spacing w:before="0" w:after="40"/>
        <w:rPr/>
      </w:pPr>
      <w:r>
        <w:rPr/>
      </w:r>
    </w:p>
    <w:p>
      <w:pPr>
        <w:pStyle w:val="Heading3"/>
        <w:rPr/>
      </w:pPr>
      <w:bookmarkStart w:id="207" w:name="__RefHeading___Toc103036_1839608832"/>
      <w:bookmarkEnd w:id="207"/>
      <w:r>
        <w:rPr/>
        <w:t>DMS101 (MP-162) — SME Exit and Transition</w:t>
      </w:r>
    </w:p>
    <w:p>
      <w:pPr>
        <w:pStyle w:val="Normal"/>
        <w:rPr/>
      </w:pPr>
      <w:r>
        <w:rPr>
          <w:i w:val="false"/>
          <w:sz w:val="22"/>
        </w:rPr>
        <w:t>Support exit/sale/transition; preserve IMS records; smooth handover. Owner: IMS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exit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Assess IMS status</w:t>
              <w:br/>
              <w:t>2. Compile docs</w:t>
              <w:br/>
              <w:t>3. Transfer records</w:t>
            </w:r>
          </w:p>
          <w:p>
            <w:pPr>
              <w:pStyle w:val="Normal"/>
              <w:spacing w:lineRule="auto" w:line="240" w:before="0" w:after="20"/>
              <w:jc w:val="left"/>
              <w:rPr/>
            </w:pPr>
            <w:r>
              <w:rPr>
                <w:b/>
                <w:color w:val="3A3A3C"/>
                <w:sz w:val="17"/>
              </w:rPr>
              <w:t xml:space="preserve">Start: </w:t>
            </w:r>
            <w:r>
              <w:rPr>
                <w:color w:val="3A3A3C"/>
                <w:sz w:val="17"/>
              </w:rPr>
              <w:t>2026-02-28</w:t>
            </w:r>
          </w:p>
          <w:p>
            <w:pPr>
              <w:pStyle w:val="Normal"/>
              <w:spacing w:lineRule="auto" w:line="240" w:before="0" w:after="20"/>
              <w:jc w:val="left"/>
              <w:rPr/>
            </w:pPr>
            <w:r>
              <w:rPr>
                <w:b/>
                <w:color w:val="3A3A3C"/>
                <w:sz w:val="17"/>
              </w:rPr>
              <w:t xml:space="preserve">End: </w:t>
            </w:r>
            <w:r>
              <w:rPr>
                <w:color w:val="3A3A3C"/>
                <w:sz w:val="17"/>
              </w:rPr>
              <w:t>2026-04-25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IMS status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20 evidence items reviewed. Main driver: BIM data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Compile docs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NV-AEC-DMS101-03</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Exit plan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Transfer records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Exit plan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Train successor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SME Exit and Transition — awareness and practice session</w:t>
            </w:r>
          </w:p>
          <w:p>
            <w:pPr>
              <w:pStyle w:val="Normal"/>
              <w:spacing w:lineRule="auto" w:line="240" w:before="0" w:after="20"/>
              <w:jc w:val="left"/>
              <w:rPr/>
            </w:pPr>
            <w:r>
              <w:rPr>
                <w:b/>
                <w:color w:val="3A3A3C"/>
                <w:sz w:val="17"/>
              </w:rPr>
              <w:t xml:space="preserve">Participants: </w:t>
            </w:r>
            <w:r>
              <w:rPr>
                <w:color w:val="3A3A3C"/>
                <w:sz w:val="17"/>
              </w:rPr>
              <w:t>18</w:t>
            </w:r>
          </w:p>
          <w:p>
            <w:pPr>
              <w:pStyle w:val="Normal"/>
              <w:spacing w:lineRule="auto" w:line="240" w:before="0" w:after="20"/>
              <w:jc w:val="left"/>
              <w:rPr/>
            </w:pPr>
            <w:r>
              <w:rPr>
                <w:b/>
                <w:color w:val="3A3A3C"/>
                <w:sz w:val="17"/>
              </w:rPr>
              <w:t xml:space="preserve">Effectiveness (%): </w:t>
            </w:r>
            <w:r>
              <w:rPr>
                <w:color w:val="3A3A3C"/>
                <w:sz w:val="17"/>
              </w:rPr>
              <w:t>97</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Support due diligence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Exit plan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Coordinate buyer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Exit plan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Complete handover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Exit plan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2026-03-01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Archive records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Exit plan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2026-03-06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Close account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Exit plan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2026-03-01</w:t>
            </w:r>
          </w:p>
        </w:tc>
      </w:tr>
    </w:tbl>
    <w:p>
      <w:pPr>
        <w:pStyle w:val="Normal"/>
        <w:spacing w:before="0" w:after="40"/>
        <w:rPr/>
      </w:pPr>
      <w:r>
        <w:rPr/>
      </w:r>
    </w:p>
    <w:p>
      <w:pPr>
        <w:pStyle w:val="Normal"/>
        <w:rPr/>
      </w:pPr>
      <w:r>
        <w:rPr>
          <w:i/>
        </w:rPr>
        <w:t>This phase has no gate for the project track; it closes when its last step is completed.</w:t>
      </w:r>
    </w:p>
    <w:p>
      <w:pPr>
        <w:pStyle w:val="Heading2"/>
        <w:rPr/>
      </w:pPr>
      <w:bookmarkStart w:id="208" w:name="__RefHeading___Toc103038_1839608832"/>
      <w:bookmarkEnd w:id="208"/>
      <w:r>
        <w:rPr/>
        <w:t>E2E-04 — Compliance To Achievement</w:t>
      </w:r>
    </w:p>
    <w:p>
      <w:pPr>
        <w:pStyle w:val="Normal"/>
        <w:rPr/>
      </w:pPr>
      <w:r>
        <w:rPr>
          <w:b/>
          <w:color w:val="3A3A3C"/>
        </w:rPr>
        <w:t xml:space="preserve">Goals: </w:t>
      </w:r>
      <w:r>
        <w:rPr>
          <w:i w:val="false"/>
        </w:rPr>
        <w:t>Deploy, audit, certify, maintain the management system</w:t>
      </w:r>
    </w:p>
    <w:p>
      <w:pPr>
        <w:pStyle w:val="Normal"/>
        <w:rPr/>
      </w:pPr>
      <w:r>
        <w:rPr>
          <w:b/>
          <w:color w:val="3A3A3C"/>
        </w:rPr>
        <w:t xml:space="preserve">From trigger to terminal event: </w:t>
      </w:r>
      <w:r>
        <w:rPr>
          <w:i w:val="false"/>
        </w:rPr>
        <w:t>Readiness for certification, surveillance audit due, or new compliance obligation → Certification achieved or maintained; findings closed; compliance obligations met</w:t>
      </w:r>
    </w:p>
    <w:p>
      <w:pPr>
        <w:pStyle w:val="Heading3"/>
        <w:rPr/>
      </w:pPr>
      <w:bookmarkStart w:id="209" w:name="__RefHeading___Toc103040_1839608832"/>
      <w:bookmarkEnd w:id="209"/>
      <w:r>
        <w:rPr/>
        <w:t>UMS033 (MP-015) — Management System Deployment and Implementation</w:t>
      </w:r>
    </w:p>
    <w:p>
      <w:pPr>
        <w:pStyle w:val="Normal"/>
        <w:rPr/>
      </w:pPr>
      <w:r>
        <w:rPr>
          <w:i w:val="false"/>
          <w:sz w:val="22"/>
        </w:rPr>
        <w:t>Deploy the management system; conduct pilots; prepare teams; move to steady state.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phases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Deployed processes</w:t>
              <w:br/>
              <w:t>2. Trained personnel</w:t>
              <w:br/>
              <w:t>3. Transition records</w:t>
            </w:r>
          </w:p>
          <w:p>
            <w:pPr>
              <w:pStyle w:val="Normal"/>
              <w:spacing w:lineRule="auto" w:line="240" w:before="0" w:after="20"/>
              <w:jc w:val="left"/>
              <w:rPr/>
            </w:pPr>
            <w:r>
              <w:rPr>
                <w:b/>
                <w:color w:val="3A3A3C"/>
                <w:sz w:val="17"/>
              </w:rPr>
              <w:t xml:space="preserve">Source / evidence: </w:t>
            </w:r>
            <w:r>
              <w:rPr>
                <w:color w:val="3A3A3C"/>
                <w:sz w:val="17"/>
              </w:rPr>
              <w:t>Workshop records and IMS design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pilots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Compliance Officer</w:t>
            </w:r>
          </w:p>
          <w:p>
            <w:pPr>
              <w:pStyle w:val="Normal"/>
              <w:spacing w:lineRule="auto" w:line="240" w:before="0" w:after="20"/>
              <w:jc w:val="left"/>
              <w:rPr/>
            </w:pPr>
            <w:r>
              <w:rPr>
                <w:b/>
                <w:color w:val="3A3A3C"/>
                <w:sz w:val="17"/>
              </w:rPr>
              <w:t xml:space="preserve">Person / team: </w:t>
            </w:r>
            <w:r>
              <w:rPr>
                <w:color w:val="3A3A3C"/>
                <w:sz w:val="17"/>
              </w:rPr>
              <w:t>Rachid Alaoui</w:t>
            </w:r>
          </w:p>
          <w:p>
            <w:pPr>
              <w:pStyle w:val="Normal"/>
              <w:spacing w:lineRule="auto" w:line="240" w:before="0" w:after="20"/>
              <w:jc w:val="left"/>
              <w:rPr/>
            </w:pPr>
            <w:r>
              <w:rPr>
                <w:b/>
                <w:color w:val="3A3A3C"/>
                <w:sz w:val="17"/>
              </w:rPr>
              <w:t xml:space="preserve">Scope of responsibility: </w:t>
            </w:r>
            <w:r>
              <w:rPr>
                <w:color w:val="3A3A3C"/>
                <w:sz w:val="17"/>
              </w:rPr>
              <w:t>Management System Deployment and Implementation for Rabat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pilot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Deployed processes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Refine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Deployed processes updated to reflect Structural failure.</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Prepare teams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NV-AEC-UMS033-05</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Deployed processes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schedule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Deployed processes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 readiness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17 evidence items reviewed. Main driver: weld not conforming to EN 1090.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Execute transition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Deployed processes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Support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Deployed processes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Move to steady state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Deployed processes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210" w:name="__RefHeading___Toc103042_1839608832"/>
      <w:bookmarkEnd w:id="210"/>
      <w:r>
        <w:rPr/>
        <w:t>UMS037 (MP-016) — Mock Audit, Pre-Certification, and Gap Diagnosis</w:t>
      </w:r>
    </w:p>
    <w:p>
      <w:pPr>
        <w:pStyle w:val="Normal"/>
        <w:rPr/>
      </w:pPr>
      <w:r>
        <w:rPr>
          <w:i w:val="false"/>
          <w:sz w:val="22"/>
        </w:rPr>
        <w:t>Conduct mock audit; identify findings; validate; define actions.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Mock audit report</w:t>
              <w:br/>
              <w:t>2. Findings log</w:t>
              <w:br/>
              <w:t>3. Corrective action plans</w:t>
            </w:r>
          </w:p>
          <w:p>
            <w:pPr>
              <w:pStyle w:val="Normal"/>
              <w:spacing w:lineRule="auto" w:line="240" w:before="0" w:after="20"/>
              <w:jc w:val="left"/>
              <w:rPr/>
            </w:pPr>
            <w:r>
              <w:rPr>
                <w:b/>
                <w:color w:val="3A3A3C"/>
                <w:sz w:val="17"/>
              </w:rPr>
              <w:t xml:space="preserve">Source / evidence: </w:t>
            </w:r>
            <w:r>
              <w:rPr>
                <w:color w:val="3A3A3C"/>
                <w:sz w:val="17"/>
              </w:rPr>
              <w:t>Workshop records and IMS documentation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 audit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Conduct audit</w:t>
              <w:br/>
              <w:t>2. Identify findings</w:t>
              <w:br/>
              <w:t>3. Categorize</w:t>
            </w:r>
          </w:p>
          <w:p>
            <w:pPr>
              <w:pStyle w:val="Normal"/>
              <w:spacing w:lineRule="auto" w:line="240" w:before="0" w:after="20"/>
              <w:jc w:val="left"/>
              <w:rPr/>
            </w:pPr>
            <w:r>
              <w:rPr>
                <w:b/>
                <w:color w:val="3A3A3C"/>
                <w:sz w:val="17"/>
              </w:rPr>
              <w:t xml:space="preserve">Start: </w:t>
            </w:r>
            <w:r>
              <w:rPr>
                <w:color w:val="3A3A3C"/>
                <w:sz w:val="17"/>
              </w:rPr>
              <w:t>2026-03-11</w:t>
            </w:r>
          </w:p>
          <w:p>
            <w:pPr>
              <w:pStyle w:val="Normal"/>
              <w:spacing w:lineRule="auto" w:line="240" w:before="0" w:after="20"/>
              <w:jc w:val="left"/>
              <w:rPr/>
            </w:pPr>
            <w:r>
              <w:rPr>
                <w:b/>
                <w:color w:val="3A3A3C"/>
                <w:sz w:val="17"/>
              </w:rPr>
              <w:t xml:space="preserve">End: </w:t>
            </w:r>
            <w:r>
              <w:rPr>
                <w:color w:val="3A3A3C"/>
                <w:sz w:val="17"/>
              </w:rPr>
              <w:t>2026-05-15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audit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Mock audit report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findings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weld not conforming to EN 1090</w:t>
              <w:br/>
              <w:t>2. BIM model clash not resolved</w:t>
              <w:br/>
              <w:t>3. concrete cover below spec</w:t>
            </w:r>
          </w:p>
          <w:p>
            <w:pPr>
              <w:pStyle w:val="Normal"/>
              <w:spacing w:lineRule="auto" w:line="240" w:before="0" w:after="20"/>
              <w:jc w:val="left"/>
              <w:rPr/>
            </w:pPr>
            <w:r>
              <w:rPr>
                <w:b/>
                <w:color w:val="3A3A3C"/>
                <w:sz w:val="17"/>
              </w:rPr>
              <w:t xml:space="preserve">Source / evidence: </w:t>
            </w:r>
            <w:r>
              <w:rPr>
                <w:color w:val="3A3A3C"/>
                <w:sz w:val="17"/>
              </w:rPr>
              <w:t>Workshop records and IMS documentation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Categorize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Mock audit report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Hold</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Hold until Findings log is completed.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Issue report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NV-AEC-UMS037-07</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Mock audit report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Present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Certification body</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Mock audit report is published. Please read and acknowledge before 2026-03-29.</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plans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Monitor</w:t>
            </w:r>
          </w:p>
          <w:p>
            <w:pPr>
              <w:pStyle w:val="Normal"/>
              <w:spacing w:lineRule="auto" w:line="240" w:before="0" w:after="20"/>
              <w:jc w:val="left"/>
              <w:rPr/>
            </w:pPr>
            <w:r>
              <w:rPr>
                <w:b/>
                <w:color w:val="3A3A3C"/>
                <w:sz w:val="17"/>
              </w:rPr>
              <w:t xml:space="preserve">Start: </w:t>
            </w:r>
            <w:r>
              <w:rPr>
                <w:color w:val="3A3A3C"/>
                <w:sz w:val="17"/>
              </w:rPr>
              <w:t>2026-03-12</w:t>
            </w:r>
          </w:p>
          <w:p>
            <w:pPr>
              <w:pStyle w:val="Normal"/>
              <w:spacing w:lineRule="auto" w:line="240" w:before="0" w:after="20"/>
              <w:jc w:val="left"/>
              <w:rPr/>
            </w:pPr>
            <w:r>
              <w:rPr>
                <w:b/>
                <w:color w:val="3A3A3C"/>
                <w:sz w:val="17"/>
              </w:rPr>
              <w:t xml:space="preserve">End: </w:t>
            </w:r>
            <w:r>
              <w:rPr>
                <w:color w:val="3A3A3C"/>
                <w:sz w:val="17"/>
              </w:rPr>
              <w:t>2026-05-10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Heading3"/>
        <w:rPr/>
      </w:pPr>
      <w:bookmarkStart w:id="211" w:name="__RefHeading___Toc103044_1839608832"/>
      <w:bookmarkEnd w:id="211"/>
      <w:r>
        <w:rPr/>
        <w:t>UMS038 (MP-017) — Certification Audit Preparation and Coordination</w:t>
      </w:r>
    </w:p>
    <w:p>
      <w:pPr>
        <w:pStyle w:val="Normal"/>
        <w:rPr/>
      </w:pPr>
      <w:r>
        <w:rPr>
          <w:i w:val="false"/>
          <w:sz w:val="22"/>
        </w:rPr>
        <w:t>Select certifier; coordinate dates; support audit; obtain certification.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certifier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Certification report</w:t>
              <w:br/>
              <w:t>2. Certificate</w:t>
              <w:br/>
              <w:t>3. Corrective actions</w:t>
            </w:r>
          </w:p>
          <w:p>
            <w:pPr>
              <w:pStyle w:val="Normal"/>
              <w:spacing w:lineRule="auto" w:line="240" w:before="0" w:after="20"/>
              <w:jc w:val="left"/>
              <w:rPr/>
            </w:pPr>
            <w:r>
              <w:rPr>
                <w:b/>
                <w:color w:val="3A3A3C"/>
                <w:sz w:val="17"/>
              </w:rPr>
              <w:t xml:space="preserve">Source / evidence: </w:t>
            </w:r>
            <w:r>
              <w:rPr>
                <w:color w:val="3A3A3C"/>
                <w:sz w:val="17"/>
              </w:rPr>
              <w:t>Workshop records and Readiness assessment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Coordinate dates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report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Prepare dossiers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NV-AEC-UMS038-03</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Certification report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accompanists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Monitor audit</w:t>
              <w:br/>
              <w:t>2. Analyze findings</w:t>
              <w:br/>
              <w:t>3. Validate findings</w:t>
            </w:r>
          </w:p>
          <w:p>
            <w:pPr>
              <w:pStyle w:val="Normal"/>
              <w:spacing w:lineRule="auto" w:line="240" w:before="0" w:after="20"/>
              <w:jc w:val="left"/>
              <w:rPr/>
            </w:pPr>
            <w:r>
              <w:rPr>
                <w:b/>
                <w:color w:val="3A3A3C"/>
                <w:sz w:val="17"/>
              </w:rPr>
              <w:t xml:space="preserve">Start: </w:t>
            </w:r>
            <w:r>
              <w:rPr>
                <w:color w:val="3A3A3C"/>
                <w:sz w:val="17"/>
              </w:rPr>
              <w:t>2026-03-16</w:t>
            </w:r>
          </w:p>
          <w:p>
            <w:pPr>
              <w:pStyle w:val="Normal"/>
              <w:spacing w:lineRule="auto" w:line="240" w:before="0" w:after="20"/>
              <w:jc w:val="left"/>
              <w:rPr/>
            </w:pPr>
            <w:r>
              <w:rPr>
                <w:b/>
                <w:color w:val="3A3A3C"/>
                <w:sz w:val="17"/>
              </w:rPr>
              <w:t xml:space="preserve">End: </w:t>
            </w:r>
            <w:r>
              <w:rPr>
                <w:color w:val="3A3A3C"/>
                <w:sz w:val="17"/>
              </w:rPr>
              <w:t>2026-05-21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audit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89.1</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Analyze findings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15 evidence items reviewed. Main driver: BIM data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findings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Certification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Correct immediately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Certification report updated to reflect Structural failure.</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Close and obtain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Certification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Celebrate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report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212" w:name="__RefHeading___Toc103046_1839608832"/>
      <w:bookmarkEnd w:id="212"/>
      <w:r>
        <w:rPr/>
        <w:t>DMS035 (MP-096) — Multi-Standard Certification Portfolio Management</w:t>
      </w:r>
    </w:p>
    <w:p>
      <w:pPr>
        <w:pStyle w:val="Normal"/>
        <w:rPr/>
      </w:pPr>
      <w:r>
        <w:rPr>
          <w:i w:val="false"/>
          <w:sz w:val="22"/>
        </w:rPr>
        <w:t>Manage multiple certifications; track status/renewals; coordinate audits; optimize cost. Owner: Compliance Officer.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Register certifications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NV-AEC-DMS035-01</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Certification portfolio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status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82.6</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Schedule audits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Coordinate across standards</w:t>
              <w:br/>
              <w:t>2. Share evidence</w:t>
              <w:br/>
              <w:t>3. Track costs</w:t>
            </w:r>
          </w:p>
          <w:p>
            <w:pPr>
              <w:pStyle w:val="Normal"/>
              <w:spacing w:lineRule="auto" w:line="240" w:before="0" w:after="20"/>
              <w:jc w:val="left"/>
              <w:rPr/>
            </w:pPr>
            <w:r>
              <w:rPr>
                <w:b/>
                <w:color w:val="3A3A3C"/>
                <w:sz w:val="17"/>
              </w:rPr>
              <w:t xml:space="preserve">Start: </w:t>
            </w:r>
            <w:r>
              <w:rPr>
                <w:color w:val="3A3A3C"/>
                <w:sz w:val="17"/>
              </w:rPr>
              <w:t>2026-03-20</w:t>
            </w:r>
          </w:p>
          <w:p>
            <w:pPr>
              <w:pStyle w:val="Normal"/>
              <w:spacing w:lineRule="auto" w:line="240" w:before="0" w:after="20"/>
              <w:jc w:val="left"/>
              <w:rPr/>
            </w:pPr>
            <w:r>
              <w:rPr>
                <w:b/>
                <w:color w:val="3A3A3C"/>
                <w:sz w:val="17"/>
              </w:rPr>
              <w:t xml:space="preserve">End: </w:t>
            </w:r>
            <w:r>
              <w:rPr>
                <w:color w:val="3A3A3C"/>
                <w:sz w:val="17"/>
              </w:rPr>
              <w:t>2026-04-12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Coordinate across standards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portfolio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Share evidence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Quality mgrs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Certification portfolio is published. Please read and acknowledge before 2026-04-04.</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costs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4.4</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on renewals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Quality mgrs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Certification portfolio is published. Please read and acknowledge before 2026-04-08.</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Provide dashboard</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Provide dashboard</w:t>
            </w:r>
          </w:p>
          <w:p>
            <w:pPr>
              <w:pStyle w:val="Normal"/>
              <w:spacing w:lineRule="auto" w:line="240" w:before="0" w:after="20"/>
              <w:jc w:val="left"/>
              <w:rPr/>
            </w:pPr>
            <w:r>
              <w:rPr>
                <w:b/>
                <w:color w:val="3A3A3C"/>
                <w:sz w:val="17"/>
              </w:rPr>
              <w:t xml:space="preserve">Value: </w:t>
            </w:r>
            <w:r>
              <w:rPr>
                <w:color w:val="3A3A3C"/>
                <w:sz w:val="17"/>
              </w:rPr>
              <w:t>Enabled for Rabat site with Certification portfolio</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Optimize calendar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Certification portfolio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Quality mgrs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Certification portfolio is published. Please read and acknowledge before 2026-04-08.</w:t>
            </w:r>
          </w:p>
        </w:tc>
      </w:tr>
    </w:tbl>
    <w:p>
      <w:pPr>
        <w:pStyle w:val="Normal"/>
        <w:spacing w:before="0" w:after="40"/>
        <w:rPr/>
      </w:pPr>
      <w:r>
        <w:rPr/>
      </w:r>
    </w:p>
    <w:p>
      <w:pPr>
        <w:pStyle w:val="Heading3"/>
        <w:rPr/>
      </w:pPr>
      <w:bookmarkStart w:id="213" w:name="__RefHeading___Toc103048_1839608832"/>
      <w:bookmarkEnd w:id="213"/>
      <w:r>
        <w:rPr/>
        <w:t>DMS069 (MP-130) — Anti-Bribery and Corruption Management</w:t>
      </w:r>
    </w:p>
    <w:p>
      <w:pPr>
        <w:pStyle w:val="Normal"/>
        <w:rPr/>
      </w:pPr>
      <w:r>
        <w:rPr>
          <w:i w:val="false"/>
          <w:sz w:val="22"/>
        </w:rPr>
        <w:t>Manage per FCPA/UK Bribery Act/ISO 37001; ensure ethical conduct. Owner: Compliance Officer.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Develop policy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Anti-bribery policy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Conduct risk assessment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Anti-bribery policy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 controls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 controls</w:t>
            </w:r>
          </w:p>
          <w:p>
            <w:pPr>
              <w:pStyle w:val="Normal"/>
              <w:spacing w:lineRule="auto" w:line="240" w:before="0" w:after="20"/>
              <w:jc w:val="left"/>
              <w:rPr/>
            </w:pPr>
            <w:r>
              <w:rPr>
                <w:b/>
                <w:color w:val="3A3A3C"/>
                <w:sz w:val="17"/>
              </w:rPr>
              <w:t xml:space="preserve">Value: </w:t>
            </w:r>
            <w:r>
              <w:rPr>
                <w:color w:val="3A3A3C"/>
                <w:sz w:val="17"/>
              </w:rPr>
              <w:t>Enabled for Rabat site with Anti-bribery policy</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Train employees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Anti-Bribery and Corruption Management — awareness and practice session</w:t>
            </w:r>
          </w:p>
          <w:p>
            <w:pPr>
              <w:pStyle w:val="Normal"/>
              <w:spacing w:lineRule="auto" w:line="240" w:before="0" w:after="20"/>
              <w:jc w:val="left"/>
              <w:rPr/>
            </w:pPr>
            <w:r>
              <w:rPr>
                <w:b/>
                <w:color w:val="3A3A3C"/>
                <w:sz w:val="17"/>
              </w:rPr>
              <w:t xml:space="preserve">Participants: </w:t>
            </w:r>
            <w:r>
              <w:rPr>
                <w:color w:val="3A3A3C"/>
                <w:sz w:val="17"/>
              </w:rPr>
              <w:t>30</w:t>
            </w:r>
          </w:p>
          <w:p>
            <w:pPr>
              <w:pStyle w:val="Normal"/>
              <w:spacing w:lineRule="auto" w:line="240" w:before="0" w:after="20"/>
              <w:jc w:val="left"/>
              <w:rPr/>
            </w:pPr>
            <w:r>
              <w:rPr>
                <w:b/>
                <w:color w:val="3A3A3C"/>
                <w:sz w:val="17"/>
              </w:rPr>
              <w:t xml:space="preserve">Effectiveness (%): </w:t>
            </w:r>
            <w:r>
              <w:rPr>
                <w:color w:val="3A3A3C"/>
                <w:sz w:val="17"/>
              </w:rPr>
              <w:t>89</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due diligence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Anti-bribery policy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Macro process sheet completeness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&gt;= 98%</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Investigate incidents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Anti-bribery policy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Board; Top mgmt</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Anti-bribery policy is published. Please read and acknowledge before 2026-04-10.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Review/improve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Nonconformity closure on time</w:t>
            </w:r>
          </w:p>
          <w:p>
            <w:pPr>
              <w:pStyle w:val="Normal"/>
              <w:spacing w:lineRule="auto" w:line="240" w:before="0" w:after="20"/>
              <w:jc w:val="left"/>
              <w:rPr/>
            </w:pPr>
            <w:r>
              <w:rPr>
                <w:b/>
                <w:color w:val="3A3A3C"/>
                <w:sz w:val="17"/>
              </w:rPr>
              <w:t xml:space="preserve">Measured value: </w:t>
            </w:r>
            <w:r>
              <w:rPr>
                <w:color w:val="3A3A3C"/>
                <w:sz w:val="17"/>
              </w:rPr>
              <w:t>83.3</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MP-130.10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Anti-bribery policy confirmed against ISO 9001; no blocking issue.</w:t>
            </w:r>
          </w:p>
        </w:tc>
      </w:tr>
    </w:tbl>
    <w:p>
      <w:pPr>
        <w:pStyle w:val="Normal"/>
        <w:spacing w:before="0" w:after="40"/>
        <w:rPr/>
      </w:pPr>
      <w:r>
        <w:rPr/>
      </w:r>
    </w:p>
    <w:p>
      <w:pPr>
        <w:pStyle w:val="Heading3"/>
        <w:rPr/>
      </w:pPr>
      <w:bookmarkStart w:id="214" w:name="__RefHeading___Toc103050_1839608832"/>
      <w:bookmarkEnd w:id="214"/>
      <w:r>
        <w:rPr/>
        <w:t>DMS090 (MP-151) — SME Quick Audit Preparation</w:t>
      </w:r>
    </w:p>
    <w:p>
      <w:pPr>
        <w:pStyle w:val="Normal"/>
        <w:rPr/>
      </w:pPr>
      <w:r>
        <w:rPr>
          <w:i w:val="false"/>
          <w:sz w:val="22"/>
        </w:rPr>
        <w:t>Quick audit prep; provide checklists; reduce stress. Owner: Compliance Officer.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type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Checklists</w:t>
              <w:br/>
              <w:t>2. Self-assessment records</w:t>
              <w:br/>
              <w:t>3. Gap analysis</w:t>
            </w:r>
          </w:p>
          <w:p>
            <w:pPr>
              <w:pStyle w:val="Normal"/>
              <w:spacing w:lineRule="auto" w:line="240" w:before="0" w:after="20"/>
              <w:jc w:val="left"/>
              <w:rPr/>
            </w:pPr>
            <w:r>
              <w:rPr>
                <w:b/>
                <w:color w:val="3A3A3C"/>
                <w:sz w:val="17"/>
              </w:rPr>
              <w:t xml:space="preserve">Source / evidence: </w:t>
            </w:r>
            <w:r>
              <w:rPr>
                <w:color w:val="3A3A3C"/>
                <w:sz w:val="17"/>
              </w:rPr>
              <w:t>Workshop records and Audit criteria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Download checklist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Checklists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Self-assess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Checklists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Checklists</w:t>
              <w:br/>
              <w:t>2. Self-assessment records</w:t>
              <w:br/>
              <w:t>3. Gap analysis</w:t>
            </w:r>
          </w:p>
          <w:p>
            <w:pPr>
              <w:pStyle w:val="Normal"/>
              <w:spacing w:lineRule="auto" w:line="240" w:before="0" w:after="20"/>
              <w:jc w:val="left"/>
              <w:rPr/>
            </w:pPr>
            <w:r>
              <w:rPr>
                <w:b/>
                <w:color w:val="3A3A3C"/>
                <w:sz w:val="17"/>
              </w:rPr>
              <w:t xml:space="preserve">Source / evidence: </w:t>
            </w:r>
            <w:r>
              <w:rPr>
                <w:color w:val="3A3A3C"/>
                <w:sz w:val="17"/>
              </w:rPr>
              <w:t>Workshop records and Audit criteria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Prioritize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22 evidence items reviewed. Main driver: Structural failure.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Implement corrections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Implement corrections</w:t>
            </w:r>
          </w:p>
          <w:p>
            <w:pPr>
              <w:pStyle w:val="Normal"/>
              <w:spacing w:lineRule="auto" w:line="240" w:before="0" w:after="20"/>
              <w:jc w:val="left"/>
              <w:rPr/>
            </w:pPr>
            <w:r>
              <w:rPr>
                <w:b/>
                <w:color w:val="3A3A3C"/>
                <w:sz w:val="17"/>
              </w:rPr>
              <w:t xml:space="preserve">Value: </w:t>
            </w:r>
            <w:r>
              <w:rPr>
                <w:color w:val="3A3A3C"/>
                <w:sz w:val="17"/>
              </w:rPr>
              <w:t>Enabled for Rabat site with Checklists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Mock audit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Checklists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Address findings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Checklists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Prepare pack</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NV-AEC-DMS090-09</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Checklists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MP-151.10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Coordinate auditor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Checklists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215" w:name="__RefHeading___Toc103052_1839608832"/>
      <w:bookmarkEnd w:id="215"/>
      <w:r>
        <w:rPr/>
        <w:t>DMS092 (MP-153) — SME Cost-Effective Compliance</w:t>
      </w:r>
    </w:p>
    <w:p>
      <w:pPr>
        <w:pStyle w:val="Normal"/>
        <w:rPr/>
      </w:pPr>
      <w:r>
        <w:rPr>
          <w:i w:val="false"/>
          <w:sz w:val="22"/>
        </w:rPr>
        <w:t>Cost-effective compliance; prioritize essential; reduce costs. Owner: Compliance Officer.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mandatory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Compliance plans</w:t>
              <w:br/>
              <w:t>2. Budget allocations</w:t>
              <w:br/>
              <w:t>3. Implementation records</w:t>
            </w:r>
          </w:p>
          <w:p>
            <w:pPr>
              <w:pStyle w:val="Normal"/>
              <w:spacing w:lineRule="auto" w:line="240" w:before="0" w:after="20"/>
              <w:jc w:val="left"/>
              <w:rPr/>
            </w:pPr>
            <w:r>
              <w:rPr>
                <w:b/>
                <w:color w:val="3A3A3C"/>
                <w:sz w:val="17"/>
              </w:rPr>
              <w:t xml:space="preserve">Source / evidence: </w:t>
            </w:r>
            <w:r>
              <w:rPr>
                <w:color w:val="3A3A3C"/>
                <w:sz w:val="17"/>
              </w:rPr>
              <w:t>Workshop records and Must Standards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Prioritize by risk</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17 evidence items reviewed. Main driver: weld not conforming to EN 1090.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Allocate budget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Compliance Officer</w:t>
            </w:r>
          </w:p>
          <w:p>
            <w:pPr>
              <w:pStyle w:val="Normal"/>
              <w:spacing w:lineRule="auto" w:line="240" w:before="0" w:after="20"/>
              <w:jc w:val="left"/>
              <w:rPr/>
            </w:pPr>
            <w:r>
              <w:rPr>
                <w:b/>
                <w:color w:val="3A3A3C"/>
                <w:sz w:val="17"/>
              </w:rPr>
              <w:t xml:space="preserve">Person / team: </w:t>
            </w:r>
            <w:r>
              <w:rPr>
                <w:color w:val="3A3A3C"/>
                <w:sz w:val="17"/>
              </w:rPr>
              <w:t>Rachid Alaoui</w:t>
            </w:r>
          </w:p>
          <w:p>
            <w:pPr>
              <w:pStyle w:val="Normal"/>
              <w:spacing w:lineRule="auto" w:line="240" w:before="0" w:after="20"/>
              <w:jc w:val="left"/>
              <w:rPr/>
            </w:pPr>
            <w:r>
              <w:rPr>
                <w:b/>
                <w:color w:val="3A3A3C"/>
                <w:sz w:val="17"/>
              </w:rPr>
              <w:t xml:space="preserve">Scope of responsibility: </w:t>
            </w:r>
            <w:r>
              <w:rPr>
                <w:color w:val="3A3A3C"/>
                <w:sz w:val="17"/>
              </w:rPr>
              <w:t>SME Cost-Effective Compliance for Rabat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solutions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Compliance plans</w:t>
              <w:br/>
              <w:t>2. Budget allocations</w:t>
              <w:br/>
              <w:t>3. Implementation records</w:t>
            </w:r>
          </w:p>
          <w:p>
            <w:pPr>
              <w:pStyle w:val="Normal"/>
              <w:spacing w:lineRule="auto" w:line="240" w:before="0" w:after="20"/>
              <w:jc w:val="left"/>
              <w:rPr/>
            </w:pPr>
            <w:r>
              <w:rPr>
                <w:b/>
                <w:color w:val="3A3A3C"/>
                <w:sz w:val="17"/>
              </w:rPr>
              <w:t xml:space="preserve">Source / evidence: </w:t>
            </w:r>
            <w:r>
              <w:rPr>
                <w:color w:val="3A3A3C"/>
                <w:sz w:val="17"/>
              </w:rPr>
              <w:t>Workshop records and Must Standards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 controls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 controls</w:t>
            </w:r>
          </w:p>
          <w:p>
            <w:pPr>
              <w:pStyle w:val="Normal"/>
              <w:spacing w:lineRule="auto" w:line="240" w:before="0" w:after="20"/>
              <w:jc w:val="left"/>
              <w:rPr/>
            </w:pPr>
            <w:r>
              <w:rPr>
                <w:b/>
                <w:color w:val="3A3A3C"/>
                <w:sz w:val="17"/>
              </w:rPr>
              <w:t xml:space="preserve">Value: </w:t>
            </w:r>
            <w:r>
              <w:rPr>
                <w:color w:val="3A3A3C"/>
                <w:sz w:val="17"/>
              </w:rPr>
              <w:t>Enabled for Rabat site with Compliance plans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 costs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Policy review on time rate</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Optimize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Compliance plans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Compliance plans is published. Please read and acknowledge before 2026-04-22.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 growth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Identify mandatory</w:t>
              <w:br/>
              <w:t>2. Prioritize by risk</w:t>
              <w:br/>
              <w:t>3. Allocate budget</w:t>
            </w:r>
          </w:p>
          <w:p>
            <w:pPr>
              <w:pStyle w:val="Normal"/>
              <w:spacing w:lineRule="auto" w:line="240" w:before="0" w:after="20"/>
              <w:jc w:val="left"/>
              <w:rPr/>
            </w:pPr>
            <w:r>
              <w:rPr>
                <w:b/>
                <w:color w:val="3A3A3C"/>
                <w:sz w:val="17"/>
              </w:rPr>
              <w:t xml:space="preserve">Start: </w:t>
            </w:r>
            <w:r>
              <w:rPr>
                <w:color w:val="3A3A3C"/>
                <w:sz w:val="17"/>
              </w:rPr>
              <w:t>2026-04-10</w:t>
            </w:r>
          </w:p>
          <w:p>
            <w:pPr>
              <w:pStyle w:val="Normal"/>
              <w:spacing w:lineRule="auto" w:line="240" w:before="0" w:after="20"/>
              <w:jc w:val="left"/>
              <w:rPr/>
            </w:pPr>
            <w:r>
              <w:rPr>
                <w:b/>
                <w:color w:val="3A3A3C"/>
                <w:sz w:val="17"/>
              </w:rPr>
              <w:t xml:space="preserve">End: </w:t>
            </w:r>
            <w:r>
              <w:rPr>
                <w:color w:val="3A3A3C"/>
                <w:sz w:val="17"/>
              </w:rPr>
              <w:t>2026-06-20</w:t>
            </w:r>
          </w:p>
        </w:tc>
      </w:tr>
    </w:tbl>
    <w:p>
      <w:pPr>
        <w:pStyle w:val="Normal"/>
        <w:spacing w:before="0" w:after="40"/>
        <w:rPr/>
      </w:pPr>
      <w:r>
        <w:rPr/>
      </w:r>
    </w:p>
    <w:p>
      <w:pPr>
        <w:pStyle w:val="Heading3"/>
        <w:rPr/>
      </w:pPr>
      <w:bookmarkStart w:id="216" w:name="__RefHeading___Toc103054_1839608832"/>
      <w:bookmarkEnd w:id="216"/>
      <w:r>
        <w:rPr/>
        <w:t>DMS096 (MP-157) — SME Regulatory Alert Service</w:t>
      </w:r>
    </w:p>
    <w:p>
      <w:pPr>
        <w:pStyle w:val="Normal"/>
        <w:rPr/>
      </w:pPr>
      <w:r>
        <w:rPr>
          <w:i w:val="false"/>
          <w:sz w:val="22"/>
        </w:rPr>
        <w:t>Alert to regulatory changes; simplify monitoring; timely compliance. Owner: Compliance Officer.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profile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profile</w:t>
            </w:r>
          </w:p>
          <w:p>
            <w:pPr>
              <w:pStyle w:val="Normal"/>
              <w:spacing w:lineRule="auto" w:line="240" w:before="0" w:after="20"/>
              <w:jc w:val="left"/>
              <w:rPr/>
            </w:pPr>
            <w:r>
              <w:rPr>
                <w:b/>
                <w:color w:val="3A3A3C"/>
                <w:sz w:val="17"/>
              </w:rPr>
              <w:t xml:space="preserve">Value: </w:t>
            </w:r>
            <w:r>
              <w:rPr>
                <w:color w:val="3A3A3C"/>
                <w:sz w:val="17"/>
              </w:rPr>
              <w:t>Enabled for Rabat site with Regulatory alerts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Subscribe feeds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Regulatory alerts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Filter changes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Regulatory alerts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24 evidence items reviewed. Main driver: BIM data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owner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Regulatory alerts is published. Please read and acknowledge before 2026-04-27.</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Provide guidance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Provide guidance</w:t>
            </w:r>
          </w:p>
          <w:p>
            <w:pPr>
              <w:pStyle w:val="Normal"/>
              <w:spacing w:lineRule="auto" w:line="240" w:before="0" w:after="20"/>
              <w:jc w:val="left"/>
              <w:rPr/>
            </w:pPr>
            <w:r>
              <w:rPr>
                <w:b/>
                <w:color w:val="3A3A3C"/>
                <w:sz w:val="17"/>
              </w:rPr>
              <w:t xml:space="preserve">Value: </w:t>
            </w:r>
            <w:r>
              <w:rPr>
                <w:color w:val="3A3A3C"/>
                <w:sz w:val="17"/>
              </w:rPr>
              <w:t>Enabled for Rabat site with Regulatory alerts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Recommend 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Regulatory alerts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implementation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89.1</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Regulatory alerts is published. Please read and acknowledge before 2026-04-29.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Regulatory alerts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17" w:name="__RefHeading___Toc103056_1839608832"/>
      <w:bookmarkEnd w:id="217"/>
      <w:r>
        <w:rPr/>
        <w:t>DMS099 (MP-160) — SME Multi-Standard Quick Certification</w:t>
      </w:r>
    </w:p>
    <w:p>
      <w:pPr>
        <w:pStyle w:val="Normal"/>
        <w:rPr/>
      </w:pPr>
      <w:r>
        <w:rPr>
          <w:i w:val="false"/>
          <w:sz w:val="22"/>
        </w:rPr>
        <w:t>Efficient multiple certifications; reduce costs; streamline audits. Owner: Compliance Officer.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targets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Certification plans</w:t>
              <w:br/>
              <w:t>2. Gap analysis</w:t>
              <w:br/>
              <w:t>3. Corrective records</w:t>
            </w:r>
          </w:p>
          <w:p>
            <w:pPr>
              <w:pStyle w:val="Normal"/>
              <w:spacing w:lineRule="auto" w:line="240" w:before="0" w:after="20"/>
              <w:jc w:val="left"/>
              <w:rPr/>
            </w:pPr>
            <w:r>
              <w:rPr>
                <w:b/>
                <w:color w:val="3A3A3C"/>
                <w:sz w:val="17"/>
              </w:rPr>
              <w:t xml:space="preserve">Source / evidence: </w:t>
            </w:r>
            <w:r>
              <w:rPr>
                <w:color w:val="3A3A3C"/>
                <w:sz w:val="17"/>
              </w:rPr>
              <w:t>Workshop records and Must Standards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compliance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7 evidence items reviewed. Main driver: weld not conforming to EN 1090.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Certification plans</w:t>
              <w:br/>
              <w:t>2. Gap analysis</w:t>
              <w:br/>
              <w:t>3. Corrective records</w:t>
            </w:r>
          </w:p>
          <w:p>
            <w:pPr>
              <w:pStyle w:val="Normal"/>
              <w:spacing w:lineRule="auto" w:line="240" w:before="0" w:after="20"/>
              <w:jc w:val="left"/>
              <w:rPr/>
            </w:pPr>
            <w:r>
              <w:rPr>
                <w:b/>
                <w:color w:val="3A3A3C"/>
                <w:sz w:val="17"/>
              </w:rPr>
              <w:t xml:space="preserve">Source / evidence: </w:t>
            </w:r>
            <w:r>
              <w:rPr>
                <w:color w:val="3A3A3C"/>
                <w:sz w:val="17"/>
              </w:rPr>
              <w:t>Workshop records and Must Standards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Prioritize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13 evidence items reviewed. Main driver: Structural failure.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 corrections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 corrections</w:t>
            </w:r>
          </w:p>
          <w:p>
            <w:pPr>
              <w:pStyle w:val="Normal"/>
              <w:spacing w:lineRule="auto" w:line="240" w:before="0" w:after="20"/>
              <w:jc w:val="left"/>
              <w:rPr/>
            </w:pPr>
            <w:r>
              <w:rPr>
                <w:b/>
                <w:color w:val="3A3A3C"/>
                <w:sz w:val="17"/>
              </w:rPr>
              <w:t xml:space="preserve">Value: </w:t>
            </w:r>
            <w:r>
              <w:rPr>
                <w:color w:val="3A3A3C"/>
                <w:sz w:val="17"/>
              </w:rPr>
              <w:t>Enabled for Rabat site with Certification plans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Mock audits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plans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Coordinate certifiers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Certification plans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Support audits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plans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Close findings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Certification plans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2026-04-19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MP-160.10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Maintain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plans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218" w:name="__RefHeading___Toc103058_1839608832"/>
      <w:bookmarkEnd w:id="218"/>
      <w:r>
        <w:rPr/>
        <w:t>Gate — G4 — Ready for certification</w:t>
      </w:r>
    </w:p>
    <w:p>
      <w:pPr>
        <w:pStyle w:val="Normal"/>
        <w:rPr/>
      </w:pPr>
      <w:r>
        <w:rPr>
          <w:b/>
          <w:color w:val="3A3A3C"/>
        </w:rPr>
        <w:t xml:space="preserve">Exit criteria: </w:t>
      </w:r>
      <w:r>
        <w:rPr>
          <w:i w:val="false"/>
        </w:rPr>
        <w:t>Mock audit closed; no open major finding; certification body scheduled.</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“Mock audit report issued (mandatory, evidence required)”.</w:t>
      </w:r>
    </w:p>
    <w:p>
      <w:pPr>
        <w:pStyle w:val="ListNumber"/>
        <w:numPr>
          <w:ilvl w:val="0"/>
          <w:numId w:val="4"/>
        </w:numPr>
        <w:spacing w:before="0" w:after="40"/>
        <w:contextualSpacing/>
        <w:jc w:val="left"/>
        <w:rPr/>
      </w:pPr>
      <w:r>
        <w:rPr/>
        <w:t>Tick “All major findings closed (mandatory, evidence required)”.</w:t>
      </w:r>
    </w:p>
    <w:p>
      <w:pPr>
        <w:pStyle w:val="ListNumber"/>
        <w:numPr>
          <w:ilvl w:val="0"/>
          <w:numId w:val="4"/>
        </w:numPr>
        <w:spacing w:before="0" w:after="40"/>
        <w:contextualSpacing/>
        <w:jc w:val="left"/>
        <w:rPr/>
      </w:pPr>
      <w:r>
        <w:rPr/>
        <w:t>Tick “Certification body contract signed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219" w:name="__RefHeading___Toc103060_1839608832"/>
      <w:bookmarkEnd w:id="219"/>
      <w:r>
        <w:rPr/>
        <w:t>E2E-05 — People To Capability</w:t>
      </w:r>
    </w:p>
    <w:p>
      <w:pPr>
        <w:pStyle w:val="Normal"/>
        <w:rPr/>
      </w:pPr>
      <w:r>
        <w:rPr>
          <w:b/>
          <w:color w:val="3A3A3C"/>
        </w:rPr>
        <w:t xml:space="preserve">Goals: </w:t>
      </w:r>
      <w:r>
        <w:rPr>
          <w:i w:val="false"/>
        </w:rPr>
        <w:t>Provide people, competence, documentation, records, measurement, health</w:t>
      </w:r>
    </w:p>
    <w:p>
      <w:pPr>
        <w:pStyle w:val="Normal"/>
        <w:rPr/>
      </w:pPr>
      <w:r>
        <w:rPr>
          <w:b/>
          <w:color w:val="3A3A3C"/>
        </w:rPr>
        <w:t xml:space="preserve">From trigger to terminal event: </w:t>
      </w:r>
      <w:r>
        <w:rPr>
          <w:i w:val="false"/>
        </w:rPr>
        <w:t>IMS deployment, new hire, documentation change, or medical surveillance requirement → Competent people, controlled documentation, calibrated equipment, health records</w:t>
      </w:r>
    </w:p>
    <w:p>
      <w:pPr>
        <w:pStyle w:val="Heading3"/>
        <w:rPr/>
      </w:pPr>
      <w:bookmarkStart w:id="220" w:name="__RefHeading___Toc103062_1839608832"/>
      <w:bookmarkEnd w:id="220"/>
      <w:r>
        <w:rPr/>
        <w:t>UMS024 (MP-006) — Procedures and Work Instructions Development</w:t>
      </w:r>
    </w:p>
    <w:p>
      <w:pPr>
        <w:pStyle w:val="Normal"/>
        <w:rPr/>
      </w:pPr>
      <w:r>
        <w:rPr>
          <w:i w:val="false"/>
          <w:sz w:val="22"/>
        </w:rPr>
        <w:t>Develop procedures; ensure clarity; validate compliance. Owner: Process Excellence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need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Procedures</w:t>
              <w:br/>
              <w:t>2. Work instructions</w:t>
              <w:br/>
              <w:t>3. Visual aids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structure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Procedures</w:t>
              <w:br/>
              <w:t>2. Work instructions</w:t>
              <w:br/>
              <w:t>3. Visual aids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NV-AEC-UMS024-03</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Procedures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Develop instructions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NV-AEC-UMS024-04</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Procedures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Integrate visual supports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Integrate visual supports</w:t>
            </w:r>
          </w:p>
          <w:p>
            <w:pPr>
              <w:pStyle w:val="Normal"/>
              <w:spacing w:lineRule="auto" w:line="240" w:before="0" w:after="20"/>
              <w:jc w:val="left"/>
              <w:rPr/>
            </w:pPr>
            <w:r>
              <w:rPr>
                <w:b/>
                <w:color w:val="3A3A3C"/>
                <w:sz w:val="17"/>
              </w:rPr>
              <w:t xml:space="preserve">Value: </w:t>
            </w:r>
            <w:r>
              <w:rPr>
                <w:color w:val="3A3A3C"/>
                <w:sz w:val="17"/>
              </w:rPr>
              <w:t>Enabled for Rabat site with Procedures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Procedures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 compliance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8 evidence items reviewed. Main driver: Structural failure.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Submit for approval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Procedures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NV-AEC-UMS024-09</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Procedures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Procedures and Work Instructions Development — awareness and practice session</w:t>
            </w:r>
          </w:p>
          <w:p>
            <w:pPr>
              <w:pStyle w:val="Normal"/>
              <w:spacing w:lineRule="auto" w:line="240" w:before="0" w:after="20"/>
              <w:jc w:val="left"/>
              <w:rPr/>
            </w:pPr>
            <w:r>
              <w:rPr>
                <w:b/>
                <w:color w:val="3A3A3C"/>
                <w:sz w:val="17"/>
              </w:rPr>
              <w:t xml:space="preserve">Participants: </w:t>
            </w:r>
            <w:r>
              <w:rPr>
                <w:color w:val="3A3A3C"/>
                <w:sz w:val="17"/>
              </w:rPr>
              <w:t>23</w:t>
            </w:r>
          </w:p>
          <w:p>
            <w:pPr>
              <w:pStyle w:val="Normal"/>
              <w:spacing w:lineRule="auto" w:line="240" w:before="0" w:after="20"/>
              <w:jc w:val="left"/>
              <w:rPr/>
            </w:pPr>
            <w:r>
              <w:rPr>
                <w:b/>
                <w:color w:val="3A3A3C"/>
                <w:sz w:val="17"/>
              </w:rPr>
              <w:t xml:space="preserve">Effectiveness (%): </w:t>
            </w:r>
            <w:r>
              <w:rPr>
                <w:color w:val="3A3A3C"/>
                <w:sz w:val="17"/>
              </w:rPr>
              <w:t>90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reviews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Create procedure header</w:t>
              <w:br/>
              <w:t>2. Define step sequence with exceptions</w:t>
              <w:br/>
              <w:t>3. Generate BPMN diagram from step table</w:t>
            </w:r>
          </w:p>
          <w:p>
            <w:pPr>
              <w:pStyle w:val="Normal"/>
              <w:spacing w:lineRule="auto" w:line="240" w:before="0" w:after="20"/>
              <w:jc w:val="left"/>
              <w:rPr/>
            </w:pPr>
            <w:r>
              <w:rPr>
                <w:b/>
                <w:color w:val="3A3A3C"/>
                <w:sz w:val="17"/>
              </w:rPr>
              <w:t xml:space="preserve">Start: </w:t>
            </w:r>
            <w:r>
              <w:rPr>
                <w:color w:val="3A3A3C"/>
                <w:sz w:val="17"/>
              </w:rPr>
              <w:t>2026-04-25</w:t>
            </w:r>
          </w:p>
          <w:p>
            <w:pPr>
              <w:pStyle w:val="Normal"/>
              <w:spacing w:lineRule="auto" w:line="240" w:before="0" w:after="20"/>
              <w:jc w:val="left"/>
              <w:rPr/>
            </w:pPr>
            <w:r>
              <w:rPr>
                <w:b/>
                <w:color w:val="3A3A3C"/>
                <w:sz w:val="17"/>
              </w:rPr>
              <w:t xml:space="preserve">End: </w:t>
            </w:r>
            <w:r>
              <w:rPr>
                <w:color w:val="3A3A3C"/>
                <w:sz w:val="17"/>
              </w:rPr>
              <w:t>2026-05-19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Create procedure header</w:t>
            </w:r>
          </w:p>
          <w:p>
            <w:pPr>
              <w:pStyle w:val="Normal"/>
              <w:spacing w:lineRule="auto" w:line="240" w:before="0" w:after="20"/>
              <w:jc w:val="left"/>
              <w:rPr/>
            </w:pPr>
            <w:r>
              <w:rPr>
                <w:b/>
                <w:color w:val="3A3A3C"/>
                <w:sz w:val="17"/>
              </w:rPr>
              <w:t xml:space="preserve">Task: </w:t>
            </w:r>
            <w:r>
              <w:rPr>
                <w:color w:val="3A3A3C"/>
                <w:sz w:val="17"/>
              </w:rPr>
              <w:t>Author Task Procedures (Use Cases)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NV-AEC-UMS024-12</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Procedures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step sequence with exceptions</w:t>
            </w:r>
          </w:p>
          <w:p>
            <w:pPr>
              <w:pStyle w:val="Normal"/>
              <w:spacing w:lineRule="auto" w:line="240" w:before="0" w:after="20"/>
              <w:jc w:val="left"/>
              <w:rPr/>
            </w:pPr>
            <w:r>
              <w:rPr>
                <w:b/>
                <w:color w:val="3A3A3C"/>
                <w:sz w:val="17"/>
              </w:rPr>
              <w:t xml:space="preserve">Task: </w:t>
            </w:r>
            <w:r>
              <w:rPr>
                <w:color w:val="3A3A3C"/>
                <w:sz w:val="17"/>
              </w:rPr>
              <w:t>Author Task Procedures (Use Cases)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Procedures</w:t>
              <w:br/>
              <w:t>2. Work instructions</w:t>
              <w:br/>
              <w:t>3. Visual aids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BPMN diagram from step table</w:t>
            </w:r>
          </w:p>
          <w:p>
            <w:pPr>
              <w:pStyle w:val="Normal"/>
              <w:spacing w:lineRule="auto" w:line="240" w:before="0" w:after="20"/>
              <w:jc w:val="left"/>
              <w:rPr/>
            </w:pPr>
            <w:r>
              <w:rPr>
                <w:b/>
                <w:color w:val="3A3A3C"/>
                <w:sz w:val="17"/>
              </w:rPr>
              <w:t xml:space="preserve">Task: </w:t>
            </w:r>
            <w:r>
              <w:rPr>
                <w:color w:val="3A3A3C"/>
                <w:sz w:val="17"/>
              </w:rPr>
              <w:t>Author Task Procedures (Use Cases)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Procedures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Attach KPIs, reporting and alerts</w:t>
            </w:r>
          </w:p>
          <w:p>
            <w:pPr>
              <w:pStyle w:val="Normal"/>
              <w:spacing w:lineRule="auto" w:line="240" w:before="0" w:after="20"/>
              <w:jc w:val="left"/>
              <w:rPr/>
            </w:pPr>
            <w:r>
              <w:rPr>
                <w:b/>
                <w:color w:val="3A3A3C"/>
                <w:sz w:val="17"/>
              </w:rPr>
              <w:t xml:space="preserve">Task: </w:t>
            </w:r>
            <w:r>
              <w:rPr>
                <w:color w:val="3A3A3C"/>
                <w:sz w:val="17"/>
              </w:rPr>
              <w:t>Author Task Procedures (Use Cases)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Procedures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221" w:name="__RefHeading___Toc103064_1839608832"/>
      <w:bookmarkEnd w:id="221"/>
      <w:r>
        <w:rPr/>
        <w:t>UMS021 (MP-025) — Monitoring and Measurement Resources Control</w:t>
      </w:r>
    </w:p>
    <w:p>
      <w:pPr>
        <w:pStyle w:val="Normal"/>
        <w:rPr/>
      </w:pPr>
      <w:r>
        <w:rPr>
          <w:i w:val="false"/>
          <w:sz w:val="22"/>
        </w:rPr>
        <w:t>Inventory equipment; plan/execute calibration; assess impact; maintain records.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Inventory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Establish schedules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 calibration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Label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Adjust/correct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Equipment register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impact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17 evidence items reviewed. Main driver: weld not conforming to EN 1090.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records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NV-AEC-UMS021-07</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Equipment register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Handle nonconforming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222" w:name="__RefHeading___Toc103066_1839608832"/>
      <w:bookmarkEnd w:id="222"/>
      <w:r>
        <w:rPr/>
        <w:t>UMS001 (MP-029) — Documentary Lifecycle Control</w:t>
      </w:r>
    </w:p>
    <w:p>
      <w:pPr>
        <w:pStyle w:val="Normal"/>
        <w:rPr/>
      </w:pPr>
      <w:r>
        <w:rPr>
          <w:i w:val="false"/>
          <w:sz w:val="22"/>
        </w:rPr>
        <w:t>Define metadata; manage approval; control versions; archive obsolete. Owner: Document Controller.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metadata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Controlled documents</w:t>
              <w:br/>
              <w:t>2. Approval records</w:t>
              <w:br/>
              <w:t>3. Distribution records</w:t>
            </w:r>
          </w:p>
          <w:p>
            <w:pPr>
              <w:pStyle w:val="Normal"/>
              <w:spacing w:lineRule="auto" w:line="240" w:before="0" w:after="20"/>
              <w:jc w:val="left"/>
              <w:rPr/>
            </w:pPr>
            <w:r>
              <w:rPr>
                <w:b/>
                <w:color w:val="3A3A3C"/>
                <w:sz w:val="17"/>
              </w:rPr>
              <w:t xml:space="preserve">Source / evidence: </w:t>
            </w:r>
            <w:r>
              <w:rPr>
                <w:color w:val="3A3A3C"/>
                <w:sz w:val="17"/>
              </w:rPr>
              <w:t>Workshop records and Documentation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workflow</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Controlled documents</w:t>
              <w:br/>
              <w:t>2. Approval records</w:t>
              <w:br/>
              <w:t>3. Distribution records</w:t>
            </w:r>
          </w:p>
          <w:p>
            <w:pPr>
              <w:pStyle w:val="Normal"/>
              <w:spacing w:lineRule="auto" w:line="240" w:before="0" w:after="20"/>
              <w:jc w:val="left"/>
              <w:rPr/>
            </w:pPr>
            <w:r>
              <w:rPr>
                <w:b/>
                <w:color w:val="3A3A3C"/>
                <w:sz w:val="17"/>
              </w:rPr>
              <w:t xml:space="preserve">Source / evidence: </w:t>
            </w:r>
            <w:r>
              <w:rPr>
                <w:color w:val="3A3A3C"/>
                <w:sz w:val="17"/>
              </w:rPr>
              <w:t>Workshop records and Documentation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NV-AEC-UMS001-03</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Controlled documents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Peer review</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Controlled documents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Check compliance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14 evidence items reviewed. Main driver: weld not conforming to EN 1090.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Verify versions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weld not conforming to EN 1090.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Approve/publish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Controlled documents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Distribute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All employees; Auditors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Controlled documents is published. Please read and acknowledge before 2026-05-21.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Archive obsolete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Controlled documents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2026-05-09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reminders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Certify acknowledgment</w:t>
              <w:br/>
              <w:t>2. Submit document for review</w:t>
              <w:br/>
              <w:t>3. Approve and release version</w:t>
            </w:r>
          </w:p>
          <w:p>
            <w:pPr>
              <w:pStyle w:val="Normal"/>
              <w:spacing w:lineRule="auto" w:line="240" w:before="0" w:after="20"/>
              <w:jc w:val="left"/>
              <w:rPr/>
            </w:pPr>
            <w:r>
              <w:rPr>
                <w:b/>
                <w:color w:val="3A3A3C"/>
                <w:sz w:val="17"/>
              </w:rPr>
              <w:t xml:space="preserve">Start: </w:t>
            </w:r>
            <w:r>
              <w:rPr>
                <w:color w:val="3A3A3C"/>
                <w:sz w:val="17"/>
              </w:rPr>
              <w:t>2026-05-05</w:t>
            </w:r>
          </w:p>
          <w:p>
            <w:pPr>
              <w:pStyle w:val="Normal"/>
              <w:spacing w:lineRule="auto" w:line="240" w:before="0" w:after="20"/>
              <w:jc w:val="left"/>
              <w:rPr/>
            </w:pPr>
            <w:r>
              <w:rPr>
                <w:b/>
                <w:color w:val="3A3A3C"/>
                <w:sz w:val="17"/>
              </w:rPr>
              <w:t xml:space="preserve">End: </w:t>
            </w:r>
            <w:r>
              <w:rPr>
                <w:color w:val="3A3A3C"/>
                <w:sz w:val="17"/>
              </w:rPr>
              <w:t>2026-07-05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Certify acknowledgment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Controlled documents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Submit document for review</w:t>
            </w:r>
          </w:p>
          <w:p>
            <w:pPr>
              <w:pStyle w:val="Normal"/>
              <w:spacing w:lineRule="auto" w:line="240" w:before="0" w:after="20"/>
              <w:jc w:val="left"/>
              <w:rPr/>
            </w:pPr>
            <w:r>
              <w:rPr>
                <w:b/>
                <w:color w:val="3A3A3C"/>
                <w:sz w:val="17"/>
              </w:rPr>
              <w:t xml:space="preserve">Task: </w:t>
            </w:r>
            <w:r>
              <w:rPr>
                <w:color w:val="3A3A3C"/>
                <w:sz w:val="17"/>
              </w:rPr>
              <w:t>Control Versions of Governed Documents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Controlled documents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Approve and release version</w:t>
            </w:r>
          </w:p>
          <w:p>
            <w:pPr>
              <w:pStyle w:val="Normal"/>
              <w:spacing w:lineRule="auto" w:line="240" w:before="0" w:after="20"/>
              <w:jc w:val="left"/>
              <w:rPr/>
            </w:pPr>
            <w:r>
              <w:rPr>
                <w:b/>
                <w:color w:val="3A3A3C"/>
                <w:sz w:val="17"/>
              </w:rPr>
              <w:t xml:space="preserve">Task: </w:t>
            </w:r>
            <w:r>
              <w:rPr>
                <w:color w:val="3A3A3C"/>
                <w:sz w:val="17"/>
              </w:rPr>
              <w:t>Control Versions of Governed Documents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Controlled documents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 and notify</w:t>
            </w:r>
          </w:p>
          <w:p>
            <w:pPr>
              <w:pStyle w:val="Normal"/>
              <w:spacing w:lineRule="auto" w:line="240" w:before="0" w:after="20"/>
              <w:jc w:val="left"/>
              <w:rPr/>
            </w:pPr>
            <w:r>
              <w:rPr>
                <w:b/>
                <w:color w:val="3A3A3C"/>
                <w:sz w:val="17"/>
              </w:rPr>
              <w:t xml:space="preserve">Task: </w:t>
            </w:r>
            <w:r>
              <w:rPr>
                <w:color w:val="3A3A3C"/>
                <w:sz w:val="17"/>
              </w:rPr>
              <w:t>Control Versions of Governed Documents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Controlled documents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Supersede and archive previous version</w:t>
            </w:r>
          </w:p>
          <w:p>
            <w:pPr>
              <w:pStyle w:val="Normal"/>
              <w:spacing w:lineRule="auto" w:line="240" w:before="0" w:after="20"/>
              <w:jc w:val="left"/>
              <w:rPr/>
            </w:pPr>
            <w:r>
              <w:rPr>
                <w:b/>
                <w:color w:val="3A3A3C"/>
                <w:sz w:val="17"/>
              </w:rPr>
              <w:t xml:space="preserve">Task: </w:t>
            </w:r>
            <w:r>
              <w:rPr>
                <w:color w:val="3A3A3C"/>
                <w:sz w:val="17"/>
              </w:rPr>
              <w:t>Control Versions of Governed Documents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Controlled documents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Customize document template</w:t>
            </w:r>
          </w:p>
          <w:p>
            <w:pPr>
              <w:pStyle w:val="Normal"/>
              <w:spacing w:lineRule="auto" w:line="240" w:before="0" w:after="20"/>
              <w:jc w:val="left"/>
              <w:rPr/>
            </w:pPr>
            <w:r>
              <w:rPr>
                <w:b/>
                <w:color w:val="3A3A3C"/>
                <w:sz w:val="17"/>
              </w:rPr>
              <w:t xml:space="preserve">Task: </w:t>
            </w:r>
            <w:r>
              <w:rPr>
                <w:color w:val="3A3A3C"/>
                <w:sz w:val="17"/>
              </w:rPr>
              <w:t>Customize &amp; Generate Downloadable Files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Controlled documents updated to reflect Structural failure.</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files in selected formats</w:t>
            </w:r>
          </w:p>
          <w:p>
            <w:pPr>
              <w:pStyle w:val="Normal"/>
              <w:spacing w:lineRule="auto" w:line="240" w:before="0" w:after="20"/>
              <w:jc w:val="left"/>
              <w:rPr/>
            </w:pPr>
            <w:r>
              <w:rPr>
                <w:b/>
                <w:color w:val="3A3A3C"/>
                <w:sz w:val="17"/>
              </w:rPr>
              <w:t xml:space="preserve">Task: </w:t>
            </w:r>
            <w:r>
              <w:rPr>
                <w:color w:val="3A3A3C"/>
                <w:sz w:val="17"/>
              </w:rPr>
              <w:t>Customize &amp; Generate Downloadable Files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Controlled documents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Download or share generated file</w:t>
            </w:r>
          </w:p>
          <w:p>
            <w:pPr>
              <w:pStyle w:val="Normal"/>
              <w:spacing w:lineRule="auto" w:line="240" w:before="0" w:after="20"/>
              <w:jc w:val="left"/>
              <w:rPr/>
            </w:pPr>
            <w:r>
              <w:rPr>
                <w:b/>
                <w:color w:val="3A3A3C"/>
                <w:sz w:val="17"/>
              </w:rPr>
              <w:t xml:space="preserve">Task: </w:t>
            </w:r>
            <w:r>
              <w:rPr>
                <w:color w:val="3A3A3C"/>
                <w:sz w:val="17"/>
              </w:rPr>
              <w:t>Customize &amp; Generate Downloadable Files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Controlled documents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223" w:name="__RefHeading___Toc103068_1839608832"/>
      <w:bookmarkEnd w:id="223"/>
      <w:r>
        <w:rPr/>
        <w:t>UMS047 (MP-030) — Records Lifecycle, Retention, and Evidence Governance</w:t>
      </w:r>
    </w:p>
    <w:p>
      <w:pPr>
        <w:pStyle w:val="Normal"/>
        <w:rPr/>
      </w:pPr>
      <w:r>
        <w:rPr>
          <w:i w:val="false"/>
          <w:sz w:val="22"/>
        </w:rPr>
        <w:t>Define retention; implement disposal; manage legal holds; produce admissible evidence. Owner: Document Controller.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types/retention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Retention schedules</w:t>
              <w:br/>
              <w:t>2. Disposal records</w:t>
              <w:br/>
              <w:t>3. Legal hold records</w:t>
            </w:r>
          </w:p>
          <w:p>
            <w:pPr>
              <w:pStyle w:val="Normal"/>
              <w:spacing w:lineRule="auto" w:line="240" w:before="0" w:after="20"/>
              <w:jc w:val="left"/>
              <w:rPr/>
            </w:pPr>
            <w:r>
              <w:rPr>
                <w:b/>
                <w:color w:val="3A3A3C"/>
                <w:sz w:val="17"/>
              </w:rPr>
              <w:t xml:space="preserve">Source / evidence: </w:t>
            </w:r>
            <w:r>
              <w:rPr>
                <w:color w:val="3A3A3C"/>
                <w:sz w:val="17"/>
              </w:rPr>
              <w:t>Workshop records and Record types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Implement rules</w:t>
              <w:br/>
              <w:t>2. Manage holds</w:t>
              <w:br/>
              <w:t>3. Maintain custody</w:t>
            </w:r>
          </w:p>
          <w:p>
            <w:pPr>
              <w:pStyle w:val="Normal"/>
              <w:spacing w:lineRule="auto" w:line="240" w:before="0" w:after="20"/>
              <w:jc w:val="left"/>
              <w:rPr/>
            </w:pPr>
            <w:r>
              <w:rPr>
                <w:b/>
                <w:color w:val="3A3A3C"/>
                <w:sz w:val="17"/>
              </w:rPr>
              <w:t xml:space="preserve">Start: </w:t>
            </w:r>
            <w:r>
              <w:rPr>
                <w:color w:val="3A3A3C"/>
                <w:sz w:val="17"/>
              </w:rPr>
              <w:t>2026-05-16</w:t>
            </w:r>
          </w:p>
          <w:p>
            <w:pPr>
              <w:pStyle w:val="Normal"/>
              <w:spacing w:lineRule="auto" w:line="240" w:before="0" w:after="20"/>
              <w:jc w:val="left"/>
              <w:rPr/>
            </w:pPr>
            <w:r>
              <w:rPr>
                <w:b/>
                <w:color w:val="3A3A3C"/>
                <w:sz w:val="17"/>
              </w:rPr>
              <w:t xml:space="preserve">End: </w:t>
            </w:r>
            <w:r>
              <w:rPr>
                <w:color w:val="3A3A3C"/>
                <w:sz w:val="17"/>
              </w:rPr>
              <w:t>2026-07-15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 rules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 rules</w:t>
            </w:r>
          </w:p>
          <w:p>
            <w:pPr>
              <w:pStyle w:val="Normal"/>
              <w:spacing w:lineRule="auto" w:line="240" w:before="0" w:after="20"/>
              <w:jc w:val="left"/>
              <w:rPr/>
            </w:pPr>
            <w:r>
              <w:rPr>
                <w:b/>
                <w:color w:val="3A3A3C"/>
                <w:sz w:val="17"/>
              </w:rPr>
              <w:t xml:space="preserve">Value: </w:t>
            </w:r>
            <w:r>
              <w:rPr>
                <w:color w:val="3A3A3C"/>
                <w:sz w:val="17"/>
              </w:rPr>
              <w:t>Enabled for Rabat site with Retention schedules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holds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Retention schedules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custody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Retention schedules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authenticity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Retention schedules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audits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Retention schedules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Dispose expired</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Retention schedules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2026-05-18</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Produce evidence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NV-AEC-UMS047-09</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Retention schedules for steel-frame buildings, aligned with ISO 9001.</w:t>
            </w:r>
          </w:p>
        </w:tc>
      </w:tr>
    </w:tbl>
    <w:p>
      <w:pPr>
        <w:pStyle w:val="Normal"/>
        <w:spacing w:before="0" w:after="40"/>
        <w:rPr/>
      </w:pPr>
      <w:r>
        <w:rPr/>
      </w:r>
    </w:p>
    <w:p>
      <w:pPr>
        <w:pStyle w:val="Heading3"/>
        <w:rPr/>
      </w:pPr>
      <w:bookmarkStart w:id="224" w:name="__RefHeading___Toc103070_1839608832"/>
      <w:bookmarkEnd w:id="224"/>
      <w:r>
        <w:rPr/>
        <w:t>DMS084 (MP-145) — SME Document Template Library</w:t>
      </w:r>
    </w:p>
    <w:p>
      <w:pPr>
        <w:pStyle w:val="Normal"/>
        <w:rPr/>
      </w:pPr>
      <w:r>
        <w:rPr>
          <w:i w:val="false"/>
          <w:sz w:val="22"/>
        </w:rPr>
        <w:t>Ready-to-use templates; reduce burden; ensure compliance. Owner: Document Controller.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Browse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Customized docs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type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Customized docs</w:t>
              <w:br/>
              <w:t>2. Approved docs</w:t>
              <w:br/>
              <w:t>3. Distribution records</w:t>
            </w:r>
          </w:p>
          <w:p>
            <w:pPr>
              <w:pStyle w:val="Normal"/>
              <w:spacing w:lineRule="auto" w:line="240" w:before="0" w:after="20"/>
              <w:jc w:val="left"/>
              <w:rPr/>
            </w:pPr>
            <w:r>
              <w:rPr>
                <w:b/>
                <w:color w:val="3A3A3C"/>
                <w:sz w:val="17"/>
              </w:rPr>
              <w:t xml:space="preserve">Source / evidence: </w:t>
            </w:r>
            <w:r>
              <w:rPr>
                <w:color w:val="3A3A3C"/>
                <w:sz w:val="17"/>
              </w:rPr>
              <w:t>Workshop records and Document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Download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Customized docs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Customize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Customized docs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Approve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Customized docs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Distribute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employees; SME management</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Customized docs is published. Please read and acknowledge before 2026-06-05.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Update on change</w:t>
              <w:br/>
              <w:t>2. Archive obsolete</w:t>
            </w:r>
          </w:p>
          <w:p>
            <w:pPr>
              <w:pStyle w:val="Normal"/>
              <w:spacing w:lineRule="auto" w:line="240" w:before="0" w:after="20"/>
              <w:jc w:val="left"/>
              <w:rPr/>
            </w:pPr>
            <w:r>
              <w:rPr>
                <w:b/>
                <w:color w:val="3A3A3C"/>
                <w:sz w:val="17"/>
              </w:rPr>
              <w:t xml:space="preserve">Start: </w:t>
            </w:r>
            <w:r>
              <w:rPr>
                <w:color w:val="3A3A3C"/>
                <w:sz w:val="17"/>
              </w:rPr>
              <w:t>2026-05-23</w:t>
            </w:r>
          </w:p>
          <w:p>
            <w:pPr>
              <w:pStyle w:val="Normal"/>
              <w:spacing w:lineRule="auto" w:line="240" w:before="0" w:after="20"/>
              <w:jc w:val="left"/>
              <w:rPr/>
            </w:pPr>
            <w:r>
              <w:rPr>
                <w:b/>
                <w:color w:val="3A3A3C"/>
                <w:sz w:val="17"/>
              </w:rPr>
              <w:t xml:space="preserve">End: </w:t>
            </w:r>
            <w:r>
              <w:rPr>
                <w:color w:val="3A3A3C"/>
                <w:sz w:val="17"/>
              </w:rPr>
              <w:t>2026-06-22</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on change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Customized docs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Archive obsolete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Customized docs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2026-05-24</w:t>
            </w:r>
          </w:p>
        </w:tc>
      </w:tr>
    </w:tbl>
    <w:p>
      <w:pPr>
        <w:pStyle w:val="Normal"/>
        <w:spacing w:before="0" w:after="40"/>
        <w:rPr/>
      </w:pPr>
      <w:r>
        <w:rPr/>
      </w:r>
    </w:p>
    <w:p>
      <w:pPr>
        <w:pStyle w:val="Heading3"/>
        <w:rPr/>
      </w:pPr>
      <w:bookmarkStart w:id="225" w:name="__RefHeading___Toc103072_1839608832"/>
      <w:bookmarkEnd w:id="225"/>
      <w:r>
        <w:rPr/>
        <w:t>DMS087 (MP-148) — SME Multi-Role User Management</w:t>
      </w:r>
    </w:p>
    <w:p>
      <w:pPr>
        <w:pStyle w:val="Normal"/>
        <w:rPr/>
      </w:pPr>
      <w:r>
        <w:rPr>
          <w:i w:val="false"/>
          <w:sz w:val="22"/>
        </w:rPr>
        <w:t>Support multi-role; simplify management; ensure access. Owner: Tenant Administrator.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roles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User accounts</w:t>
              <w:br/>
              <w:t>2. Role assignments</w:t>
              <w:br/>
              <w:t>3. Permissions</w:t>
            </w:r>
          </w:p>
          <w:p>
            <w:pPr>
              <w:pStyle w:val="Normal"/>
              <w:spacing w:lineRule="auto" w:line="240" w:before="0" w:after="20"/>
              <w:jc w:val="left"/>
              <w:rPr/>
            </w:pPr>
            <w:r>
              <w:rPr>
                <w:b/>
                <w:color w:val="3A3A3C"/>
                <w:sz w:val="17"/>
              </w:rPr>
              <w:t xml:space="preserve">Source / evidence: </w:t>
            </w:r>
            <w:r>
              <w:rPr>
                <w:color w:val="3A3A3C"/>
                <w:sz w:val="17"/>
              </w:rPr>
              <w:t>Workshop records and Employee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multiple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Tenant Administrator</w:t>
            </w:r>
          </w:p>
          <w:p>
            <w:pPr>
              <w:pStyle w:val="Normal"/>
              <w:spacing w:lineRule="auto" w:line="240" w:before="0" w:after="20"/>
              <w:jc w:val="left"/>
              <w:rPr/>
            </w:pPr>
            <w:r>
              <w:rPr>
                <w:b/>
                <w:color w:val="3A3A3C"/>
                <w:sz w:val="17"/>
              </w:rPr>
              <w:t xml:space="preserve">Person / team: </w:t>
            </w:r>
            <w:r>
              <w:rPr>
                <w:color w:val="3A3A3C"/>
                <w:sz w:val="17"/>
              </w:rPr>
              <w:t>Maya Laurent</w:t>
            </w:r>
          </w:p>
          <w:p>
            <w:pPr>
              <w:pStyle w:val="Normal"/>
              <w:spacing w:lineRule="auto" w:line="240" w:before="0" w:after="20"/>
              <w:jc w:val="left"/>
              <w:rPr/>
            </w:pPr>
            <w:r>
              <w:rPr>
                <w:b/>
                <w:color w:val="3A3A3C"/>
                <w:sz w:val="17"/>
              </w:rPr>
              <w:t xml:space="preserve">Scope of responsibility: </w:t>
            </w:r>
            <w:r>
              <w:rPr>
                <w:color w:val="3A3A3C"/>
                <w:sz w:val="17"/>
              </w:rPr>
              <w:t>SME Multi-Role User Management for Rabat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permissions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permissions</w:t>
            </w:r>
          </w:p>
          <w:p>
            <w:pPr>
              <w:pStyle w:val="Normal"/>
              <w:spacing w:lineRule="auto" w:line="240" w:before="0" w:after="20"/>
              <w:jc w:val="left"/>
              <w:rPr/>
            </w:pPr>
            <w:r>
              <w:rPr>
                <w:b/>
                <w:color w:val="3A3A3C"/>
                <w:sz w:val="17"/>
              </w:rPr>
              <w:t xml:space="preserve">Value: </w:t>
            </w:r>
            <w:r>
              <w:rPr>
                <w:color w:val="3A3A3C"/>
                <w:sz w:val="17"/>
              </w:rPr>
              <w:t>Enabled for Rabat site with User accounts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up delegation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Set up delegation</w:t>
            </w:r>
          </w:p>
          <w:p>
            <w:pPr>
              <w:pStyle w:val="Normal"/>
              <w:spacing w:lineRule="auto" w:line="240" w:before="0" w:after="20"/>
              <w:jc w:val="left"/>
              <w:rPr/>
            </w:pPr>
            <w:r>
              <w:rPr>
                <w:b/>
                <w:color w:val="3A3A3C"/>
                <w:sz w:val="17"/>
              </w:rPr>
              <w:t xml:space="preserve">Value: </w:t>
            </w:r>
            <w:r>
              <w:rPr>
                <w:color w:val="3A3A3C"/>
                <w:sz w:val="17"/>
              </w:rPr>
              <w:t>Enabled for Rabat site with User accounts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lifecycle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User accounts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Handle conflicts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User accounts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 access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89.1</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roles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User accounts updated to reflect Structural failure.</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employees; SME management</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User accounts is published. Please read and acknowledge before 2026-06-10.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Archive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User accounts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2026-05-27</w:t>
            </w:r>
          </w:p>
        </w:tc>
      </w:tr>
    </w:tbl>
    <w:p>
      <w:pPr>
        <w:pStyle w:val="Normal"/>
        <w:spacing w:before="0" w:after="40"/>
        <w:rPr/>
      </w:pPr>
      <w:r>
        <w:rPr/>
      </w:r>
    </w:p>
    <w:p>
      <w:pPr>
        <w:pStyle w:val="Normal"/>
        <w:rPr/>
      </w:pPr>
      <w:r>
        <w:rPr>
          <w:i/>
        </w:rPr>
        <w:t>This phase has no gate for the project track; it closes when its last step is completed.</w:t>
      </w:r>
    </w:p>
    <w:p>
      <w:pPr>
        <w:pStyle w:val="Heading2"/>
        <w:rPr/>
      </w:pPr>
      <w:bookmarkStart w:id="226" w:name="__RefHeading___Toc103074_1839608832"/>
      <w:bookmarkEnd w:id="226"/>
      <w:r>
        <w:rPr/>
        <w:t>E2E-06 — Infrastructure To Wellbeing</w:t>
      </w:r>
    </w:p>
    <w:p>
      <w:pPr>
        <w:pStyle w:val="Normal"/>
        <w:rPr/>
      </w:pPr>
      <w:r>
        <w:rPr>
          <w:b/>
          <w:color w:val="3A3A3C"/>
        </w:rPr>
        <w:t xml:space="preserve">Goals: </w:t>
      </w:r>
      <w:r>
        <w:rPr>
          <w:i w:val="false"/>
        </w:rPr>
        <w:t>Provide IT, security, data, technology, environmental infrastructure</w:t>
      </w:r>
    </w:p>
    <w:p>
      <w:pPr>
        <w:pStyle w:val="Normal"/>
        <w:rPr/>
      </w:pPr>
      <w:r>
        <w:rPr>
          <w:b/>
          <w:color w:val="3A3A3C"/>
        </w:rPr>
        <w:t xml:space="preserve">From trigger to terminal event: </w:t>
      </w:r>
      <w:r>
        <w:rPr>
          <w:i w:val="false"/>
        </w:rPr>
        <w:t>IT infrastructure change, security threat, data protection requirement, environmental requirement, or facility change → Secure compliant IT; data protection; cleanrooms monitored; facilities managed; asset reliability; water efficiency</w:t>
      </w:r>
    </w:p>
    <w:p>
      <w:pPr>
        <w:pStyle w:val="Heading3"/>
        <w:rPr/>
      </w:pPr>
      <w:bookmarkStart w:id="227" w:name="__RefHeading___Toc103076_1839608832"/>
      <w:bookmarkEnd w:id="227"/>
      <w:r>
        <w:rPr/>
        <w:t>DMS072 (MP-133) — Facility Management</w:t>
      </w:r>
    </w:p>
    <w:p>
      <w:pPr>
        <w:pStyle w:val="Normal"/>
        <w:rPr/>
      </w:pPr>
      <w:r>
        <w:rPr>
          <w:i w:val="false"/>
          <w:sz w:val="22"/>
        </w:rPr>
        <w:t>Manage facilities per ISO 41001; ensure performance and safety. Owner: Operations Manager.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policy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Facility management plan</w:t>
              <w:br/>
              <w:t>2. Maintenance records</w:t>
              <w:br/>
              <w:t>3. Space records</w:t>
            </w:r>
          </w:p>
          <w:p>
            <w:pPr>
              <w:pStyle w:val="Normal"/>
              <w:spacing w:lineRule="auto" w:line="240" w:before="0" w:after="20"/>
              <w:jc w:val="left"/>
              <w:rPr/>
            </w:pPr>
            <w:r>
              <w:rPr>
                <w:b/>
                <w:color w:val="3A3A3C"/>
                <w:sz w:val="17"/>
              </w:rPr>
              <w:t xml:space="preserve">Source / evidence: </w:t>
            </w:r>
            <w:r>
              <w:rPr>
                <w:color w:val="3A3A3C"/>
                <w:sz w:val="17"/>
              </w:rPr>
              <w:t>Workshop records and ISO 41001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needs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24 evidence items reviewed. Main driver: Structural failure.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services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Manage maintenance</w:t>
              <w:br/>
              <w:t>2. Manage space</w:t>
              <w:br/>
              <w:t>3. Manage utilities</w:t>
            </w:r>
          </w:p>
          <w:p>
            <w:pPr>
              <w:pStyle w:val="Normal"/>
              <w:spacing w:lineRule="auto" w:line="240" w:before="0" w:after="20"/>
              <w:jc w:val="left"/>
              <w:rPr/>
            </w:pPr>
            <w:r>
              <w:rPr>
                <w:b/>
                <w:color w:val="3A3A3C"/>
                <w:sz w:val="17"/>
              </w:rPr>
              <w:t xml:space="preserve">Start: </w:t>
            </w:r>
            <w:r>
              <w:rPr>
                <w:color w:val="3A3A3C"/>
                <w:sz w:val="17"/>
              </w:rPr>
              <w:t>2026-05-28</w:t>
            </w:r>
          </w:p>
          <w:p>
            <w:pPr>
              <w:pStyle w:val="Normal"/>
              <w:spacing w:lineRule="auto" w:line="240" w:before="0" w:after="20"/>
              <w:jc w:val="left"/>
              <w:rPr/>
            </w:pPr>
            <w:r>
              <w:rPr>
                <w:b/>
                <w:color w:val="3A3A3C"/>
                <w:sz w:val="17"/>
              </w:rPr>
              <w:t xml:space="preserve">End: </w:t>
            </w:r>
            <w:r>
              <w:rPr>
                <w:color w:val="3A3A3C"/>
                <w:sz w:val="17"/>
              </w:rPr>
              <w:t>2026-07-19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maintenance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Facility management plan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space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Facility management plan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utilities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Facility management plan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safety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Facility management plan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Employees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Facility management plan is published. Please read and acknowledge before 2026-06-17.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Review/improve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82.6</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Operations Manager</w:t>
            </w:r>
          </w:p>
          <w:p>
            <w:pPr>
              <w:pStyle w:val="Normal"/>
              <w:spacing w:lineRule="auto" w:line="240" w:before="0" w:after="20"/>
              <w:jc w:val="left"/>
              <w:rPr/>
            </w:pPr>
            <w:r>
              <w:rPr>
                <w:b/>
                <w:color w:val="3A3A3C"/>
                <w:sz w:val="17"/>
              </w:rPr>
              <w:t xml:space="preserve">Decision comment: </w:t>
            </w:r>
            <w:r>
              <w:rPr>
                <w:color w:val="3A3A3C"/>
                <w:sz w:val="17"/>
              </w:rPr>
              <w:t>Facility management plan confirmed against ISO 9001; no blocking issue.</w:t>
            </w:r>
          </w:p>
        </w:tc>
      </w:tr>
    </w:tbl>
    <w:p>
      <w:pPr>
        <w:pStyle w:val="Normal"/>
        <w:spacing w:before="0" w:after="40"/>
        <w:rPr/>
      </w:pPr>
      <w:r>
        <w:rPr/>
      </w:r>
    </w:p>
    <w:p>
      <w:pPr>
        <w:pStyle w:val="Normal"/>
        <w:rPr/>
      </w:pPr>
      <w:r>
        <w:rPr>
          <w:i/>
        </w:rPr>
        <w:t>This phase has no gate for the project track; it closes when its last step is completed.</w:t>
      </w:r>
    </w:p>
    <w:p>
      <w:pPr>
        <w:pStyle w:val="Heading2"/>
        <w:rPr/>
      </w:pPr>
      <w:bookmarkStart w:id="228" w:name="__RefHeading___Toc103078_1839608832"/>
      <w:bookmarkEnd w:id="228"/>
      <w:r>
        <w:rPr/>
        <w:t>E2E-08 — Requirements To Delivery</w:t>
      </w:r>
    </w:p>
    <w:p>
      <w:pPr>
        <w:pStyle w:val="Normal"/>
        <w:rPr/>
      </w:pPr>
      <w:r>
        <w:rPr>
          <w:b/>
          <w:color w:val="3A3A3C"/>
        </w:rPr>
        <w:t xml:space="preserve">Goals: </w:t>
      </w:r>
      <w:r>
        <w:rPr>
          <w:i w:val="false"/>
        </w:rPr>
        <w:t>Transform requirements into delivered products/services</w:t>
      </w:r>
    </w:p>
    <w:p>
      <w:pPr>
        <w:pStyle w:val="Normal"/>
        <w:rPr/>
      </w:pPr>
      <w:r>
        <w:rPr>
          <w:b/>
          <w:color w:val="3A3A3C"/>
        </w:rPr>
        <w:t xml:space="preserve">From trigger to terminal event: </w:t>
      </w:r>
      <w:r>
        <w:rPr>
          <w:i w:val="false"/>
        </w:rPr>
        <w:t>Customer order, production plan, supplier onboarding, welding requirement, laboratory test, or eco-design → Products/services delivered; suppliers controlled; traceability ensured; quality validated; LCA completed</w:t>
      </w:r>
    </w:p>
    <w:p>
      <w:pPr>
        <w:pStyle w:val="Heading3"/>
        <w:rPr/>
      </w:pPr>
      <w:bookmarkStart w:id="229" w:name="__RefHeading___Toc103080_1839608832"/>
      <w:bookmarkEnd w:id="229"/>
      <w:r>
        <w:rPr/>
        <w:t>DMS062 (MP-123) — Welding Quality Management</w:t>
      </w:r>
    </w:p>
    <w:p>
      <w:pPr>
        <w:pStyle w:val="Normal"/>
        <w:rPr/>
      </w:pPr>
      <w:r>
        <w:rPr>
          <w:i w:val="false"/>
          <w:sz w:val="22"/>
        </w:rPr>
        <w:t>Manage welding per ISO 3834/14554/EN 1090; ensure weld integrity. Owner: Quality Manager.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MP-123.1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Develop WPS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WPS/PQR records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MP-123.2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Qualify PQR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WPS/PQR records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MP-123.3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Qualify welders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WPS/PQR records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MP-123.4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Inspect operations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MP-123.5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Visual inspection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WPS/PQR records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MP-123.6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NDT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WPS/PQR records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MP-123.7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quality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23 evidence items reviewed. Main driver: Structural failure.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MP-123.8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repairs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WPS/PQR records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MP-123.9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records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NV-AEC-DMS062-09</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WPS/PQR records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MP-123.10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Production; Quality</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WPS/PQR records is published. Please read and acknowledge before 2026-06-22.</w:t>
            </w:r>
          </w:p>
        </w:tc>
      </w:tr>
    </w:tbl>
    <w:p>
      <w:pPr>
        <w:pStyle w:val="Normal"/>
        <w:spacing w:before="0" w:after="40"/>
        <w:rPr/>
      </w:pPr>
      <w:r>
        <w:rPr/>
      </w:r>
    </w:p>
    <w:p>
      <w:pPr>
        <w:pStyle w:val="Heading3"/>
        <w:rPr/>
      </w:pPr>
      <w:bookmarkStart w:id="230" w:name="__RefHeading___Toc103082_1839608832"/>
      <w:bookmarkEnd w:id="230"/>
      <w:r>
        <w:rPr/>
        <w:t>DMS094 (MP-155) — SME Informal Process Digitization</w:t>
      </w:r>
    </w:p>
    <w:p>
      <w:pPr>
        <w:pStyle w:val="Normal"/>
        <w:rPr/>
      </w:pPr>
      <w:r>
        <w:rPr>
          <w:i w:val="false"/>
          <w:sz w:val="22"/>
        </w:rPr>
        <w:t>Digitize informal processes; capture tribal knowledge; create repeatable. Owner: Process Excellence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Digitized processes</w:t>
              <w:br/>
              <w:t>2. Documentation</w:t>
              <w:br/>
              <w:t>3. Training records</w:t>
            </w:r>
          </w:p>
          <w:p>
            <w:pPr>
              <w:pStyle w:val="Normal"/>
              <w:spacing w:lineRule="auto" w:line="240" w:before="0" w:after="20"/>
              <w:jc w:val="left"/>
              <w:rPr/>
            </w:pPr>
            <w:r>
              <w:rPr>
                <w:b/>
                <w:color w:val="3A3A3C"/>
                <w:sz w:val="17"/>
              </w:rPr>
              <w:t xml:space="preserve">Source / evidence: </w:t>
            </w:r>
            <w:r>
              <w:rPr>
                <w:color w:val="3A3A3C"/>
                <w:sz w:val="17"/>
              </w:rPr>
              <w:t>Workshop records and Informal processes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Interview</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Digitized processes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NV-AEC-DMS094-03</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Digitized processes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improvements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Digitize steel-frame buildings records to cut cycle time</w:t>
              <w:br/>
              <w:t>2. Extend certification to win steel-frame buildings tenders</w:t>
              <w:br/>
              <w:t>3. Supplier development programme for steel-frame buildings</w:t>
            </w:r>
          </w:p>
          <w:p>
            <w:pPr>
              <w:pStyle w:val="Normal"/>
              <w:spacing w:lineRule="auto" w:line="240" w:before="0" w:after="20"/>
              <w:jc w:val="left"/>
              <w:rPr/>
            </w:pPr>
            <w:r>
              <w:rPr>
                <w:b/>
                <w:color w:val="3A3A3C"/>
                <w:sz w:val="17"/>
              </w:rPr>
              <w:t xml:space="preserve">Source / evidence: </w:t>
            </w:r>
            <w:r>
              <w:rPr>
                <w:color w:val="3A3A3C"/>
                <w:sz w:val="17"/>
              </w:rPr>
              <w:t>Workshop records and Informal processes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Design digital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Configure</w:t>
              <w:br/>
              <w:t>2. Train</w:t>
              <w:br/>
              <w:t>3. Monitor adoption</w:t>
            </w:r>
          </w:p>
          <w:p>
            <w:pPr>
              <w:pStyle w:val="Normal"/>
              <w:spacing w:lineRule="auto" w:line="240" w:before="0" w:after="20"/>
              <w:jc w:val="left"/>
              <w:rPr/>
            </w:pPr>
            <w:r>
              <w:rPr>
                <w:b/>
                <w:color w:val="3A3A3C"/>
                <w:sz w:val="17"/>
              </w:rPr>
              <w:t xml:space="preserve">Start: </w:t>
            </w:r>
            <w:r>
              <w:rPr>
                <w:color w:val="3A3A3C"/>
                <w:sz w:val="17"/>
              </w:rPr>
              <w:t>2026-06-08</w:t>
            </w:r>
          </w:p>
          <w:p>
            <w:pPr>
              <w:pStyle w:val="Normal"/>
              <w:spacing w:lineRule="auto" w:line="240" w:before="0" w:after="20"/>
              <w:jc w:val="left"/>
              <w:rPr/>
            </w:pPr>
            <w:r>
              <w:rPr>
                <w:b/>
                <w:color w:val="3A3A3C"/>
                <w:sz w:val="17"/>
              </w:rPr>
              <w:t xml:space="preserve">End: </w:t>
            </w:r>
            <w:r>
              <w:rPr>
                <w:color w:val="3A3A3C"/>
                <w:sz w:val="17"/>
              </w:rPr>
              <w:t>2026-08-02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Configure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Configure</w:t>
            </w:r>
          </w:p>
          <w:p>
            <w:pPr>
              <w:pStyle w:val="Normal"/>
              <w:spacing w:lineRule="auto" w:line="240" w:before="0" w:after="20"/>
              <w:jc w:val="left"/>
              <w:rPr/>
            </w:pPr>
            <w:r>
              <w:rPr>
                <w:b/>
                <w:color w:val="3A3A3C"/>
                <w:sz w:val="17"/>
              </w:rPr>
              <w:t xml:space="preserve">Value: </w:t>
            </w:r>
            <w:r>
              <w:rPr>
                <w:color w:val="3A3A3C"/>
                <w:sz w:val="17"/>
              </w:rPr>
              <w:t>Enabled for Rabat site with Digitized processes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Train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SME Informal Process Digitization — awareness and practice session</w:t>
            </w:r>
          </w:p>
          <w:p>
            <w:pPr>
              <w:pStyle w:val="Normal"/>
              <w:spacing w:lineRule="auto" w:line="240" w:before="0" w:after="20"/>
              <w:jc w:val="left"/>
              <w:rPr/>
            </w:pPr>
            <w:r>
              <w:rPr>
                <w:b/>
                <w:color w:val="3A3A3C"/>
                <w:sz w:val="17"/>
              </w:rPr>
              <w:t xml:space="preserve">Participants: </w:t>
            </w:r>
            <w:r>
              <w:rPr>
                <w:color w:val="3A3A3C"/>
                <w:sz w:val="17"/>
              </w:rPr>
              <w:t>37</w:t>
            </w:r>
          </w:p>
          <w:p>
            <w:pPr>
              <w:pStyle w:val="Normal"/>
              <w:spacing w:lineRule="auto" w:line="240" w:before="0" w:after="20"/>
              <w:jc w:val="left"/>
              <w:rPr/>
            </w:pPr>
            <w:r>
              <w:rPr>
                <w:b/>
                <w:color w:val="3A3A3C"/>
                <w:sz w:val="17"/>
              </w:rPr>
              <w:t xml:space="preserve">Effectiveness (%): </w:t>
            </w:r>
            <w:r>
              <w:rPr>
                <w:color w:val="3A3A3C"/>
                <w:sz w:val="17"/>
              </w:rPr>
              <w:t>93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adoption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Corrective action effectiveness</w:t>
            </w:r>
          </w:p>
          <w:p>
            <w:pPr>
              <w:pStyle w:val="Normal"/>
              <w:spacing w:lineRule="auto" w:line="240" w:before="0" w:after="20"/>
              <w:jc w:val="left"/>
              <w:rPr/>
            </w:pPr>
            <w:r>
              <w:rPr>
                <w:b/>
                <w:color w:val="3A3A3C"/>
                <w:sz w:val="17"/>
              </w:rPr>
              <w:t xml:space="preserve">Measured value: </w:t>
            </w:r>
            <w:r>
              <w:rPr>
                <w:color w:val="3A3A3C"/>
                <w:sz w:val="17"/>
              </w:rPr>
              <w:t>91.4</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Refine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Digitized processes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lessons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NV-AEC-DMS094-10</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Digitized processes for steel-frame buildings, aligned with ISO 9001.</w:t>
            </w:r>
          </w:p>
        </w:tc>
      </w:tr>
    </w:tbl>
    <w:p>
      <w:pPr>
        <w:pStyle w:val="Normal"/>
        <w:spacing w:before="0" w:after="40"/>
        <w:rPr/>
      </w:pPr>
      <w:r>
        <w:rPr/>
      </w:r>
    </w:p>
    <w:p>
      <w:pPr>
        <w:pStyle w:val="Normal"/>
        <w:rPr/>
      </w:pPr>
      <w:r>
        <w:rPr>
          <w:i/>
        </w:rPr>
        <w:t>This phase has no gate for the project track; it closes when its last step is completed.</w:t>
      </w:r>
    </w:p>
    <w:p>
      <w:pPr>
        <w:pStyle w:val="Heading2"/>
        <w:rPr/>
      </w:pPr>
      <w:bookmarkStart w:id="231" w:name="__RefHeading___Toc103084_1839608832"/>
      <w:bookmarkEnd w:id="231"/>
      <w:r>
        <w:rPr/>
        <w:t>E2E-09 — Verification To Preparedness</w:t>
      </w:r>
    </w:p>
    <w:p>
      <w:pPr>
        <w:pStyle w:val="Normal"/>
        <w:rPr/>
      </w:pPr>
      <w:r>
        <w:rPr>
          <w:b/>
          <w:color w:val="3A3A3C"/>
        </w:rPr>
        <w:t xml:space="preserve">Goals: </w:t>
      </w:r>
      <w:r>
        <w:rPr>
          <w:i w:val="false"/>
        </w:rPr>
        <w:t>Detect, contain, resolve, capitalize nonconformities and problems</w:t>
      </w:r>
    </w:p>
    <w:p>
      <w:pPr>
        <w:pStyle w:val="Normal"/>
        <w:rPr/>
      </w:pPr>
      <w:r>
        <w:rPr>
          <w:b/>
          <w:color w:val="3A3A3C"/>
        </w:rPr>
        <w:t xml:space="preserve">From trigger to terminal event: </w:t>
      </w:r>
      <w:r>
        <w:rPr>
          <w:i w:val="false"/>
        </w:rPr>
        <w:t>Nonconformity detected, incident reported, or problem identified → Problem resolved; REX capitalized; KB updated</w:t>
      </w:r>
    </w:p>
    <w:p>
      <w:pPr>
        <w:pStyle w:val="Heading3"/>
        <w:rPr/>
      </w:pPr>
      <w:bookmarkStart w:id="232" w:name="__RefHeading___Toc103086_1839608832"/>
      <w:bookmarkEnd w:id="232"/>
      <w:r>
        <w:rPr/>
        <w:t>UMS011 (MP-018) — Problem Capture and Definition</w:t>
      </w:r>
    </w:p>
    <w:p>
      <w:pPr>
        <w:pStyle w:val="Normal"/>
        <w:rPr/>
      </w:pPr>
      <w:r>
        <w:rPr>
          <w:i w:val="false"/>
          <w:sz w:val="22"/>
        </w:rPr>
        <w:t>Capture NCs; define criticality; analyze 5W2H; classify and approve.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Create record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NC record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Enter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NC record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criticality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NC record</w:t>
              <w:br/>
              <w:t>2. Problem definition</w:t>
              <w:br/>
              <w:t>3. Priority classification</w:t>
            </w:r>
          </w:p>
          <w:p>
            <w:pPr>
              <w:pStyle w:val="Normal"/>
              <w:spacing w:lineRule="auto" w:line="240" w:before="0" w:after="20"/>
              <w:jc w:val="left"/>
              <w:rPr/>
            </w:pPr>
            <w:r>
              <w:rPr>
                <w:b/>
                <w:color w:val="3A3A3C"/>
                <w:sz w:val="17"/>
              </w:rPr>
              <w:t xml:space="preserve">Source / evidence: </w:t>
            </w:r>
            <w:r>
              <w:rPr>
                <w:color w:val="3A3A3C"/>
                <w:sz w:val="17"/>
              </w:rPr>
              <w:t>Workshop records and Problem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team</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Submit</w:t>
              <w:br/>
              <w:t>2. Analyze 5W2H</w:t>
              <w:br/>
              <w:t>3. Quantify gap</w:t>
            </w:r>
          </w:p>
          <w:p>
            <w:pPr>
              <w:pStyle w:val="Normal"/>
              <w:spacing w:lineRule="auto" w:line="240" w:before="0" w:after="20"/>
              <w:jc w:val="left"/>
              <w:rPr/>
            </w:pPr>
            <w:r>
              <w:rPr>
                <w:b/>
                <w:color w:val="3A3A3C"/>
                <w:sz w:val="17"/>
              </w:rPr>
              <w:t xml:space="preserve">Start: </w:t>
            </w:r>
            <w:r>
              <w:rPr>
                <w:color w:val="3A3A3C"/>
                <w:sz w:val="17"/>
              </w:rPr>
              <w:t>2026-06-14</w:t>
            </w:r>
          </w:p>
          <w:p>
            <w:pPr>
              <w:pStyle w:val="Normal"/>
              <w:spacing w:lineRule="auto" w:line="240" w:before="0" w:after="20"/>
              <w:jc w:val="left"/>
              <w:rPr/>
            </w:pPr>
            <w:r>
              <w:rPr>
                <w:b/>
                <w:color w:val="3A3A3C"/>
                <w:sz w:val="17"/>
              </w:rPr>
              <w:t xml:space="preserve">End: </w:t>
            </w:r>
            <w:r>
              <w:rPr>
                <w:color w:val="3A3A3C"/>
                <w:sz w:val="17"/>
              </w:rPr>
              <w:t>2026-08-12</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Submit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NC record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Analyze 5W2H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7 evidence items reviewed. Main driver: weld not conforming to EN 1090.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Quantify gap</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19 evidence items reviewed. Main driver: BIM data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standards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19650</w:t>
              <w:br/>
              <w:t>3. EN 1090</w:t>
              <w:br/>
              <w:t>4. CE Marking (CPR)</w:t>
            </w:r>
          </w:p>
          <w:p>
            <w:pPr>
              <w:pStyle w:val="Normal"/>
              <w:spacing w:lineRule="auto" w:line="240" w:before="0" w:after="20"/>
              <w:jc w:val="left"/>
              <w:rPr/>
            </w:pPr>
            <w:r>
              <w:rPr>
                <w:b/>
                <w:color w:val="3A3A3C"/>
                <w:sz w:val="17"/>
              </w:rPr>
              <w:t xml:space="preserve">Source / evidence: </w:t>
            </w:r>
            <w:r>
              <w:rPr>
                <w:color w:val="3A3A3C"/>
                <w:sz w:val="17"/>
              </w:rPr>
              <w:t>Workshop records and Problem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Classify polarity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17 evidence items reviewed. Main driver: weld not conforming to EN 1090.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NC record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Transmit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Quality team; Process owners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NC record is published. Please read and acknowledge before 2026-07-04.</w:t>
            </w:r>
          </w:p>
        </w:tc>
      </w:tr>
    </w:tbl>
    <w:p>
      <w:pPr>
        <w:pStyle w:val="Normal"/>
        <w:spacing w:before="0" w:after="40"/>
        <w:rPr/>
      </w:pPr>
      <w:r>
        <w:rPr/>
      </w:r>
    </w:p>
    <w:p>
      <w:pPr>
        <w:pStyle w:val="Heading3"/>
        <w:rPr/>
      </w:pPr>
      <w:bookmarkStart w:id="233" w:name="__RefHeading___Toc103088_1839608832"/>
      <w:bookmarkEnd w:id="233"/>
      <w:r>
        <w:rPr/>
        <w:t>UMS012 (MP-019) — Immediate Action Management</w:t>
      </w:r>
    </w:p>
    <w:p>
      <w:pPr>
        <w:pStyle w:val="Normal"/>
        <w:rPr/>
      </w:pPr>
      <w:r>
        <w:rPr>
          <w:i w:val="false"/>
          <w:sz w:val="22"/>
        </w:rPr>
        <w:t>Define containment actions; execute immediately; evaluate effectiveness; escalate.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actions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Containment records</w:t>
              <w:br/>
              <w:t>2. Execution evidence</w:t>
              <w:br/>
              <w:t>3. Effectiveness evaluation</w:t>
            </w:r>
          </w:p>
          <w:p>
            <w:pPr>
              <w:pStyle w:val="Normal"/>
              <w:spacing w:lineRule="auto" w:line="240" w:before="0" w:after="20"/>
              <w:jc w:val="left"/>
              <w:rPr/>
            </w:pPr>
            <w:r>
              <w:rPr>
                <w:b/>
                <w:color w:val="3A3A3C"/>
                <w:sz w:val="17"/>
              </w:rPr>
              <w:t xml:space="preserve">Source / evidence: </w:t>
            </w:r>
            <w:r>
              <w:rPr>
                <w:color w:val="3A3A3C"/>
                <w:sz w:val="17"/>
              </w:rPr>
              <w:t>Workshop records and Problem definition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Execute</w:t>
              <w:br/>
              <w:t>2. Evaluate</w:t>
              <w:br/>
              <w:t>3. Upload evidence</w:t>
            </w:r>
          </w:p>
          <w:p>
            <w:pPr>
              <w:pStyle w:val="Normal"/>
              <w:spacing w:lineRule="auto" w:line="240" w:before="0" w:after="20"/>
              <w:jc w:val="left"/>
              <w:rPr/>
            </w:pPr>
            <w:r>
              <w:rPr>
                <w:b/>
                <w:color w:val="3A3A3C"/>
                <w:sz w:val="17"/>
              </w:rPr>
              <w:t xml:space="preserve">Start: </w:t>
            </w:r>
            <w:r>
              <w:rPr>
                <w:color w:val="3A3A3C"/>
                <w:sz w:val="17"/>
              </w:rPr>
              <w:t>2026-06-17</w:t>
            </w:r>
          </w:p>
          <w:p>
            <w:pPr>
              <w:pStyle w:val="Normal"/>
              <w:spacing w:lineRule="auto" w:line="240" w:before="0" w:after="20"/>
              <w:jc w:val="left"/>
              <w:rPr/>
            </w:pPr>
            <w:r>
              <w:rPr>
                <w:b/>
                <w:color w:val="3A3A3C"/>
                <w:sz w:val="17"/>
              </w:rPr>
              <w:t xml:space="preserve">End: </w:t>
            </w:r>
            <w:r>
              <w:rPr>
                <w:color w:val="3A3A3C"/>
                <w:sz w:val="17"/>
              </w:rPr>
              <w:t>2026-08-19</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Execute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Containment records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23 evidence items reviewed. Main driver: weld not conforming to EN 1090.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Upload evidence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Containment records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Confirm or escalate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Containment records confirmed against ISO 9001; no blocking issue.</w:t>
            </w:r>
          </w:p>
        </w:tc>
      </w:tr>
    </w:tbl>
    <w:p>
      <w:pPr>
        <w:pStyle w:val="Normal"/>
        <w:spacing w:before="0" w:after="40"/>
        <w:rPr/>
      </w:pPr>
      <w:r>
        <w:rPr/>
      </w:r>
    </w:p>
    <w:p>
      <w:pPr>
        <w:pStyle w:val="Heading3"/>
        <w:rPr/>
      </w:pPr>
      <w:bookmarkStart w:id="234" w:name="__RefHeading___Toc103090_1839608832"/>
      <w:bookmarkEnd w:id="234"/>
      <w:r>
        <w:rPr/>
        <w:t>UMS013 (MP-020) — Root Cause Resolution</w:t>
      </w:r>
    </w:p>
    <w:p>
      <w:pPr>
        <w:pStyle w:val="Normal"/>
        <w:rPr/>
      </w:pPr>
      <w:r>
        <w:rPr>
          <w:i w:val="false"/>
          <w:sz w:val="22"/>
        </w:rPr>
        <w:t>Select RCA method; conduct workshop; validate causes; define corrective actions.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method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RCA report</w:t>
              <w:br/>
              <w:t>2. Root cause analysis</w:t>
              <w:br/>
              <w:t>3. Corrective action plan</w:t>
            </w:r>
          </w:p>
          <w:p>
            <w:pPr>
              <w:pStyle w:val="Normal"/>
              <w:spacing w:lineRule="auto" w:line="240" w:before="0" w:after="20"/>
              <w:jc w:val="left"/>
              <w:rPr/>
            </w:pPr>
            <w:r>
              <w:rPr>
                <w:b/>
                <w:color w:val="3A3A3C"/>
                <w:sz w:val="17"/>
              </w:rPr>
              <w:t xml:space="preserve">Source / evidence: </w:t>
            </w:r>
            <w:r>
              <w:rPr>
                <w:color w:val="3A3A3C"/>
                <w:sz w:val="17"/>
              </w:rPr>
              <w:t>Workshop records and Problem definition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RCA report</w:t>
              <w:br/>
              <w:t>2. Root cause analysis</w:t>
              <w:br/>
              <w:t>3. Corrective action plan</w:t>
            </w:r>
          </w:p>
          <w:p>
            <w:pPr>
              <w:pStyle w:val="Normal"/>
              <w:spacing w:lineRule="auto" w:line="240" w:before="0" w:after="20"/>
              <w:jc w:val="left"/>
              <w:rPr/>
            </w:pPr>
            <w:r>
              <w:rPr>
                <w:b/>
                <w:color w:val="3A3A3C"/>
                <w:sz w:val="17"/>
              </w:rPr>
              <w:t xml:space="preserve">Source / evidence: </w:t>
            </w:r>
            <w:r>
              <w:rPr>
                <w:color w:val="3A3A3C"/>
                <w:sz w:val="17"/>
              </w:rPr>
              <w:t>Workshop records and Problem definition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workshop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RCA report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Build diagram</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RCA report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causes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RCA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Link to standards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RCA report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corrective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RCA report</w:t>
              <w:br/>
              <w:t>2. Root cause analysis</w:t>
              <w:br/>
              <w:t>3. Corrective action plan</w:t>
            </w:r>
          </w:p>
          <w:p>
            <w:pPr>
              <w:pStyle w:val="Normal"/>
              <w:spacing w:lineRule="auto" w:line="240" w:before="0" w:after="20"/>
              <w:jc w:val="left"/>
              <w:rPr/>
            </w:pPr>
            <w:r>
              <w:rPr>
                <w:b/>
                <w:color w:val="3A3A3C"/>
                <w:sz w:val="17"/>
              </w:rPr>
              <w:t xml:space="preserve">Source / evidence: </w:t>
            </w:r>
            <w:r>
              <w:rPr>
                <w:color w:val="3A3A3C"/>
                <w:sz w:val="17"/>
              </w:rPr>
              <w:t>Workshop records and Problem definition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RACI</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Quality Manager</w:t>
            </w:r>
          </w:p>
          <w:p>
            <w:pPr>
              <w:pStyle w:val="Normal"/>
              <w:spacing w:lineRule="auto" w:line="240" w:before="0" w:after="20"/>
              <w:jc w:val="left"/>
              <w:rPr/>
            </w:pPr>
            <w:r>
              <w:rPr>
                <w:b/>
                <w:color w:val="3A3A3C"/>
                <w:sz w:val="17"/>
              </w:rPr>
              <w:t xml:space="preserve">Person / team: </w:t>
            </w:r>
            <w:r>
              <w:rPr>
                <w:color w:val="3A3A3C"/>
                <w:sz w:val="17"/>
              </w:rPr>
              <w:t>Nadia Chraibi</w:t>
            </w:r>
          </w:p>
          <w:p>
            <w:pPr>
              <w:pStyle w:val="Normal"/>
              <w:spacing w:lineRule="auto" w:line="240" w:before="0" w:after="20"/>
              <w:jc w:val="left"/>
              <w:rPr/>
            </w:pPr>
            <w:r>
              <w:rPr>
                <w:b/>
                <w:color w:val="3A3A3C"/>
                <w:sz w:val="17"/>
              </w:rPr>
              <w:t xml:space="preserve">Scope of responsibility: </w:t>
            </w:r>
            <w:r>
              <w:rPr>
                <w:color w:val="3A3A3C"/>
                <w:sz w:val="17"/>
              </w:rPr>
              <w:t>Root Cause Resolution for Rabat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plan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Hold</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Hold until Root cause analysis is completed.</w:t>
            </w:r>
          </w:p>
        </w:tc>
      </w:tr>
    </w:tbl>
    <w:p>
      <w:pPr>
        <w:pStyle w:val="Normal"/>
        <w:spacing w:before="0" w:after="40"/>
        <w:rPr/>
      </w:pPr>
      <w:r>
        <w:rPr/>
      </w:r>
    </w:p>
    <w:p>
      <w:pPr>
        <w:pStyle w:val="Heading3"/>
        <w:rPr/>
      </w:pPr>
      <w:bookmarkStart w:id="235" w:name="__RefHeading___Toc103092_1839608832"/>
      <w:bookmarkEnd w:id="235"/>
      <w:r>
        <w:rPr/>
        <w:t>UMS014 (MP-021) — Corrective Action Execution and Follow-Up</w:t>
      </w:r>
    </w:p>
    <w:p>
      <w:pPr>
        <w:pStyle w:val="Normal"/>
        <w:rPr/>
      </w:pPr>
      <w:r>
        <w:rPr>
          <w:i w:val="false"/>
          <w:sz w:val="22"/>
        </w:rPr>
        <w:t>Assign corrective actions; execute and document; confirm effectiveness; close.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actions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Quality Manager</w:t>
            </w:r>
          </w:p>
          <w:p>
            <w:pPr>
              <w:pStyle w:val="Normal"/>
              <w:spacing w:lineRule="auto" w:line="240" w:before="0" w:after="20"/>
              <w:jc w:val="left"/>
              <w:rPr/>
            </w:pPr>
            <w:r>
              <w:rPr>
                <w:b/>
                <w:color w:val="3A3A3C"/>
                <w:sz w:val="17"/>
              </w:rPr>
              <w:t xml:space="preserve">Person / team: </w:t>
            </w:r>
            <w:r>
              <w:rPr>
                <w:color w:val="3A3A3C"/>
                <w:sz w:val="17"/>
              </w:rPr>
              <w:t>Nadia Chraibi</w:t>
            </w:r>
          </w:p>
          <w:p>
            <w:pPr>
              <w:pStyle w:val="Normal"/>
              <w:spacing w:lineRule="auto" w:line="240" w:before="0" w:after="20"/>
              <w:jc w:val="left"/>
              <w:rPr/>
            </w:pPr>
            <w:r>
              <w:rPr>
                <w:b/>
                <w:color w:val="3A3A3C"/>
                <w:sz w:val="17"/>
              </w:rPr>
              <w:t xml:space="preserve">Scope of responsibility: </w:t>
            </w:r>
            <w:r>
              <w:rPr>
                <w:color w:val="3A3A3C"/>
                <w:sz w:val="17"/>
              </w:rPr>
              <w:t>Corrective Action Execution and Follow-Up for Rabat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Execute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Corrective records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NV-AEC-UMS014-03</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Corrective records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22 evidence items reviewed. Main driver: Structural failure.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Confirm</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Corrective records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Escalate if needed</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Escalation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Escalated to: </w:t>
            </w:r>
            <w:r>
              <w:rPr>
                <w:color w:val="3A3A3C"/>
                <w:sz w:val="17"/>
              </w:rPr>
              <w:t>Top Management</w:t>
            </w:r>
          </w:p>
          <w:p>
            <w:pPr>
              <w:pStyle w:val="Normal"/>
              <w:spacing w:lineRule="auto" w:line="240" w:before="0" w:after="20"/>
              <w:jc w:val="left"/>
              <w:rPr/>
            </w:pPr>
            <w:r>
              <w:rPr>
                <w:b/>
                <w:color w:val="3A3A3C"/>
                <w:sz w:val="17"/>
              </w:rPr>
              <w:t xml:space="preserve">Reason: </w:t>
            </w:r>
            <w:r>
              <w:rPr>
                <w:color w:val="3A3A3C"/>
                <w:sz w:val="17"/>
              </w:rPr>
              <w:t>Corrective records exceeds tolerance; decision needed on resources.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Close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Corrective records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2026-06-28</w:t>
            </w:r>
          </w:p>
        </w:tc>
      </w:tr>
    </w:tbl>
    <w:p>
      <w:pPr>
        <w:pStyle w:val="Normal"/>
        <w:spacing w:before="0" w:after="40"/>
        <w:rPr/>
      </w:pPr>
      <w:r>
        <w:rPr/>
      </w:r>
    </w:p>
    <w:p>
      <w:pPr>
        <w:pStyle w:val="Heading3"/>
        <w:rPr/>
      </w:pPr>
      <w:bookmarkStart w:id="236" w:name="__RefHeading___Toc103094_1839608832"/>
      <w:bookmarkEnd w:id="236"/>
      <w:r>
        <w:rPr/>
        <w:t>UMS015 (MP-022) — Nonconformity Capitalization and Closure</w:t>
      </w:r>
    </w:p>
    <w:p>
      <w:pPr>
        <w:pStyle w:val="Normal"/>
        <w:rPr/>
      </w:pPr>
      <w:r>
        <w:rPr>
          <w:i w:val="false"/>
          <w:sz w:val="22"/>
        </w:rPr>
        <w:t>Plan REX; document lessons; identify standardization; update KB.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REX</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Document lessons</w:t>
              <w:br/>
              <w:t>2. Identify standardization</w:t>
              <w:br/>
              <w:t>3. Review effectiveness</w:t>
            </w:r>
          </w:p>
          <w:p>
            <w:pPr>
              <w:pStyle w:val="Normal"/>
              <w:spacing w:lineRule="auto" w:line="240" w:before="0" w:after="20"/>
              <w:jc w:val="left"/>
              <w:rPr/>
            </w:pPr>
            <w:r>
              <w:rPr>
                <w:b/>
                <w:color w:val="3A3A3C"/>
                <w:sz w:val="17"/>
              </w:rPr>
              <w:t xml:space="preserve">Start: </w:t>
            </w:r>
            <w:r>
              <w:rPr>
                <w:color w:val="3A3A3C"/>
                <w:sz w:val="17"/>
              </w:rPr>
              <w:t>2026-06-30</w:t>
            </w:r>
          </w:p>
          <w:p>
            <w:pPr>
              <w:pStyle w:val="Normal"/>
              <w:spacing w:lineRule="auto" w:line="240" w:before="0" w:after="20"/>
              <w:jc w:val="left"/>
              <w:rPr/>
            </w:pPr>
            <w:r>
              <w:rPr>
                <w:b/>
                <w:color w:val="3A3A3C"/>
                <w:sz w:val="17"/>
              </w:rPr>
              <w:t xml:space="preserve">End: </w:t>
            </w:r>
            <w:r>
              <w:rPr>
                <w:color w:val="3A3A3C"/>
                <w:sz w:val="17"/>
              </w:rPr>
              <w:t>2026-07-31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lessons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NV-AEC-UMS015-02</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REX report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standardization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19650</w:t>
              <w:br/>
              <w:t>3. EN 1090</w:t>
              <w:br/>
              <w:t>4. CE Marking (CPR)</w:t>
            </w:r>
          </w:p>
          <w:p>
            <w:pPr>
              <w:pStyle w:val="Normal"/>
              <w:spacing w:lineRule="auto" w:line="240" w:before="0" w:after="20"/>
              <w:jc w:val="left"/>
              <w:rPr/>
            </w:pPr>
            <w:r>
              <w:rPr>
                <w:b/>
                <w:color w:val="3A3A3C"/>
                <w:sz w:val="17"/>
              </w:rPr>
              <w:t xml:space="preserve">Source / evidence: </w:t>
            </w:r>
            <w:r>
              <w:rPr>
                <w:color w:val="3A3A3C"/>
                <w:sz w:val="17"/>
              </w:rPr>
              <w:t>Workshop records and Corrective records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effectiveness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21 evidence items reviewed. Main driver: weld not conforming to EN 1090.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sustainability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REX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 generalization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Update KB</w:t>
              <w:br/>
              <w:t>2. Close</w:t>
            </w:r>
          </w:p>
          <w:p>
            <w:pPr>
              <w:pStyle w:val="Normal"/>
              <w:spacing w:lineRule="auto" w:line="240" w:before="0" w:after="20"/>
              <w:jc w:val="left"/>
              <w:rPr/>
            </w:pPr>
            <w:r>
              <w:rPr>
                <w:b/>
                <w:color w:val="3A3A3C"/>
                <w:sz w:val="17"/>
              </w:rPr>
              <w:t xml:space="preserve">Start: </w:t>
            </w:r>
            <w:r>
              <w:rPr>
                <w:color w:val="3A3A3C"/>
                <w:sz w:val="17"/>
              </w:rPr>
              <w:t>2026-07-01</w:t>
            </w:r>
          </w:p>
          <w:p>
            <w:pPr>
              <w:pStyle w:val="Normal"/>
              <w:spacing w:lineRule="auto" w:line="240" w:before="0" w:after="20"/>
              <w:jc w:val="left"/>
              <w:rPr/>
            </w:pPr>
            <w:r>
              <w:rPr>
                <w:b/>
                <w:color w:val="3A3A3C"/>
                <w:sz w:val="17"/>
              </w:rPr>
              <w:t xml:space="preserve">End: </w:t>
            </w:r>
            <w:r>
              <w:rPr>
                <w:color w:val="3A3A3C"/>
                <w:sz w:val="17"/>
              </w:rPr>
              <w:t>2026-08-05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KB</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REX report updated to reflect Structural failure.</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Close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REX report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2026-07-04</w:t>
            </w:r>
          </w:p>
        </w:tc>
      </w:tr>
    </w:tbl>
    <w:p>
      <w:pPr>
        <w:pStyle w:val="Normal"/>
        <w:spacing w:before="0" w:after="40"/>
        <w:rPr/>
      </w:pPr>
      <w:r>
        <w:rPr/>
      </w:r>
    </w:p>
    <w:p>
      <w:pPr>
        <w:pStyle w:val="Heading3"/>
        <w:rPr/>
      </w:pPr>
      <w:bookmarkStart w:id="237" w:name="__RefHeading___Toc103096_1839608832"/>
      <w:bookmarkEnd w:id="237"/>
      <w:r>
        <w:rPr/>
        <w:t>DMS021 (MP-082) — NCP Knowledge Base and RAG Management</w:t>
      </w:r>
    </w:p>
    <w:p>
      <w:pPr>
        <w:pStyle w:val="Normal"/>
        <w:rPr/>
      </w:pPr>
      <w:r>
        <w:rPr>
          <w:i w:val="false"/>
          <w:sz w:val="22"/>
        </w:rPr>
        <w:t>Build/maintain vector KB; semantic search; RAG; multi-language; RBAC-aware. Owner: Quality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schema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Vector KB</w:t>
              <w:br/>
              <w:t>2. RAG index</w:t>
              <w:br/>
              <w:t>3. Search results</w:t>
            </w:r>
          </w:p>
          <w:p>
            <w:pPr>
              <w:pStyle w:val="Normal"/>
              <w:spacing w:lineRule="auto" w:line="240" w:before="0" w:after="20"/>
              <w:jc w:val="left"/>
              <w:rPr/>
            </w:pPr>
            <w:r>
              <w:rPr>
                <w:b/>
                <w:color w:val="3A3A3C"/>
                <w:sz w:val="17"/>
              </w:rPr>
              <w:t xml:space="preserve">Source / evidence: </w:t>
            </w:r>
            <w:r>
              <w:rPr>
                <w:color w:val="3A3A3C"/>
                <w:sz w:val="17"/>
              </w:rPr>
              <w:t>Workshop records and Closed NCP fiches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Ingest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Vector KB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embeddings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Closed NCP fiches; REX entries; Standards library. Standards in scope: ISO 9001, ISO 19650, EN 1090.</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Vector KB covering ISO 9001, ISO 19650.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Index into vector DB</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Vector KB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RAG</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Closed NCP fiches; REX entries; Standards library. Standards in scope: ISO 9001, ISO 19650, EN 1090.</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Vector KB covering ISO 9001, ISO 19650.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RBAC-aware retrieval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Vector KB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Multi-language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Vector KB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quality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on closure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Vector KB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AI agents; NCP teams</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Vector KB is published. Please read and acknowledge before 2026-07-23.</w:t>
            </w:r>
          </w:p>
        </w:tc>
      </w:tr>
    </w:tbl>
    <w:p>
      <w:pPr>
        <w:pStyle w:val="Normal"/>
        <w:spacing w:before="0" w:after="40"/>
        <w:rPr/>
      </w:pPr>
      <w:r>
        <w:rPr/>
      </w:r>
    </w:p>
    <w:p>
      <w:pPr>
        <w:pStyle w:val="Heading3"/>
        <w:rPr/>
      </w:pPr>
      <w:bookmarkStart w:id="238" w:name="__RefHeading___Toc103098_1839608832"/>
      <w:bookmarkEnd w:id="238"/>
      <w:r>
        <w:rPr/>
        <w:t>DMS022 (MP-083) — AI Agent Orchestration for Problem Solving</w:t>
      </w:r>
    </w:p>
    <w:p>
      <w:pPr>
        <w:pStyle w:val="Normal"/>
        <w:rPr/>
      </w:pPr>
      <w:r>
        <w:rPr>
          <w:i w:val="false"/>
          <w:sz w:val="22"/>
        </w:rPr>
        <w:t>Coordinate 8 AI agents; manage state machine; ensure RBAC; log with confidence. Owner: Quality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Initialize Orchestrator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Classification at E1</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Structuring at E2</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Containment at E3</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RCA at E4</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Action Rec. at E5</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Monitoring at E6</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REX at E7</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transitions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Log with confidence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AI classifications generated automatically by the DynamicMS Engine</w:t>
            </w:r>
          </w:p>
        </w:tc>
      </w:tr>
    </w:tbl>
    <w:p>
      <w:pPr>
        <w:pStyle w:val="Normal"/>
        <w:spacing w:before="0" w:after="40"/>
        <w:rPr/>
      </w:pPr>
      <w:r>
        <w:rPr/>
      </w:r>
    </w:p>
    <w:p>
      <w:pPr>
        <w:pStyle w:val="Heading3"/>
        <w:rPr/>
      </w:pPr>
      <w:bookmarkStart w:id="239" w:name="__RefHeading___Toc103100_1839608832"/>
      <w:bookmarkEnd w:id="239"/>
      <w:r>
        <w:rPr/>
        <w:t>DMS023 (MP-084) — Smart Alert and Escalation Engine</w:t>
      </w:r>
    </w:p>
    <w:p>
      <w:pPr>
        <w:pStyle w:val="Normal"/>
        <w:rPr/>
      </w:pPr>
      <w:r>
        <w:rPr>
          <w:i w:val="false"/>
          <w:sz w:val="22"/>
        </w:rPr>
        <w:t>Trigger 10 alert types (A–J); deliver; escalate; configurable per tenant. Owner: Performance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A–J</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A–J</w:t>
            </w:r>
          </w:p>
          <w:p>
            <w:pPr>
              <w:pStyle w:val="Normal"/>
              <w:spacing w:lineRule="auto" w:line="240" w:before="0" w:after="20"/>
              <w:jc w:val="left"/>
              <w:rPr/>
            </w:pPr>
            <w:r>
              <w:rPr>
                <w:b/>
                <w:color w:val="3A3A3C"/>
                <w:sz w:val="17"/>
              </w:rPr>
              <w:t xml:space="preserve">Value: </w:t>
            </w:r>
            <w:r>
              <w:rPr>
                <w:color w:val="3A3A3C"/>
                <w:sz w:val="17"/>
              </w:rPr>
              <w:t>Enabled for Rabat site with In-app notifications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A (high-priority)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B (overdue)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C (pending eval)</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D (RCA delay)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E (capitalization)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F (KPI breach)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Alerts G–I (J-1/J-2 reminders)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J (inactive)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Escalate after 24h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Log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bl>
    <w:p>
      <w:pPr>
        <w:pStyle w:val="Normal"/>
        <w:spacing w:before="0" w:after="40"/>
        <w:rPr/>
      </w:pPr>
      <w:r>
        <w:rPr/>
      </w:r>
    </w:p>
    <w:p>
      <w:pPr>
        <w:pStyle w:val="Heading3"/>
        <w:rPr/>
      </w:pPr>
      <w:bookmarkStart w:id="240" w:name="__RefHeading___Toc103102_1839608832"/>
      <w:bookmarkEnd w:id="240"/>
      <w:r>
        <w:rPr/>
        <w:t>DMS026 (MP-087) — REX Capitalization and Generalization</w:t>
      </w:r>
    </w:p>
    <w:p>
      <w:pPr>
        <w:pStyle w:val="Normal"/>
        <w:rPr/>
      </w:pPr>
      <w:r>
        <w:rPr>
          <w:i w:val="false"/>
          <w:sz w:val="22"/>
        </w:rPr>
        <w:t>Document lessons; identify standardization (V1); generalization (V2); update KB. Owner: Quality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workshop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Document lessons (AI-assisted)</w:t>
              <w:br/>
              <w:t>2. Identify standardization</w:t>
              <w:br/>
              <w:t>3. Identify generalization</w:t>
            </w:r>
          </w:p>
          <w:p>
            <w:pPr>
              <w:pStyle w:val="Normal"/>
              <w:spacing w:lineRule="auto" w:line="240" w:before="0" w:after="20"/>
              <w:jc w:val="left"/>
              <w:rPr/>
            </w:pPr>
            <w:r>
              <w:rPr>
                <w:b/>
                <w:color w:val="3A3A3C"/>
                <w:sz w:val="17"/>
              </w:rPr>
              <w:t xml:space="preserve">Start: </w:t>
            </w:r>
            <w:r>
              <w:rPr>
                <w:color w:val="3A3A3C"/>
                <w:sz w:val="17"/>
              </w:rPr>
              <w:t>2026-07-23</w:t>
            </w:r>
          </w:p>
          <w:p>
            <w:pPr>
              <w:pStyle w:val="Normal"/>
              <w:spacing w:lineRule="auto" w:line="240" w:before="0" w:after="20"/>
              <w:jc w:val="left"/>
              <w:rPr/>
            </w:pPr>
            <w:r>
              <w:rPr>
                <w:b/>
                <w:color w:val="3A3A3C"/>
                <w:sz w:val="17"/>
              </w:rPr>
              <w:t xml:space="preserve">End: </w:t>
            </w:r>
            <w:r>
              <w:rPr>
                <w:color w:val="3A3A3C"/>
                <w:sz w:val="17"/>
              </w:rPr>
              <w:t>2026-09-19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lessons (AI-assisted)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Closed fiches; Corrective records; Effectiveness evals. Standards in scope: ISO 9001, ISO 19650, EN 1090.</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REX narrative covering ISO 9001, ISO 19650.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standardization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19650</w:t>
              <w:br/>
              <w:t>3. EN 1090</w:t>
              <w:br/>
              <w:t>4. CE Marking (CPR)</w:t>
            </w:r>
          </w:p>
          <w:p>
            <w:pPr>
              <w:pStyle w:val="Normal"/>
              <w:spacing w:lineRule="auto" w:line="240" w:before="0" w:after="20"/>
              <w:jc w:val="left"/>
              <w:rPr/>
            </w:pPr>
            <w:r>
              <w:rPr>
                <w:b/>
                <w:color w:val="3A3A3C"/>
                <w:sz w:val="17"/>
              </w:rPr>
              <w:t xml:space="preserve">Source / evidence: </w:t>
            </w:r>
            <w:r>
              <w:rPr>
                <w:color w:val="3A3A3C"/>
                <w:sz w:val="17"/>
              </w:rPr>
              <w:t>Workshop records and Closed fiches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generalization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REX narrative</w:t>
              <w:br/>
              <w:t>2. Standardization records</w:t>
              <w:br/>
              <w:t>3. Generalization plans</w:t>
            </w:r>
          </w:p>
          <w:p>
            <w:pPr>
              <w:pStyle w:val="Normal"/>
              <w:spacing w:lineRule="auto" w:line="240" w:before="0" w:after="20"/>
              <w:jc w:val="left"/>
              <w:rPr/>
            </w:pPr>
            <w:r>
              <w:rPr>
                <w:b/>
                <w:color w:val="3A3A3C"/>
                <w:sz w:val="17"/>
              </w:rPr>
              <w:t xml:space="preserve">Source / evidence: </w:t>
            </w:r>
            <w:r>
              <w:rPr>
                <w:color w:val="3A3A3C"/>
                <w:sz w:val="17"/>
              </w:rPr>
              <w:t>Workshop records and Closed fiches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responsible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Quality Manager</w:t>
            </w:r>
          </w:p>
          <w:p>
            <w:pPr>
              <w:pStyle w:val="Normal"/>
              <w:spacing w:lineRule="auto" w:line="240" w:before="0" w:after="20"/>
              <w:jc w:val="left"/>
              <w:rPr/>
            </w:pPr>
            <w:r>
              <w:rPr>
                <w:b/>
                <w:color w:val="3A3A3C"/>
                <w:sz w:val="17"/>
              </w:rPr>
              <w:t xml:space="preserve">Person / team: </w:t>
            </w:r>
            <w:r>
              <w:rPr>
                <w:color w:val="3A3A3C"/>
                <w:sz w:val="17"/>
              </w:rPr>
              <w:t>Nadia Chraibi</w:t>
            </w:r>
          </w:p>
          <w:p>
            <w:pPr>
              <w:pStyle w:val="Normal"/>
              <w:spacing w:lineRule="auto" w:line="240" w:before="0" w:after="20"/>
              <w:jc w:val="left"/>
              <w:rPr/>
            </w:pPr>
            <w:r>
              <w:rPr>
                <w:b/>
                <w:color w:val="3A3A3C"/>
                <w:sz w:val="17"/>
              </w:rPr>
              <w:t xml:space="preserve">Scope of responsibility: </w:t>
            </w:r>
            <w:r>
              <w:rPr>
                <w:color w:val="3A3A3C"/>
                <w:sz w:val="17"/>
              </w:rPr>
              <w:t>REX Capitalization and Generalization for Rabat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deadlines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REX narrative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KB</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REX narrative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procedures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REX narrative updated to reflect Structural failure.</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Index into RAG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Closed fiches; Corrective records; Effectiveness evals. Standards in scope: ISO 9001, ISO 19650, EN 1090.</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REX narrative covering ISO 9001, ISO 19650.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All departments; Training</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REX narrative is published. Please read and acknowledge before 2026-08-08.</w:t>
            </w:r>
          </w:p>
        </w:tc>
      </w:tr>
    </w:tbl>
    <w:p>
      <w:pPr>
        <w:pStyle w:val="Normal"/>
        <w:spacing w:before="0" w:after="40"/>
        <w:rPr/>
      </w:pPr>
      <w:r>
        <w:rPr/>
      </w:r>
    </w:p>
    <w:p>
      <w:pPr>
        <w:pStyle w:val="Heading3"/>
        <w:rPr/>
      </w:pPr>
      <w:bookmarkStart w:id="241" w:name="__RefHeading___Toc103104_1839608832"/>
      <w:bookmarkEnd w:id="241"/>
      <w:r>
        <w:rPr/>
        <w:t>DMS097 (MP-158) — SME Simplified Nonconformity Management</w:t>
      </w:r>
    </w:p>
    <w:p>
      <w:pPr>
        <w:pStyle w:val="Normal"/>
        <w:rPr/>
      </w:pPr>
      <w:r>
        <w:rPr>
          <w:i w:val="false"/>
          <w:sz w:val="22"/>
        </w:rPr>
        <w:t>Simplified NCP; reduce complexity; essential problem-solving. Owner: Quality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Capture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NCP records</w:t>
              <w:br/>
              <w:t>2. RCA reports</w:t>
              <w:br/>
              <w:t>3. Corrective records</w:t>
            </w:r>
          </w:p>
          <w:p>
            <w:pPr>
              <w:pStyle w:val="Normal"/>
              <w:spacing w:lineRule="auto" w:line="240" w:before="0" w:after="20"/>
              <w:jc w:val="left"/>
              <w:rPr/>
            </w:pPr>
            <w:r>
              <w:rPr>
                <w:b/>
                <w:color w:val="3A3A3C"/>
                <w:sz w:val="17"/>
              </w:rPr>
              <w:t xml:space="preserve">Source / evidence: </w:t>
            </w:r>
            <w:r>
              <w:rPr>
                <w:color w:val="3A3A3C"/>
                <w:sz w:val="17"/>
              </w:rPr>
              <w:t>Workshop records and Problem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severity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19 evidence items reviewed. Main driver: weld not conforming to EN 1090.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Immediate action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NCP records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Simple RCA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NCP records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Corrective action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NCP records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Implement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Implement</w:t>
            </w:r>
          </w:p>
          <w:p>
            <w:pPr>
              <w:pStyle w:val="Normal"/>
              <w:spacing w:lineRule="auto" w:line="240" w:before="0" w:after="20"/>
              <w:jc w:val="left"/>
              <w:rPr/>
            </w:pPr>
            <w:r>
              <w:rPr>
                <w:b/>
                <w:color w:val="3A3A3C"/>
                <w:sz w:val="17"/>
              </w:rPr>
              <w:t xml:space="preserve">Value: </w:t>
            </w:r>
            <w:r>
              <w:rPr>
                <w:color w:val="3A3A3C"/>
                <w:sz w:val="17"/>
              </w:rPr>
              <w:t>Enabled for Rabat site with NCP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weld not conforming to EN 1090.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Close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NCP records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2026-07-29</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lesson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NV-AEC-DMS097-09</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NCP records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NCP records is published. Please read and acknowledge before 2026-08-16.</w:t>
            </w:r>
          </w:p>
        </w:tc>
      </w:tr>
    </w:tbl>
    <w:p>
      <w:pPr>
        <w:pStyle w:val="Normal"/>
        <w:spacing w:before="0" w:after="40"/>
        <w:rPr/>
      </w:pPr>
      <w:r>
        <w:rPr/>
      </w:r>
    </w:p>
    <w:p>
      <w:pPr>
        <w:pStyle w:val="Heading3"/>
        <w:rPr/>
      </w:pPr>
      <w:bookmarkStart w:id="242" w:name="__RefHeading___Toc103106_1839608832"/>
      <w:bookmarkEnd w:id="242"/>
      <w:r>
        <w:rPr/>
        <w:t>Gate — G9 — Problem solving effective</w:t>
      </w:r>
    </w:p>
    <w:p>
      <w:pPr>
        <w:pStyle w:val="Normal"/>
        <w:rPr/>
      </w:pPr>
      <w:r>
        <w:rPr>
          <w:b/>
          <w:color w:val="3A3A3C"/>
        </w:rPr>
        <w:t xml:space="preserve">Exit criteria: </w:t>
      </w:r>
      <w:r>
        <w:rPr>
          <w:i w:val="false"/>
        </w:rPr>
        <w:t>Critical NCs contained within 24 h; corrective actions verified by an independent evaluator.</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“Containment within 24 h for critical NCs (mandatory, evidence required)”.</w:t>
      </w:r>
    </w:p>
    <w:p>
      <w:pPr>
        <w:pStyle w:val="ListNumber"/>
        <w:numPr>
          <w:ilvl w:val="0"/>
          <w:numId w:val="4"/>
        </w:numPr>
        <w:spacing w:before="0" w:after="40"/>
        <w:contextualSpacing/>
        <w:jc w:val="left"/>
        <w:rPr/>
      </w:pPr>
      <w:r>
        <w:rPr/>
        <w:t>Tick “Root cause validated for major NCs (mandatory, evidence required)”.</w:t>
      </w:r>
    </w:p>
    <w:p>
      <w:pPr>
        <w:pStyle w:val="ListNumber"/>
        <w:numPr>
          <w:ilvl w:val="0"/>
          <w:numId w:val="4"/>
        </w:numPr>
        <w:spacing w:before="0" w:after="40"/>
        <w:contextualSpacing/>
        <w:jc w:val="left"/>
        <w:rPr/>
      </w:pPr>
      <w:r>
        <w:rPr/>
        <w:t>Tick “Effectiveness verified by independent evaluator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243" w:name="__RefHeading___Toc103108_1839608832"/>
      <w:bookmarkEnd w:id="243"/>
      <w:r>
        <w:rPr/>
        <w:t>E2E-10 — Monitoring To Evaluation</w:t>
      </w:r>
    </w:p>
    <w:p>
      <w:pPr>
        <w:pStyle w:val="Normal"/>
        <w:rPr/>
      </w:pPr>
      <w:r>
        <w:rPr>
          <w:b/>
          <w:color w:val="3A3A3C"/>
        </w:rPr>
        <w:t xml:space="preserve">Goals: </w:t>
      </w:r>
      <w:r>
        <w:rPr>
          <w:i w:val="false"/>
        </w:rPr>
        <w:t>Monitor performance, evaluate results, steer the organization</w:t>
      </w:r>
    </w:p>
    <w:p>
      <w:pPr>
        <w:pStyle w:val="Normal"/>
        <w:rPr/>
      </w:pPr>
      <w:r>
        <w:rPr>
          <w:b/>
          <w:color w:val="3A3A3C"/>
        </w:rPr>
        <w:t xml:space="preserve">From trigger to terminal event: </w:t>
      </w:r>
      <w:r>
        <w:rPr>
          <w:i w:val="false"/>
        </w:rPr>
        <w:t>Monitoring periodicity, performance deviation, or governance review → Performance evaluated; governance decisions made; improvements identified</w:t>
      </w:r>
    </w:p>
    <w:p>
      <w:pPr>
        <w:pStyle w:val="Heading3"/>
        <w:rPr/>
      </w:pPr>
      <w:bookmarkStart w:id="244" w:name="__RefHeading___Toc103110_1839608832"/>
      <w:bookmarkEnd w:id="244"/>
      <w:r>
        <w:rPr/>
        <w:t>UMS027 (MP-009) — Process Indicators and KPI Management</w:t>
      </w:r>
    </w:p>
    <w:p>
      <w:pPr>
        <w:pStyle w:val="Normal"/>
        <w:rPr/>
      </w:pPr>
      <w:r>
        <w:rPr>
          <w:i w:val="false"/>
          <w:sz w:val="22"/>
        </w:rPr>
        <w:t>Define KPIs; align with objectives; set targets; automate and visualize.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indicators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Process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Align with objectives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KPI definitions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targets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KPI definitions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data sources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KPI definitions</w:t>
              <w:br/>
              <w:t>2. Dashboards</w:t>
              <w:br/>
              <w:t>3. Target tracking</w:t>
            </w:r>
          </w:p>
          <w:p>
            <w:pPr>
              <w:pStyle w:val="Normal"/>
              <w:spacing w:lineRule="auto" w:line="240" w:before="0" w:after="20"/>
              <w:jc w:val="left"/>
              <w:rPr/>
            </w:pPr>
            <w:r>
              <w:rPr>
                <w:b/>
                <w:color w:val="3A3A3C"/>
                <w:sz w:val="17"/>
              </w:rPr>
              <w:t xml:space="preserve">Source / evidence: </w:t>
            </w:r>
            <w:r>
              <w:rPr>
                <w:color w:val="3A3A3C"/>
                <w:sz w:val="17"/>
              </w:rPr>
              <w:t>Workshop records and Process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Establish frequency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2026-09-05</w:t>
            </w:r>
          </w:p>
          <w:p>
            <w:pPr>
              <w:pStyle w:val="Normal"/>
              <w:spacing w:lineRule="auto" w:line="240" w:before="0" w:after="20"/>
              <w:jc w:val="left"/>
              <w:rPr/>
            </w:pPr>
            <w:r>
              <w:rPr>
                <w:b/>
                <w:color w:val="3A3A3C"/>
                <w:sz w:val="17"/>
              </w:rPr>
              <w:t xml:space="preserve">Scope / notes: </w:t>
            </w:r>
            <w:r>
              <w:rPr>
                <w:color w:val="3A3A3C"/>
                <w:sz w:val="17"/>
              </w:rPr>
              <w:t>Scope: steel-frame buildings at Rabat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Review relevance</w:t>
              <w:br/>
              <w:t>2. Automate</w:t>
              <w:br/>
              <w:t>3. Visualize</w:t>
            </w:r>
          </w:p>
          <w:p>
            <w:pPr>
              <w:pStyle w:val="Normal"/>
              <w:spacing w:lineRule="auto" w:line="240" w:before="0" w:after="20"/>
              <w:jc w:val="left"/>
              <w:rPr/>
            </w:pPr>
            <w:r>
              <w:rPr>
                <w:b/>
                <w:color w:val="3A3A3C"/>
                <w:sz w:val="17"/>
              </w:rPr>
              <w:t xml:space="preserve">Start: </w:t>
            </w:r>
            <w:r>
              <w:rPr>
                <w:color w:val="3A3A3C"/>
                <w:sz w:val="17"/>
              </w:rPr>
              <w:t>2026-08-05</w:t>
            </w:r>
          </w:p>
          <w:p>
            <w:pPr>
              <w:pStyle w:val="Normal"/>
              <w:spacing w:lineRule="auto" w:line="240" w:before="0" w:after="20"/>
              <w:jc w:val="left"/>
              <w:rPr/>
            </w:pPr>
            <w:r>
              <w:rPr>
                <w:b/>
                <w:color w:val="3A3A3C"/>
                <w:sz w:val="17"/>
              </w:rPr>
              <w:t xml:space="preserve">End: </w:t>
            </w:r>
            <w:r>
              <w:rPr>
                <w:color w:val="3A3A3C"/>
                <w:sz w:val="17"/>
              </w:rPr>
              <w:t>2026-09-22</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 relevance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14 evidence items reviewed. Main driver: weld not conforming to EN 1090.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Automate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KPI definitions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Visualize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KPI definitions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KPI measurement and analysis frequencies</w:t>
            </w:r>
          </w:p>
          <w:p>
            <w:pPr>
              <w:pStyle w:val="Normal"/>
              <w:spacing w:lineRule="auto" w:line="240" w:before="0" w:after="20"/>
              <w:jc w:val="left"/>
              <w:rPr/>
            </w:pPr>
            <w:r>
              <w:rPr>
                <w:b/>
                <w:color w:val="3A3A3C"/>
                <w:sz w:val="17"/>
              </w:rPr>
              <w:t xml:space="preserve">Task: </w:t>
            </w:r>
            <w:r>
              <w:rPr>
                <w:color w:val="3A3A3C"/>
                <w:sz w:val="17"/>
              </w:rPr>
              <w:t>Govern KPI Frequencies &amp; RACSI</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KPI definitions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KPI RACSI</w:t>
            </w:r>
          </w:p>
          <w:p>
            <w:pPr>
              <w:pStyle w:val="Normal"/>
              <w:spacing w:lineRule="auto" w:line="240" w:before="0" w:after="20"/>
              <w:jc w:val="left"/>
              <w:rPr/>
            </w:pPr>
            <w:r>
              <w:rPr>
                <w:b/>
                <w:color w:val="3A3A3C"/>
                <w:sz w:val="17"/>
              </w:rPr>
              <w:t xml:space="preserve">Task: </w:t>
            </w:r>
            <w:r>
              <w:rPr>
                <w:color w:val="3A3A3C"/>
                <w:sz w:val="17"/>
              </w:rPr>
              <w:t>Govern KPI Frequencies &amp; RACSI</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Performance Manager</w:t>
            </w:r>
          </w:p>
          <w:p>
            <w:pPr>
              <w:pStyle w:val="Normal"/>
              <w:spacing w:lineRule="auto" w:line="240" w:before="0" w:after="20"/>
              <w:jc w:val="left"/>
              <w:rPr/>
            </w:pPr>
            <w:r>
              <w:rPr>
                <w:b/>
                <w:color w:val="3A3A3C"/>
                <w:sz w:val="17"/>
              </w:rPr>
              <w:t xml:space="preserve">Person / team: </w:t>
            </w:r>
            <w:r>
              <w:rPr>
                <w:color w:val="3A3A3C"/>
                <w:sz w:val="17"/>
              </w:rPr>
              <w:t>Salma Kettani</w:t>
            </w:r>
          </w:p>
          <w:p>
            <w:pPr>
              <w:pStyle w:val="Normal"/>
              <w:spacing w:lineRule="auto" w:line="240" w:before="0" w:after="20"/>
              <w:jc w:val="left"/>
              <w:rPr/>
            </w:pPr>
            <w:r>
              <w:rPr>
                <w:b/>
                <w:color w:val="3A3A3C"/>
                <w:sz w:val="17"/>
              </w:rPr>
              <w:t xml:space="preserve">Scope of responsibility: </w:t>
            </w:r>
            <w:r>
              <w:rPr>
                <w:color w:val="3A3A3C"/>
                <w:sz w:val="17"/>
              </w:rPr>
              <w:t>Process Indicators and KPI Management for Rabat site</w:t>
            </w:r>
          </w:p>
        </w:tc>
      </w:tr>
    </w:tbl>
    <w:p>
      <w:pPr>
        <w:pStyle w:val="Normal"/>
        <w:spacing w:before="0" w:after="40"/>
        <w:rPr/>
      </w:pPr>
      <w:r>
        <w:rPr/>
      </w:r>
    </w:p>
    <w:p>
      <w:pPr>
        <w:pStyle w:val="Heading3"/>
        <w:rPr/>
      </w:pPr>
      <w:bookmarkStart w:id="245" w:name="__RefHeading___Toc103112_1839608832"/>
      <w:bookmarkEnd w:id="245"/>
      <w:r>
        <w:rPr/>
        <w:t>UMS028 (MP-010) — Process Alert and Escalation Thresholds</w:t>
      </w:r>
    </w:p>
    <w:p>
      <w:pPr>
        <w:pStyle w:val="Normal"/>
        <w:rPr/>
      </w:pPr>
      <w:r>
        <w:rPr>
          <w:i w:val="false"/>
          <w:sz w:val="22"/>
        </w:rPr>
        <w:t>Define alert thresholds; set escalation levels; configure notifications; test.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thresholds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Alert thresholds</w:t>
              <w:br/>
              <w:t>2. Escalation procedures</w:t>
              <w:br/>
              <w:t>3. Notification records</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alert levels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Alert thresholds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triggers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triggers</w:t>
            </w:r>
          </w:p>
          <w:p>
            <w:pPr>
              <w:pStyle w:val="Normal"/>
              <w:spacing w:lineRule="auto" w:line="240" w:before="0" w:after="20"/>
              <w:jc w:val="left"/>
              <w:rPr/>
            </w:pPr>
            <w:r>
              <w:rPr>
                <w:b/>
                <w:color w:val="3A3A3C"/>
                <w:sz w:val="17"/>
              </w:rPr>
              <w:t xml:space="preserve">Value: </w:t>
            </w:r>
            <w:r>
              <w:rPr>
                <w:color w:val="3A3A3C"/>
                <w:sz w:val="17"/>
              </w:rPr>
              <w:t>Enabled for Rabat site with Alert thresholds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recipients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Define escalation paths</w:t>
              <w:br/>
              <w:t>2. Test</w:t>
              <w:br/>
              <w:t>3. Monitor</w:t>
            </w:r>
          </w:p>
          <w:p>
            <w:pPr>
              <w:pStyle w:val="Normal"/>
              <w:spacing w:lineRule="auto" w:line="240" w:before="0" w:after="20"/>
              <w:jc w:val="left"/>
              <w:rPr/>
            </w:pPr>
            <w:r>
              <w:rPr>
                <w:b/>
                <w:color w:val="3A3A3C"/>
                <w:sz w:val="17"/>
              </w:rPr>
              <w:t xml:space="preserve">Start: </w:t>
            </w:r>
            <w:r>
              <w:rPr>
                <w:color w:val="3A3A3C"/>
                <w:sz w:val="17"/>
              </w:rPr>
              <w:t>2026-08-11</w:t>
            </w:r>
          </w:p>
          <w:p>
            <w:pPr>
              <w:pStyle w:val="Normal"/>
              <w:spacing w:lineRule="auto" w:line="240" w:before="0" w:after="20"/>
              <w:jc w:val="left"/>
              <w:rPr/>
            </w:pPr>
            <w:r>
              <w:rPr>
                <w:b/>
                <w:color w:val="3A3A3C"/>
                <w:sz w:val="17"/>
              </w:rPr>
              <w:t xml:space="preserve">End: </w:t>
            </w:r>
            <w:r>
              <w:rPr>
                <w:color w:val="3A3A3C"/>
                <w:sz w:val="17"/>
              </w:rPr>
              <w:t>2026-09-15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escalation paths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Alert thresholds</w:t>
              <w:br/>
              <w:t>2. Escalation procedures</w:t>
              <w:br/>
              <w:t>3. Notification records</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Test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8 evidence items reviewed. Main driver: Structural failure.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4.4</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Adjust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Alert thresholds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Alert thresholds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46" w:name="__RefHeading___Toc103114_1839608832"/>
      <w:bookmarkEnd w:id="246"/>
      <w:r>
        <w:rPr/>
        <w:t>UMS029 (MP-011) — Real-Time Dashboard and Process Steering</w:t>
      </w:r>
    </w:p>
    <w:p>
      <w:pPr>
        <w:pStyle w:val="Normal"/>
        <w:rPr/>
      </w:pPr>
      <w:r>
        <w:rPr>
          <w:i w:val="false"/>
          <w:sz w:val="22"/>
        </w:rPr>
        <w:t>Provide real-time visibility; enable drill-down; control access; update.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profiles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Drill-down reports</w:t>
              <w:br/>
              <w:t>3. Access records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layout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Drill-down reports</w:t>
              <w:br/>
              <w:t>3. Access records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Dashboards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Configure widgets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Configure widgets</w:t>
            </w:r>
          </w:p>
          <w:p>
            <w:pPr>
              <w:pStyle w:val="Normal"/>
              <w:spacing w:lineRule="auto" w:line="240" w:before="0" w:after="20"/>
              <w:jc w:val="left"/>
              <w:rPr/>
            </w:pPr>
            <w:r>
              <w:rPr>
                <w:b/>
                <w:color w:val="3A3A3C"/>
                <w:sz w:val="17"/>
              </w:rPr>
              <w:t xml:space="preserve">Value: </w:t>
            </w:r>
            <w:r>
              <w:rPr>
                <w:color w:val="3A3A3C"/>
                <w:sz w:val="17"/>
              </w:rPr>
              <w:t>Enabled for Rabat site with Dashboards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up drill-down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Set up drill-down</w:t>
            </w:r>
          </w:p>
          <w:p>
            <w:pPr>
              <w:pStyle w:val="Normal"/>
              <w:spacing w:lineRule="auto" w:line="240" w:before="0" w:after="20"/>
              <w:jc w:val="left"/>
              <w:rPr/>
            </w:pPr>
            <w:r>
              <w:rPr>
                <w:b/>
                <w:color w:val="3A3A3C"/>
                <w:sz w:val="17"/>
              </w:rPr>
              <w:t xml:space="preserve">Value: </w:t>
            </w:r>
            <w:r>
              <w:rPr>
                <w:color w:val="3A3A3C"/>
                <w:sz w:val="17"/>
              </w:rPr>
              <w:t>Enabled for Rabat site with Dashboards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NV-AEC-UMS029-06</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Dashboards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Control access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Dashboards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Gather feedback</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Drill-down reports</w:t>
              <w:br/>
              <w:t>3. Access records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Dashboards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47" w:name="__RefHeading___Toc103116_1839608832"/>
      <w:bookmarkEnd w:id="247"/>
      <w:r>
        <w:rPr/>
        <w:t>UMS010 (MP-031) — Performance Indicator Consolidation and Reviews</w:t>
      </w:r>
    </w:p>
    <w:p>
      <w:pPr>
        <w:pStyle w:val="Normal"/>
        <w:rPr/>
      </w:pPr>
      <w:r>
        <w:rPr>
          <w:i w:val="false"/>
          <w:sz w:val="22"/>
        </w:rPr>
        <w:t>Define indicators; collect real-time data; aggregate dashboards; analyze trends.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indicators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Establish agenda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Dashboards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Trend analysis</w:t>
              <w:br/>
              <w:t>3. Gap reports</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Aggregate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Dashboards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Analyze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11 evidence items reviewed. Main driver: Structural failure.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Trend analysis</w:t>
              <w:br/>
              <w:t>3. Gap reports</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supports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NV-AEC-UMS010-07</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Dashboards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Facilitate reviews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Dashboards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actions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Macro process sheet completeness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&gt;= 98%</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Heading3"/>
        <w:rPr/>
      </w:pPr>
      <w:bookmarkStart w:id="248" w:name="__RefHeading___Toc103118_1839608832"/>
      <w:bookmarkEnd w:id="248"/>
      <w:r>
        <w:rPr/>
        <w:t>UMS034 (MP-032) — Management System Performance Monitoring</w:t>
      </w:r>
    </w:p>
    <w:p>
      <w:pPr>
        <w:pStyle w:val="Normal"/>
        <w:rPr/>
      </w:pPr>
      <w:r>
        <w:rPr>
          <w:i w:val="false"/>
          <w:sz w:val="22"/>
        </w:rPr>
        <w:t>Set PDCA periodicity; define system indicators; compare data; trigger corrective actions.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2026-09-19</w:t>
            </w:r>
          </w:p>
          <w:p>
            <w:pPr>
              <w:pStyle w:val="Normal"/>
              <w:spacing w:lineRule="auto" w:line="240" w:before="0" w:after="20"/>
              <w:jc w:val="left"/>
              <w:rPr/>
            </w:pPr>
            <w:r>
              <w:rPr>
                <w:b/>
                <w:color w:val="3A3A3C"/>
                <w:sz w:val="17"/>
              </w:rPr>
              <w:t xml:space="preserve">Scope / notes: </w:t>
            </w:r>
            <w:r>
              <w:rPr>
                <w:color w:val="3A3A3C"/>
                <w:sz w:val="17"/>
              </w:rPr>
              <w:t>Scope: steel-frame buildings at Rabat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indicators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System indicators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Health reports</w:t>
              <w:br/>
              <w:t>2. Anomaly reports</w:t>
              <w:br/>
              <w:t>3. Corrective triggers</w:t>
            </w:r>
          </w:p>
          <w:p>
            <w:pPr>
              <w:pStyle w:val="Normal"/>
              <w:spacing w:lineRule="auto" w:line="240" w:before="0" w:after="20"/>
              <w:jc w:val="left"/>
              <w:rPr/>
            </w:pPr>
            <w:r>
              <w:rPr>
                <w:b/>
                <w:color w:val="3A3A3C"/>
                <w:sz w:val="17"/>
              </w:rPr>
              <w:t xml:space="preserve">Source / evidence: </w:t>
            </w:r>
            <w:r>
              <w:rPr>
                <w:color w:val="3A3A3C"/>
                <w:sz w:val="17"/>
              </w:rPr>
              <w:t>Workshop records and System indicators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Compare to plan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19 evidence items reviewed. Main driver: Structural failure.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anomalies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Health reports</w:t>
              <w:br/>
              <w:t>2. Anomaly reports</w:t>
              <w:br/>
              <w:t>3. Corrective triggers</w:t>
            </w:r>
          </w:p>
          <w:p>
            <w:pPr>
              <w:pStyle w:val="Normal"/>
              <w:spacing w:lineRule="auto" w:line="240" w:before="0" w:after="20"/>
              <w:jc w:val="left"/>
              <w:rPr/>
            </w:pPr>
            <w:r>
              <w:rPr>
                <w:b/>
                <w:color w:val="3A3A3C"/>
                <w:sz w:val="17"/>
              </w:rPr>
              <w:t xml:space="preserve">Source / evidence: </w:t>
            </w:r>
            <w:r>
              <w:rPr>
                <w:color w:val="3A3A3C"/>
                <w:sz w:val="17"/>
              </w:rPr>
              <w:t>Workshop records and System indicators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reports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NV-AEC-UMS034-06</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Health reports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corrections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Health reports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Board</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Health reports is published. Please read and acknowledge before 2026-09-09.</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trends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89.1</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Adjust parameters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Health reports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monitoring methods</w:t>
            </w:r>
          </w:p>
          <w:p>
            <w:pPr>
              <w:pStyle w:val="Normal"/>
              <w:spacing w:lineRule="auto" w:line="240" w:before="0" w:after="20"/>
              <w:jc w:val="left"/>
              <w:rPr/>
            </w:pPr>
            <w:r>
              <w:rPr>
                <w:b/>
                <w:color w:val="3A3A3C"/>
                <w:sz w:val="17"/>
              </w:rPr>
              <w:t xml:space="preserve">Task: </w:t>
            </w:r>
            <w:r>
              <w:rPr>
                <w:color w:val="3A3A3C"/>
                <w:sz w:val="17"/>
              </w:rPr>
              <w:t>Plan &amp; Execute Monitoring Methods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Execute monitoring and record results</w:t>
            </w:r>
          </w:p>
          <w:p>
            <w:pPr>
              <w:pStyle w:val="Normal"/>
              <w:spacing w:lineRule="auto" w:line="240" w:before="0" w:after="20"/>
              <w:jc w:val="left"/>
              <w:rPr/>
            </w:pPr>
            <w:r>
              <w:rPr>
                <w:b/>
                <w:color w:val="3A3A3C"/>
                <w:sz w:val="17"/>
              </w:rPr>
              <w:t xml:space="preserve">Start: </w:t>
            </w:r>
            <w:r>
              <w:rPr>
                <w:color w:val="3A3A3C"/>
                <w:sz w:val="17"/>
              </w:rPr>
              <w:t>2026-08-29</w:t>
            </w:r>
          </w:p>
          <w:p>
            <w:pPr>
              <w:pStyle w:val="Normal"/>
              <w:spacing w:lineRule="auto" w:line="240" w:before="0" w:after="20"/>
              <w:jc w:val="left"/>
              <w:rPr/>
            </w:pPr>
            <w:r>
              <w:rPr>
                <w:b/>
                <w:color w:val="3A3A3C"/>
                <w:sz w:val="17"/>
              </w:rPr>
              <w:t xml:space="preserve">End: </w:t>
            </w:r>
            <w:r>
              <w:rPr>
                <w:color w:val="3A3A3C"/>
                <w:sz w:val="17"/>
              </w:rPr>
              <w:t>2026-09-25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Execute monitoring and record results</w:t>
            </w:r>
          </w:p>
          <w:p>
            <w:pPr>
              <w:pStyle w:val="Normal"/>
              <w:spacing w:lineRule="auto" w:line="240" w:before="0" w:after="20"/>
              <w:jc w:val="left"/>
              <w:rPr/>
            </w:pPr>
            <w:r>
              <w:rPr>
                <w:b/>
                <w:color w:val="3A3A3C"/>
                <w:sz w:val="17"/>
              </w:rPr>
              <w:t xml:space="preserve">Task: </w:t>
            </w:r>
            <w:r>
              <w:rPr>
                <w:color w:val="3A3A3C"/>
                <w:sz w:val="17"/>
              </w:rPr>
              <w:t>Plan &amp; Execute Monitoring Methods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Health reports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249" w:name="__RefHeading___Toc103120_1839608832"/>
      <w:bookmarkEnd w:id="249"/>
      <w:r>
        <w:rPr/>
        <w:t>UMS036 (MP-033) — Operational Process Performance Review</w:t>
      </w:r>
    </w:p>
    <w:p>
      <w:pPr>
        <w:pStyle w:val="Normal"/>
        <w:rPr/>
      </w:pPr>
      <w:r>
        <w:rPr>
          <w:i w:val="false"/>
          <w:sz w:val="22"/>
        </w:rPr>
        <w:t>Set periodicity; collect data; conduct workshops; identify root causes.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2026-09-29</w:t>
            </w:r>
          </w:p>
          <w:p>
            <w:pPr>
              <w:pStyle w:val="Normal"/>
              <w:spacing w:lineRule="auto" w:line="240" w:before="0" w:after="20"/>
              <w:jc w:val="left"/>
              <w:rPr/>
            </w:pPr>
            <w:r>
              <w:rPr>
                <w:b/>
                <w:color w:val="3A3A3C"/>
                <w:sz w:val="17"/>
              </w:rPr>
              <w:t xml:space="preserve">Scope / notes: </w:t>
            </w:r>
            <w:r>
              <w:rPr>
                <w:color w:val="3A3A3C"/>
                <w:sz w:val="17"/>
              </w:rPr>
              <w:t>Scope: steel-frame buildings at Rabat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agenda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Review minutes</w:t>
              <w:br/>
              <w:t>2. Root cause analysis</w:t>
              <w:br/>
              <w:t>3. Improvement plans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Review minutes</w:t>
              <w:br/>
              <w:t>2. Root cause analysis</w:t>
              <w:br/>
              <w:t>3. Improvement plans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Conduct workshops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Review minutes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Compare to targets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8 evidence items reviewed. Main driver: BIM data loss.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causes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Work instruction not updated after change</w:t>
              <w:br/>
              <w:t>2. Insufficient training of new operators</w:t>
              <w:br/>
              <w:t>3. Supplier batch variation not detected</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Review minutes</w:t>
              <w:br/>
              <w:t>2. Root cause analysis</w:t>
              <w:br/>
              <w:t>3. Improvement plans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NV-AEC-UMS036-08</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Review minutes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Escalate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Escalation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Escalated to: </w:t>
            </w:r>
            <w:r>
              <w:rPr>
                <w:color w:val="3A3A3C"/>
                <w:sz w:val="17"/>
              </w:rPr>
              <w:t>Top Management</w:t>
            </w:r>
          </w:p>
          <w:p>
            <w:pPr>
              <w:pStyle w:val="Normal"/>
              <w:spacing w:lineRule="auto" w:line="240" w:before="0" w:after="20"/>
              <w:jc w:val="left"/>
              <w:rPr/>
            </w:pPr>
            <w:r>
              <w:rPr>
                <w:b/>
                <w:color w:val="3A3A3C"/>
                <w:sz w:val="17"/>
              </w:rPr>
              <w:t xml:space="preserve">Reason: </w:t>
            </w:r>
            <w:r>
              <w:rPr>
                <w:color w:val="3A3A3C"/>
                <w:sz w:val="17"/>
              </w:rPr>
              <w:t>Review minutes exceeds tolerance; decision needed on resources.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92.6</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Heading3"/>
        <w:rPr/>
      </w:pPr>
      <w:bookmarkStart w:id="250" w:name="__RefHeading___Toc103122_1839608832"/>
      <w:bookmarkEnd w:id="250"/>
      <w:r>
        <w:rPr/>
        <w:t>UMS039 (MP-034) — Governance Bodies and Reviews Orchestration</w:t>
      </w:r>
    </w:p>
    <w:p>
      <w:pPr>
        <w:pStyle w:val="Normal"/>
        <w:rPr/>
      </w:pPr>
      <w:r>
        <w:rPr>
          <w:i w:val="false"/>
          <w:sz w:val="22"/>
        </w:rPr>
        <w:t>Set periodicity per body; define data; conduct reviews; consolidate decisions.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2026-10-05</w:t>
            </w:r>
          </w:p>
          <w:p>
            <w:pPr>
              <w:pStyle w:val="Normal"/>
              <w:spacing w:lineRule="auto" w:line="240" w:before="0" w:after="20"/>
              <w:jc w:val="left"/>
              <w:rPr/>
            </w:pPr>
            <w:r>
              <w:rPr>
                <w:b/>
                <w:color w:val="3A3A3C"/>
                <w:sz w:val="17"/>
              </w:rPr>
              <w:t xml:space="preserve">Scope / notes: </w:t>
            </w:r>
            <w:r>
              <w:rPr>
                <w:color w:val="3A3A3C"/>
                <w:sz w:val="17"/>
              </w:rPr>
              <w:t>Scope: steel-frame buildings at Rabat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Governance calendar</w:t>
              <w:br/>
              <w:t>2. Minutes</w:t>
              <w:br/>
              <w:t>3. Decision records</w:t>
            </w:r>
          </w:p>
          <w:p>
            <w:pPr>
              <w:pStyle w:val="Normal"/>
              <w:spacing w:lineRule="auto" w:line="240" w:before="0" w:after="20"/>
              <w:jc w:val="left"/>
              <w:rPr/>
            </w:pPr>
            <w:r>
              <w:rPr>
                <w:b/>
                <w:color w:val="3A3A3C"/>
                <w:sz w:val="17"/>
              </w:rPr>
              <w:t xml:space="preserve">Source / evidence: </w:t>
            </w:r>
            <w:r>
              <w:rPr>
                <w:color w:val="3A3A3C"/>
                <w:sz w:val="17"/>
              </w:rPr>
              <w:t>Workshop records and Governance calendar</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reviews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Mini-reviews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Full reviews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ExCo</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Commercial committees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Consolidate dashboard</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decisions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Governance calendar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actions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Nonconformity closure on time</w:t>
            </w:r>
          </w:p>
          <w:p>
            <w:pPr>
              <w:pStyle w:val="Normal"/>
              <w:spacing w:lineRule="auto" w:line="240" w:before="0" w:after="20"/>
              <w:jc w:val="left"/>
              <w:rPr/>
            </w:pPr>
            <w:r>
              <w:rPr>
                <w:b/>
                <w:color w:val="3A3A3C"/>
                <w:sz w:val="17"/>
              </w:rPr>
              <w:t xml:space="preserve">Measured value: </w:t>
            </w:r>
            <w:r>
              <w:rPr>
                <w:color w:val="3A3A3C"/>
                <w:sz w:val="17"/>
              </w:rPr>
              <w:t>83.3</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velocity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Board</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Governance calendar is published. Please read and acknowledge before 2026-09-23.</w:t>
            </w:r>
          </w:p>
        </w:tc>
      </w:tr>
    </w:tbl>
    <w:p>
      <w:pPr>
        <w:pStyle w:val="Normal"/>
        <w:spacing w:before="0" w:after="40"/>
        <w:rPr/>
      </w:pPr>
      <w:r>
        <w:rPr/>
      </w:r>
    </w:p>
    <w:p>
      <w:pPr>
        <w:pStyle w:val="Heading3"/>
        <w:rPr/>
      </w:pPr>
      <w:bookmarkStart w:id="251" w:name="__RefHeading___Toc103124_1839608832"/>
      <w:bookmarkEnd w:id="251"/>
      <w:r>
        <w:rPr/>
        <w:t>UMS040 (MP-035) — Customer Satisfaction Barometer Management</w:t>
      </w:r>
    </w:p>
    <w:p>
      <w:pPr>
        <w:pStyle w:val="Normal"/>
        <w:rPr/>
      </w:pPr>
      <w:r>
        <w:rPr>
          <w:i w:val="false"/>
          <w:sz w:val="22"/>
        </w:rPr>
        <w:t>Set survey periodicity; define NPS/CSAT; manage campaigns; correlate.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2026-10-09</w:t>
            </w:r>
          </w:p>
          <w:p>
            <w:pPr>
              <w:pStyle w:val="Normal"/>
              <w:spacing w:lineRule="auto" w:line="240" w:before="0" w:after="20"/>
              <w:jc w:val="left"/>
              <w:rPr/>
            </w:pPr>
            <w:r>
              <w:rPr>
                <w:b/>
                <w:color w:val="3A3A3C"/>
                <w:sz w:val="17"/>
              </w:rPr>
              <w:t xml:space="preserve">Scope / notes: </w:t>
            </w:r>
            <w:r>
              <w:rPr>
                <w:color w:val="3A3A3C"/>
                <w:sz w:val="17"/>
              </w:rPr>
              <w:t>Scope: steel-frame buildings at Rabat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objectives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Satisfaction reports</w:t>
              <w:br/>
              <w:t>2. NPS/CSAT scores</w:t>
              <w:br/>
              <w:t>3. Trend analysis</w:t>
            </w:r>
          </w:p>
          <w:p>
            <w:pPr>
              <w:pStyle w:val="Normal"/>
              <w:spacing w:lineRule="auto" w:line="240" w:before="0" w:after="20"/>
              <w:jc w:val="left"/>
              <w:rPr/>
            </w:pPr>
            <w:r>
              <w:rPr>
                <w:b/>
                <w:color w:val="3A3A3C"/>
                <w:sz w:val="17"/>
              </w:rPr>
              <w:t xml:space="preserve">Source / evidence: </w:t>
            </w:r>
            <w:r>
              <w:rPr>
                <w:color w:val="3A3A3C"/>
                <w:sz w:val="17"/>
              </w:rPr>
              <w:t>Workshop records and Customer feedback</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Determine costs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17 evidence items reviewed. Main driver: weld not conforming to EN 1090.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campaign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Satisfaction reports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Analyze trends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23 evidence items reviewed. Main driver: weld not conforming to EN 1090.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dashboards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NV-AEC-UMS040-06</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Satisfaction reports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Correlate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Satisfaction reports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actions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Satisfaction reports</w:t>
              <w:br/>
              <w:t>2. NPS/CSAT scores</w:t>
              <w:br/>
              <w:t>3. Trend analysis</w:t>
            </w:r>
          </w:p>
          <w:p>
            <w:pPr>
              <w:pStyle w:val="Normal"/>
              <w:spacing w:lineRule="auto" w:line="240" w:before="0" w:after="20"/>
              <w:jc w:val="left"/>
              <w:rPr/>
            </w:pPr>
            <w:r>
              <w:rPr>
                <w:b/>
                <w:color w:val="3A3A3C"/>
                <w:sz w:val="17"/>
              </w:rPr>
              <w:t xml:space="preserve">Source / evidence: </w:t>
            </w:r>
            <w:r>
              <w:rPr>
                <w:color w:val="3A3A3C"/>
                <w:sz w:val="17"/>
              </w:rPr>
              <w:t>Workshop records and Customer feedback</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to management 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Sales/Marketing</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Satisfaction reports is published. Please read and acknowledge before 2026-09-26.</w:t>
            </w:r>
          </w:p>
        </w:tc>
      </w:tr>
    </w:tbl>
    <w:p>
      <w:pPr>
        <w:pStyle w:val="Normal"/>
        <w:spacing w:before="0" w:after="40"/>
        <w:rPr/>
      </w:pPr>
      <w:r>
        <w:rPr/>
      </w:r>
    </w:p>
    <w:p>
      <w:pPr>
        <w:pStyle w:val="Heading3"/>
        <w:rPr/>
      </w:pPr>
      <w:bookmarkStart w:id="252" w:name="__RefHeading___Toc103126_1839608832"/>
      <w:bookmarkEnd w:id="252"/>
      <w:r>
        <w:rPr/>
        <w:t>GRC008 (MP-039) — Internal Audit and Assurance Cycle</w:t>
      </w:r>
    </w:p>
    <w:p>
      <w:pPr>
        <w:pStyle w:val="Normal"/>
        <w:rPr/>
      </w:pPr>
      <w:r>
        <w:rPr>
          <w:i w:val="false"/>
          <w:sz w:val="22"/>
        </w:rPr>
        <w:t>Plan by risk; develop programs; test and document; report and follow up. Owner: Internal Audit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by risk</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Develop programs</w:t>
              <w:br/>
              <w:t>2. Allocate</w:t>
              <w:br/>
              <w:t>3. Test</w:t>
            </w:r>
          </w:p>
          <w:p>
            <w:pPr>
              <w:pStyle w:val="Normal"/>
              <w:spacing w:lineRule="auto" w:line="240" w:before="0" w:after="20"/>
              <w:jc w:val="left"/>
              <w:rPr/>
            </w:pPr>
            <w:r>
              <w:rPr>
                <w:b/>
                <w:color w:val="3A3A3C"/>
                <w:sz w:val="17"/>
              </w:rPr>
              <w:t xml:space="preserve">Start: </w:t>
            </w:r>
            <w:r>
              <w:rPr>
                <w:color w:val="3A3A3C"/>
                <w:sz w:val="17"/>
              </w:rPr>
              <w:t>2026-09-10</w:t>
            </w:r>
          </w:p>
          <w:p>
            <w:pPr>
              <w:pStyle w:val="Normal"/>
              <w:spacing w:lineRule="auto" w:line="240" w:before="0" w:after="20"/>
              <w:jc w:val="left"/>
              <w:rPr/>
            </w:pPr>
            <w:r>
              <w:rPr>
                <w:b/>
                <w:color w:val="3A3A3C"/>
                <w:sz w:val="17"/>
              </w:rPr>
              <w:t xml:space="preserve">End: </w:t>
            </w:r>
            <w:r>
              <w:rPr>
                <w:color w:val="3A3A3C"/>
                <w:sz w:val="17"/>
              </w:rPr>
              <w:t>2026-11-24</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Develop programs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Audit plan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Allocate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Internal Audit Manager</w:t>
            </w:r>
          </w:p>
          <w:p>
            <w:pPr>
              <w:pStyle w:val="Normal"/>
              <w:spacing w:lineRule="auto" w:line="240" w:before="0" w:after="20"/>
              <w:jc w:val="left"/>
              <w:rPr/>
            </w:pPr>
            <w:r>
              <w:rPr>
                <w:b/>
                <w:color w:val="3A3A3C"/>
                <w:sz w:val="17"/>
              </w:rPr>
              <w:t xml:space="preserve">Person / team: </w:t>
            </w:r>
            <w:r>
              <w:rPr>
                <w:color w:val="3A3A3C"/>
                <w:sz w:val="17"/>
              </w:rPr>
              <w:t>Sofia Bennani</w:t>
            </w:r>
          </w:p>
          <w:p>
            <w:pPr>
              <w:pStyle w:val="Normal"/>
              <w:spacing w:lineRule="auto" w:line="240" w:before="0" w:after="20"/>
              <w:jc w:val="left"/>
              <w:rPr/>
            </w:pPr>
            <w:r>
              <w:rPr>
                <w:b/>
                <w:color w:val="3A3A3C"/>
                <w:sz w:val="17"/>
              </w:rPr>
              <w:t xml:space="preserve">Scope of responsibility: </w:t>
            </w:r>
            <w:r>
              <w:rPr>
                <w:color w:val="3A3A3C"/>
                <w:sz w:val="17"/>
              </w:rPr>
              <w:t>Internal Audit and Assurance Cycle for Rabat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Test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Structural failure.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NV-AEC-GRC008-05</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Audit plan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Draft report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NV-AEC-GRC008-06</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Audit plan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Closing meeting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Audit plan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Issue 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NV-AEC-GRC008-08</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Audit plan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action plans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Heading3"/>
        <w:rPr/>
      </w:pPr>
      <w:bookmarkStart w:id="253" w:name="__RefHeading___Toc103128_1839608832"/>
      <w:bookmarkEnd w:id="253"/>
      <w:r>
        <w:rPr/>
        <w:t>GRC010 (MP-040) — Executive GRC Reporting and Dashboards</w:t>
      </w:r>
    </w:p>
    <w:p>
      <w:pPr>
        <w:pStyle w:val="Normal"/>
        <w:rPr/>
      </w:pPr>
      <w:r>
        <w:rPr>
          <w:i w:val="false"/>
          <w:sz w:val="22"/>
        </w:rPr>
        <w:t>Aggregate data; build dashboards; generate reports; use predictive analytics.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GRC dashboards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needs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GRC dashboards</w:t>
              <w:br/>
              <w:t>2. Executive reports</w:t>
              <w:br/>
              <w:t>3. Predictive analytics</w:t>
            </w:r>
          </w:p>
          <w:p>
            <w:pPr>
              <w:pStyle w:val="Normal"/>
              <w:spacing w:lineRule="auto" w:line="240" w:before="0" w:after="20"/>
              <w:jc w:val="left"/>
              <w:rPr/>
            </w:pPr>
            <w:r>
              <w:rPr>
                <w:b/>
                <w:color w:val="3A3A3C"/>
                <w:sz w:val="17"/>
              </w:rPr>
              <w:t xml:space="preserve">Source / evidence: </w:t>
            </w:r>
            <w:r>
              <w:rPr>
                <w:color w:val="3A3A3C"/>
                <w:sz w:val="17"/>
              </w:rPr>
              <w:t>Workshop records and Risk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Build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GRC dashboards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reports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NV-AEC-GRC010-04</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GRC dashboards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Prepare submissions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NV-AEC-GRC010-05</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GRC dashboards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GRC dashboards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weld not conforming to EN 1090.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NV-AEC-GRC010-08</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GRC dashboards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Deliver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Executive GRC Reporting and Dashboards — awareness and practice session</w:t>
            </w:r>
          </w:p>
          <w:p>
            <w:pPr>
              <w:pStyle w:val="Normal"/>
              <w:spacing w:lineRule="auto" w:line="240" w:before="0" w:after="20"/>
              <w:jc w:val="left"/>
              <w:rPr/>
            </w:pPr>
            <w:r>
              <w:rPr>
                <w:b/>
                <w:color w:val="3A3A3C"/>
                <w:sz w:val="17"/>
              </w:rPr>
              <w:t xml:space="preserve">Participants: </w:t>
            </w:r>
            <w:r>
              <w:rPr>
                <w:color w:val="3A3A3C"/>
                <w:sz w:val="17"/>
              </w:rPr>
              <w:t>22</w:t>
            </w:r>
          </w:p>
          <w:p>
            <w:pPr>
              <w:pStyle w:val="Normal"/>
              <w:spacing w:lineRule="auto" w:line="240" w:before="0" w:after="20"/>
              <w:jc w:val="left"/>
              <w:rPr/>
            </w:pPr>
            <w:r>
              <w:rPr>
                <w:b/>
                <w:color w:val="3A3A3C"/>
                <w:sz w:val="17"/>
              </w:rPr>
              <w:t xml:space="preserve">Effectiveness (%): </w:t>
            </w:r>
            <w:r>
              <w:rPr>
                <w:color w:val="3A3A3C"/>
                <w:sz w:val="17"/>
              </w:rPr>
              <w:t>91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Use predictive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Risk data; Compliance data; Audit data. Standards in scope: ISO 9001, ISO 19650, EN 1090.</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IMS Manager: GRC dashboards covering ISO 9001, ISO 19650.</w:t>
            </w:r>
          </w:p>
        </w:tc>
      </w:tr>
    </w:tbl>
    <w:p>
      <w:pPr>
        <w:pStyle w:val="Normal"/>
        <w:spacing w:before="0" w:after="40"/>
        <w:rPr/>
      </w:pPr>
      <w:r>
        <w:rPr/>
      </w:r>
    </w:p>
    <w:p>
      <w:pPr>
        <w:pStyle w:val="Heading3"/>
        <w:rPr/>
      </w:pPr>
      <w:bookmarkStart w:id="254" w:name="__RefHeading___Toc103130_1839608832"/>
      <w:bookmarkEnd w:id="254"/>
      <w:r>
        <w:rPr/>
        <w:t>DMS086 (MP-147) — SME Peer Benchmarking</w:t>
      </w:r>
    </w:p>
    <w:p>
      <w:pPr>
        <w:pStyle w:val="Normal"/>
        <w:rPr/>
      </w:pPr>
      <w:r>
        <w:rPr>
          <w:i w:val="false"/>
          <w:sz w:val="22"/>
        </w:rPr>
        <w:t>Benchmark against peers; identify improvements; learn. Owner: Performance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category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Gap analysis</w:t>
              <w:br/>
              <w:t>3. Strengths analysis</w:t>
            </w:r>
          </w:p>
          <w:p>
            <w:pPr>
              <w:pStyle w:val="Normal"/>
              <w:spacing w:lineRule="auto" w:line="240" w:before="0" w:after="20"/>
              <w:jc w:val="left"/>
              <w:rPr/>
            </w:pPr>
            <w:r>
              <w:rPr>
                <w:b/>
                <w:color w:val="3A3A3C"/>
                <w:sz w:val="17"/>
              </w:rPr>
              <w:t xml:space="preserve">Source / evidence: </w:t>
            </w:r>
            <w:r>
              <w:rPr>
                <w:color w:val="3A3A3C"/>
                <w:sz w:val="17"/>
              </w:rPr>
              <w:t>Workshop records and SME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peer group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Gap analysis</w:t>
              <w:br/>
              <w:t>3. Strengths analysis</w:t>
            </w:r>
          </w:p>
          <w:p>
            <w:pPr>
              <w:pStyle w:val="Normal"/>
              <w:spacing w:lineRule="auto" w:line="240" w:before="0" w:after="20"/>
              <w:jc w:val="left"/>
              <w:rPr/>
            </w:pPr>
            <w:r>
              <w:rPr>
                <w:b/>
                <w:color w:val="3A3A3C"/>
                <w:sz w:val="17"/>
              </w:rPr>
              <w:t xml:space="preserve">Source / evidence: </w:t>
            </w:r>
            <w:r>
              <w:rPr>
                <w:color w:val="3A3A3C"/>
                <w:sz w:val="17"/>
              </w:rPr>
              <w:t>Workshop records and SME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Gap analysis</w:t>
              <w:br/>
              <w:t>3. Strengths analysis</w:t>
            </w:r>
          </w:p>
          <w:p>
            <w:pPr>
              <w:pStyle w:val="Normal"/>
              <w:spacing w:lineRule="auto" w:line="240" w:before="0" w:after="20"/>
              <w:jc w:val="left"/>
              <w:rPr/>
            </w:pPr>
            <w:r>
              <w:rPr>
                <w:b/>
                <w:color w:val="3A3A3C"/>
                <w:sz w:val="17"/>
              </w:rPr>
              <w:t xml:space="preserve">Source / evidence: </w:t>
            </w:r>
            <w:r>
              <w:rPr>
                <w:color w:val="3A3A3C"/>
                <w:sz w:val="17"/>
              </w:rPr>
              <w:t>Workshop records and SME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Compare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23 evidence items reviewed. Main driver: weld not conforming to EN 1090.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Gap analysis</w:t>
              <w:br/>
              <w:t>3. Strengths analysis</w:t>
            </w:r>
          </w:p>
          <w:p>
            <w:pPr>
              <w:pStyle w:val="Normal"/>
              <w:spacing w:lineRule="auto" w:line="240" w:before="0" w:after="20"/>
              <w:jc w:val="left"/>
              <w:rPr/>
            </w:pPr>
            <w:r>
              <w:rPr>
                <w:b/>
                <w:color w:val="3A3A3C"/>
                <w:sz w:val="17"/>
              </w:rPr>
              <w:t xml:space="preserve">Source / evidence: </w:t>
            </w:r>
            <w:r>
              <w:rPr>
                <w:color w:val="3A3A3C"/>
                <w:sz w:val="17"/>
              </w:rPr>
              <w:t>Workshop records and SME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strengths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Gap analysis</w:t>
              <w:br/>
              <w:t>3. Strengths analysis</w:t>
            </w:r>
          </w:p>
          <w:p>
            <w:pPr>
              <w:pStyle w:val="Normal"/>
              <w:spacing w:lineRule="auto" w:line="240" w:before="0" w:after="20"/>
              <w:jc w:val="left"/>
              <w:rPr/>
            </w:pPr>
            <w:r>
              <w:rPr>
                <w:b/>
                <w:color w:val="3A3A3C"/>
                <w:sz w:val="17"/>
              </w:rPr>
              <w:t xml:space="preserve">Source / evidence: </w:t>
            </w:r>
            <w:r>
              <w:rPr>
                <w:color w:val="3A3A3C"/>
                <w:sz w:val="17"/>
              </w:rPr>
              <w:t>Workshop records and SME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Develop plan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Implement</w:t>
              <w:br/>
              <w:t>2. Re-benchmark</w:t>
              <w:br/>
              <w:t>3. Share</w:t>
            </w:r>
          </w:p>
          <w:p>
            <w:pPr>
              <w:pStyle w:val="Normal"/>
              <w:spacing w:lineRule="auto" w:line="240" w:before="0" w:after="20"/>
              <w:jc w:val="left"/>
              <w:rPr/>
            </w:pPr>
            <w:r>
              <w:rPr>
                <w:b/>
                <w:color w:val="3A3A3C"/>
                <w:sz w:val="17"/>
              </w:rPr>
              <w:t xml:space="preserve">Start: </w:t>
            </w:r>
            <w:r>
              <w:rPr>
                <w:color w:val="3A3A3C"/>
                <w:sz w:val="17"/>
              </w:rPr>
              <w:t>2026-09-25</w:t>
            </w:r>
          </w:p>
          <w:p>
            <w:pPr>
              <w:pStyle w:val="Normal"/>
              <w:spacing w:lineRule="auto" w:line="240" w:before="0" w:after="20"/>
              <w:jc w:val="left"/>
              <w:rPr/>
            </w:pPr>
            <w:r>
              <w:rPr>
                <w:b/>
                <w:color w:val="3A3A3C"/>
                <w:sz w:val="17"/>
              </w:rPr>
              <w:t xml:space="preserve">End: </w:t>
            </w:r>
            <w:r>
              <w:rPr>
                <w:color w:val="3A3A3C"/>
                <w:sz w:val="17"/>
              </w:rPr>
              <w:t>2026-10-20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Implement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Implement</w:t>
            </w:r>
          </w:p>
          <w:p>
            <w:pPr>
              <w:pStyle w:val="Normal"/>
              <w:spacing w:lineRule="auto" w:line="240" w:before="0" w:after="20"/>
              <w:jc w:val="left"/>
              <w:rPr/>
            </w:pPr>
            <w:r>
              <w:rPr>
                <w:b/>
                <w:color w:val="3A3A3C"/>
                <w:sz w:val="17"/>
              </w:rPr>
              <w:t xml:space="preserve">Value: </w:t>
            </w:r>
            <w:r>
              <w:rPr>
                <w:color w:val="3A3A3C"/>
                <w:sz w:val="17"/>
              </w:rPr>
              <w:t>Enabled for Rabat site with Benchmarking reports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Re-benchmark</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92.6</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Share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Benchmarking reports is published. Please read and acknowledge before 2026-10-11.</w:t>
            </w:r>
          </w:p>
        </w:tc>
      </w:tr>
    </w:tbl>
    <w:p>
      <w:pPr>
        <w:pStyle w:val="Normal"/>
        <w:spacing w:before="0" w:after="40"/>
        <w:rPr/>
      </w:pPr>
      <w:r>
        <w:rPr/>
      </w:r>
    </w:p>
    <w:p>
      <w:pPr>
        <w:pStyle w:val="Heading3"/>
        <w:rPr/>
      </w:pPr>
      <w:bookmarkStart w:id="255" w:name="__RefHeading___Toc103132_1839608832"/>
      <w:bookmarkEnd w:id="255"/>
      <w:r>
        <w:rPr/>
        <w:t>DMS089 (MP-150) — SME Essential KPI Dashboard</w:t>
      </w:r>
    </w:p>
    <w:p>
      <w:pPr>
        <w:pStyle w:val="Normal"/>
        <w:rPr/>
      </w:pPr>
      <w:r>
        <w:rPr>
          <w:i w:val="false"/>
          <w:sz w:val="22"/>
        </w:rPr>
        <w:t>Essential KPIs; simplify monitoring; data-driven decisions. Owner: Performance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KPIs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Business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targets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KPI dashboard</w:t>
              <w:br/>
              <w:t>2. KPI reports</w:t>
              <w:br/>
              <w:t>3. Alert records</w:t>
            </w:r>
          </w:p>
          <w:p>
            <w:pPr>
              <w:pStyle w:val="Normal"/>
              <w:spacing w:lineRule="auto" w:line="240" w:before="0" w:after="20"/>
              <w:jc w:val="left"/>
              <w:rPr/>
            </w:pPr>
            <w:r>
              <w:rPr>
                <w:b/>
                <w:color w:val="3A3A3C"/>
                <w:sz w:val="17"/>
              </w:rPr>
              <w:t xml:space="preserve">Source / evidence: </w:t>
            </w:r>
            <w:r>
              <w:rPr>
                <w:color w:val="3A3A3C"/>
                <w:sz w:val="17"/>
              </w:rPr>
              <w:t>Workshop records and Business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sources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sources</w:t>
            </w:r>
          </w:p>
          <w:p>
            <w:pPr>
              <w:pStyle w:val="Normal"/>
              <w:spacing w:lineRule="auto" w:line="240" w:before="0" w:after="20"/>
              <w:jc w:val="left"/>
              <w:rPr/>
            </w:pPr>
            <w:r>
              <w:rPr>
                <w:b/>
                <w:color w:val="3A3A3C"/>
                <w:sz w:val="17"/>
              </w:rPr>
              <w:t xml:space="preserve">Value: </w:t>
            </w:r>
            <w:r>
              <w:rPr>
                <w:color w:val="3A3A3C"/>
                <w:sz w:val="17"/>
              </w:rPr>
              <w:t>Enabled for Rabat site with KPI dashboard</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up dashboard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Set up dashboard</w:t>
            </w:r>
          </w:p>
          <w:p>
            <w:pPr>
              <w:pStyle w:val="Normal"/>
              <w:spacing w:lineRule="auto" w:line="240" w:before="0" w:after="20"/>
              <w:jc w:val="left"/>
              <w:rPr/>
            </w:pPr>
            <w:r>
              <w:rPr>
                <w:b/>
                <w:color w:val="3A3A3C"/>
                <w:sz w:val="17"/>
              </w:rPr>
              <w:t xml:space="preserve">Value: </w:t>
            </w:r>
            <w:r>
              <w:rPr>
                <w:color w:val="3A3A3C"/>
                <w:sz w:val="17"/>
              </w:rPr>
              <w:t>Enabled for Rabat site with KPI dashboard</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alerts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alerts</w:t>
            </w:r>
          </w:p>
          <w:p>
            <w:pPr>
              <w:pStyle w:val="Normal"/>
              <w:spacing w:lineRule="auto" w:line="240" w:before="0" w:after="20"/>
              <w:jc w:val="left"/>
              <w:rPr/>
            </w:pPr>
            <w:r>
              <w:rPr>
                <w:b/>
                <w:color w:val="3A3A3C"/>
                <w:sz w:val="17"/>
              </w:rPr>
              <w:t xml:space="preserve">Value: </w:t>
            </w:r>
            <w:r>
              <w:rPr>
                <w:color w:val="3A3A3C"/>
                <w:sz w:val="17"/>
              </w:rPr>
              <w:t>Enabled for Rabat site with KPI dashboard</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daily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4.4</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Analyze trends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2</w:t>
            </w:r>
          </w:p>
          <w:p>
            <w:pPr>
              <w:pStyle w:val="Normal"/>
              <w:spacing w:lineRule="auto" w:line="240" w:before="0" w:after="20"/>
              <w:jc w:val="left"/>
              <w:rPr/>
            </w:pPr>
            <w:r>
              <w:rPr>
                <w:b/>
                <w:color w:val="3A3A3C"/>
                <w:sz w:val="17"/>
              </w:rPr>
              <w:t xml:space="preserve">Rationale and facts: </w:t>
            </w:r>
            <w:r>
              <w:rPr>
                <w:color w:val="3A3A3C"/>
                <w:sz w:val="17"/>
              </w:rPr>
              <w:t>6 evidence items reviewed. Main driver: Structural failure.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Take action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KPI dashboard in progress on site execution and prefabrication yard; remaining items tracked.</w:t>
            </w:r>
          </w:p>
          <w:p>
            <w:pPr>
              <w:pStyle w:val="Normal"/>
              <w:spacing w:lineRule="auto" w:line="240" w:before="0" w:after="20"/>
              <w:jc w:val="left"/>
              <w:rPr/>
            </w:pPr>
            <w:r>
              <w:rPr>
                <w:b/>
                <w:color w:val="3A3A3C"/>
                <w:sz w:val="17"/>
              </w:rPr>
              <w:t xml:space="preserve">Completion (%): </w:t>
            </w:r>
            <w:r>
              <w:rPr>
                <w:color w:val="3A3A3C"/>
                <w:sz w:val="17"/>
              </w:rPr>
              <w:t>43</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KPI dashboard is published. Please read and acknowledge before 2026-10-12.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MP-150.10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KPI dashboard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56" w:name="__RefHeading___Toc103134_1839608832"/>
      <w:bookmarkEnd w:id="256"/>
      <w:r>
        <w:rPr/>
        <w:t>DMS095 (MP-156) — SME Owner Dashboard</w:t>
      </w:r>
    </w:p>
    <w:p>
      <w:pPr>
        <w:pStyle w:val="Normal"/>
        <w:rPr/>
      </w:pPr>
      <w:r>
        <w:rPr>
          <w:i w:val="false"/>
          <w:sz w:val="22"/>
        </w:rPr>
        <w:t>Simplified executive dashboard; quick decisions; essential metrics. Owner: IMS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requirements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19650</w:t>
              <w:br/>
              <w:t>3. EN 1090</w:t>
              <w:br/>
              <w:t>4. CE Marking (CPR)</w:t>
            </w:r>
          </w:p>
          <w:p>
            <w:pPr>
              <w:pStyle w:val="Normal"/>
              <w:spacing w:lineRule="auto" w:line="240" w:before="0" w:after="20"/>
              <w:jc w:val="left"/>
              <w:rPr/>
            </w:pPr>
            <w:r>
              <w:rPr>
                <w:b/>
                <w:color w:val="3A3A3C"/>
                <w:sz w:val="17"/>
              </w:rPr>
              <w:t xml:space="preserve">Source / evidence: </w:t>
            </w:r>
            <w:r>
              <w:rPr>
                <w:color w:val="3A3A3C"/>
                <w:sz w:val="17"/>
              </w:rPr>
              <w:t>Workshop records and Business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metrics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Business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sources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sources</w:t>
            </w:r>
          </w:p>
          <w:p>
            <w:pPr>
              <w:pStyle w:val="Normal"/>
              <w:spacing w:lineRule="auto" w:line="240" w:before="0" w:after="20"/>
              <w:jc w:val="left"/>
              <w:rPr/>
            </w:pPr>
            <w:r>
              <w:rPr>
                <w:b/>
                <w:color w:val="3A3A3C"/>
                <w:sz w:val="17"/>
              </w:rPr>
              <w:t xml:space="preserve">Value: </w:t>
            </w:r>
            <w:r>
              <w:rPr>
                <w:color w:val="3A3A3C"/>
                <w:sz w:val="17"/>
              </w:rPr>
              <w:t>Enabled for Rabat site with Owner dashboard</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layout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Set up alerts</w:t>
              <w:br/>
              <w:t>2. Review daily</w:t>
              <w:br/>
              <w:t>3. Drill down</w:t>
            </w:r>
          </w:p>
          <w:p>
            <w:pPr>
              <w:pStyle w:val="Normal"/>
              <w:spacing w:lineRule="auto" w:line="240" w:before="0" w:after="20"/>
              <w:jc w:val="left"/>
              <w:rPr/>
            </w:pPr>
            <w:r>
              <w:rPr>
                <w:b/>
                <w:color w:val="3A3A3C"/>
                <w:sz w:val="17"/>
              </w:rPr>
              <w:t xml:space="preserve">Start: </w:t>
            </w:r>
            <w:r>
              <w:rPr>
                <w:color w:val="3A3A3C"/>
                <w:sz w:val="17"/>
              </w:rPr>
              <w:t>2026-09-26</w:t>
            </w:r>
          </w:p>
          <w:p>
            <w:pPr>
              <w:pStyle w:val="Normal"/>
              <w:spacing w:lineRule="auto" w:line="240" w:before="0" w:after="20"/>
              <w:jc w:val="left"/>
              <w:rPr/>
            </w:pPr>
            <w:r>
              <w:rPr>
                <w:b/>
                <w:color w:val="3A3A3C"/>
                <w:sz w:val="17"/>
              </w:rPr>
              <w:t xml:space="preserve">End: </w:t>
            </w:r>
            <w:r>
              <w:rPr>
                <w:color w:val="3A3A3C"/>
                <w:sz w:val="17"/>
              </w:rPr>
              <w:t>2026-11-27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up alerts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Set up alerts</w:t>
            </w:r>
          </w:p>
          <w:p>
            <w:pPr>
              <w:pStyle w:val="Normal"/>
              <w:spacing w:lineRule="auto" w:line="240" w:before="0" w:after="20"/>
              <w:jc w:val="left"/>
              <w:rPr/>
            </w:pPr>
            <w:r>
              <w:rPr>
                <w:b/>
                <w:color w:val="3A3A3C"/>
                <w:sz w:val="17"/>
              </w:rPr>
              <w:t xml:space="preserve">Value: </w:t>
            </w:r>
            <w:r>
              <w:rPr>
                <w:color w:val="3A3A3C"/>
                <w:sz w:val="17"/>
              </w:rPr>
              <w:t>Enabled for Rabat site with Owner dashboard</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daily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89.1</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Drill down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Owner dashboard in progress on site execution and prefabrication yard; remaining items tracked.</w:t>
            </w:r>
          </w:p>
          <w:p>
            <w:pPr>
              <w:pStyle w:val="Normal"/>
              <w:spacing w:lineRule="auto" w:line="240" w:before="0" w:after="20"/>
              <w:jc w:val="left"/>
              <w:rPr/>
            </w:pPr>
            <w:r>
              <w:rPr>
                <w:b/>
                <w:color w:val="3A3A3C"/>
                <w:sz w:val="17"/>
              </w:rPr>
              <w:t xml:space="preserve">Completion (%): </w:t>
            </w:r>
            <w:r>
              <w:rPr>
                <w:color w:val="3A3A3C"/>
                <w:sz w:val="17"/>
              </w:rPr>
              <w:t>49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Take action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Owner dashboard in progress on site execution and prefabrication yard; remaining items tracked.</w:t>
            </w:r>
          </w:p>
          <w:p>
            <w:pPr>
              <w:pStyle w:val="Normal"/>
              <w:spacing w:lineRule="auto" w:line="240" w:before="0" w:after="20"/>
              <w:jc w:val="left"/>
              <w:rPr/>
            </w:pPr>
            <w:r>
              <w:rPr>
                <w:b/>
                <w:color w:val="3A3A3C"/>
                <w:sz w:val="17"/>
              </w:rPr>
              <w:t xml:space="preserve">Completion (%): </w:t>
            </w:r>
            <w:r>
              <w:rPr>
                <w:color w:val="3A3A3C"/>
                <w:sz w:val="17"/>
              </w:rPr>
              <w:t>62</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Owner dashboard is published. Please read and acknowledge before 2026-10-25.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Owner dashboard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57" w:name="__RefHeading___Toc103136_1839608832"/>
      <w:bookmarkEnd w:id="257"/>
      <w:r>
        <w:rPr/>
        <w:t>Gate — G10 — Performance reviewed</w:t>
      </w:r>
    </w:p>
    <w:p>
      <w:pPr>
        <w:pStyle w:val="Normal"/>
        <w:rPr/>
      </w:pPr>
      <w:r>
        <w:rPr>
          <w:b/>
          <w:color w:val="3A3A3C"/>
        </w:rPr>
        <w:t xml:space="preserve">Exit criteria: </w:t>
      </w:r>
      <w:r>
        <w:rPr>
          <w:i w:val="false"/>
        </w:rPr>
        <w:t>KPIs measured for three periods; management review held; internal audit programme on track.</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“KPI dashboard live (mandatory, evidence required)”.</w:t>
      </w:r>
    </w:p>
    <w:p>
      <w:pPr>
        <w:pStyle w:val="ListNumber"/>
        <w:numPr>
          <w:ilvl w:val="0"/>
          <w:numId w:val="4"/>
        </w:numPr>
        <w:spacing w:before="0" w:after="40"/>
        <w:contextualSpacing/>
        <w:jc w:val="left"/>
        <w:rPr/>
      </w:pPr>
      <w:r>
        <w:rPr/>
        <w:t>Tick “Management review minutes signed (mandatory, evidence required)”.</w:t>
      </w:r>
    </w:p>
    <w:p>
      <w:pPr>
        <w:pStyle w:val="ListNumber"/>
        <w:numPr>
          <w:ilvl w:val="0"/>
          <w:numId w:val="4"/>
        </w:numPr>
        <w:spacing w:before="0" w:after="40"/>
        <w:contextualSpacing/>
        <w:jc w:val="left"/>
        <w:rPr/>
      </w:pPr>
      <w:r>
        <w:rPr/>
        <w:t>Tick “Internal audit programme ≥ 90% complete (mandatory, evidence required)”.</w:t>
      </w:r>
    </w:p>
    <w:p>
      <w:pPr>
        <w:pStyle w:val="ListNumber"/>
        <w:numPr>
          <w:ilvl w:val="0"/>
          <w:numId w:val="4"/>
        </w:numPr>
        <w:spacing w:before="0" w:after="40"/>
        <w:contextualSpacing/>
        <w:jc w:val="left"/>
        <w:rPr/>
      </w:pPr>
      <w:r>
        <w:rPr/>
        <w:t>Tick “Owner dashboard configured (mandatory, evidence required)”.</w:t>
      </w:r>
    </w:p>
    <w:p>
      <w:pPr>
        <w:pStyle w:val="ListNumber"/>
        <w:numPr>
          <w:ilvl w:val="0"/>
          <w:numId w:val="4"/>
        </w:numPr>
        <w:spacing w:before="0" w:after="40"/>
        <w:contextualSpacing/>
        <w:jc w:val="left"/>
        <w:rPr/>
      </w:pPr>
      <w:r>
        <w:rPr/>
        <w:t>Tick “Top 10 risks reviewed quarterly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258" w:name="__RefHeading___Toc103138_1839608832"/>
      <w:bookmarkEnd w:id="258"/>
      <w:r>
        <w:rPr/>
        <w:t>E2E-11 — Audit To Assurance</w:t>
      </w:r>
    </w:p>
    <w:p>
      <w:pPr>
        <w:pStyle w:val="Normal"/>
        <w:rPr/>
      </w:pPr>
      <w:r>
        <w:rPr>
          <w:b/>
          <w:color w:val="3A3A3C"/>
        </w:rPr>
        <w:t xml:space="preserve">Goals: </w:t>
      </w:r>
      <w:r>
        <w:rPr>
          <w:i w:val="false"/>
        </w:rPr>
        <w:t>Provide assurance through AI, foresight, IoT, ESG, analytics</w:t>
      </w:r>
    </w:p>
    <w:p>
      <w:pPr>
        <w:pStyle w:val="Normal"/>
        <w:rPr/>
      </w:pPr>
      <w:r>
        <w:rPr>
          <w:b/>
          <w:color w:val="3A3A3C"/>
        </w:rPr>
        <w:t xml:space="preserve">From trigger to terminal event: </w:t>
      </w:r>
      <w:r>
        <w:rPr>
          <w:i w:val="false"/>
        </w:rPr>
        <w:t>Predictive analytics alert, regulatory change, or assurance requirement → Risks predicted; compliance assured; ESG and carbon reported</w:t>
      </w:r>
    </w:p>
    <w:p>
      <w:pPr>
        <w:pStyle w:val="Heading3"/>
        <w:rPr/>
      </w:pPr>
      <w:bookmarkStart w:id="259" w:name="__RefHeading___Toc103140_1839608832"/>
      <w:bookmarkEnd w:id="259"/>
      <w:r>
        <w:rPr/>
        <w:t>DMS004 (MP-065) — Intelligent Document Generation</w:t>
      </w:r>
    </w:p>
    <w:p>
      <w:pPr>
        <w:pStyle w:val="Normal"/>
        <w:rPr/>
      </w:pPr>
      <w:r>
        <w:rPr>
          <w:i w:val="false"/>
          <w:sz w:val="22"/>
        </w:rPr>
        <w:t>Auto-generate documents; ensure compliance; reduce effort. Owner: Document Controller.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template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Generated docs</w:t>
              <w:br/>
              <w:t>2. Compliance validation</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Templates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Gather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Generated docs</w:t>
              <w:br/>
              <w:t>2. Compliance validation</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Templates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draft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NV-AEC-DMS004-03</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Generated docs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against standards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Generated docs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Route for review</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Generated docs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NV-AEC-DMS004-06</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Generated docs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version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Policy review on time rate</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Archive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Generated docs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2026-10-14</w:t>
            </w:r>
          </w:p>
        </w:tc>
      </w:tr>
    </w:tbl>
    <w:p>
      <w:pPr>
        <w:pStyle w:val="Normal"/>
        <w:spacing w:before="0" w:after="40"/>
        <w:rPr/>
      </w:pPr>
      <w:r>
        <w:rPr/>
      </w:r>
    </w:p>
    <w:p>
      <w:pPr>
        <w:pStyle w:val="Heading3"/>
        <w:rPr/>
      </w:pPr>
      <w:bookmarkStart w:id="260" w:name="__RefHeading___Toc103142_1839608832"/>
      <w:bookmarkEnd w:id="260"/>
      <w:r>
        <w:rPr/>
        <w:t>DMS027 (MP-088) — AI Explainability and Confidence Scoring</w:t>
      </w:r>
    </w:p>
    <w:p>
      <w:pPr>
        <w:pStyle w:val="Normal"/>
        <w:rPr/>
      </w:pPr>
      <w:r>
        <w:rPr>
          <w:i w:val="false"/>
          <w:sz w:val="22"/>
        </w:rPr>
        <w:t>Log AI recommendations with confidence; provide explainability; human-in-the-loop. Owner: Transformation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requirements per agent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19650</w:t>
              <w:br/>
              <w:t>3. EN 1090</w:t>
              <w:br/>
              <w:t>4. CE Marking (CPR)</w:t>
            </w:r>
          </w:p>
          <w:p>
            <w:pPr>
              <w:pStyle w:val="Normal"/>
              <w:spacing w:lineRule="auto" w:line="240" w:before="0" w:after="20"/>
              <w:jc w:val="left"/>
              <w:rPr/>
            </w:pPr>
            <w:r>
              <w:rPr>
                <w:b/>
                <w:color w:val="3A3A3C"/>
                <w:sz w:val="17"/>
              </w:rPr>
              <w:t xml:space="preserve">Source / evidence: </w:t>
            </w:r>
            <w:r>
              <w:rPr>
                <w:color w:val="3A3A3C"/>
                <w:sz w:val="17"/>
              </w:rPr>
              <w:t>Workshop records and AI outputs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Log with confidence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AI recommendation logs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Attach source refs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recommendation logs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Enable human review</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Enable human review</w:t>
            </w:r>
          </w:p>
          <w:p>
            <w:pPr>
              <w:pStyle w:val="Normal"/>
              <w:spacing w:lineRule="auto" w:line="240" w:before="0" w:after="20"/>
              <w:jc w:val="left"/>
              <w:rPr/>
            </w:pPr>
            <w:r>
              <w:rPr>
                <w:b/>
                <w:color w:val="3A3A3C"/>
                <w:sz w:val="17"/>
              </w:rPr>
              <w:t xml:space="preserve">Value: </w:t>
            </w:r>
            <w:r>
              <w:rPr>
                <w:color w:val="3A3A3C"/>
                <w:sz w:val="17"/>
              </w:rPr>
              <w:t>Enabled for Rabat site with AI recommendation logs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accuracy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92.6</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reports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NV-AEC-DMS027-06</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AI recommendation logs for steel-frame buildings,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bias audits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recommendation logs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models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AI outputs; Confidence scores; Source references. Standards in scope: ISO 9001, ISO 19650, EN 1090.</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Transformation Manager: AI recommendation logs covering ISO 9001, ISO 19650.</w:t>
            </w:r>
          </w:p>
        </w:tc>
      </w:tr>
    </w:tbl>
    <w:p>
      <w:pPr>
        <w:pStyle w:val="Normal"/>
        <w:spacing w:before="0" w:after="40"/>
        <w:rPr/>
      </w:pPr>
      <w:r>
        <w:rPr/>
      </w:r>
    </w:p>
    <w:p>
      <w:pPr>
        <w:pStyle w:val="Normal"/>
        <w:rPr/>
      </w:pPr>
      <w:r>
        <w:rPr>
          <w:i/>
        </w:rPr>
        <w:t>This phase has no gate for the project track; it closes when its last step is completed.</w:t>
      </w:r>
    </w:p>
    <w:p>
      <w:pPr>
        <w:pStyle w:val="Heading2"/>
        <w:rPr/>
      </w:pPr>
      <w:bookmarkStart w:id="261" w:name="__RefHeading___Toc103144_1839608832"/>
      <w:bookmarkEnd w:id="261"/>
      <w:r>
        <w:rPr/>
        <w:t>E2E-12 — Correction To Innovation</w:t>
      </w:r>
    </w:p>
    <w:p>
      <w:pPr>
        <w:pStyle w:val="Normal"/>
        <w:rPr/>
      </w:pPr>
      <w:r>
        <w:rPr>
          <w:b/>
          <w:color w:val="3A3A3C"/>
        </w:rPr>
        <w:t xml:space="preserve">Goals: </w:t>
      </w:r>
      <w:r>
        <w:rPr>
          <w:i w:val="false"/>
        </w:rPr>
        <w:t>Drive continual improvement, innovation, automation, ecosystem</w:t>
      </w:r>
    </w:p>
    <w:p>
      <w:pPr>
        <w:pStyle w:val="Normal"/>
        <w:rPr/>
      </w:pPr>
      <w:r>
        <w:rPr>
          <w:b/>
          <w:color w:val="3A3A3C"/>
        </w:rPr>
        <w:t xml:space="preserve">From trigger to terminal event: </w:t>
      </w:r>
      <w:r>
        <w:rPr>
          <w:i w:val="false"/>
        </w:rPr>
        <w:t>Improvement opportunity, innovation idea, or automation candidate → Improvements implemented; innovations deployed; ecosystem expanded</w:t>
      </w:r>
    </w:p>
    <w:p>
      <w:pPr>
        <w:pStyle w:val="Heading3"/>
        <w:rPr/>
      </w:pPr>
      <w:bookmarkStart w:id="262" w:name="__RefHeading___Toc103146_1839608832"/>
      <w:bookmarkEnd w:id="262"/>
      <w:r>
        <w:rPr/>
        <w:t>DMS093 (MP-154) — SME Growth Readiness</w:t>
      </w:r>
    </w:p>
    <w:p>
      <w:pPr>
        <w:pStyle w:val="Normal"/>
        <w:rPr/>
      </w:pPr>
      <w:r>
        <w:rPr>
          <w:i w:val="false"/>
          <w:sz w:val="22"/>
        </w:rPr>
        <w:t>Prepare for growth; scale processes; ensure IMS scales. Owner: Transformation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plans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19 evidence items reviewed. Main driver: Structural failure.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Growth readiness assessment</w:t>
              <w:br/>
              <w:t>2. Scaling plans</w:t>
              <w:br/>
              <w:t>3. Upgraded configuration</w:t>
            </w:r>
          </w:p>
          <w:p>
            <w:pPr>
              <w:pStyle w:val="Normal"/>
              <w:spacing w:lineRule="auto" w:line="240" w:before="0" w:after="20"/>
              <w:jc w:val="left"/>
              <w:rPr/>
            </w:pPr>
            <w:r>
              <w:rPr>
                <w:b/>
                <w:color w:val="3A3A3C"/>
                <w:sz w:val="17"/>
              </w:rPr>
              <w:t xml:space="preserve">Source / evidence: </w:t>
            </w:r>
            <w:r>
              <w:rPr>
                <w:color w:val="3A3A3C"/>
                <w:sz w:val="17"/>
              </w:rPr>
              <w:t>Workshop records and Growth plans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scaling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Upgrade configuration</w:t>
              <w:br/>
              <w:t>2. Add users</w:t>
              <w:br/>
              <w:t>3. Expand compliance</w:t>
            </w:r>
          </w:p>
          <w:p>
            <w:pPr>
              <w:pStyle w:val="Normal"/>
              <w:spacing w:lineRule="auto" w:line="240" w:before="0" w:after="20"/>
              <w:jc w:val="left"/>
              <w:rPr/>
            </w:pPr>
            <w:r>
              <w:rPr>
                <w:b/>
                <w:color w:val="3A3A3C"/>
                <w:sz w:val="17"/>
              </w:rPr>
              <w:t xml:space="preserve">Start: </w:t>
            </w:r>
            <w:r>
              <w:rPr>
                <w:color w:val="3A3A3C"/>
                <w:sz w:val="17"/>
              </w:rPr>
              <w:t>2026-11-02</w:t>
            </w:r>
          </w:p>
          <w:p>
            <w:pPr>
              <w:pStyle w:val="Normal"/>
              <w:spacing w:lineRule="auto" w:line="240" w:before="0" w:after="20"/>
              <w:jc w:val="left"/>
              <w:rPr/>
            </w:pPr>
            <w:r>
              <w:rPr>
                <w:b/>
                <w:color w:val="3A3A3C"/>
                <w:sz w:val="17"/>
              </w:rPr>
              <w:t xml:space="preserve">End: </w:t>
            </w:r>
            <w:r>
              <w:rPr>
                <w:color w:val="3A3A3C"/>
                <w:sz w:val="17"/>
              </w:rPr>
              <w:t>2027-01-12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Upgrade configuration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Growth readiness assessment updated to reflect Structural failure.</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Add users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Growth readiness assessment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Expand compliance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Growth readiness assessment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Add standards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Growth readiness assessment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Train new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SME Growth Readiness — awareness and practice session</w:t>
            </w:r>
          </w:p>
          <w:p>
            <w:pPr>
              <w:pStyle w:val="Normal"/>
              <w:spacing w:lineRule="auto" w:line="240" w:before="0" w:after="20"/>
              <w:jc w:val="left"/>
              <w:rPr/>
            </w:pPr>
            <w:r>
              <w:rPr>
                <w:b/>
                <w:color w:val="3A3A3C"/>
                <w:sz w:val="17"/>
              </w:rPr>
              <w:t xml:space="preserve">Participants: </w:t>
            </w:r>
            <w:r>
              <w:rPr>
                <w:color w:val="3A3A3C"/>
                <w:sz w:val="17"/>
              </w:rPr>
              <w:t>15</w:t>
            </w:r>
          </w:p>
          <w:p>
            <w:pPr>
              <w:pStyle w:val="Normal"/>
              <w:spacing w:lineRule="auto" w:line="240" w:before="0" w:after="20"/>
              <w:jc w:val="left"/>
              <w:rPr/>
            </w:pPr>
            <w:r>
              <w:rPr>
                <w:b/>
                <w:color w:val="3A3A3C"/>
                <w:sz w:val="17"/>
              </w:rPr>
              <w:t xml:space="preserve">Effectiveness (%): </w:t>
            </w:r>
            <w:r>
              <w:rPr>
                <w:color w:val="3A3A3C"/>
                <w:sz w:val="17"/>
              </w:rPr>
              <w:t>91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Nonconformity closure on time</w:t>
            </w:r>
          </w:p>
          <w:p>
            <w:pPr>
              <w:pStyle w:val="Normal"/>
              <w:spacing w:lineRule="auto" w:line="240" w:before="0" w:after="20"/>
              <w:jc w:val="left"/>
              <w:rPr/>
            </w:pPr>
            <w:r>
              <w:rPr>
                <w:b/>
                <w:color w:val="3A3A3C"/>
                <w:sz w:val="17"/>
              </w:rPr>
              <w:t xml:space="preserve">Measured value: </w:t>
            </w:r>
            <w:r>
              <w:rPr>
                <w:color w:val="3A3A3C"/>
                <w:sz w:val="17"/>
              </w:rPr>
              <w:t>83.3</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readiness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Corrective action effectiveness</w:t>
            </w:r>
          </w:p>
          <w:p>
            <w:pPr>
              <w:pStyle w:val="Normal"/>
              <w:spacing w:lineRule="auto" w:line="240" w:before="0" w:after="20"/>
              <w:jc w:val="left"/>
              <w:rPr/>
            </w:pPr>
            <w:r>
              <w:rPr>
                <w:b/>
                <w:color w:val="3A3A3C"/>
                <w:sz w:val="17"/>
              </w:rPr>
              <w:t xml:space="preserve">Measured value: </w:t>
            </w:r>
            <w:r>
              <w:rPr>
                <w:color w:val="3A3A3C"/>
                <w:sz w:val="17"/>
              </w:rPr>
              <w:t>91.4</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Heading3"/>
        <w:rPr/>
      </w:pPr>
      <w:bookmarkStart w:id="263" w:name="__RefHeading___Toc103148_1839608832"/>
      <w:bookmarkEnd w:id="263"/>
      <w:r>
        <w:rPr/>
        <w:t>DMS098 (MP-159) — SME Budget-Conscious Improvement</w:t>
      </w:r>
    </w:p>
    <w:p>
      <w:pPr>
        <w:pStyle w:val="Normal"/>
        <w:rPr/>
      </w:pPr>
      <w:r>
        <w:rPr>
          <w:i w:val="false"/>
          <w:sz w:val="22"/>
        </w:rPr>
        <w:t>Drive improvement within constraints; prioritize high-impact; maximize ROI. Owner: Quality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ideas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Digitize steel-frame buildings records to cut cycle time</w:t>
              <w:br/>
              <w:t>2. Extend certification to win steel-frame buildings tenders</w:t>
              <w:br/>
              <w:t>3. Supplier development programme for steel-frame buildings</w:t>
            </w:r>
          </w:p>
          <w:p>
            <w:pPr>
              <w:pStyle w:val="Normal"/>
              <w:spacing w:lineRule="auto" w:line="240" w:before="0" w:after="20"/>
              <w:jc w:val="left"/>
              <w:rPr/>
            </w:pPr>
            <w:r>
              <w:rPr>
                <w:b/>
                <w:color w:val="3A3A3C"/>
                <w:sz w:val="17"/>
              </w:rPr>
              <w:t xml:space="preserve">Source / evidence: </w:t>
            </w:r>
            <w:r>
              <w:rPr>
                <w:color w:val="3A3A3C"/>
                <w:sz w:val="17"/>
              </w:rPr>
              <w:t>Workshop records and Ideas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cost/impact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Structural failure.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Prioritize by ROI</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8 evidence items reviewed. Main driver: weld not conforming to EN 1090.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Allocate budget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Quality Manager</w:t>
            </w:r>
          </w:p>
          <w:p>
            <w:pPr>
              <w:pStyle w:val="Normal"/>
              <w:spacing w:lineRule="auto" w:line="240" w:before="0" w:after="20"/>
              <w:jc w:val="left"/>
              <w:rPr/>
            </w:pPr>
            <w:r>
              <w:rPr>
                <w:b/>
                <w:color w:val="3A3A3C"/>
                <w:sz w:val="17"/>
              </w:rPr>
              <w:t xml:space="preserve">Person / team: </w:t>
            </w:r>
            <w:r>
              <w:rPr>
                <w:color w:val="3A3A3C"/>
                <w:sz w:val="17"/>
              </w:rPr>
              <w:t>Nadia Chraibi</w:t>
            </w:r>
          </w:p>
          <w:p>
            <w:pPr>
              <w:pStyle w:val="Normal"/>
              <w:spacing w:lineRule="auto" w:line="240" w:before="0" w:after="20"/>
              <w:jc w:val="left"/>
              <w:rPr/>
            </w:pPr>
            <w:r>
              <w:rPr>
                <w:b/>
                <w:color w:val="3A3A3C"/>
                <w:sz w:val="17"/>
              </w:rPr>
              <w:t xml:space="preserve">Scope of responsibility: </w:t>
            </w:r>
            <w:r>
              <w:rPr>
                <w:color w:val="3A3A3C"/>
                <w:sz w:val="17"/>
              </w:rPr>
              <w:t>SME Budget-Conscious Improvement for Rabat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w:t>
            </w:r>
          </w:p>
          <w:p>
            <w:pPr>
              <w:pStyle w:val="Normal"/>
              <w:spacing w:lineRule="auto" w:line="240" w:before="0" w:after="20"/>
              <w:jc w:val="left"/>
              <w:rPr/>
            </w:pPr>
            <w:r>
              <w:rPr>
                <w:b/>
                <w:color w:val="3A3A3C"/>
                <w:sz w:val="17"/>
              </w:rPr>
              <w:t xml:space="preserve">Value: </w:t>
            </w:r>
            <w:r>
              <w:rPr>
                <w:color w:val="3A3A3C"/>
                <w:sz w:val="17"/>
              </w:rPr>
              <w:t>Enabled for Rabat site with Improvement pipeline</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Corrective action effectiveness</w:t>
            </w:r>
          </w:p>
          <w:p>
            <w:pPr>
              <w:pStyle w:val="Normal"/>
              <w:spacing w:lineRule="auto" w:line="240" w:before="0" w:after="20"/>
              <w:jc w:val="left"/>
              <w:rPr/>
            </w:pPr>
            <w:r>
              <w:rPr>
                <w:b/>
                <w:color w:val="3A3A3C"/>
                <w:sz w:val="17"/>
              </w:rPr>
              <w:t xml:space="preserve">Measured value: </w:t>
            </w:r>
            <w:r>
              <w:rPr>
                <w:color w:val="3A3A3C"/>
                <w:sz w:val="17"/>
              </w:rPr>
              <w:t>91.4</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Measure ROI</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92.6</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Standardize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Improvement pipeline updated to reflect BIM model clash not resolved.</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MP-159.9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Recognize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Improvement pipeline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MP-159.10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SME owner; SME management</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Improvement pipeline is published. Please read and acknowledge before 2026-12-15.</w:t>
            </w:r>
          </w:p>
        </w:tc>
      </w:tr>
    </w:tbl>
    <w:p>
      <w:pPr>
        <w:pStyle w:val="Normal"/>
        <w:spacing w:before="0" w:after="40"/>
        <w:rPr/>
      </w:pPr>
      <w:r>
        <w:rPr/>
      </w:r>
    </w:p>
    <w:p>
      <w:pPr>
        <w:pStyle w:val="Heading3"/>
        <w:rPr/>
      </w:pPr>
      <w:bookmarkStart w:id="264" w:name="__RefHeading___Toc103150_1839608832"/>
      <w:bookmarkEnd w:id="264"/>
      <w:r>
        <w:rPr/>
        <w:t>DMS100 (MP-161) — SME Collaborative Community</w:t>
      </w:r>
    </w:p>
    <w:p>
      <w:pPr>
        <w:pStyle w:val="Normal"/>
        <w:rPr/>
      </w:pPr>
      <w:r>
        <w:rPr>
          <w:i w:val="false"/>
          <w:sz w:val="22"/>
        </w:rPr>
        <w:t>Connect with peers; share knowledge; reduce isolation; accelerate learning. Owner: Transformation Manager. Tier 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Join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Create profile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Browse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Ask</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Share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SME owner; SME employees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Community profile is published. Please read and acknowledge before 2026-12-23.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Participate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Attend events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Collaborate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MP-161.9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Rate contributions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Community profile completed on site execution and prefabrication yard;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MP-161.10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value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SME owner; SME employees</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Community profile is published. Please read and acknowledge before 2027-01-01.</w:t>
            </w:r>
          </w:p>
        </w:tc>
      </w:tr>
    </w:tbl>
    <w:p>
      <w:pPr>
        <w:pStyle w:val="Normal"/>
        <w:spacing w:before="0" w:after="40"/>
        <w:rPr/>
      </w:pPr>
      <w:r>
        <w:rPr/>
      </w:r>
    </w:p>
    <w:p>
      <w:pPr>
        <w:pStyle w:val="Normal"/>
        <w:rPr/>
      </w:pPr>
      <w:r>
        <w:rPr>
          <w:i/>
        </w:rPr>
        <w:t>This phase has no gate for the project track; it closes when its last step is completed.</w:t>
      </w:r>
    </w:p>
    <w:p>
      <w:pPr>
        <w:pStyle w:val="Heading2"/>
        <w:rPr/>
      </w:pPr>
      <w:bookmarkStart w:id="265" w:name="__RefHeading___Toc103152_1839608832"/>
      <w:bookmarkEnd w:id="265"/>
      <w:r>
        <w:rPr/>
        <w:t>Records created along the run</w:t>
      </w:r>
    </w:p>
    <w:p>
      <w:pPr>
        <w:pStyle w:val="Normal"/>
        <w:rPr/>
      </w:pPr>
      <w:r>
        <w:rPr>
          <w:i w:val="false"/>
        </w:rPr>
        <w:t>Besides the workflow steps, the run creates records in the Records and Governance menus. The examples below are the ones seeded in the demonstration; type the same values to reproduce them.</w:t>
      </w:r>
    </w:p>
    <w:p>
      <w:pPr>
        <w:pStyle w:val="Heading3"/>
        <w:rPr/>
      </w:pPr>
      <w:bookmarkStart w:id="266" w:name="__RefHeading___Toc103154_1839608832"/>
      <w:bookmarkEnd w:id="266"/>
      <w:r>
        <w:rPr/>
        <w:t>Report a problem (nonconformity)</w:t>
      </w:r>
    </w:p>
    <w:p>
      <w:pPr>
        <w:pStyle w:val="ListNumber"/>
        <w:numPr>
          <w:ilvl w:val="0"/>
          <w:numId w:val="4"/>
        </w:numPr>
        <w:spacing w:before="0" w:after="40"/>
        <w:contextualSpacing/>
        <w:jc w:val="left"/>
        <w:rPr/>
      </w:pPr>
      <w:r>
        <w:rPr/>
        <w:t>Open Records › Nonconformities and select Report a problem.</w:t>
      </w:r>
    </w:p>
    <w:p>
      <w:pPr>
        <w:pStyle w:val="ListNumber"/>
        <w:numPr>
          <w:ilvl w:val="0"/>
          <w:numId w:val="4"/>
        </w:numPr>
        <w:spacing w:before="0" w:after="40"/>
        <w:contextualSpacing/>
        <w:jc w:val="left"/>
        <w:rPr/>
      </w:pPr>
      <w:r>
        <w:rPr/>
        <w:t>Title: type “weld not conforming to EN 1090”.</w:t>
      </w:r>
    </w:p>
    <w:p>
      <w:pPr>
        <w:pStyle w:val="ListNumber"/>
        <w:numPr>
          <w:ilvl w:val="0"/>
          <w:numId w:val="4"/>
        </w:numPr>
        <w:spacing w:before="0" w:after="40"/>
        <w:contextualSpacing/>
        <w:jc w:val="left"/>
        <w:rPr/>
      </w:pPr>
      <w:r>
        <w:rPr/>
        <w:t>Description: type “Detected on 2025-12-10 at site execution and prefabrication yard. Immediate containment applied and affected items segregated.”.</w:t>
      </w:r>
    </w:p>
    <w:p>
      <w:pPr>
        <w:pStyle w:val="ListNumber"/>
        <w:numPr>
          <w:ilvl w:val="0"/>
          <w:numId w:val="4"/>
        </w:numPr>
        <w:spacing w:before="0" w:after="40"/>
        <w:contextualSpacing/>
        <w:jc w:val="left"/>
        <w:rPr/>
      </w:pPr>
      <w:r>
        <w:rPr/>
        <w:t>Source: choose Process. Criticality: choose Minor.</w:t>
      </w:r>
    </w:p>
    <w:p>
      <w:pPr>
        <w:pStyle w:val="ListNumber"/>
        <w:numPr>
          <w:ilvl w:val="0"/>
          <w:numId w:val="4"/>
        </w:numPr>
        <w:spacing w:before="0" w:after="40"/>
        <w:contextualSpacing/>
        <w:jc w:val="left"/>
        <w:rPr/>
      </w:pPr>
      <w:r>
        <w:rPr/>
        <w:t>Select Submit. A Critical problem raises an alert to the Quality Manager and top management.</w:t>
      </w:r>
    </w:p>
    <w:p>
      <w:pPr>
        <w:pStyle w:val="ListNumber"/>
        <w:numPr>
          <w:ilvl w:val="0"/>
          <w:numId w:val="4"/>
        </w:numPr>
        <w:spacing w:before="0" w:after="40"/>
        <w:contextualSpacing/>
        <w:jc w:val="left"/>
        <w:rPr/>
      </w:pPr>
      <w:r>
        <w:rPr/>
        <w:t>Open the nonconformity and select Move to Analysis, then type the root cause (“Insufficient training of new operators”).</w:t>
      </w:r>
    </w:p>
    <w:p>
      <w:pPr>
        <w:pStyle w:val="ListNumber"/>
        <w:numPr>
          <w:ilvl w:val="0"/>
          <w:numId w:val="4"/>
        </w:numPr>
        <w:spacing w:before="0" w:after="40"/>
        <w:contextualSpacing/>
        <w:jc w:val="left"/>
        <w:rPr/>
      </w:pPr>
      <w:r>
        <w:rPr/>
        <w:t>Select Add action: type the title, choose an owner and a different evaluator, and a due date.</w:t>
      </w:r>
    </w:p>
    <w:p>
      <w:pPr>
        <w:pStyle w:val="ListNumber"/>
        <w:numPr>
          <w:ilvl w:val="0"/>
          <w:numId w:val="4"/>
        </w:numPr>
        <w:spacing w:before="0" w:after="40"/>
        <w:contextualSpacing/>
        <w:jc w:val="left"/>
        <w:rPr/>
      </w:pPr>
      <w:r>
        <w:rPr/>
        <w:t>When all actions are closed, move to Verification then Closed; type the lessons learned (what went well, what did not, recommendation).</w:t>
      </w:r>
    </w:p>
    <w:p>
      <w:pPr>
        <w:pStyle w:val="Heading3"/>
        <w:rPr/>
      </w:pPr>
      <w:bookmarkStart w:id="267" w:name="__RefHeading___Toc103156_1839608832"/>
      <w:bookmarkEnd w:id="267"/>
      <w:r>
        <w:rPr/>
        <w:t>Record a risk</w:t>
      </w:r>
    </w:p>
    <w:p>
      <w:pPr>
        <w:pStyle w:val="ListNumber"/>
        <w:numPr>
          <w:ilvl w:val="0"/>
          <w:numId w:val="4"/>
        </w:numPr>
        <w:spacing w:before="0" w:after="40"/>
        <w:contextualSpacing/>
        <w:jc w:val="left"/>
        <w:rPr/>
      </w:pPr>
      <w:r>
        <w:rPr/>
        <w:t>Open Governance › Risks and opportunities and select Add.</w:t>
      </w:r>
    </w:p>
    <w:p>
      <w:pPr>
        <w:pStyle w:val="ListNumber"/>
        <w:numPr>
          <w:ilvl w:val="0"/>
          <w:numId w:val="4"/>
        </w:numPr>
        <w:spacing w:before="0" w:after="40"/>
        <w:contextualSpacing/>
        <w:jc w:val="left"/>
        <w:rPr/>
      </w:pPr>
      <w:r>
        <w:rPr/>
        <w:t>Title: “Safety incidents”; kind Risk; likelihood 5; impact 5.</w:t>
      </w:r>
    </w:p>
    <w:p>
      <w:pPr>
        <w:pStyle w:val="ListNumber"/>
        <w:numPr>
          <w:ilvl w:val="0"/>
          <w:numId w:val="4"/>
        </w:numPr>
        <w:spacing w:before="0" w:after="40"/>
        <w:contextualSpacing/>
        <w:jc w:val="left"/>
        <w:rPr/>
      </w:pPr>
      <w:r>
        <w:rPr/>
        <w:t>Treatment: “Reduce”, then select Save. The heatmap updates immediately.</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247"/>
        <w:gridCol w:w="1247"/>
        <w:gridCol w:w="6238"/>
        <w:gridCol w:w="1473"/>
      </w:tblGrid>
      <w:tr>
        <w:trPr>
          <w:tblHeader w:val="true"/>
        </w:trPr>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Code</w:t>
            </w:r>
          </w:p>
        </w:tc>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Kind</w:t>
            </w:r>
          </w:p>
        </w:tc>
        <w:tc>
          <w:tcPr>
            <w:tcW w:w="623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Title</w:t>
            </w:r>
          </w:p>
        </w:tc>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L × I</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AEC-R04</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Safety incidents</w:t>
            </w:r>
          </w:p>
        </w:tc>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5 × 5 = 25</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RSK-19</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Business interruption</w:t>
            </w:r>
          </w:p>
        </w:tc>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5 × 4 = 20</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AEC-R07</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Subcontractor performance</w:t>
            </w:r>
          </w:p>
        </w:tc>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4 × 5 = 20</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O-02</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Opportunity</w:t>
            </w:r>
          </w:p>
        </w:tc>
        <w:tc>
          <w:tcPr>
            <w:tcW w:w="62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Poka-yoke on site execution and prefabrication yard</w:t>
            </w:r>
          </w:p>
        </w:tc>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4 × 4 = 16</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RSK-01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Use of an obsolete document version</w:t>
            </w:r>
          </w:p>
        </w:tc>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5 × 3 = 15</w:t>
            </w:r>
          </w:p>
        </w:tc>
      </w:tr>
    </w:tbl>
    <w:p>
      <w:pPr>
        <w:pStyle w:val="Normal"/>
        <w:spacing w:before="0" w:after="40"/>
        <w:rPr/>
      </w:pPr>
      <w:r>
        <w:rPr/>
      </w:r>
    </w:p>
    <w:p>
      <w:pPr>
        <w:pStyle w:val="Heading3"/>
        <w:rPr/>
      </w:pPr>
      <w:bookmarkStart w:id="268" w:name="__RefHeading___Toc103158_1839608832"/>
      <w:bookmarkEnd w:id="268"/>
      <w:r>
        <w:rPr/>
        <w:t>Record a KPI measurement</w:t>
      </w:r>
    </w:p>
    <w:p>
      <w:pPr>
        <w:pStyle w:val="ListNumber"/>
        <w:numPr>
          <w:ilvl w:val="0"/>
          <w:numId w:val="4"/>
        </w:numPr>
        <w:spacing w:before="0" w:after="40"/>
        <w:contextualSpacing/>
        <w:jc w:val="left"/>
        <w:rPr/>
      </w:pPr>
      <w:r>
        <w:rPr/>
        <w:t>Open Governance › KPIs and select KPI-01 — Policy review on time rate.</w:t>
      </w:r>
    </w:p>
    <w:p>
      <w:pPr>
        <w:pStyle w:val="ListNumber"/>
        <w:numPr>
          <w:ilvl w:val="0"/>
          <w:numId w:val="4"/>
        </w:numPr>
        <w:spacing w:before="0" w:after="40"/>
        <w:contextualSpacing/>
        <w:jc w:val="left"/>
        <w:rPr/>
      </w:pPr>
      <w:r>
        <w:rPr/>
        <w:t>In Record a measurement, type the period (for example 2026-09) and the value (for example 100); target 100%.</w:t>
      </w:r>
    </w:p>
    <w:p>
      <w:pPr>
        <w:pStyle w:val="ListNumber"/>
        <w:numPr>
          <w:ilvl w:val="0"/>
          <w:numId w:val="4"/>
        </w:numPr>
        <w:spacing w:before="0" w:after="40"/>
        <w:contextualSpacing/>
        <w:jc w:val="left"/>
        <w:rPr/>
      </w:pPr>
      <w:r>
        <w:rPr/>
        <w:t>Select Record. A value off target raises a KPI alert to the Performance Manager and the IMS Manager.</w:t>
      </w:r>
    </w:p>
    <w:p>
      <w:pPr>
        <w:pStyle w:val="Heading3"/>
        <w:rPr/>
      </w:pPr>
      <w:bookmarkStart w:id="269" w:name="__RefHeading___Toc103160_1839608832"/>
      <w:bookmarkEnd w:id="269"/>
      <w:r>
        <w:rPr/>
        <w:t>Audit programme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041"/>
        <w:gridCol w:w="3970"/>
        <w:gridCol w:w="1927"/>
        <w:gridCol w:w="1247"/>
        <w:gridCol w:w="1021"/>
      </w:tblGrid>
      <w:tr>
        <w:trPr>
          <w:tblHeader w:val="true"/>
        </w:trPr>
        <w:tc>
          <w:tcPr>
            <w:tcW w:w="204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97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Audit</w:t>
            </w:r>
          </w:p>
        </w:tc>
        <w:tc>
          <w:tcPr>
            <w:tcW w:w="192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Standard</w:t>
            </w:r>
          </w:p>
        </w:tc>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Planned</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AUD-NV-AEC-QMS-01</w:t>
            </w:r>
          </w:p>
        </w:tc>
        <w:tc>
          <w:tcPr>
            <w:tcW w:w="39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Internal audit — People To Capability</w:t>
            </w:r>
          </w:p>
        </w:tc>
        <w:tc>
          <w:tcPr>
            <w:tcW w:w="192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2026-03-15</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AUD-NV-AEC-QMS-02</w:t>
            </w:r>
          </w:p>
        </w:tc>
        <w:tc>
          <w:tcPr>
            <w:tcW w:w="39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Internal audit — Requirements To Delivery</w:t>
            </w:r>
          </w:p>
        </w:tc>
        <w:tc>
          <w:tcPr>
            <w:tcW w:w="19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2026-05-14</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AUD-NV-AEC-QMS-03</w:t>
            </w:r>
          </w:p>
        </w:tc>
        <w:tc>
          <w:tcPr>
            <w:tcW w:w="39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Supplier audit — Requirements To Delivery</w:t>
            </w:r>
          </w:p>
        </w:tc>
        <w:tc>
          <w:tcPr>
            <w:tcW w:w="192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2026-06-13</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AUD-NV-AEC-QMS-04</w:t>
            </w:r>
          </w:p>
        </w:tc>
        <w:tc>
          <w:tcPr>
            <w:tcW w:w="39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Mock certification audit — Compliance To Achievement</w:t>
            </w:r>
          </w:p>
        </w:tc>
        <w:tc>
          <w:tcPr>
            <w:tcW w:w="19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ISO 19650, EN 1090, CE Marking (CPR)</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2026-07-23</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AUD-NV-AEC-QMS-05</w:t>
            </w:r>
          </w:p>
        </w:tc>
        <w:tc>
          <w:tcPr>
            <w:tcW w:w="39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Internal audit — Verification To Preparedness</w:t>
            </w:r>
          </w:p>
        </w:tc>
        <w:tc>
          <w:tcPr>
            <w:tcW w:w="192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2026-09-11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AUD-NV-AEC-QMS-06</w:t>
            </w:r>
          </w:p>
        </w:tc>
        <w:tc>
          <w:tcPr>
            <w:tcW w:w="39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Certification audit (stage 2) — Compliance To Achievement</w:t>
            </w:r>
          </w:p>
        </w:tc>
        <w:tc>
          <w:tcPr>
            <w:tcW w:w="19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2026-10-01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Planned</w:t>
            </w:r>
          </w:p>
        </w:tc>
      </w:tr>
      <w:tr>
        <w:trPr/>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AUD-NV-AEC-QMS-07</w:t>
            </w:r>
          </w:p>
        </w:tc>
        <w:tc>
          <w:tcPr>
            <w:tcW w:w="39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Surveillance audit — Monitoring To Evaluation</w:t>
            </w:r>
          </w:p>
        </w:tc>
        <w:tc>
          <w:tcPr>
            <w:tcW w:w="192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2026-11-27</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Planned</w:t>
            </w:r>
          </w:p>
        </w:tc>
      </w:tr>
    </w:tbl>
    <w:p>
      <w:pPr>
        <w:pStyle w:val="Normal"/>
        <w:spacing w:before="0" w:after="40"/>
        <w:rPr/>
      </w:pPr>
      <w:r>
        <w:rPr/>
      </w:r>
    </w:p>
    <w:p>
      <w:pPr>
        <w:pStyle w:val="Normal"/>
        <w:rPr/>
      </w:pPr>
      <w:r>
        <w:rPr>
          <w:i w:val="false"/>
        </w:rPr>
        <w:t>To add a finding: open the audit, select Add finding, choose the type (Major, Minor, Observation, OFI), type the clause and the finding; for Major and Minor choose the action owner and a different evaluator.</w:t>
      </w:r>
    </w:p>
    <w:p>
      <w:pPr>
        <w:pStyle w:val="Heading3"/>
        <w:rPr/>
      </w:pPr>
      <w:bookmarkStart w:id="270" w:name="__RefHeading___Toc103162_1839608832"/>
      <w:bookmarkEnd w:id="270"/>
      <w:r>
        <w:rPr/>
        <w:t>Documented information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494"/>
        <w:gridCol w:w="4310"/>
        <w:gridCol w:w="1134"/>
        <w:gridCol w:w="907"/>
        <w:gridCol w:w="1361"/>
      </w:tblGrid>
      <w:tr>
        <w:trPr>
          <w:tblHeader w:val="true"/>
        </w:trPr>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431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Title</w:t>
            </w:r>
          </w:p>
        </w:tc>
        <w:tc>
          <w:tcPr>
            <w:tcW w:w="113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90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Version</w:t>
            </w:r>
          </w:p>
        </w:tc>
        <w:tc>
          <w:tcPr>
            <w:tcW w:w="136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NV-AEC-QMS-CM</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19650 compliance matrix</w:t>
            </w:r>
          </w:p>
        </w:tc>
        <w:tc>
          <w:tcPr>
            <w:tcW w:w="113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Register</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1.0</w:t>
            </w:r>
          </w:p>
        </w:tc>
        <w:tc>
          <w:tcPr>
            <w:tcW w:w="136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NV-AEC-QMS-CP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Control plan — steel-frame buildings</w:t>
            </w:r>
          </w:p>
        </w:tc>
        <w:tc>
          <w:tcPr>
            <w:tcW w:w="113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Plan</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2.0</w:t>
            </w:r>
          </w:p>
        </w:tc>
        <w:tc>
          <w:tcPr>
            <w:tcW w:w="13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 review</w:t>
            </w:r>
          </w:p>
        </w:tc>
      </w:tr>
      <w:tr>
        <w:trPr/>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NV-AEC-QMS-MAN</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Management System Manual</w:t>
            </w:r>
          </w:p>
        </w:tc>
        <w:tc>
          <w:tcPr>
            <w:tcW w:w="113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Manual</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NV-AEC-QMS-MAP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map</w:t>
            </w:r>
          </w:p>
        </w:tc>
        <w:tc>
          <w:tcPr>
            <w:tcW w:w="113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Map</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1.0</w:t>
            </w:r>
          </w:p>
        </w:tc>
        <w:tc>
          <w:tcPr>
            <w:tcW w:w="13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NV-AEC-QMS-POL</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Quality Policy</w:t>
            </w:r>
          </w:p>
        </w:tc>
        <w:tc>
          <w:tcPr>
            <w:tcW w:w="113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Policy</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NV-AEC-QMS-PR-01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Procedure — Context To Strategy</w:t>
            </w:r>
          </w:p>
        </w:tc>
        <w:tc>
          <w:tcPr>
            <w:tcW w:w="113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Procedure</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NV-AEC-QMS-PR-02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Procedure — Leadership To Commitment</w:t>
            </w:r>
          </w:p>
        </w:tc>
        <w:tc>
          <w:tcPr>
            <w:tcW w:w="113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Procedure</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NV-AEC-QMS-PR-03</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Procedure — Risk To Resilience</w:t>
            </w:r>
          </w:p>
        </w:tc>
        <w:tc>
          <w:tcPr>
            <w:tcW w:w="113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Procedure</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Published</w:t>
            </w:r>
          </w:p>
        </w:tc>
      </w:tr>
    </w:tbl>
    <w:p>
      <w:pPr>
        <w:pStyle w:val="Normal"/>
        <w:spacing w:before="0" w:after="40"/>
        <w:rPr/>
      </w:pPr>
      <w:r>
        <w:rPr/>
      </w:r>
    </w:p>
    <w:p>
      <w:pPr>
        <w:pStyle w:val="Normal"/>
        <w:rPr/>
      </w:pPr>
      <w:r>
        <w:rPr>
          <w:i w:val="false"/>
        </w:rPr>
        <w:t>To revise a document: open it, select New version, choose Minor or Major, type the summary of change and the content, then Submit for review. Another user approves and publishes it; the author cannot approve their own version.</w:t>
      </w:r>
    </w:p>
    <w:p>
      <w:pPr>
        <w:pStyle w:val="Heading3"/>
        <w:rPr/>
      </w:pPr>
      <w:bookmarkStart w:id="271" w:name="__RefHeading___Toc103164_1839608832"/>
      <w:bookmarkEnd w:id="271"/>
      <w:r>
        <w:rPr/>
        <w:t>Export the management review report</w:t>
      </w:r>
    </w:p>
    <w:p>
      <w:pPr>
        <w:pStyle w:val="ListNumber"/>
        <w:numPr>
          <w:ilvl w:val="0"/>
          <w:numId w:val="4"/>
        </w:numPr>
        <w:spacing w:before="0" w:after="40"/>
        <w:contextualSpacing/>
        <w:jc w:val="left"/>
        <w:rPr/>
      </w:pPr>
      <w:r>
        <w:rPr/>
        <w:t>Open Insight › Reports.</w:t>
      </w:r>
    </w:p>
    <w:p>
      <w:pPr>
        <w:pStyle w:val="ListNumber"/>
        <w:numPr>
          <w:ilvl w:val="0"/>
          <w:numId w:val="4"/>
        </w:numPr>
        <w:spacing w:before="0" w:after="40"/>
        <w:contextualSpacing/>
        <w:jc w:val="left"/>
        <w:rPr/>
      </w:pPr>
      <w:r>
        <w:rPr/>
        <w:t>Choose the format (PDF, Excel, Word or CSV) and the language.</w:t>
      </w:r>
    </w:p>
    <w:p>
      <w:pPr>
        <w:pStyle w:val="ListNumber"/>
        <w:numPr>
          <w:ilvl w:val="0"/>
          <w:numId w:val="4"/>
        </w:numPr>
        <w:spacing w:before="0" w:after="40"/>
        <w:contextualSpacing/>
        <w:jc w:val="left"/>
        <w:rPr/>
      </w:pPr>
      <w:r>
        <w:rPr/>
        <w:t>Select Download on Management review input. The report compiles objectives, KPIs, audit results, nonconformities and phase status.</w:t>
      </w:r>
    </w:p>
    <w:p>
      <w:pPr>
        <w:pStyle w:val="Normal"/>
        <w:jc w:val="center"/>
        <w:rPr/>
      </w:pPr>
      <w:r>
        <w:rPr/>
        <w:drawing>
          <wp:inline distT="0" distB="0" distL="0" distR="0">
            <wp:extent cx="6120130" cy="3825240"/>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Nonconformity register of the project.</w:t>
      </w:r>
    </w:p>
    <w:p>
      <w:pPr>
        <w:pStyle w:val="Normal"/>
        <w:jc w:val="center"/>
        <w:rPr/>
      </w:pPr>
      <w:r>
        <w:rPr/>
        <w:drawing>
          <wp:inline distT="0" distB="0" distL="0" distR="0">
            <wp:extent cx="6120130" cy="3825240"/>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16"/>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Reports: choose the format and language, then download.</w:t>
      </w:r>
    </w:p>
    <w:p>
      <w:pPr>
        <w:pStyle w:val="Normal"/>
        <w:rPr/>
      </w:pPr>
      <w:r>
        <w:rPr/>
      </w:r>
      <w:r>
        <w:br w:type="page"/>
      </w:r>
    </w:p>
    <w:p>
      <w:pPr>
        <w:pStyle w:val="Heading1"/>
        <w:spacing w:before="0" w:after="160"/>
        <w:rPr/>
      </w:pPr>
      <w:bookmarkStart w:id="272" w:name="__RefHeading___Toc103166_1839608832"/>
      <w:bookmarkEnd w:id="272"/>
      <w:r>
        <w:rPr/>
        <w:t>Appendix — Frequent questions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401"/>
        <w:gridCol w:w="6804"/>
      </w:tblGrid>
      <w:tr>
        <w:trPr>
          <w:tblHeader w:val="true"/>
        </w:trPr>
        <w:tc>
          <w:tcPr>
            <w:tcW w:w="34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Question</w:t>
            </w:r>
          </w:p>
        </w:tc>
        <w:tc>
          <w:tcPr>
            <w:tcW w:w="680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Answer</w:t>
            </w:r>
          </w:p>
        </w:tc>
      </w:tr>
      <w:tr>
        <w:trPr/>
        <w:tc>
          <w:tcPr>
            <w:tcW w:w="3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I cannot complete a step.</w:t>
            </w:r>
          </w:p>
        </w:tc>
        <w:tc>
          <w:tcPr>
            <w:tcW w:w="68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The step is assigned to another role, or its phase gate is passed. Sign in with the role shown on the step, or ask the IMS Manager.</w:t>
            </w:r>
          </w:p>
        </w:tc>
      </w:tr>
      <w:tr>
        <w:trPr/>
        <w:tc>
          <w:tcPr>
            <w:tcW w:w="3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The Go button is disabled.</w:t>
            </w:r>
          </w:p>
        </w:tc>
        <w:tc>
          <w:tcPr>
            <w:tcW w:w="68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Some steps of the phase are still open. The gate panel shows how many.</w:t>
            </w:r>
          </w:p>
        </w:tc>
      </w:tr>
      <w:tr>
        <w:trPr/>
        <w:tc>
          <w:tcPr>
            <w:tcW w:w="3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Can the same person own and evaluate an action?</w:t>
            </w:r>
          </w:p>
        </w:tc>
        <w:tc>
          <w:tcPr>
            <w:tcW w:w="68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No. The application refuses it on screen and on the server.</w:t>
            </w:r>
          </w:p>
        </w:tc>
      </w:tr>
      <w:tr>
        <w:trPr/>
        <w:tc>
          <w:tcPr>
            <w:tcW w:w="3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Where are my changes recorded?</w:t>
            </w:r>
          </w:p>
        </w:tc>
        <w:tc>
          <w:tcPr>
            <w:tcW w:w="68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Every change is written to the audit trail (Administration › Audit trail) and versioned records keep their history.</w:t>
            </w:r>
          </w:p>
        </w:tc>
      </w:tr>
      <w:tr>
        <w:trPr/>
        <w:tc>
          <w:tcPr>
            <w:tcW w:w="3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Does the AI Assistant send my data outside?</w:t>
            </w:r>
          </w:p>
        </w:tc>
        <w:tc>
          <w:tcPr>
            <w:tcW w:w="68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No. Answers are built from DynamicMS content and your records; no external AI service is called.</w:t>
            </w:r>
          </w:p>
        </w:tc>
      </w:tr>
    </w:tbl>
    <w:p>
      <w:pPr>
        <w:pStyle w:val="Normal"/>
        <w:spacing w:before="0" w:after="40"/>
        <w:rPr/>
      </w:pPr>
      <w:r>
        <w:rPr/>
      </w:r>
    </w:p>
    <w:sectPr>
      <w:headerReference w:type="even" r:id="rId17"/>
      <w:headerReference w:type="default" r:id="rId18"/>
      <w:headerReference w:type="first" r:id="rId19"/>
      <w:footerReference w:type="even" r:id="rId20"/>
      <w:footerReference w:type="default" r:id="rId21"/>
      <w:footerReference w:type="first" r:id="rId22"/>
      <w:type w:val="nextPage"/>
      <w:pgSz w:w="11906" w:h="16838"/>
      <w:pgMar w:left="1080" w:right="1080" w:gutter="0" w:header="720" w:top="1080" w:footer="72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808184"/>
        <w:sz w:val="18"/>
      </w:rPr>
      <w:t xml:space="preserve">POWERACT Consulting  ·  Page </w:t>
    </w:r>
    <w:r>
      <w:rPr>
        <w:sz w:val="18"/>
      </w:rPr>
      <w:fldChar w:fldCharType="begin"/>
    </w:r>
    <w:r>
      <w:rPr>
        <w:sz w:val="18"/>
      </w:rPr>
      <w:instrText xml:space="preserve"> PAGE </w:instrText>
    </w:r>
    <w:r>
      <w:rPr>
        <w:sz w:val="18"/>
      </w:rPr>
      <w:fldChar w:fldCharType="separate"/>
    </w:r>
    <w:r>
      <w:rPr>
        <w:sz w:val="18"/>
      </w:rPr>
      <w:t>182</w:t>
    </w:r>
    <w:r>
      <w:rPr>
        <w:sz w:val="18"/>
      </w:rPr>
      <w:fldChar w:fldCharType="end"/>
    </w:r>
    <w:r>
      <w:rPr>
        <w:color w:val="808184"/>
        <w:sz w:val="18"/>
      </w:rPr>
      <w:t xml:space="preserve"> of </w:t>
    </w:r>
    <w:r>
      <w:rPr>
        <w:sz w:val="18"/>
      </w:rPr>
      <w:fldChar w:fldCharType="begin"/>
    </w:r>
    <w:r>
      <w:rPr>
        <w:sz w:val="18"/>
      </w:rPr>
      <w:instrText xml:space="preserve"> NUMPAGES </w:instrText>
    </w:r>
    <w:r>
      <w:rPr>
        <w:sz w:val="18"/>
      </w:rPr>
      <w:fldChar w:fldCharType="separate"/>
    </w:r>
    <w:r>
      <w:rPr>
        <w:sz w:val="18"/>
      </w:rPr>
      <w:t>182</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808184"/>
        <w:sz w:val="18"/>
      </w:rPr>
      <w:t>DynamicMS — User Guide 2</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both"/>
    </w:pPr>
    <w:rPr>
      <w:rFonts w:ascii="Times New Roman" w:hAnsi="Times New Roman" w:eastAsia="Times New Roman" w:cs="Times New Roman"/>
      <w:color w:val="58595B"/>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Bdr>
        <w:bottom w:val="single" w:sz="8" w:space="4" w:color="E07B00"/>
      </w:pBdr>
      <w:spacing w:before="360" w:after="160"/>
      <w:jc w:val="left"/>
      <w:outlineLvl w:val="0"/>
    </w:pPr>
    <w:rPr>
      <w:rFonts w:ascii="Times New Roman" w:hAnsi="Times New Roman" w:eastAsia="Times New Roman" w:cs="Times New Roman"/>
      <w:b/>
      <w:bCs/>
      <w:i w:val="false"/>
      <w:color w:val="E07B00"/>
      <w:sz w:val="34"/>
      <w:szCs w:val="28"/>
    </w:rPr>
  </w:style>
  <w:style w:type="paragraph" w:styleId="Heading2">
    <w:name w:val="Heading 2"/>
    <w:basedOn w:val="Normal"/>
    <w:next w:val="Normal"/>
    <w:link w:val="Heading2Char"/>
    <w:uiPriority w:val="9"/>
    <w:unhideWhenUsed/>
    <w:qFormat/>
    <w:rsid w:val="00fc693f"/>
    <w:pPr>
      <w:keepNext w:val="true"/>
      <w:keepLines/>
      <w:spacing w:before="280" w:after="120"/>
      <w:jc w:val="left"/>
      <w:outlineLvl w:val="1"/>
    </w:pPr>
    <w:rPr>
      <w:rFonts w:ascii="Times New Roman" w:hAnsi="Times New Roman" w:eastAsia="Times New Roman" w:cs="Times New Roman"/>
      <w:b/>
      <w:bCs/>
      <w:i w:val="false"/>
      <w:color w:val="3A3A3C"/>
      <w:sz w:val="27"/>
      <w:szCs w:val="26"/>
    </w:rPr>
  </w:style>
  <w:style w:type="paragraph" w:styleId="Heading3">
    <w:name w:val="Heading 3"/>
    <w:basedOn w:val="Normal"/>
    <w:next w:val="Normal"/>
    <w:link w:val="Heading3Char"/>
    <w:uiPriority w:val="9"/>
    <w:unhideWhenUsed/>
    <w:qFormat/>
    <w:rsid w:val="00fc693f"/>
    <w:pPr>
      <w:keepNext w:val="true"/>
      <w:keepLines/>
      <w:spacing w:before="200" w:after="80"/>
      <w:jc w:val="left"/>
      <w:outlineLvl w:val="2"/>
    </w:pPr>
    <w:rPr>
      <w:rFonts w:ascii="Times New Roman" w:hAnsi="Times New Roman" w:eastAsia="Times New Roman" w:cs="Times New Roman"/>
      <w:b/>
      <w:bCs/>
      <w:i w:val="false"/>
      <w:color w:val="E07B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paragraph" w:styleId="TOC3">
    <w:name w:val="TOC 3"/>
    <w:basedOn w:val="Index"/>
    <w:pPr>
      <w:tabs>
        <w:tab w:val="clear" w:pos="720"/>
        <w:tab w:val="right" w:pos="9179" w:leader="dot"/>
      </w:tabs>
      <w:ind w:hanging="0"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2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182</Pages>
  <Words>68046</Words>
  <Characters>424599</Characters>
  <CharactersWithSpaces>476370</CharactersWithSpaces>
  <Paragraphs>16566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POWERACT Consulting</dc:creator>
  <dc:description>generated by python-docx</dc:description>
  <dc:language>en-US</dc:language>
  <cp:lastModifiedBy/>
  <dcterms:modified xsi:type="dcterms:W3CDTF">2026-09-28T14:20:48Z</dcterms:modified>
  <cp:revision>2</cp:revision>
  <dc:subject/>
  <dc:title>Small and Medium Enterprises</dc:title>
</cp:coreProperties>
</file>

<file path=docProps/custom.xml><?xml version="1.0" encoding="utf-8"?>
<Properties xmlns="http://schemas.openxmlformats.org/officeDocument/2006/custom-properties" xmlns:vt="http://schemas.openxmlformats.org/officeDocument/2006/docPropsVTypes"/>
</file>