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120"/>
        <w:jc w:val="center"/>
        <w:rPr/>
      </w:pPr>
      <w:r>
        <w:rPr>
          <w:rFonts w:eastAsia="Times New Roman" w:cs="Times New Roman"/>
          <w:b/>
          <w:color w:val="3A3A3C"/>
          <w:sz w:val="60"/>
        </w:rPr>
        <w:t>POWER</w:t>
      </w:r>
      <w:r>
        <w:rPr>
          <w:rFonts w:eastAsia="Times New Roman" w:cs="Times New Roman"/>
          <w:b/>
          <w:color w:val="F8931D"/>
          <w:sz w:val="60"/>
        </w:rPr>
        <w:t>ACT</w:t>
      </w:r>
    </w:p>
    <w:p>
      <w:pPr>
        <w:pStyle w:val="Normal"/>
        <w:jc w:val="center"/>
        <w:rPr/>
      </w:pPr>
      <w:r>
        <w:rPr>
          <w:rFonts w:eastAsia="Times New Roman" w:cs="Times New Roman"/>
          <w:b/>
          <w:color w:val="58595B"/>
          <w:sz w:val="22"/>
        </w:rPr>
        <w:t>C O N S U L T I N G</w:t>
      </w:r>
    </w:p>
    <w:p>
      <w:pPr>
        <w:pStyle w:val="Normal"/>
        <w:spacing w:before="1600" w:after="120"/>
        <w:jc w:val="center"/>
        <w:rPr/>
      </w:pPr>
      <w:r>
        <w:rPr>
          <w:rFonts w:eastAsia="Times New Roman" w:cs="Times New Roman"/>
          <w:b/>
          <w:color w:val="E07B00"/>
          <w:sz w:val="22"/>
        </w:rPr>
        <w:t>INSTALLATION GUIDE</w:t>
      </w:r>
    </w:p>
    <w:p>
      <w:pPr>
        <w:pStyle w:val="Normal"/>
        <w:jc w:val="center"/>
        <w:rPr/>
      </w:pPr>
      <w:r>
        <w:rPr>
          <w:rFonts w:eastAsia="Times New Roman" w:cs="Times New Roman"/>
          <w:b/>
          <w:color w:val="3A3A3C"/>
          <w:sz w:val="60"/>
        </w:rPr>
        <w:t>CortexPLM</w:t>
      </w:r>
    </w:p>
    <w:p>
      <w:pPr>
        <w:pStyle w:val="Normal"/>
        <w:jc w:val="center"/>
        <w:rPr/>
      </w:pPr>
      <w:r>
        <w:rPr>
          <w:rFonts w:eastAsia="Times New Roman" w:cs="Times New Roman"/>
          <w:color w:val="58595B"/>
          <w:sz w:val="28"/>
        </w:rPr>
        <w:t>Install, start and sign in, step by step</w:t>
      </w:r>
    </w:p>
    <w:p>
      <w:pPr>
        <w:pStyle w:val="Normal"/>
        <w:spacing w:before="2400" w:after="120"/>
        <w:jc w:val="center"/>
        <w:rPr/>
      </w:pPr>
      <w:r>
        <w:rPr>
          <w:rFonts w:eastAsia="Times New Roman" w:cs="Times New Roman"/>
          <w:color w:val="808184"/>
          <w:sz w:val="22"/>
        </w:rPr>
        <w:t>Version 1.0  ·  September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8" w:space="4" w:color="E07B00"/>
        </w:pBdr>
        <w:spacing w:before="0" w:after="120"/>
        <w:jc w:val="left"/>
        <w:rPr/>
      </w:pPr>
      <w:r>
        <w:rPr>
          <w:rFonts w:eastAsia="Times New Roman" w:cs="Times New Roman"/>
          <w:b/>
          <w:color w:val="E07B00"/>
          <w:sz w:val="34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817_1092322862">
            <w:r>
              <w:rPr>
                <w:webHidden/>
                <w:rStyle w:val="IndexLink"/>
              </w:rPr>
              <w:t>1. Before You Start</w:t>
              <w:tab/>
              <w:t>3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819_1092322862">
            <w:r>
              <w:rPr>
                <w:webHidden/>
                <w:rStyle w:val="IndexLink"/>
              </w:rPr>
              <w:t>1.1 What you need</w:t>
              <w:tab/>
              <w:t>3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821_1092322862">
            <w:r>
              <w:rPr>
                <w:webHidden/>
                <w:rStyle w:val="IndexLink"/>
              </w:rPr>
              <w:t>1.2 What is in the zip file</w:t>
              <w:tab/>
              <w:t>3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823_1092322862">
            <w:r>
              <w:rPr>
                <w:webHidden/>
                <w:rStyle w:val="IndexLink"/>
              </w:rPr>
              <w:t>2. Install Node.js</w:t>
              <w:tab/>
              <w:t>3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825_1092322862">
            <w:r>
              <w:rPr>
                <w:webHidden/>
                <w:rStyle w:val="IndexLink"/>
              </w:rPr>
              <w:t>3. Unzip the Application</w:t>
              <w:tab/>
              <w:t>4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827_1092322862">
            <w:r>
              <w:rPr>
                <w:webHidden/>
                <w:rStyle w:val="IndexLink"/>
              </w:rPr>
              <w:t>3.1 Extract the files</w:t>
              <w:tab/>
              <w:t>4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829_1092322862">
            <w:r>
              <w:rPr>
                <w:webHidden/>
                <w:rStyle w:val="IndexLink"/>
              </w:rPr>
              <w:t>3.2 Open a command window in a folder</w:t>
              <w:tab/>
              <w:t>4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831_1092322862">
            <w:r>
              <w:rPr>
                <w:webHidden/>
                <w:rStyle w:val="IndexLink"/>
              </w:rPr>
              <w:t>4. Start the Server (first window)</w:t>
              <w:tab/>
              <w:t>4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833_1092322862">
            <w:r>
              <w:rPr>
                <w:webHidden/>
                <w:rStyle w:val="IndexLink"/>
              </w:rPr>
              <w:t>5. Start the Web Application (second window)</w:t>
              <w:tab/>
              <w:t>4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835_1092322862">
            <w:r>
              <w:rPr>
                <w:webHidden/>
                <w:rStyle w:val="IndexLink"/>
              </w:rPr>
              <w:t>6. Open CortexPLM and Sign In</w:t>
              <w:tab/>
              <w:t>5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837_1092322862">
            <w:r>
              <w:rPr>
                <w:webHidden/>
                <w:rStyle w:val="IndexLink"/>
              </w:rPr>
              <w:t>6.1 Platform administrator</w:t>
              <w:tab/>
              <w:t>5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839_1092322862">
            <w:r>
              <w:rPr>
                <w:webHidden/>
                <w:rStyle w:val="IndexLink"/>
              </w:rPr>
              <w:t>6.2 Demonstration organizations</w:t>
              <w:tab/>
              <w:t>5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841_1092322862">
            <w:r>
              <w:rPr>
                <w:webHidden/>
                <w:rStyle w:val="IndexLink"/>
              </w:rPr>
              <w:t>6.3 User names and roles</w:t>
              <w:tab/>
              <w:t>5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843_1092322862">
            <w:r>
              <w:rPr>
                <w:webHidden/>
                <w:rStyle w:val="IndexLink"/>
              </w:rPr>
              <w:t>7. Stop and Start Again</w:t>
              <w:tab/>
              <w:t>6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845_1092322862">
            <w:r>
              <w:rPr>
                <w:webHidden/>
                <w:rStyle w:val="IndexLink"/>
              </w:rPr>
              <w:t>7.1 Stop the application</w:t>
              <w:tab/>
              <w:t>6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847_1092322862">
            <w:r>
              <w:rPr>
                <w:webHidden/>
                <w:rStyle w:val="IndexLink"/>
              </w:rPr>
              <w:t>7.2 Start the application the next time</w:t>
              <w:tab/>
              <w:t>6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849_1092322862">
            <w:r>
              <w:rPr>
                <w:webHidden/>
                <w:rStyle w:val="IndexLink"/>
              </w:rPr>
              <w:t>7.3 Reset the demonstration data</w:t>
              <w:tab/>
              <w:t>6</w:t>
            </w:r>
          </w:hyperlink>
        </w:p>
        <w:p>
          <w:pPr>
            <w:pStyle w:val="TOC2"/>
            <w:tabs>
              <w:tab w:val="clear" w:pos="9463"/>
              <w:tab w:val="right" w:pos="9745" w:leader="dot"/>
            </w:tabs>
            <w:rPr/>
          </w:pPr>
          <w:hyperlink w:anchor="__RefHeading___Toc851_1092322862">
            <w:r>
              <w:rPr>
                <w:webHidden/>
                <w:rStyle w:val="IndexLink"/>
              </w:rPr>
              <w:t>7.4 Back up and restore</w:t>
              <w:tab/>
              <w:t>6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853_1092322862">
            <w:r>
              <w:rPr>
                <w:webHidden/>
                <w:rStyle w:val="IndexLink"/>
              </w:rPr>
              <w:t>8. Optional Settings</w:t>
              <w:tab/>
              <w:t>6</w:t>
            </w:r>
          </w:hyperlink>
        </w:p>
        <w:p>
          <w:pPr>
            <w:pStyle w:val="TOC1"/>
            <w:tabs>
              <w:tab w:val="clear" w:pos="9746"/>
              <w:tab w:val="right" w:pos="9745" w:leader="dot"/>
            </w:tabs>
            <w:rPr/>
          </w:pPr>
          <w:hyperlink w:anchor="__RefHeading___Toc855_1092322862">
            <w:r>
              <w:rPr>
                <w:webHidden/>
                <w:rStyle w:val="IndexLink"/>
              </w:rPr>
              <w:t>9. Troubleshooting</w:t>
              <w:tab/>
              <w:t>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76" w:before="0" w:after="120"/>
        <w:jc w:val="both"/>
        <w:rPr>
          <w:rFonts w:ascii="Times New Roman" w:hAnsi="Times New Roman" w:eastAsia="Times New Roman"/>
          <w:color w:val="3A3A3C"/>
          <w:sz w:val="24"/>
        </w:rPr>
      </w:pPr>
      <w:r>
        <w:rPr>
          <w:rFonts w:eastAsia="Times New Roman"/>
          <w:color w:val="3A3A3C"/>
          <w:sz w:val="24"/>
        </w:rPr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817_1092322862"/>
      <w:bookmarkEnd w:id="0"/>
      <w:r>
        <w:rPr/>
        <w:t>1. Before You Start</w:t>
      </w:r>
    </w:p>
    <w:p>
      <w:pPr>
        <w:pStyle w:val="Normal"/>
        <w:rPr/>
      </w:pPr>
      <w:r>
        <w:rPr>
          <w:rFonts w:eastAsia="Times New Roman" w:cs="Times New Roman"/>
        </w:rPr>
        <w:t>This guide installs CortexPLM on one computer so you can use it in a web browser. You do not need programming skills. Every command is given exactly as you type it. The whole installation takes about 15 minutes.</w:t>
      </w:r>
    </w:p>
    <w:p>
      <w:pPr>
        <w:pStyle w:val="Heading2"/>
        <w:rPr/>
      </w:pPr>
      <w:bookmarkStart w:id="1" w:name="__RefHeading___Toc819_1092322862"/>
      <w:bookmarkEnd w:id="1"/>
      <w:r>
        <w:rPr/>
        <w:t>1.1 What you need</w:t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1"/>
        <w:gridCol w:w="7156"/>
      </w:tblGrid>
      <w:tr>
        <w:trPr>
          <w:tblHeader w:val="true"/>
        </w:trPr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Item</w:t>
            </w:r>
          </w:p>
        </w:tc>
        <w:tc>
          <w:tcPr>
            <w:tcW w:w="715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Requirement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Computer</w:t>
            </w:r>
          </w:p>
        </w:tc>
        <w:tc>
          <w:tcPr>
            <w:tcW w:w="715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Windows 10 or 11, macOS 12 or newer, or Linux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Free disk space</w:t>
            </w:r>
          </w:p>
        </w:tc>
        <w:tc>
          <w:tcPr>
            <w:tcW w:w="715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About 1 GB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Memory</w:t>
            </w:r>
          </w:p>
        </w:tc>
        <w:tc>
          <w:tcPr>
            <w:tcW w:w="715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4 GB or more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Web browser</w:t>
            </w:r>
          </w:p>
        </w:tc>
        <w:tc>
          <w:tcPr>
            <w:tcW w:w="715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Google Chrome, Microsoft Edge or Mozilla Firefox (recent version)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Internet</w:t>
            </w:r>
          </w:p>
        </w:tc>
        <w:tc>
          <w:tcPr>
            <w:tcW w:w="715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Needed once, during installation, to download components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Node.js</w:t>
            </w:r>
          </w:p>
        </w:tc>
        <w:tc>
          <w:tcPr>
            <w:tcW w:w="715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Version 22.13 or newer (the LTS version from nodejs.org). Section 2 shows how to install it.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Application file</w:t>
            </w:r>
          </w:p>
        </w:tc>
        <w:tc>
          <w:tcPr>
            <w:tcW w:w="715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CortexPLM_Application.zip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2" w:name="__RefHeading___Toc821_1092322862"/>
      <w:bookmarkEnd w:id="2"/>
      <w:r>
        <w:rPr/>
        <w:t>1.2 What is in the zip file</w:t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14"/>
        <w:gridCol w:w="7733"/>
      </w:tblGrid>
      <w:tr>
        <w:trPr>
          <w:tblHeader w:val="true"/>
        </w:trPr>
        <w:tc>
          <w:tcPr>
            <w:tcW w:w="201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Folder</w:t>
            </w:r>
          </w:p>
        </w:tc>
        <w:tc>
          <w:tcPr>
            <w:tcW w:w="773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What it is</w:t>
            </w:r>
          </w:p>
        </w:tc>
      </w:tr>
      <w:tr>
        <w:trPr/>
        <w:tc>
          <w:tcPr>
            <w:tcW w:w="201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server</w:t>
            </w:r>
          </w:p>
        </w:tc>
        <w:tc>
          <w:tcPr>
            <w:tcW w:w="773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The application engine and its database. It runs in a first window.</w:t>
            </w:r>
          </w:p>
        </w:tc>
      </w:tr>
      <w:tr>
        <w:trPr/>
        <w:tc>
          <w:tcPr>
            <w:tcW w:w="201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web</w:t>
            </w:r>
          </w:p>
        </w:tc>
        <w:tc>
          <w:tcPr>
            <w:tcW w:w="773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The screens you use in the browser. It runs in a second window.</w:t>
            </w:r>
          </w:p>
        </w:tc>
      </w:tr>
      <w:tr>
        <w:trPr/>
        <w:tc>
          <w:tcPr>
            <w:tcW w:w="201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README.md</w:t>
            </w:r>
          </w:p>
        </w:tc>
        <w:tc>
          <w:tcPr>
            <w:tcW w:w="773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A one-page summary of the commands.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748"/>
      </w:tblGrid>
      <w:tr>
        <w:trPr/>
        <w:tc>
          <w:tcPr>
            <w:tcW w:w="9748" w:type="dxa"/>
            <w:tcBorders>
              <w:left w:val="single" w:sz="24" w:space="0" w:color="F8931D"/>
            </w:tcBorders>
            <w:shd w:color="auto" w:fill="FDEEDA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E07B00"/>
                <w:sz w:val="22"/>
              </w:rPr>
              <w:t xml:space="preserve">Good to know  </w:t>
            </w:r>
            <w:r>
              <w:rPr>
                <w:rFonts w:eastAsia="Times New Roman" w:cs="Times New Roman"/>
                <w:sz w:val="22"/>
              </w:rPr>
              <w:t xml:space="preserve">You will keep </w:t>
            </w:r>
            <w:r>
              <w:rPr>
                <w:rFonts w:eastAsia="Times New Roman" w:cs="Times New Roman"/>
                <w:b/>
                <w:sz w:val="22"/>
              </w:rPr>
              <w:t>two black command windows</w:t>
            </w:r>
            <w:r>
              <w:rPr>
                <w:rFonts w:eastAsia="Times New Roman" w:cs="Times New Roman"/>
                <w:sz w:val="22"/>
              </w:rPr>
              <w:t xml:space="preserve"> open while you use CortexPLM: one for </w:t>
            </w:r>
            <w:r>
              <w:rPr>
                <w:rFonts w:eastAsia="Times New Roman" w:cs="Times New Roman"/>
                <w:b/>
                <w:sz w:val="22"/>
              </w:rPr>
              <w:t>server</w:t>
            </w:r>
            <w:r>
              <w:rPr>
                <w:rFonts w:eastAsia="Times New Roman" w:cs="Times New Roman"/>
                <w:sz w:val="22"/>
              </w:rPr>
              <w:t xml:space="preserve"> and one for </w:t>
            </w:r>
            <w:r>
              <w:rPr>
                <w:rFonts w:eastAsia="Times New Roman" w:cs="Times New Roman"/>
                <w:b/>
                <w:sz w:val="22"/>
              </w:rPr>
              <w:t>web</w:t>
            </w:r>
            <w:r>
              <w:rPr>
                <w:rFonts w:eastAsia="Times New Roman" w:cs="Times New Roman"/>
                <w:sz w:val="22"/>
              </w:rPr>
              <w:t>. Closing a window stops that part.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3" w:name="__RefHeading___Toc823_1092322862"/>
      <w:bookmarkEnd w:id="3"/>
      <w:r>
        <w:rPr/>
        <w:t>2. Install Node.js</w:t>
      </w:r>
    </w:p>
    <w:p>
      <w:pPr>
        <w:pStyle w:val="Normal"/>
        <w:rPr/>
      </w:pPr>
      <w:r>
        <w:rPr>
          <w:rFonts w:eastAsia="Times New Roman" w:cs="Times New Roman"/>
        </w:rPr>
        <w:t>Node.js is the free engine that runs CortexPLM. Install it once.</w:t>
      </w:r>
    </w:p>
    <w:p>
      <w:pPr>
        <w:pStyle w:val="Normal"/>
        <w:spacing w:before="0" w:after="60"/>
        <w:ind w:hanging="432" w:left="504"/>
        <w:jc w:val="left"/>
        <w:rPr/>
      </w:pPr>
      <w:r>
        <w:rPr>
          <w:rFonts w:eastAsia="Times New Roman" w:cs="Times New Roman"/>
          <w:b/>
          <w:color w:val="E07B00"/>
        </w:rPr>
        <w:t xml:space="preserve">1.  </w:t>
      </w:r>
      <w:r>
        <w:rPr>
          <w:rFonts w:eastAsia="Times New Roman" w:cs="Times New Roman"/>
        </w:rPr>
        <w:t xml:space="preserve">Open your browser and go to </w:t>
      </w:r>
      <w:r>
        <w:rPr>
          <w:rFonts w:eastAsia="Times New Roman" w:cs="Times New Roman"/>
          <w:b/>
        </w:rPr>
        <w:t>https://nodejs.org</w:t>
      </w:r>
      <w:r>
        <w:rPr>
          <w:rFonts w:eastAsia="Times New Roman" w:cs="Times New Roman"/>
        </w:rPr>
        <w:t>.</w:t>
      </w:r>
    </w:p>
    <w:p>
      <w:pPr>
        <w:pStyle w:val="Normal"/>
        <w:spacing w:before="0" w:after="60"/>
        <w:ind w:hanging="432" w:left="504"/>
        <w:jc w:val="left"/>
        <w:rPr/>
      </w:pPr>
      <w:r>
        <w:rPr>
          <w:rFonts w:eastAsia="Times New Roman" w:cs="Times New Roman"/>
          <w:b/>
          <w:color w:val="E07B00"/>
        </w:rPr>
        <w:t xml:space="preserve">2.  </w:t>
      </w:r>
      <w:r>
        <w:rPr>
          <w:rFonts w:eastAsia="Times New Roman" w:cs="Times New Roman"/>
        </w:rPr>
        <w:t xml:space="preserve">Download the version marked </w:t>
      </w:r>
      <w:r>
        <w:rPr>
          <w:rFonts w:eastAsia="Times New Roman" w:cs="Times New Roman"/>
          <w:b/>
        </w:rPr>
        <w:t>LTS</w:t>
      </w:r>
      <w:r>
        <w:rPr>
          <w:rFonts w:eastAsia="Times New Roman" w:cs="Times New Roman"/>
        </w:rPr>
        <w:t xml:space="preserve"> (22 or newer).</w:t>
      </w:r>
    </w:p>
    <w:p>
      <w:pPr>
        <w:pStyle w:val="Normal"/>
        <w:spacing w:before="0" w:after="60"/>
        <w:ind w:hanging="432" w:left="504"/>
        <w:jc w:val="left"/>
        <w:rPr/>
      </w:pPr>
      <w:r>
        <w:rPr>
          <w:rFonts w:eastAsia="Times New Roman" w:cs="Times New Roman"/>
          <w:b/>
          <w:color w:val="E07B00"/>
        </w:rPr>
        <w:t xml:space="preserve">3.  </w:t>
      </w:r>
      <w:r>
        <w:rPr>
          <w:rFonts w:eastAsia="Times New Roman" w:cs="Times New Roman"/>
        </w:rPr>
        <w:t xml:space="preserve">Open the downloaded file and follow the installer. Keep the default choices and select </w:t>
      </w:r>
      <w:r>
        <w:rPr>
          <w:rFonts w:eastAsia="Times New Roman" w:cs="Times New Roman"/>
          <w:b/>
        </w:rPr>
        <w:t>Next</w:t>
      </w:r>
      <w:r>
        <w:rPr>
          <w:rFonts w:eastAsia="Times New Roman" w:cs="Times New Roman"/>
        </w:rPr>
        <w:t xml:space="preserve"> until </w:t>
      </w:r>
      <w:r>
        <w:rPr>
          <w:rFonts w:eastAsia="Times New Roman" w:cs="Times New Roman"/>
          <w:b/>
        </w:rPr>
        <w:t>Finish</w:t>
      </w:r>
      <w:r>
        <w:rPr>
          <w:rFonts w:eastAsia="Times New Roman" w:cs="Times New Roman"/>
        </w:rPr>
        <w:t>.</w:t>
      </w:r>
    </w:p>
    <w:p>
      <w:pPr>
        <w:pStyle w:val="Normal"/>
        <w:spacing w:before="0" w:after="60"/>
        <w:ind w:hanging="432" w:left="504"/>
        <w:jc w:val="left"/>
        <w:rPr/>
      </w:pPr>
      <w:r>
        <w:rPr>
          <w:rFonts w:eastAsia="Times New Roman" w:cs="Times New Roman"/>
          <w:b/>
          <w:color w:val="E07B00"/>
        </w:rPr>
        <w:t xml:space="preserve">4.  </w:t>
      </w:r>
      <w:r>
        <w:rPr>
          <w:rFonts w:eastAsia="Times New Roman" w:cs="Times New Roman"/>
        </w:rPr>
        <w:t xml:space="preserve">Check the installation. Open a command window (see Section 3.2), type </w:t>
      </w:r>
      <w:r>
        <w:rPr>
          <w:rFonts w:eastAsia="Times New Roman" w:cs="Times New Roman"/>
          <w:b/>
        </w:rPr>
        <w:t>node -v</w:t>
      </w:r>
      <w:r>
        <w:rPr>
          <w:rFonts w:eastAsia="Times New Roman" w:cs="Times New Roman"/>
        </w:rPr>
        <w:t xml:space="preserve"> and press </w:t>
      </w:r>
      <w:r>
        <w:rPr>
          <w:rFonts w:eastAsia="Times New Roman" w:cs="Times New Roman"/>
          <w:b/>
        </w:rPr>
        <w:t>Enter</w:t>
      </w:r>
      <w:r>
        <w:rPr>
          <w:rFonts w:eastAsia="Times New Roman" w:cs="Times New Roman"/>
        </w:rPr>
        <w:t xml:space="preserve">. You should see a version such as </w:t>
      </w:r>
      <w:r>
        <w:rPr>
          <w:rFonts w:eastAsia="Times New Roman" w:cs="Times New Roman"/>
          <w:b/>
        </w:rPr>
        <w:t>v22.13.0</w:t>
      </w:r>
      <w:r>
        <w:rPr>
          <w:rFonts w:eastAsia="Times New Roman" w:cs="Times New Roman"/>
        </w:rPr>
        <w:t xml:space="preserve"> or higher (for example </w:t>
      </w:r>
      <w:r>
        <w:rPr>
          <w:rFonts w:eastAsia="Times New Roman" w:cs="Times New Roman"/>
          <w:b/>
        </w:rPr>
        <w:t>v24.11.0</w:t>
      </w:r>
      <w:r>
        <w:rPr>
          <w:rFonts w:eastAsia="Times New Roman" w:cs="Times New Roman"/>
        </w:rPr>
        <w:t>).</w:t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748"/>
      </w:tblGrid>
      <w:tr>
        <w:trPr/>
        <w:tc>
          <w:tcPr>
            <w:tcW w:w="9748" w:type="dxa"/>
            <w:tcBorders>
              <w:left w:val="single" w:sz="24" w:space="0" w:color="F8931D"/>
            </w:tcBorders>
            <w:shd w:color="auto" w:fill="FDEEDA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E07B00"/>
                <w:sz w:val="22"/>
              </w:rPr>
              <w:t xml:space="preserve">Tip  </w:t>
            </w:r>
            <w:r>
              <w:rPr>
                <w:rFonts w:eastAsia="Times New Roman" w:cs="Times New Roman"/>
                <w:sz w:val="22"/>
              </w:rPr>
              <w:t>If the command window says that "node" is not recognized, close all command windows, open a new one and try again. If it still fails, restart the computer.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4" w:name="__RefHeading___Toc825_1092322862"/>
      <w:bookmarkEnd w:id="4"/>
      <w:r>
        <w:rPr/>
        <w:t>3. Unzip the Application</w:t>
      </w:r>
    </w:p>
    <w:p>
      <w:pPr>
        <w:pStyle w:val="Heading2"/>
        <w:rPr/>
      </w:pPr>
      <w:bookmarkStart w:id="5" w:name="__RefHeading___Toc827_1092322862"/>
      <w:bookmarkEnd w:id="5"/>
      <w:r>
        <w:rPr/>
        <w:t>3.1 Extract the files</w:t>
      </w:r>
    </w:p>
    <w:p>
      <w:pPr>
        <w:pStyle w:val="Normal"/>
        <w:spacing w:before="0" w:after="60"/>
        <w:ind w:hanging="432" w:left="504"/>
        <w:jc w:val="left"/>
        <w:rPr/>
      </w:pPr>
      <w:r>
        <w:rPr>
          <w:rFonts w:eastAsia="Times New Roman" w:cs="Times New Roman"/>
          <w:b/>
          <w:color w:val="E07B00"/>
        </w:rPr>
        <w:t xml:space="preserve">1.  </w:t>
      </w:r>
      <w:r>
        <w:rPr>
          <w:rFonts w:eastAsia="Times New Roman" w:cs="Times New Roman"/>
        </w:rPr>
        <w:t xml:space="preserve">Create a folder for the application, for example </w:t>
      </w:r>
      <w:r>
        <w:rPr>
          <w:rFonts w:eastAsia="Times New Roman" w:cs="Times New Roman"/>
          <w:b/>
        </w:rPr>
        <w:t>Documents\CortexPLM</w:t>
      </w:r>
      <w:r>
        <w:rPr>
          <w:rFonts w:eastAsia="Times New Roman" w:cs="Times New Roman"/>
        </w:rPr>
        <w:t>.</w:t>
      </w:r>
    </w:p>
    <w:p>
      <w:pPr>
        <w:pStyle w:val="Normal"/>
        <w:spacing w:before="0" w:after="60"/>
        <w:ind w:hanging="432" w:left="504"/>
        <w:jc w:val="left"/>
        <w:rPr/>
      </w:pPr>
      <w:r>
        <w:rPr>
          <w:rFonts w:eastAsia="Times New Roman" w:cs="Times New Roman"/>
          <w:b/>
          <w:color w:val="E07B00"/>
        </w:rPr>
        <w:t xml:space="preserve">2.  </w:t>
      </w:r>
      <w:r>
        <w:rPr>
          <w:rFonts w:eastAsia="Times New Roman" w:cs="Times New Roman"/>
        </w:rPr>
        <w:t xml:space="preserve">Copy </w:t>
      </w:r>
      <w:r>
        <w:rPr>
          <w:rFonts w:eastAsia="Times New Roman" w:cs="Times New Roman"/>
          <w:b/>
        </w:rPr>
        <w:t>CortexPLM_Application.zip</w:t>
      </w:r>
      <w:r>
        <w:rPr>
          <w:rFonts w:eastAsia="Times New Roman" w:cs="Times New Roman"/>
        </w:rPr>
        <w:t xml:space="preserve"> into that folder.</w:t>
      </w:r>
    </w:p>
    <w:p>
      <w:pPr>
        <w:pStyle w:val="Normal"/>
        <w:spacing w:before="0" w:after="60"/>
        <w:ind w:hanging="432" w:left="504"/>
        <w:jc w:val="left"/>
        <w:rPr/>
      </w:pPr>
      <w:r>
        <w:rPr>
          <w:rFonts w:eastAsia="Times New Roman" w:cs="Times New Roman"/>
          <w:b/>
          <w:color w:val="E07B00"/>
        </w:rPr>
        <w:t xml:space="preserve">3.  </w:t>
      </w:r>
      <w:r>
        <w:rPr>
          <w:rFonts w:eastAsia="Times New Roman" w:cs="Times New Roman"/>
        </w:rPr>
        <w:t xml:space="preserve">Windows: right-click the file and select </w:t>
      </w:r>
      <w:r>
        <w:rPr>
          <w:rFonts w:eastAsia="Times New Roman" w:cs="Times New Roman"/>
          <w:b/>
        </w:rPr>
        <w:t>Extract All</w:t>
      </w:r>
      <w:r>
        <w:rPr>
          <w:rFonts w:eastAsia="Times New Roman" w:cs="Times New Roman"/>
        </w:rPr>
        <w:t xml:space="preserve">, then </w:t>
      </w:r>
      <w:r>
        <w:rPr>
          <w:rFonts w:eastAsia="Times New Roman" w:cs="Times New Roman"/>
          <w:b/>
        </w:rPr>
        <w:t>Extract</w:t>
      </w:r>
      <w:r>
        <w:rPr>
          <w:rFonts w:eastAsia="Times New Roman" w:cs="Times New Roman"/>
        </w:rPr>
        <w:t>. macOS: double-click the file.</w:t>
      </w:r>
    </w:p>
    <w:p>
      <w:pPr>
        <w:pStyle w:val="Normal"/>
        <w:spacing w:before="0" w:after="60"/>
        <w:ind w:hanging="432" w:left="504"/>
        <w:jc w:val="left"/>
        <w:rPr/>
      </w:pPr>
      <w:r>
        <w:rPr>
          <w:rFonts w:eastAsia="Times New Roman" w:cs="Times New Roman"/>
          <w:b/>
          <w:color w:val="E07B00"/>
        </w:rPr>
        <w:t xml:space="preserve">4.  </w:t>
      </w:r>
      <w:r>
        <w:rPr>
          <w:rFonts w:eastAsia="Times New Roman" w:cs="Times New Roman"/>
        </w:rPr>
        <w:t xml:space="preserve">Open the extracted folder. You should see the folders </w:t>
      </w:r>
      <w:r>
        <w:rPr>
          <w:rFonts w:eastAsia="Times New Roman" w:cs="Times New Roman"/>
          <w:b/>
        </w:rPr>
        <w:t>server</w:t>
      </w:r>
      <w:r>
        <w:rPr>
          <w:rFonts w:eastAsia="Times New Roman" w:cs="Times New Roman"/>
        </w:rPr>
        <w:t xml:space="preserve"> and </w:t>
      </w:r>
      <w:r>
        <w:rPr>
          <w:rFonts w:eastAsia="Times New Roman" w:cs="Times New Roman"/>
          <w:b/>
        </w:rPr>
        <w:t>web</w:t>
      </w:r>
      <w:r>
        <w:rPr>
          <w:rFonts w:eastAsia="Times New Roman" w:cs="Times New Roman"/>
        </w:rPr>
        <w:t>.</w:t>
      </w:r>
    </w:p>
    <w:p>
      <w:pPr>
        <w:pStyle w:val="Heading2"/>
        <w:rPr/>
      </w:pPr>
      <w:bookmarkStart w:id="6" w:name="__RefHeading___Toc829_1092322862"/>
      <w:bookmarkEnd w:id="6"/>
      <w:r>
        <w:rPr/>
        <w:t>3.2 Open a command window in a folder</w:t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7"/>
        <w:gridCol w:w="8020"/>
      </w:tblGrid>
      <w:tr>
        <w:trPr>
          <w:tblHeader w:val="true"/>
        </w:trPr>
        <w:tc>
          <w:tcPr>
            <w:tcW w:w="172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System</w:t>
            </w:r>
          </w:p>
        </w:tc>
        <w:tc>
          <w:tcPr>
            <w:tcW w:w="8020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How to open a command window inside a folder</w:t>
            </w:r>
          </w:p>
        </w:tc>
      </w:tr>
      <w:tr>
        <w:trPr/>
        <w:tc>
          <w:tcPr>
            <w:tcW w:w="172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Windows</w:t>
            </w:r>
          </w:p>
        </w:tc>
        <w:tc>
          <w:tcPr>
            <w:tcW w:w="8020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 xml:space="preserve">Open the folder in File Explorer. Click the address bar at the top, type </w:t>
            </w:r>
            <w:r>
              <w:rPr>
                <w:rFonts w:eastAsia="Times New Roman" w:cs="Times New Roman"/>
                <w:b/>
                <w:sz w:val="19"/>
              </w:rPr>
              <w:t>cmd</w:t>
            </w:r>
            <w:r>
              <w:rPr>
                <w:rFonts w:eastAsia="Times New Roman" w:cs="Times New Roman"/>
                <w:sz w:val="19"/>
              </w:rPr>
              <w:t xml:space="preserve"> and press </w:t>
            </w:r>
            <w:r>
              <w:rPr>
                <w:rFonts w:eastAsia="Times New Roman" w:cs="Times New Roman"/>
                <w:b/>
                <w:sz w:val="19"/>
              </w:rPr>
              <w:t>Enter</w:t>
            </w:r>
            <w:r>
              <w:rPr>
                <w:rFonts w:eastAsia="Times New Roman" w:cs="Times New Roman"/>
                <w:sz w:val="19"/>
              </w:rPr>
              <w:t>.</w:t>
            </w:r>
          </w:p>
        </w:tc>
      </w:tr>
      <w:tr>
        <w:trPr/>
        <w:tc>
          <w:tcPr>
            <w:tcW w:w="172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macOS</w:t>
            </w:r>
          </w:p>
        </w:tc>
        <w:tc>
          <w:tcPr>
            <w:tcW w:w="8020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 xml:space="preserve">Open Terminal (Applications &gt; Utilities &gt; Terminal). Type </w:t>
            </w:r>
            <w:r>
              <w:rPr>
                <w:rFonts w:eastAsia="Times New Roman" w:cs="Times New Roman"/>
                <w:b/>
                <w:sz w:val="19"/>
              </w:rPr>
              <w:t>cd</w:t>
            </w:r>
            <w:r>
              <w:rPr>
                <w:rFonts w:eastAsia="Times New Roman" w:cs="Times New Roman"/>
                <w:sz w:val="19"/>
              </w:rPr>
              <w:t xml:space="preserve"> followed by a space, drag the folder onto the Terminal window and press </w:t>
            </w:r>
            <w:r>
              <w:rPr>
                <w:rFonts w:eastAsia="Times New Roman" w:cs="Times New Roman"/>
                <w:b/>
                <w:sz w:val="19"/>
              </w:rPr>
              <w:t>Enter</w:t>
            </w:r>
            <w:r>
              <w:rPr>
                <w:rFonts w:eastAsia="Times New Roman" w:cs="Times New Roman"/>
                <w:sz w:val="19"/>
              </w:rPr>
              <w:t>.</w:t>
            </w:r>
          </w:p>
        </w:tc>
      </w:tr>
      <w:tr>
        <w:trPr/>
        <w:tc>
          <w:tcPr>
            <w:tcW w:w="1727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Linux</w:t>
            </w:r>
          </w:p>
        </w:tc>
        <w:tc>
          <w:tcPr>
            <w:tcW w:w="8020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 xml:space="preserve">Right-click inside the folder and select </w:t>
            </w:r>
            <w:r>
              <w:rPr>
                <w:rFonts w:eastAsia="Times New Roman" w:cs="Times New Roman"/>
                <w:b/>
                <w:sz w:val="19"/>
              </w:rPr>
              <w:t>Open in Terminal</w:t>
            </w:r>
            <w:r>
              <w:rPr>
                <w:rFonts w:eastAsia="Times New Roman" w:cs="Times New Roman"/>
                <w:sz w:val="19"/>
              </w:rPr>
              <w:t>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7" w:name="__RefHeading___Toc831_1092322862"/>
      <w:bookmarkEnd w:id="7"/>
      <w:r>
        <w:rPr/>
        <w:t>4. Start the Server (first window)</w:t>
      </w:r>
    </w:p>
    <w:p>
      <w:pPr>
        <w:pStyle w:val="Normal"/>
        <w:rPr/>
      </w:pPr>
      <w:r>
        <w:rPr>
          <w:rFonts w:eastAsia="Times New Roman" w:cs="Times New Roman"/>
        </w:rPr>
        <w:t xml:space="preserve">Open a command window in the </w:t>
      </w:r>
      <w:r>
        <w:rPr>
          <w:rFonts w:eastAsia="Times New Roman" w:cs="Times New Roman"/>
          <w:b/>
        </w:rPr>
        <w:t>server</w:t>
      </w:r>
      <w:r>
        <w:rPr>
          <w:rFonts w:eastAsia="Times New Roman" w:cs="Times New Roman"/>
        </w:rPr>
        <w:t xml:space="preserve"> folder, then type these three commands, one at a time. Press </w:t>
      </w:r>
      <w:r>
        <w:rPr>
          <w:rFonts w:eastAsia="Times New Roman" w:cs="Times New Roman"/>
          <w:b/>
        </w:rPr>
        <w:t>Enter</w:t>
      </w:r>
      <w:r>
        <w:rPr>
          <w:rFonts w:eastAsia="Times New Roman" w:cs="Times New Roman"/>
        </w:rPr>
        <w:t xml:space="preserve"> after each and wait until it finishes.</w:t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63"/>
        <w:gridCol w:w="2159"/>
        <w:gridCol w:w="5185"/>
        <w:gridCol w:w="1540"/>
      </w:tblGrid>
      <w:tr>
        <w:trPr>
          <w:tblHeader w:val="true"/>
        </w:trPr>
        <w:tc>
          <w:tcPr>
            <w:tcW w:w="86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Step</w:t>
            </w:r>
          </w:p>
        </w:tc>
        <w:tc>
          <w:tcPr>
            <w:tcW w:w="2159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Type this</w:t>
            </w:r>
          </w:p>
        </w:tc>
        <w:tc>
          <w:tcPr>
            <w:tcW w:w="518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What happens</w:t>
            </w:r>
          </w:p>
        </w:tc>
        <w:tc>
          <w:tcPr>
            <w:tcW w:w="1540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How long</w:t>
            </w:r>
          </w:p>
        </w:tc>
      </w:tr>
      <w:tr>
        <w:trPr/>
        <w:tc>
          <w:tcPr>
            <w:tcW w:w="86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1</w:t>
            </w:r>
          </w:p>
        </w:tc>
        <w:tc>
          <w:tcPr>
            <w:tcW w:w="2159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npm install</w:t>
            </w:r>
          </w:p>
        </w:tc>
        <w:tc>
          <w:tcPr>
            <w:tcW w:w="518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Downloads the components the server needs.</w:t>
            </w:r>
          </w:p>
        </w:tc>
        <w:tc>
          <w:tcPr>
            <w:tcW w:w="1540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1 to 3 minutes</w:t>
            </w:r>
          </w:p>
        </w:tc>
      </w:tr>
      <w:tr>
        <w:trPr/>
        <w:tc>
          <w:tcPr>
            <w:tcW w:w="86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2</w:t>
            </w:r>
          </w:p>
        </w:tc>
        <w:tc>
          <w:tcPr>
            <w:tcW w:w="2159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npm run seed</w:t>
            </w:r>
          </w:p>
        </w:tc>
        <w:tc>
          <w:tcPr>
            <w:tcW w:w="518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Creates the database with seven demonstration organizations (one per sector), 147 projects and their history. It ends with "Done".</w:t>
            </w:r>
          </w:p>
        </w:tc>
        <w:tc>
          <w:tcPr>
            <w:tcW w:w="1540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About 1 minute</w:t>
            </w:r>
          </w:p>
        </w:tc>
      </w:tr>
      <w:tr>
        <w:trPr/>
        <w:tc>
          <w:tcPr>
            <w:tcW w:w="86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3</w:t>
            </w:r>
          </w:p>
        </w:tc>
        <w:tc>
          <w:tcPr>
            <w:tcW w:w="2159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npm run dev</w:t>
            </w:r>
          </w:p>
        </w:tc>
        <w:tc>
          <w:tcPr>
            <w:tcW w:w="518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Starts the server. It shows "CortexPLM API is running on http://localhost:4000".</w:t>
            </w:r>
          </w:p>
        </w:tc>
        <w:tc>
          <w:tcPr>
            <w:tcW w:w="1540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A few seconds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748"/>
      </w:tblGrid>
      <w:tr>
        <w:trPr/>
        <w:tc>
          <w:tcPr>
            <w:tcW w:w="9748" w:type="dxa"/>
            <w:tcBorders>
              <w:left w:val="single" w:sz="24" w:space="0" w:color="F8931D"/>
            </w:tcBorders>
            <w:shd w:color="auto" w:fill="FDEEDA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E07B00"/>
                <w:sz w:val="22"/>
              </w:rPr>
              <w:t xml:space="preserve">Important  </w:t>
            </w:r>
            <w:r>
              <w:rPr>
                <w:rFonts w:eastAsia="Times New Roman" w:cs="Times New Roman"/>
                <w:sz w:val="22"/>
              </w:rPr>
              <w:t>Leave this window open. The server stops when the window closes.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748"/>
      </w:tblGrid>
      <w:tr>
        <w:trPr/>
        <w:tc>
          <w:tcPr>
            <w:tcW w:w="9748" w:type="dxa"/>
            <w:tcBorders>
              <w:left w:val="single" w:sz="24" w:space="0" w:color="F8931D"/>
            </w:tcBorders>
            <w:shd w:color="auto" w:fill="FDEEDA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E07B00"/>
                <w:sz w:val="22"/>
              </w:rPr>
              <w:t xml:space="preserve">Warning  </w:t>
            </w:r>
            <w:r>
              <w:rPr>
                <w:rFonts w:eastAsia="Times New Roman" w:cs="Times New Roman"/>
                <w:b/>
                <w:sz w:val="22"/>
              </w:rPr>
              <w:t>npm run seed</w:t>
            </w:r>
            <w:r>
              <w:rPr>
                <w:rFonts w:eastAsia="Times New Roman" w:cs="Times New Roman"/>
                <w:sz w:val="22"/>
              </w:rPr>
              <w:t xml:space="preserve"> erases the database and recreates the demonstration data. Run it only the first time, or when you want to start again from a clean demonstration.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8" w:name="__RefHeading___Toc833_1092322862"/>
      <w:bookmarkEnd w:id="8"/>
      <w:r>
        <w:rPr/>
        <w:t>5. Start the Web Application (second window)</w:t>
      </w:r>
    </w:p>
    <w:p>
      <w:pPr>
        <w:pStyle w:val="Normal"/>
        <w:rPr/>
      </w:pPr>
      <w:r>
        <w:rPr>
          <w:rFonts w:eastAsia="Times New Roman" w:cs="Times New Roman"/>
        </w:rPr>
        <w:t xml:space="preserve">Open a second command window, this time in the </w:t>
      </w:r>
      <w:r>
        <w:rPr>
          <w:rFonts w:eastAsia="Times New Roman" w:cs="Times New Roman"/>
          <w:b/>
        </w:rPr>
        <w:t>web</w:t>
      </w:r>
      <w:r>
        <w:rPr>
          <w:rFonts w:eastAsia="Times New Roman" w:cs="Times New Roman"/>
        </w:rPr>
        <w:t xml:space="preserve"> folder, and type:</w:t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63"/>
        <w:gridCol w:w="2159"/>
        <w:gridCol w:w="5185"/>
        <w:gridCol w:w="1540"/>
      </w:tblGrid>
      <w:tr>
        <w:trPr>
          <w:tblHeader w:val="true"/>
        </w:trPr>
        <w:tc>
          <w:tcPr>
            <w:tcW w:w="86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Step</w:t>
            </w:r>
          </w:p>
        </w:tc>
        <w:tc>
          <w:tcPr>
            <w:tcW w:w="2159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Type this</w:t>
            </w:r>
          </w:p>
        </w:tc>
        <w:tc>
          <w:tcPr>
            <w:tcW w:w="518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What happens</w:t>
            </w:r>
          </w:p>
        </w:tc>
        <w:tc>
          <w:tcPr>
            <w:tcW w:w="1540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How long</w:t>
            </w:r>
          </w:p>
        </w:tc>
      </w:tr>
      <w:tr>
        <w:trPr/>
        <w:tc>
          <w:tcPr>
            <w:tcW w:w="86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1</w:t>
            </w:r>
          </w:p>
        </w:tc>
        <w:tc>
          <w:tcPr>
            <w:tcW w:w="2159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npm install</w:t>
            </w:r>
          </w:p>
        </w:tc>
        <w:tc>
          <w:tcPr>
            <w:tcW w:w="518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Downloads the components of the screens.</w:t>
            </w:r>
          </w:p>
        </w:tc>
        <w:tc>
          <w:tcPr>
            <w:tcW w:w="1540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1 to 3 minutes</w:t>
            </w:r>
          </w:p>
        </w:tc>
      </w:tr>
      <w:tr>
        <w:trPr/>
        <w:tc>
          <w:tcPr>
            <w:tcW w:w="86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2</w:t>
            </w:r>
          </w:p>
        </w:tc>
        <w:tc>
          <w:tcPr>
            <w:tcW w:w="2159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npm run dev</w:t>
            </w:r>
          </w:p>
        </w:tc>
        <w:tc>
          <w:tcPr>
            <w:tcW w:w="518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Starts the web application. It shows "Local: http://localhost:5173/".</w:t>
            </w:r>
          </w:p>
        </w:tc>
        <w:tc>
          <w:tcPr>
            <w:tcW w:w="1540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A few seconds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9" w:name="__RefHeading___Toc835_1092322862"/>
      <w:bookmarkEnd w:id="9"/>
      <w:r>
        <w:rPr/>
        <w:t>6. Open CortexPLM and Sign In</w:t>
      </w:r>
    </w:p>
    <w:p>
      <w:pPr>
        <w:pStyle w:val="Normal"/>
        <w:spacing w:before="0" w:after="60"/>
        <w:ind w:hanging="432" w:left="504"/>
        <w:jc w:val="left"/>
        <w:rPr/>
      </w:pPr>
      <w:r>
        <w:rPr>
          <w:rFonts w:eastAsia="Times New Roman" w:cs="Times New Roman"/>
          <w:b/>
          <w:color w:val="E07B00"/>
        </w:rPr>
        <w:t xml:space="preserve">1.  </w:t>
      </w:r>
      <w:r>
        <w:rPr>
          <w:rFonts w:eastAsia="Times New Roman" w:cs="Times New Roman"/>
        </w:rPr>
        <w:t xml:space="preserve">Open your browser and go to </w:t>
      </w:r>
      <w:r>
        <w:rPr>
          <w:rFonts w:eastAsia="Times New Roman" w:cs="Times New Roman"/>
          <w:b/>
        </w:rPr>
        <w:t>http://localhost:5173</w:t>
      </w:r>
      <w:r>
        <w:rPr>
          <w:rFonts w:eastAsia="Times New Roman" w:cs="Times New Roman"/>
        </w:rPr>
        <w:t>.</w:t>
      </w:r>
    </w:p>
    <w:p>
      <w:pPr>
        <w:pStyle w:val="Normal"/>
        <w:spacing w:before="0" w:after="60"/>
        <w:ind w:hanging="432" w:left="504"/>
        <w:jc w:val="left"/>
        <w:rPr/>
      </w:pPr>
      <w:r>
        <w:rPr>
          <w:rFonts w:eastAsia="Times New Roman" w:cs="Times New Roman"/>
          <w:b/>
          <w:color w:val="E07B00"/>
        </w:rPr>
        <w:t xml:space="preserve">2.  </w:t>
      </w:r>
      <w:r>
        <w:rPr>
          <w:rFonts w:eastAsia="Times New Roman" w:cs="Times New Roman"/>
        </w:rPr>
        <w:t xml:space="preserve">Type an e-mail address and a password from the tables below, then select </w:t>
      </w:r>
      <w:r>
        <w:rPr>
          <w:rFonts w:eastAsia="Times New Roman" w:cs="Times New Roman"/>
          <w:b/>
        </w:rPr>
        <w:t>Sign in</w:t>
      </w:r>
      <w:r>
        <w:rPr>
          <w:rFonts w:eastAsia="Times New Roman" w:cs="Times New Roman"/>
        </w:rPr>
        <w:t>.</w:t>
      </w:r>
    </w:p>
    <w:p>
      <w:pPr>
        <w:pStyle w:val="Normal"/>
        <w:spacing w:before="0" w:after="60"/>
        <w:ind w:hanging="432" w:left="504"/>
        <w:jc w:val="left"/>
        <w:rPr/>
      </w:pPr>
      <w:r>
        <w:rPr>
          <w:rFonts w:eastAsia="Times New Roman" w:cs="Times New Roman"/>
          <w:b/>
          <w:color w:val="E07B00"/>
        </w:rPr>
        <w:t xml:space="preserve">3.  </w:t>
      </w:r>
      <w:r>
        <w:rPr>
          <w:rFonts w:eastAsia="Times New Roman" w:cs="Times New Roman"/>
        </w:rPr>
        <w:t>The dashboard of the organization opens.</w:t>
      </w:r>
    </w:p>
    <w:p>
      <w:pPr>
        <w:pStyle w:val="Heading2"/>
        <w:rPr/>
      </w:pPr>
      <w:bookmarkStart w:id="10" w:name="__RefHeading___Toc837_1092322862"/>
      <w:bookmarkEnd w:id="10"/>
      <w:r>
        <w:rPr/>
        <w:t>6.1 Platform administrator</w:t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55"/>
        <w:gridCol w:w="1728"/>
        <w:gridCol w:w="4565"/>
      </w:tblGrid>
      <w:tr>
        <w:trPr>
          <w:tblHeader w:val="true"/>
        </w:trPr>
        <w:tc>
          <w:tcPr>
            <w:tcW w:w="345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E-mail</w:t>
            </w:r>
          </w:p>
        </w:tc>
        <w:tc>
          <w:tcPr>
            <w:tcW w:w="1728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Password</w:t>
            </w:r>
          </w:p>
        </w:tc>
        <w:tc>
          <w:tcPr>
            <w:tcW w:w="456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Can do</w:t>
            </w:r>
          </w:p>
        </w:tc>
      </w:tr>
      <w:tr>
        <w:trPr/>
        <w:tc>
          <w:tcPr>
            <w:tcW w:w="345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admin@cortexplm.example</w:t>
            </w:r>
          </w:p>
        </w:tc>
        <w:tc>
          <w:tcPr>
            <w:tcW w:w="1728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Admin#2026</w:t>
            </w:r>
          </w:p>
        </w:tc>
        <w:tc>
          <w:tcPr>
            <w:tcW w:w="456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Everything, in every organization. Switch organization from the top bar.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11" w:name="__RefHeading___Toc839_1092322862"/>
      <w:bookmarkEnd w:id="11"/>
      <w:r>
        <w:rPr/>
        <w:t>6.2 Demonstration organizations</w:t>
      </w:r>
    </w:p>
    <w:p>
      <w:pPr>
        <w:pStyle w:val="Normal"/>
        <w:rPr/>
      </w:pPr>
      <w:r>
        <w:rPr>
          <w:rFonts w:eastAsia="Times New Roman" w:cs="Times New Roman"/>
        </w:rPr>
        <w:t xml:space="preserve">Every organization has the same set of users. Build the e-mail address from a user name and the organization domain, for example </w:t>
      </w:r>
      <w:r>
        <w:rPr>
          <w:rFonts w:eastAsia="Times New Roman" w:cs="Times New Roman"/>
          <w:b/>
        </w:rPr>
        <w:t>pm1@metrocity.example</w:t>
      </w:r>
      <w:r>
        <w:rPr>
          <w:rFonts w:eastAsia="Times New Roman" w:cs="Times New Roman"/>
        </w:rPr>
        <w:t xml:space="preserve">. The password is always </w:t>
      </w:r>
      <w:r>
        <w:rPr>
          <w:rFonts w:eastAsia="Times New Roman" w:cs="Times New Roman"/>
          <w:b/>
        </w:rPr>
        <w:t>Demo#2026</w:t>
      </w:r>
      <w:r>
        <w:rPr>
          <w:rFonts w:eastAsia="Times New Roman" w:cs="Times New Roman"/>
        </w:rPr>
        <w:t>.</w:t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19"/>
        <w:gridCol w:w="3168"/>
        <w:gridCol w:w="1944"/>
        <w:gridCol w:w="2116"/>
      </w:tblGrid>
      <w:tr>
        <w:trPr>
          <w:tblHeader w:val="true"/>
        </w:trPr>
        <w:tc>
          <w:tcPr>
            <w:tcW w:w="2519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Sector</w:t>
            </w:r>
          </w:p>
        </w:tc>
        <w:tc>
          <w:tcPr>
            <w:tcW w:w="3168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Organization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Domain</w:t>
            </w:r>
          </w:p>
        </w:tc>
        <w:tc>
          <w:tcPr>
            <w:tcW w:w="211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Group</w:t>
            </w:r>
          </w:p>
        </w:tc>
      </w:tr>
      <w:tr>
        <w:trPr/>
        <w:tc>
          <w:tcPr>
            <w:tcW w:w="2519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Public Sector</w:t>
            </w:r>
          </w:p>
        </w:tc>
        <w:tc>
          <w:tcPr>
            <w:tcW w:w="3168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Metro City Digital Services Agency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metrocity.example</w:t>
            </w:r>
          </w:p>
        </w:tc>
        <w:tc>
          <w:tcPr>
            <w:tcW w:w="211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Independent</w:t>
            </w:r>
          </w:p>
        </w:tc>
      </w:tr>
      <w:tr>
        <w:trPr/>
        <w:tc>
          <w:tcPr>
            <w:tcW w:w="2519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Manufacturing in Construction</w:t>
            </w:r>
          </w:p>
        </w:tc>
        <w:tc>
          <w:tcPr>
            <w:tcW w:w="3168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Cedarline Precast Systems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cedarline.example</w:t>
            </w:r>
          </w:p>
        </w:tc>
        <w:tc>
          <w:tcPr>
            <w:tcW w:w="211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Atlas Infrastructure Holding</w:t>
            </w:r>
          </w:p>
        </w:tc>
      </w:tr>
      <w:tr>
        <w:trPr/>
        <w:tc>
          <w:tcPr>
            <w:tcW w:w="2519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Healthcare</w:t>
            </w:r>
          </w:p>
        </w:tc>
        <w:tc>
          <w:tcPr>
            <w:tcW w:w="3168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Meridale Health Network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meridale.example</w:t>
            </w:r>
          </w:p>
        </w:tc>
        <w:tc>
          <w:tcPr>
            <w:tcW w:w="211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Independent</w:t>
            </w:r>
          </w:p>
        </w:tc>
      </w:tr>
      <w:tr>
        <w:trPr/>
        <w:tc>
          <w:tcPr>
            <w:tcW w:w="2519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Agro-Business – Dairy Products</w:t>
            </w:r>
          </w:p>
        </w:tc>
        <w:tc>
          <w:tcPr>
            <w:tcW w:w="3168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Valdora Dairy Cooperative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valdora.example</w:t>
            </w:r>
          </w:p>
        </w:tc>
        <w:tc>
          <w:tcPr>
            <w:tcW w:w="211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Crescent Agro-Energy Group</w:t>
            </w:r>
          </w:p>
        </w:tc>
      </w:tr>
      <w:tr>
        <w:trPr/>
        <w:tc>
          <w:tcPr>
            <w:tcW w:w="2519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Transportation</w:t>
            </w:r>
          </w:p>
        </w:tc>
        <w:tc>
          <w:tcPr>
            <w:tcW w:w="3168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Orvane Transit Group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orvane.example</w:t>
            </w:r>
          </w:p>
        </w:tc>
        <w:tc>
          <w:tcPr>
            <w:tcW w:w="211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Atlas Infrastructure Holding</w:t>
            </w:r>
          </w:p>
        </w:tc>
      </w:tr>
      <w:tr>
        <w:trPr/>
        <w:tc>
          <w:tcPr>
            <w:tcW w:w="2519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Oil, Gas &amp; Energy</w:t>
            </w:r>
          </w:p>
        </w:tc>
        <w:tc>
          <w:tcPr>
            <w:tcW w:w="3168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Kestrel Energy &amp; Utilities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kestrel.example</w:t>
            </w:r>
          </w:p>
        </w:tc>
        <w:tc>
          <w:tcPr>
            <w:tcW w:w="211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Crescent Agro-Energy Group</w:t>
            </w:r>
          </w:p>
        </w:tc>
      </w:tr>
      <w:tr>
        <w:trPr/>
        <w:tc>
          <w:tcPr>
            <w:tcW w:w="2519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Construction</w:t>
            </w:r>
          </w:p>
        </w:tc>
        <w:tc>
          <w:tcPr>
            <w:tcW w:w="3168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Ridgeway Construction Contractors</w:t>
            </w:r>
          </w:p>
        </w:tc>
        <w:tc>
          <w:tcPr>
            <w:tcW w:w="194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ridgeway.example</w:t>
            </w:r>
          </w:p>
        </w:tc>
        <w:tc>
          <w:tcPr>
            <w:tcW w:w="211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Atlas Infrastructure Holding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>
          <w:rFonts w:eastAsia="Times New Roman" w:cs="Times New Roman"/>
        </w:rPr>
        <w:t xml:space="preserve">Organizations of the same group can compare their indicators in </w:t>
      </w:r>
      <w:r>
        <w:rPr>
          <w:rFonts w:eastAsia="Times New Roman" w:cs="Times New Roman"/>
          <w:b/>
        </w:rPr>
        <w:t>Reports &gt; Benchmarking</w:t>
      </w:r>
      <w:r>
        <w:rPr>
          <w:rFonts w:eastAsia="Times New Roman" w:cs="Times New Roman"/>
        </w:rPr>
        <w:t>. Independent organizations compare only their own projects.</w:t>
      </w:r>
    </w:p>
    <w:p>
      <w:pPr>
        <w:pStyle w:val="Heading2"/>
        <w:rPr/>
      </w:pPr>
      <w:bookmarkStart w:id="12" w:name="__RefHeading___Toc841_1092322862"/>
      <w:bookmarkEnd w:id="12"/>
      <w:r>
        <w:rPr/>
        <w:t>6.3 User names and roles</w:t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14"/>
        <w:gridCol w:w="7733"/>
      </w:tblGrid>
      <w:tr>
        <w:trPr>
          <w:tblHeader w:val="true"/>
        </w:trPr>
        <w:tc>
          <w:tcPr>
            <w:tcW w:w="201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User name</w:t>
            </w:r>
          </w:p>
        </w:tc>
        <w:tc>
          <w:tcPr>
            <w:tcW w:w="773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Role in the application</w:t>
            </w:r>
          </w:p>
        </w:tc>
      </w:tr>
      <w:tr>
        <w:trPr/>
        <w:tc>
          <w:tcPr>
            <w:tcW w:w="201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exec</w:t>
            </w:r>
          </w:p>
        </w:tc>
        <w:tc>
          <w:tcPr>
            <w:tcW w:w="773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Executive Sponsor (records gate decisions)</w:t>
            </w:r>
          </w:p>
        </w:tc>
      </w:tr>
      <w:tr>
        <w:trPr/>
        <w:tc>
          <w:tcPr>
            <w:tcW w:w="201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board1</w:t>
            </w:r>
          </w:p>
        </w:tc>
        <w:tc>
          <w:tcPr>
            <w:tcW w:w="773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Gate Review Board member</w:t>
            </w:r>
          </w:p>
        </w:tc>
      </w:tr>
      <w:tr>
        <w:trPr/>
        <w:tc>
          <w:tcPr>
            <w:tcW w:w="201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pm1</w:t>
            </w:r>
          </w:p>
        </w:tc>
        <w:tc>
          <w:tcPr>
            <w:tcW w:w="773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Product Manager (runs projects)</w:t>
            </w:r>
          </w:p>
        </w:tc>
      </w:tr>
      <w:tr>
        <w:trPr/>
        <w:tc>
          <w:tcPr>
            <w:tcW w:w="201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pm2</w:t>
            </w:r>
          </w:p>
        </w:tc>
        <w:tc>
          <w:tcPr>
            <w:tcW w:w="773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Product Manager (French or Arabic interface in two organizations)</w:t>
            </w:r>
          </w:p>
        </w:tc>
      </w:tr>
      <w:tr>
        <w:trPr/>
        <w:tc>
          <w:tcPr>
            <w:tcW w:w="201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portfolio</w:t>
            </w:r>
          </w:p>
        </w:tc>
        <w:tc>
          <w:tcPr>
            <w:tcW w:w="773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Portfolio Manager</w:t>
            </w:r>
          </w:p>
        </w:tc>
      </w:tr>
      <w:tr>
        <w:trPr/>
        <w:tc>
          <w:tcPr>
            <w:tcW w:w="201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engineering</w:t>
            </w:r>
          </w:p>
        </w:tc>
        <w:tc>
          <w:tcPr>
            <w:tcW w:w="773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Engineering Lead</w:t>
            </w:r>
          </w:p>
        </w:tc>
      </w:tr>
      <w:tr>
        <w:trPr/>
        <w:tc>
          <w:tcPr>
            <w:tcW w:w="201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quality</w:t>
            </w:r>
          </w:p>
        </w:tc>
        <w:tc>
          <w:tcPr>
            <w:tcW w:w="773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Quality Manager</w:t>
            </w:r>
          </w:p>
        </w:tc>
      </w:tr>
      <w:tr>
        <w:trPr/>
        <w:tc>
          <w:tcPr>
            <w:tcW w:w="201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compliance</w:t>
            </w:r>
          </w:p>
        </w:tc>
        <w:tc>
          <w:tcPr>
            <w:tcW w:w="773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Regulatory &amp; Compliance Officer</w:t>
            </w:r>
          </w:p>
        </w:tc>
      </w:tr>
      <w:tr>
        <w:trPr/>
        <w:tc>
          <w:tcPr>
            <w:tcW w:w="201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finance</w:t>
            </w:r>
          </w:p>
        </w:tc>
        <w:tc>
          <w:tcPr>
            <w:tcW w:w="773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Finance Controller</w:t>
            </w:r>
          </w:p>
        </w:tc>
      </w:tr>
      <w:tr>
        <w:trPr/>
        <w:tc>
          <w:tcPr>
            <w:tcW w:w="201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marketing</w:t>
            </w:r>
          </w:p>
        </w:tc>
        <w:tc>
          <w:tcPr>
            <w:tcW w:w="773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Marketing &amp; Sales Manager</w:t>
            </w:r>
          </w:p>
        </w:tc>
      </w:tr>
      <w:tr>
        <w:trPr/>
        <w:tc>
          <w:tcPr>
            <w:tcW w:w="201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process</w:t>
            </w:r>
          </w:p>
        </w:tc>
        <w:tc>
          <w:tcPr>
            <w:tcW w:w="773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Process Owner / Track Administrator</w:t>
            </w:r>
          </w:p>
        </w:tc>
      </w:tr>
      <w:tr>
        <w:trPr/>
        <w:tc>
          <w:tcPr>
            <w:tcW w:w="201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admin</w:t>
            </w:r>
          </w:p>
        </w:tc>
        <w:tc>
          <w:tcPr>
            <w:tcW w:w="773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Organization administrator</w:t>
            </w:r>
          </w:p>
        </w:tc>
      </w:tr>
      <w:tr>
        <w:trPr/>
        <w:tc>
          <w:tcPr>
            <w:tcW w:w="201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auditor</w:t>
            </w:r>
          </w:p>
        </w:tc>
        <w:tc>
          <w:tcPr>
            <w:tcW w:w="773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Internal Auditor (read-only)</w:t>
            </w:r>
          </w:p>
        </w:tc>
      </w:tr>
      <w:tr>
        <w:trPr/>
        <w:tc>
          <w:tcPr>
            <w:tcW w:w="201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supplier</w:t>
            </w:r>
          </w:p>
        </w:tc>
        <w:tc>
          <w:tcPr>
            <w:tcW w:w="773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Supplier (external portal)</w:t>
            </w:r>
          </w:p>
        </w:tc>
      </w:tr>
      <w:tr>
        <w:trPr/>
        <w:tc>
          <w:tcPr>
            <w:tcW w:w="201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customer</w:t>
            </w:r>
          </w:p>
        </w:tc>
        <w:tc>
          <w:tcPr>
            <w:tcW w:w="773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Customer (external portal)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748"/>
      </w:tblGrid>
      <w:tr>
        <w:trPr/>
        <w:tc>
          <w:tcPr>
            <w:tcW w:w="9748" w:type="dxa"/>
            <w:tcBorders>
              <w:left w:val="single" w:sz="24" w:space="0" w:color="F8931D"/>
            </w:tcBorders>
            <w:shd w:color="auto" w:fill="FDEEDA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E07B00"/>
                <w:sz w:val="22"/>
              </w:rPr>
              <w:t xml:space="preserve">Note  </w:t>
            </w:r>
            <w:r>
              <w:rPr>
                <w:rFonts w:eastAsia="Times New Roman" w:cs="Times New Roman"/>
                <w:sz w:val="22"/>
              </w:rPr>
              <w:t>The licence of Orvane Transit Group expires in 22 days. A yellow banner shows this on purpose, to demonstrate the licence warning.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3" w:name="__RefHeading___Toc843_1092322862"/>
      <w:bookmarkEnd w:id="13"/>
      <w:r>
        <w:rPr/>
        <w:t>7. Stop and Start Again</w:t>
      </w:r>
    </w:p>
    <w:p>
      <w:pPr>
        <w:pStyle w:val="Heading2"/>
        <w:rPr/>
      </w:pPr>
      <w:bookmarkStart w:id="14" w:name="__RefHeading___Toc845_1092322862"/>
      <w:bookmarkEnd w:id="14"/>
      <w:r>
        <w:rPr/>
        <w:t>7.1 Stop the application</w:t>
      </w:r>
    </w:p>
    <w:p>
      <w:pPr>
        <w:pStyle w:val="Normal"/>
        <w:rPr/>
      </w:pPr>
      <w:r>
        <w:rPr>
          <w:rFonts w:eastAsia="Times New Roman" w:cs="Times New Roman"/>
        </w:rPr>
        <w:t xml:space="preserve">In each command window, press </w:t>
      </w:r>
      <w:r>
        <w:rPr>
          <w:rFonts w:eastAsia="Times New Roman" w:cs="Times New Roman"/>
          <w:b/>
        </w:rPr>
        <w:t>Ctrl + C</w:t>
      </w:r>
      <w:r>
        <w:rPr>
          <w:rFonts w:eastAsia="Times New Roman" w:cs="Times New Roman"/>
        </w:rPr>
        <w:t xml:space="preserve"> (on macOS as well). If asked "Terminate batch job?", type </w:t>
      </w:r>
      <w:r>
        <w:rPr>
          <w:rFonts w:eastAsia="Times New Roman" w:cs="Times New Roman"/>
          <w:b/>
        </w:rPr>
        <w:t>Y</w:t>
      </w:r>
      <w:r>
        <w:rPr>
          <w:rFonts w:eastAsia="Times New Roman" w:cs="Times New Roman"/>
        </w:rPr>
        <w:t xml:space="preserve"> and press </w:t>
      </w:r>
      <w:r>
        <w:rPr>
          <w:rFonts w:eastAsia="Times New Roman" w:cs="Times New Roman"/>
          <w:b/>
        </w:rPr>
        <w:t>Enter</w:t>
      </w:r>
      <w:r>
        <w:rPr>
          <w:rFonts w:eastAsia="Times New Roman" w:cs="Times New Roman"/>
        </w:rPr>
        <w:t>. Then close the windows.</w:t>
      </w:r>
    </w:p>
    <w:p>
      <w:pPr>
        <w:pStyle w:val="Heading2"/>
        <w:rPr/>
      </w:pPr>
      <w:bookmarkStart w:id="15" w:name="__RefHeading___Toc847_1092322862"/>
      <w:bookmarkEnd w:id="15"/>
      <w:r>
        <w:rPr/>
        <w:t>7.2 Start the application the next time</w:t>
      </w:r>
    </w:p>
    <w:p>
      <w:pPr>
        <w:pStyle w:val="Normal"/>
        <w:rPr/>
      </w:pPr>
      <w:r>
        <w:rPr>
          <w:rFonts w:eastAsia="Times New Roman" w:cs="Times New Roman"/>
        </w:rPr>
        <w:t>You do not need to install again. Your data is kept.</w:t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5428"/>
      </w:tblGrid>
      <w:tr>
        <w:trPr>
          <w:tblHeader w:val="true"/>
        </w:trPr>
        <w:tc>
          <w:tcPr>
            <w:tcW w:w="2160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Window</w:t>
            </w:r>
          </w:p>
        </w:tc>
        <w:tc>
          <w:tcPr>
            <w:tcW w:w="2160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Folder</w:t>
            </w:r>
          </w:p>
        </w:tc>
        <w:tc>
          <w:tcPr>
            <w:tcW w:w="5428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Type this</w:t>
            </w:r>
          </w:p>
        </w:tc>
      </w:tr>
      <w:tr>
        <w:trPr/>
        <w:tc>
          <w:tcPr>
            <w:tcW w:w="2160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First</w:t>
            </w:r>
          </w:p>
        </w:tc>
        <w:tc>
          <w:tcPr>
            <w:tcW w:w="2160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server</w:t>
            </w:r>
          </w:p>
        </w:tc>
        <w:tc>
          <w:tcPr>
            <w:tcW w:w="5428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npm run dev</w:t>
            </w:r>
          </w:p>
        </w:tc>
      </w:tr>
      <w:tr>
        <w:trPr/>
        <w:tc>
          <w:tcPr>
            <w:tcW w:w="2160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Second</w:t>
            </w:r>
          </w:p>
        </w:tc>
        <w:tc>
          <w:tcPr>
            <w:tcW w:w="2160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web</w:t>
            </w:r>
          </w:p>
        </w:tc>
        <w:tc>
          <w:tcPr>
            <w:tcW w:w="5428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sz w:val="19"/>
              </w:rPr>
              <w:t>npm run dev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>
          <w:rFonts w:eastAsia="Times New Roman" w:cs="Times New Roman"/>
        </w:rPr>
        <w:t xml:space="preserve">Then open </w:t>
      </w:r>
      <w:r>
        <w:rPr>
          <w:rFonts w:eastAsia="Times New Roman" w:cs="Times New Roman"/>
          <w:b/>
        </w:rPr>
        <w:t>http://localhost:5173</w:t>
      </w:r>
      <w:r>
        <w:rPr>
          <w:rFonts w:eastAsia="Times New Roman" w:cs="Times New Roman"/>
        </w:rPr>
        <w:t xml:space="preserve"> in your browser.</w:t>
      </w:r>
    </w:p>
    <w:p>
      <w:pPr>
        <w:pStyle w:val="Heading2"/>
        <w:rPr/>
      </w:pPr>
      <w:bookmarkStart w:id="16" w:name="__RefHeading___Toc849_1092322862"/>
      <w:bookmarkEnd w:id="16"/>
      <w:r>
        <w:rPr/>
        <w:t>7.3 Reset the demonstration data</w:t>
      </w:r>
    </w:p>
    <w:p>
      <w:pPr>
        <w:pStyle w:val="Normal"/>
        <w:rPr/>
      </w:pPr>
      <w:r>
        <w:rPr>
          <w:rFonts w:eastAsia="Times New Roman" w:cs="Times New Roman"/>
        </w:rPr>
        <w:t>Stop the server window (</w:t>
      </w:r>
      <w:r>
        <w:rPr>
          <w:rFonts w:eastAsia="Times New Roman" w:cs="Times New Roman"/>
          <w:b/>
        </w:rPr>
        <w:t>Ctrl + C</w:t>
      </w:r>
      <w:r>
        <w:rPr>
          <w:rFonts w:eastAsia="Times New Roman" w:cs="Times New Roman"/>
        </w:rPr>
        <w:t xml:space="preserve">), type </w:t>
      </w:r>
      <w:r>
        <w:rPr>
          <w:rFonts w:eastAsia="Times New Roman" w:cs="Times New Roman"/>
          <w:b/>
        </w:rPr>
        <w:t>npm run seed</w:t>
      </w:r>
      <w:r>
        <w:rPr>
          <w:rFonts w:eastAsia="Times New Roman" w:cs="Times New Roman"/>
        </w:rPr>
        <w:t xml:space="preserve">, then </w:t>
      </w:r>
      <w:r>
        <w:rPr>
          <w:rFonts w:eastAsia="Times New Roman" w:cs="Times New Roman"/>
          <w:b/>
        </w:rPr>
        <w:t>npm run dev</w:t>
      </w:r>
      <w:r>
        <w:rPr>
          <w:rFonts w:eastAsia="Times New Roman" w:cs="Times New Roman"/>
        </w:rPr>
        <w:t xml:space="preserve"> again. All changes are lost and the demonstration data is recreated.</w:t>
      </w:r>
    </w:p>
    <w:p>
      <w:pPr>
        <w:pStyle w:val="Heading2"/>
        <w:rPr/>
      </w:pPr>
      <w:bookmarkStart w:id="17" w:name="__RefHeading___Toc851_1092322862"/>
      <w:bookmarkEnd w:id="17"/>
      <w:r>
        <w:rPr/>
        <w:t>7.4 Back up and restore</w:t>
      </w:r>
    </w:p>
    <w:p>
      <w:pPr>
        <w:pStyle w:val="Normal"/>
        <w:rPr/>
      </w:pPr>
      <w:r>
        <w:rPr>
          <w:rFonts w:eastAsia="Times New Roman" w:cs="Times New Roman"/>
        </w:rPr>
        <w:t xml:space="preserve">While the server runs, it writes one copy of the database per day to </w:t>
      </w:r>
      <w:r>
        <w:rPr>
          <w:rFonts w:eastAsia="Times New Roman" w:cs="Times New Roman"/>
          <w:b/>
        </w:rPr>
        <w:t>server/data/backups</w:t>
      </w:r>
      <w:r>
        <w:rPr>
          <w:rFonts w:eastAsia="Times New Roman" w:cs="Times New Roman"/>
        </w:rPr>
        <w:t xml:space="preserve"> and keeps 14 days of copies.</w:t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1"/>
        <w:gridCol w:w="7156"/>
      </w:tblGrid>
      <w:tr>
        <w:trPr>
          <w:tblHeader w:val="true"/>
        </w:trPr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To</w:t>
            </w:r>
          </w:p>
        </w:tc>
        <w:tc>
          <w:tcPr>
            <w:tcW w:w="715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Do this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Make a backup now</w:t>
            </w:r>
          </w:p>
        </w:tc>
        <w:tc>
          <w:tcPr>
            <w:tcW w:w="715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 xml:space="preserve">In a command window in the </w:t>
            </w:r>
            <w:r>
              <w:rPr>
                <w:rFonts w:eastAsia="Times New Roman" w:cs="Times New Roman"/>
                <w:b/>
                <w:sz w:val="19"/>
              </w:rPr>
              <w:t>server</w:t>
            </w:r>
            <w:r>
              <w:rPr>
                <w:rFonts w:eastAsia="Times New Roman" w:cs="Times New Roman"/>
                <w:sz w:val="19"/>
              </w:rPr>
              <w:t xml:space="preserve"> folder, type </w:t>
            </w:r>
            <w:r>
              <w:rPr>
                <w:rFonts w:eastAsia="Times New Roman" w:cs="Times New Roman"/>
                <w:b/>
                <w:sz w:val="19"/>
              </w:rPr>
              <w:t>npm run backup</w:t>
            </w:r>
            <w:r>
              <w:rPr>
                <w:rFonts w:eastAsia="Times New Roman" w:cs="Times New Roman"/>
                <w:sz w:val="19"/>
              </w:rPr>
              <w:t xml:space="preserve">. Or sign in as the platform administrator and select </w:t>
            </w:r>
            <w:r>
              <w:rPr>
                <w:rFonts w:eastAsia="Times New Roman" w:cs="Times New Roman"/>
                <w:b/>
                <w:sz w:val="19"/>
              </w:rPr>
              <w:t>Back up now</w:t>
            </w:r>
            <w:r>
              <w:rPr>
                <w:rFonts w:eastAsia="Times New Roman" w:cs="Times New Roman"/>
                <w:sz w:val="19"/>
              </w:rPr>
              <w:t xml:space="preserve"> in </w:t>
            </w:r>
            <w:r>
              <w:rPr>
                <w:rFonts w:eastAsia="Times New Roman" w:cs="Times New Roman"/>
                <w:b/>
                <w:sz w:val="19"/>
              </w:rPr>
              <w:t>Administration &gt; Configuration</w:t>
            </w:r>
            <w:r>
              <w:rPr>
                <w:rFonts w:eastAsia="Times New Roman" w:cs="Times New Roman"/>
                <w:sz w:val="19"/>
              </w:rPr>
              <w:t>.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Restore a backup</w:t>
            </w:r>
          </w:p>
        </w:tc>
        <w:tc>
          <w:tcPr>
            <w:tcW w:w="715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Stop the server (</w:t>
            </w:r>
            <w:r>
              <w:rPr>
                <w:rFonts w:eastAsia="Times New Roman" w:cs="Times New Roman"/>
                <w:b/>
                <w:sz w:val="19"/>
              </w:rPr>
              <w:t>Ctrl + C</w:t>
            </w:r>
            <w:r>
              <w:rPr>
                <w:rFonts w:eastAsia="Times New Roman" w:cs="Times New Roman"/>
                <w:sz w:val="19"/>
              </w:rPr>
              <w:t xml:space="preserve">). Copy the chosen file from </w:t>
            </w:r>
            <w:r>
              <w:rPr>
                <w:rFonts w:eastAsia="Times New Roman" w:cs="Times New Roman"/>
                <w:b/>
                <w:sz w:val="19"/>
              </w:rPr>
              <w:t>server/data/backups</w:t>
            </w:r>
            <w:r>
              <w:rPr>
                <w:rFonts w:eastAsia="Times New Roman" w:cs="Times New Roman"/>
                <w:sz w:val="19"/>
              </w:rPr>
              <w:t xml:space="preserve"> over </w:t>
            </w:r>
            <w:r>
              <w:rPr>
                <w:rFonts w:eastAsia="Times New Roman" w:cs="Times New Roman"/>
                <w:b/>
                <w:sz w:val="19"/>
              </w:rPr>
              <w:t>server/data/cortexplm.db</w:t>
            </w:r>
            <w:r>
              <w:rPr>
                <w:rFonts w:eastAsia="Times New Roman" w:cs="Times New Roman"/>
                <w:sz w:val="19"/>
              </w:rPr>
              <w:t xml:space="preserve">. Start the server again with </w:t>
            </w:r>
            <w:r>
              <w:rPr>
                <w:rFonts w:eastAsia="Times New Roman" w:cs="Times New Roman"/>
                <w:b/>
                <w:sz w:val="19"/>
              </w:rPr>
              <w:t>npm run dev</w:t>
            </w:r>
            <w:r>
              <w:rPr>
                <w:rFonts w:eastAsia="Times New Roman" w:cs="Times New Roman"/>
                <w:sz w:val="19"/>
              </w:rPr>
              <w:t>.</w:t>
            </w:r>
          </w:p>
        </w:tc>
      </w:tr>
      <w:tr>
        <w:trPr/>
        <w:tc>
          <w:tcPr>
            <w:tcW w:w="2591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Keep backups elsewhere</w:t>
            </w:r>
          </w:p>
        </w:tc>
        <w:tc>
          <w:tcPr>
            <w:tcW w:w="7156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 xml:space="preserve">Copy the </w:t>
            </w:r>
            <w:r>
              <w:rPr>
                <w:rFonts w:eastAsia="Times New Roman" w:cs="Times New Roman"/>
                <w:b/>
                <w:sz w:val="19"/>
              </w:rPr>
              <w:t>server/data/backups</w:t>
            </w:r>
            <w:r>
              <w:rPr>
                <w:rFonts w:eastAsia="Times New Roman" w:cs="Times New Roman"/>
                <w:sz w:val="19"/>
              </w:rPr>
              <w:t xml:space="preserve"> folder to another disk or a network share regularly.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8" w:name="__RefHeading___Toc853_1092322862"/>
      <w:bookmarkEnd w:id="18"/>
      <w:r>
        <w:rPr/>
        <w:t>8. Optional Settings</w:t>
      </w:r>
    </w:p>
    <w:p>
      <w:pPr>
        <w:pStyle w:val="Normal"/>
        <w:rPr/>
      </w:pPr>
      <w:r>
        <w:rPr>
          <w:rFonts w:eastAsia="Times New Roman" w:cs="Times New Roman"/>
        </w:rPr>
        <w:t>The application works without any setting. The items below are for administrators who want to go further.</w:t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04"/>
        <w:gridCol w:w="7443"/>
      </w:tblGrid>
      <w:tr>
        <w:trPr>
          <w:tblHeader w:val="true"/>
        </w:trPr>
        <w:tc>
          <w:tcPr>
            <w:tcW w:w="230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Setting</w:t>
            </w:r>
          </w:p>
        </w:tc>
        <w:tc>
          <w:tcPr>
            <w:tcW w:w="744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How to change it</w:t>
            </w:r>
          </w:p>
        </w:tc>
      </w:tr>
      <w:tr>
        <w:trPr/>
        <w:tc>
          <w:tcPr>
            <w:tcW w:w="230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Port numbers</w:t>
            </w:r>
          </w:p>
        </w:tc>
        <w:tc>
          <w:tcPr>
            <w:tcW w:w="744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 xml:space="preserve">In the </w:t>
            </w:r>
            <w:r>
              <w:rPr>
                <w:rFonts w:eastAsia="Times New Roman" w:cs="Times New Roman"/>
                <w:b/>
                <w:sz w:val="19"/>
              </w:rPr>
              <w:t>server</w:t>
            </w:r>
            <w:r>
              <w:rPr>
                <w:rFonts w:eastAsia="Times New Roman" w:cs="Times New Roman"/>
                <w:sz w:val="19"/>
              </w:rPr>
              <w:t xml:space="preserve"> folder, copy </w:t>
            </w:r>
            <w:r>
              <w:rPr>
                <w:rFonts w:eastAsia="Times New Roman" w:cs="Times New Roman"/>
                <w:b/>
                <w:sz w:val="19"/>
              </w:rPr>
              <w:t>.env.example</w:t>
            </w:r>
            <w:r>
              <w:rPr>
                <w:rFonts w:eastAsia="Times New Roman" w:cs="Times New Roman"/>
                <w:sz w:val="19"/>
              </w:rPr>
              <w:t xml:space="preserve"> to a new file named </w:t>
            </w:r>
            <w:r>
              <w:rPr>
                <w:rFonts w:eastAsia="Times New Roman" w:cs="Times New Roman"/>
                <w:b/>
                <w:sz w:val="19"/>
              </w:rPr>
              <w:t>.env</w:t>
            </w:r>
            <w:r>
              <w:rPr>
                <w:rFonts w:eastAsia="Times New Roman" w:cs="Times New Roman"/>
                <w:sz w:val="19"/>
              </w:rPr>
              <w:t xml:space="preserve"> and change </w:t>
            </w:r>
            <w:r>
              <w:rPr>
                <w:rFonts w:eastAsia="Times New Roman" w:cs="Times New Roman"/>
                <w:b/>
                <w:sz w:val="19"/>
              </w:rPr>
              <w:t>PORT</w:t>
            </w:r>
            <w:r>
              <w:rPr>
                <w:rFonts w:eastAsia="Times New Roman" w:cs="Times New Roman"/>
                <w:sz w:val="19"/>
              </w:rPr>
              <w:t>. The web application expects port 4000.</w:t>
            </w:r>
          </w:p>
        </w:tc>
      </w:tr>
      <w:tr>
        <w:trPr/>
        <w:tc>
          <w:tcPr>
            <w:tcW w:w="230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Security secret</w:t>
            </w:r>
          </w:p>
        </w:tc>
        <w:tc>
          <w:tcPr>
            <w:tcW w:w="744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 xml:space="preserve">In </w:t>
            </w:r>
            <w:r>
              <w:rPr>
                <w:rFonts w:eastAsia="Times New Roman" w:cs="Times New Roman"/>
                <w:b/>
                <w:sz w:val="19"/>
              </w:rPr>
              <w:t>.env</w:t>
            </w:r>
            <w:r>
              <w:rPr>
                <w:rFonts w:eastAsia="Times New Roman" w:cs="Times New Roman"/>
                <w:sz w:val="19"/>
              </w:rPr>
              <w:t xml:space="preserve">, replace </w:t>
            </w:r>
            <w:r>
              <w:rPr>
                <w:rFonts w:eastAsia="Times New Roman" w:cs="Times New Roman"/>
                <w:b/>
                <w:sz w:val="19"/>
              </w:rPr>
              <w:t>APP_SECRET</w:t>
            </w:r>
            <w:r>
              <w:rPr>
                <w:rFonts w:eastAsia="Times New Roman" w:cs="Times New Roman"/>
                <w:sz w:val="19"/>
              </w:rPr>
              <w:t xml:space="preserve"> with a long random text before real use.</w:t>
            </w:r>
          </w:p>
        </w:tc>
      </w:tr>
      <w:tr>
        <w:trPr/>
        <w:tc>
          <w:tcPr>
            <w:tcW w:w="230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Outgoing e-mail</w:t>
            </w:r>
          </w:p>
        </w:tc>
        <w:tc>
          <w:tcPr>
            <w:tcW w:w="744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 xml:space="preserve">In </w:t>
            </w:r>
            <w:r>
              <w:rPr>
                <w:rFonts w:eastAsia="Times New Roman" w:cs="Times New Roman"/>
                <w:b/>
                <w:sz w:val="19"/>
              </w:rPr>
              <w:t>.env</w:t>
            </w:r>
            <w:r>
              <w:rPr>
                <w:rFonts w:eastAsia="Times New Roman" w:cs="Times New Roman"/>
                <w:sz w:val="19"/>
              </w:rPr>
              <w:t xml:space="preserve">, fill in the </w:t>
            </w:r>
            <w:r>
              <w:rPr>
                <w:rFonts w:eastAsia="Times New Roman" w:cs="Times New Roman"/>
                <w:b/>
                <w:sz w:val="19"/>
              </w:rPr>
              <w:t>SMTP_</w:t>
            </w:r>
            <w:r>
              <w:rPr>
                <w:rFonts w:eastAsia="Times New Roman" w:cs="Times New Roman"/>
                <w:sz w:val="19"/>
              </w:rPr>
              <w:t xml:space="preserve"> lines with your mail server. Without them, e-mail notifications stay queued and in-app notifications still work.</w:t>
            </w:r>
          </w:p>
        </w:tc>
      </w:tr>
      <w:tr>
        <w:trPr/>
        <w:tc>
          <w:tcPr>
            <w:tcW w:w="230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Live AI model</w:t>
            </w:r>
          </w:p>
        </w:tc>
        <w:tc>
          <w:tcPr>
            <w:tcW w:w="744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 xml:space="preserve">Optional. In the application, open </w:t>
            </w:r>
            <w:r>
              <w:rPr>
                <w:rFonts w:eastAsia="Times New Roman" w:cs="Times New Roman"/>
                <w:b/>
                <w:sz w:val="19"/>
              </w:rPr>
              <w:t>Settings</w:t>
            </w:r>
            <w:r>
              <w:rPr>
                <w:rFonts w:eastAsia="Times New Roman" w:cs="Times New Roman"/>
                <w:sz w:val="19"/>
              </w:rPr>
              <w:t xml:space="preserve">, section </w:t>
            </w:r>
            <w:r>
              <w:rPr>
                <w:rFonts w:eastAsia="Times New Roman" w:cs="Times New Roman"/>
                <w:b/>
                <w:sz w:val="19"/>
              </w:rPr>
              <w:t>Live AI model</w:t>
            </w:r>
            <w:r>
              <w:rPr>
                <w:rFonts w:eastAsia="Times New Roman" w:cs="Times New Roman"/>
                <w:sz w:val="19"/>
              </w:rPr>
              <w:t>, and type an API key. Without a key, the built-in suggestions are used.</w:t>
            </w:r>
          </w:p>
        </w:tc>
      </w:tr>
      <w:tr>
        <w:trPr/>
        <w:tc>
          <w:tcPr>
            <w:tcW w:w="230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Backups</w:t>
            </w:r>
          </w:p>
        </w:tc>
        <w:tc>
          <w:tcPr>
            <w:tcW w:w="744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 xml:space="preserve">In </w:t>
            </w:r>
            <w:r>
              <w:rPr>
                <w:rFonts w:eastAsia="Times New Roman" w:cs="Times New Roman"/>
                <w:b/>
                <w:sz w:val="19"/>
              </w:rPr>
              <w:t>.env</w:t>
            </w:r>
            <w:r>
              <w:rPr>
                <w:rFonts w:eastAsia="Times New Roman" w:cs="Times New Roman"/>
                <w:sz w:val="19"/>
              </w:rPr>
              <w:t xml:space="preserve">, </w:t>
            </w:r>
            <w:r>
              <w:rPr>
                <w:rFonts w:eastAsia="Times New Roman" w:cs="Times New Roman"/>
                <w:b/>
                <w:sz w:val="19"/>
              </w:rPr>
              <w:t>BACKUP_RETENTION_DAYS</w:t>
            </w:r>
            <w:r>
              <w:rPr>
                <w:rFonts w:eastAsia="Times New Roman" w:cs="Times New Roman"/>
                <w:sz w:val="19"/>
              </w:rPr>
              <w:t xml:space="preserve"> sets how many days of backups are kept (default 14); </w:t>
            </w:r>
            <w:r>
              <w:rPr>
                <w:rFonts w:eastAsia="Times New Roman" w:cs="Times New Roman"/>
                <w:b/>
                <w:sz w:val="19"/>
              </w:rPr>
              <w:t>BACKUP_DAILY=off</w:t>
            </w:r>
            <w:r>
              <w:rPr>
                <w:rFonts w:eastAsia="Times New Roman" w:cs="Times New Roman"/>
                <w:sz w:val="19"/>
              </w:rPr>
              <w:t xml:space="preserve"> stops the automatic daily backup.</w:t>
            </w:r>
          </w:p>
        </w:tc>
      </w:tr>
      <w:tr>
        <w:trPr/>
        <w:tc>
          <w:tcPr>
            <w:tcW w:w="2304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OnPrem licence file</w:t>
            </w:r>
          </w:p>
        </w:tc>
        <w:tc>
          <w:tcPr>
            <w:tcW w:w="7443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 xml:space="preserve">In </w:t>
            </w:r>
            <w:r>
              <w:rPr>
                <w:rFonts w:eastAsia="Times New Roman" w:cs="Times New Roman"/>
                <w:b/>
                <w:sz w:val="19"/>
              </w:rPr>
              <w:t>.env</w:t>
            </w:r>
            <w:r>
              <w:rPr>
                <w:rFonts w:eastAsia="Times New Roman" w:cs="Times New Roman"/>
                <w:sz w:val="19"/>
              </w:rPr>
              <w:t xml:space="preserve">, set </w:t>
            </w:r>
            <w:r>
              <w:rPr>
                <w:rFonts w:eastAsia="Times New Roman" w:cs="Times New Roman"/>
                <w:b/>
                <w:sz w:val="19"/>
              </w:rPr>
              <w:t>DEPLOYMENT_MODE=onprem</w:t>
            </w:r>
            <w:r>
              <w:rPr>
                <w:rFonts w:eastAsia="Times New Roman" w:cs="Times New Roman"/>
                <w:sz w:val="19"/>
              </w:rPr>
              <w:t xml:space="preserve">. The vendor signs a licence with </w:t>
            </w:r>
            <w:r>
              <w:rPr>
                <w:rFonts w:eastAsia="Times New Roman" w:cs="Times New Roman"/>
                <w:b/>
                <w:sz w:val="19"/>
              </w:rPr>
              <w:t>npm run sign-licence</w:t>
            </w:r>
            <w:r>
              <w:rPr>
                <w:rFonts w:eastAsia="Times New Roman" w:cs="Times New Roman"/>
                <w:sz w:val="19"/>
              </w:rPr>
              <w:t xml:space="preserve">; the administrator installs it in </w:t>
            </w:r>
            <w:r>
              <w:rPr>
                <w:rFonts w:eastAsia="Times New Roman" w:cs="Times New Roman"/>
                <w:b/>
                <w:sz w:val="19"/>
              </w:rPr>
              <w:t>Administration &gt; Licensing</w:t>
            </w:r>
            <w:r>
              <w:rPr>
                <w:rFonts w:eastAsia="Times New Roman" w:cs="Times New Roman"/>
                <w:sz w:val="19"/>
              </w:rPr>
              <w:t>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9" w:name="__RefHeading___Toc855_1092322862"/>
      <w:bookmarkEnd w:id="19"/>
      <w:r>
        <w:rPr/>
        <w:t>9. Troubleshooting</w:t>
      </w:r>
    </w:p>
    <w:tbl>
      <w:tblPr>
        <w:tblW w:w="97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55"/>
        <w:gridCol w:w="6292"/>
      </w:tblGrid>
      <w:tr>
        <w:trPr>
          <w:tblHeader w:val="true"/>
        </w:trPr>
        <w:tc>
          <w:tcPr>
            <w:tcW w:w="345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What you see</w:t>
            </w:r>
          </w:p>
        </w:tc>
        <w:tc>
          <w:tcPr>
            <w:tcW w:w="62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8931D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rFonts w:eastAsia="Times New Roman" w:cs="Times New Roman"/>
                <w:b/>
                <w:color w:val="FFFFFF"/>
                <w:sz w:val="19"/>
              </w:rPr>
              <w:t>What to do</w:t>
            </w:r>
          </w:p>
        </w:tc>
      </w:tr>
      <w:tr>
        <w:trPr/>
        <w:tc>
          <w:tcPr>
            <w:tcW w:w="345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"node" or "npm" is not recognized</w:t>
            </w:r>
          </w:p>
        </w:tc>
        <w:tc>
          <w:tcPr>
            <w:tcW w:w="62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 xml:space="preserve">Node.js is not installed or the window was opened before the installation. Close the window, open a new one, and check with </w:t>
            </w:r>
            <w:r>
              <w:rPr>
                <w:rFonts w:eastAsia="Times New Roman" w:cs="Times New Roman"/>
                <w:b/>
                <w:sz w:val="19"/>
              </w:rPr>
              <w:t>node -v</w:t>
            </w:r>
            <w:r>
              <w:rPr>
                <w:rFonts w:eastAsia="Times New Roman" w:cs="Times New Roman"/>
                <w:sz w:val="19"/>
              </w:rPr>
              <w:t>.</w:t>
            </w:r>
          </w:p>
        </w:tc>
      </w:tr>
      <w:tr>
        <w:trPr/>
        <w:tc>
          <w:tcPr>
            <w:tcW w:w="345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"CortexPLM needs Node.js 22.13 or newer"</w:t>
            </w:r>
          </w:p>
        </w:tc>
        <w:tc>
          <w:tcPr>
            <w:tcW w:w="62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 xml:space="preserve">Install the current LTS version from nodejs.org, then run </w:t>
            </w:r>
            <w:r>
              <w:rPr>
                <w:rFonts w:eastAsia="Times New Roman" w:cs="Times New Roman"/>
                <w:b/>
                <w:sz w:val="19"/>
              </w:rPr>
              <w:t>npm install</w:t>
            </w:r>
            <w:r>
              <w:rPr>
                <w:rFonts w:eastAsia="Times New Roman" w:cs="Times New Roman"/>
                <w:sz w:val="19"/>
              </w:rPr>
              <w:t xml:space="preserve"> again.</w:t>
            </w:r>
          </w:p>
        </w:tc>
      </w:tr>
      <w:tr>
        <w:trPr/>
        <w:tc>
          <w:tcPr>
            <w:tcW w:w="345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npm install shows network errors</w:t>
            </w:r>
          </w:p>
        </w:tc>
        <w:tc>
          <w:tcPr>
            <w:tcW w:w="62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Check the Internet connection. On a company network, ask IT whether a proxy is required for npm.</w:t>
            </w:r>
          </w:p>
        </w:tc>
      </w:tr>
      <w:tr>
        <w:trPr/>
        <w:tc>
          <w:tcPr>
            <w:tcW w:w="345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"The database is empty"</w:t>
            </w:r>
          </w:p>
        </w:tc>
        <w:tc>
          <w:tcPr>
            <w:tcW w:w="62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Stop the server (</w:t>
            </w:r>
            <w:r>
              <w:rPr>
                <w:rFonts w:eastAsia="Times New Roman" w:cs="Times New Roman"/>
                <w:b/>
                <w:sz w:val="19"/>
              </w:rPr>
              <w:t>Ctrl + C</w:t>
            </w:r>
            <w:r>
              <w:rPr>
                <w:rFonts w:eastAsia="Times New Roman" w:cs="Times New Roman"/>
                <w:sz w:val="19"/>
              </w:rPr>
              <w:t xml:space="preserve">), type </w:t>
            </w:r>
            <w:r>
              <w:rPr>
                <w:rFonts w:eastAsia="Times New Roman" w:cs="Times New Roman"/>
                <w:b/>
                <w:sz w:val="19"/>
              </w:rPr>
              <w:t>npm run seed</w:t>
            </w:r>
            <w:r>
              <w:rPr>
                <w:rFonts w:eastAsia="Times New Roman" w:cs="Times New Roman"/>
                <w:sz w:val="19"/>
              </w:rPr>
              <w:t xml:space="preserve">, then </w:t>
            </w:r>
            <w:r>
              <w:rPr>
                <w:rFonts w:eastAsia="Times New Roman" w:cs="Times New Roman"/>
                <w:b/>
                <w:sz w:val="19"/>
              </w:rPr>
              <w:t>npm run dev</w:t>
            </w:r>
            <w:r>
              <w:rPr>
                <w:rFonts w:eastAsia="Times New Roman" w:cs="Times New Roman"/>
                <w:sz w:val="19"/>
              </w:rPr>
              <w:t>.</w:t>
            </w:r>
          </w:p>
        </w:tc>
      </w:tr>
      <w:tr>
        <w:trPr/>
        <w:tc>
          <w:tcPr>
            <w:tcW w:w="345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"Port 4000 is already in use"</w:t>
            </w:r>
          </w:p>
        </w:tc>
        <w:tc>
          <w:tcPr>
            <w:tcW w:w="62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CortexPLM is already running in another window. Use that window, or close it and start again.</w:t>
            </w:r>
          </w:p>
        </w:tc>
      </w:tr>
      <w:tr>
        <w:trPr/>
        <w:tc>
          <w:tcPr>
            <w:tcW w:w="345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The browser says the site cannot be reached</w:t>
            </w:r>
          </w:p>
        </w:tc>
        <w:tc>
          <w:tcPr>
            <w:tcW w:w="62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 xml:space="preserve">The </w:t>
            </w:r>
            <w:r>
              <w:rPr>
                <w:rFonts w:eastAsia="Times New Roman" w:cs="Times New Roman"/>
                <w:b/>
                <w:sz w:val="19"/>
              </w:rPr>
              <w:t>web</w:t>
            </w:r>
            <w:r>
              <w:rPr>
                <w:rFonts w:eastAsia="Times New Roman" w:cs="Times New Roman"/>
                <w:sz w:val="19"/>
              </w:rPr>
              <w:t xml:space="preserve"> window is closed. Start it again with </w:t>
            </w:r>
            <w:r>
              <w:rPr>
                <w:rFonts w:eastAsia="Times New Roman" w:cs="Times New Roman"/>
                <w:b/>
                <w:sz w:val="19"/>
              </w:rPr>
              <w:t>npm run dev</w:t>
            </w:r>
            <w:r>
              <w:rPr>
                <w:rFonts w:eastAsia="Times New Roman" w:cs="Times New Roman"/>
                <w:sz w:val="19"/>
              </w:rPr>
              <w:t xml:space="preserve"> in the web folder.</w:t>
            </w:r>
          </w:p>
        </w:tc>
      </w:tr>
      <w:tr>
        <w:trPr/>
        <w:tc>
          <w:tcPr>
            <w:tcW w:w="345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The sign-in page says "Request failed" or nothing happens</w:t>
            </w:r>
          </w:p>
        </w:tc>
        <w:tc>
          <w:tcPr>
            <w:tcW w:w="62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 xml:space="preserve">The </w:t>
            </w:r>
            <w:r>
              <w:rPr>
                <w:rFonts w:eastAsia="Times New Roman" w:cs="Times New Roman"/>
                <w:b/>
                <w:sz w:val="19"/>
              </w:rPr>
              <w:t>server</w:t>
            </w:r>
            <w:r>
              <w:rPr>
                <w:rFonts w:eastAsia="Times New Roman" w:cs="Times New Roman"/>
                <w:sz w:val="19"/>
              </w:rPr>
              <w:t xml:space="preserve"> window is closed or still starting. Start it and wait for "CortexPLM API is running".</w:t>
            </w:r>
          </w:p>
        </w:tc>
      </w:tr>
      <w:tr>
        <w:trPr/>
        <w:tc>
          <w:tcPr>
            <w:tcW w:w="3455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>"E-mail or password is incorrect."</w:t>
            </w:r>
          </w:p>
        </w:tc>
        <w:tc>
          <w:tcPr>
            <w:tcW w:w="6292" w:type="dxa"/>
            <w:tcBorders>
              <w:top w:val="single" w:sz="4" w:space="0" w:color="E3E3E4"/>
              <w:left w:val="single" w:sz="4" w:space="0" w:color="E3E3E4"/>
              <w:bottom w:val="single" w:sz="4" w:space="0" w:color="E3E3E4"/>
              <w:right w:val="single" w:sz="4" w:space="0" w:color="E3E3E4"/>
            </w:tcBorders>
            <w:shd w:color="auto" w:fill="F2F2F3" w:val="clea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cs="Times New Roman"/>
                <w:sz w:val="19"/>
              </w:rPr>
              <w:t xml:space="preserve">Check the address (for example </w:t>
            </w:r>
            <w:r>
              <w:rPr>
                <w:rFonts w:eastAsia="Times New Roman" w:cs="Times New Roman"/>
                <w:b/>
                <w:sz w:val="19"/>
              </w:rPr>
              <w:t>pm1@metrocity.example</w:t>
            </w:r>
            <w:r>
              <w:rPr>
                <w:rFonts w:eastAsia="Times New Roman" w:cs="Times New Roman"/>
                <w:sz w:val="19"/>
              </w:rPr>
              <w:t xml:space="preserve">) and the password </w:t>
            </w:r>
            <w:r>
              <w:rPr>
                <w:rFonts w:eastAsia="Times New Roman" w:cs="Times New Roman"/>
                <w:b/>
                <w:sz w:val="19"/>
              </w:rPr>
              <w:t>Demo#2026</w:t>
            </w:r>
            <w:r>
              <w:rPr>
                <w:rFonts w:eastAsia="Times New Roman" w:cs="Times New Roman"/>
                <w:sz w:val="19"/>
              </w:rPr>
              <w:t>. Passwords are case-sensitive.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80" w:right="1080" w:gutter="0" w:header="720" w:top="1080" w:footer="720" w:bottom="108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 w:cs="Times New Roman"/>
        <w:color w:val="808184"/>
        <w:sz w:val="18"/>
      </w:rPr>
      <w:t xml:space="preserve">POWERACT Consulting  ·  Page </w:t>
    </w:r>
    <w:r>
      <w:rPr>
        <w:rFonts w:eastAsia="Times New Roman" w:cs="Times New Roman"/>
        <w:color w:val="808184"/>
        <w:sz w:val="18"/>
      </w:rPr>
      <w:fldChar w:fldCharType="begin"/>
    </w:r>
    <w:r>
      <w:rPr>
        <w:sz w:val="18"/>
        <w:rFonts w:eastAsia="Times New Roman" w:cs="Times New Roman"/>
        <w:color w:val="808184"/>
      </w:rPr>
      <w:instrText xml:space="preserve"> PAGE </w:instrText>
    </w:r>
    <w:r>
      <w:rPr>
        <w:sz w:val="18"/>
        <w:rFonts w:eastAsia="Times New Roman" w:cs="Times New Roman"/>
        <w:color w:val="808184"/>
      </w:rPr>
      <w:fldChar w:fldCharType="separate"/>
    </w:r>
    <w:r>
      <w:rPr>
        <w:sz w:val="18"/>
        <w:rFonts w:eastAsia="Times New Roman" w:cs="Times New Roman"/>
        <w:color w:val="808184"/>
      </w:rPr>
      <w:t>7</w:t>
    </w:r>
    <w:r>
      <w:rPr>
        <w:sz w:val="18"/>
        <w:rFonts w:eastAsia="Times New Roman" w:cs="Times New Roman"/>
        <w:color w:val="808184"/>
      </w:rPr>
      <w:fldChar w:fldCharType="end"/>
    </w:r>
    <w:r>
      <w:rPr>
        <w:rFonts w:eastAsia="Times New Roman" w:cs="Times New Roman"/>
        <w:color w:val="808184"/>
        <w:sz w:val="18"/>
      </w:rPr>
      <w:t xml:space="preserve"> of </w:t>
    </w:r>
    <w:r>
      <w:rPr>
        <w:rFonts w:eastAsia="Times New Roman" w:cs="Times New Roman"/>
        <w:color w:val="808184"/>
        <w:sz w:val="18"/>
      </w:rPr>
      <w:fldChar w:fldCharType="begin"/>
    </w:r>
    <w:r>
      <w:rPr>
        <w:sz w:val="18"/>
        <w:rFonts w:eastAsia="Times New Roman" w:cs="Times New Roman"/>
        <w:color w:val="808184"/>
      </w:rPr>
      <w:instrText xml:space="preserve"> NUMPAGES </w:instrText>
    </w:r>
    <w:r>
      <w:rPr>
        <w:sz w:val="18"/>
        <w:rFonts w:eastAsia="Times New Roman" w:cs="Times New Roman"/>
        <w:color w:val="808184"/>
      </w:rPr>
      <w:fldChar w:fldCharType="separate"/>
    </w:r>
    <w:r>
      <w:rPr>
        <w:sz w:val="18"/>
        <w:rFonts w:eastAsia="Times New Roman" w:cs="Times New Roman"/>
        <w:color w:val="808184"/>
      </w:rPr>
      <w:t>7</w:t>
    </w:r>
    <w:r>
      <w:rPr>
        <w:sz w:val="18"/>
        <w:rFonts w:eastAsia="Times New Roman" w:cs="Times New Roman"/>
        <w:color w:val="80818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4" w:color="E3E3E4"/>
      </w:pBdr>
      <w:jc w:val="right"/>
      <w:rPr/>
    </w:pPr>
    <w:r>
      <w:rPr>
        <w:rFonts w:eastAsia="Times New Roman" w:cs="Times New Roman"/>
        <w:color w:val="808184"/>
        <w:sz w:val="18"/>
      </w:rPr>
      <w:t>CortexPLM Installation Guide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both"/>
    </w:pPr>
    <w:rPr>
      <w:rFonts w:ascii="Times New Roman" w:hAnsi="Times New Roman" w:eastAsia="Times New Roman" w:cs=""/>
      <w:color w:val="3A3A3C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Bdr>
        <w:bottom w:val="single" w:sz="8" w:space="4" w:color="E07B00"/>
      </w:pBdr>
      <w:spacing w:before="360" w:after="160"/>
      <w:jc w:val="left"/>
      <w:outlineLvl w:val="0"/>
    </w:pPr>
    <w:rPr>
      <w:rFonts w:ascii="Times New Roman" w:hAnsi="Times New Roman" w:eastAsia="Times New Roman"/>
      <w:b/>
      <w:bCs/>
      <w:i w:val="false"/>
      <w:color w:val="E07B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80" w:after="120"/>
      <w:jc w:val="left"/>
      <w:outlineLvl w:val="1"/>
    </w:pPr>
    <w:rPr>
      <w:rFonts w:ascii="Times New Roman" w:hAnsi="Times New Roman" w:eastAsia="Times New Roman"/>
      <w:b/>
      <w:bCs/>
      <w:i w:val="false"/>
      <w:color w:val="3A3A3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80"/>
      <w:jc w:val="left"/>
      <w:outlineLvl w:val="2"/>
    </w:pPr>
    <w:rPr>
      <w:rFonts w:ascii="Times New Roman" w:hAnsi="Times New Roman" w:eastAsia="Times New Roman"/>
      <w:b/>
      <w:bCs/>
      <w:i w:val="false"/>
      <w:color w:val="E07B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  <w:jc w:val="left"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  <w:jc w:val="left"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Index"/>
    <w:pPr>
      <w:tabs>
        <w:tab w:val="clear" w:pos="720"/>
        <w:tab w:val="right" w:pos="974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463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7</Pages>
  <Words>1584</Words>
  <Characters>8145</Characters>
  <CharactersWithSpaces>9494</CharactersWithSpaces>
  <Paragraphs>256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POWERACT Consulting</dc:creator>
  <dc:description>generated by python-docx</dc:description>
  <dc:language>en-US</dc:language>
  <cp:lastModifiedBy/>
  <dcterms:modified xsi:type="dcterms:W3CDTF">2026-09-23T14:56:09Z</dcterms:modified>
  <cp:revision>2</cp:revision>
  <dc:subject/>
  <dc:title>CortexPLM Installation Guide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