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0"/>
        <w:jc w:val="center"/>
        <w:rPr/>
      </w:pPr>
      <w:r>
        <w:rPr>
          <w:rFonts w:eastAsia="Times New Roman" w:cs="Times New Roman"/>
          <w:b/>
          <w:bCs/>
          <w:color w:val="3A3A3C"/>
          <w:spacing w:val="40"/>
          <w:sz w:val="56"/>
          <w:szCs w:val="56"/>
        </w:rPr>
        <w:t>POWER</w:t>
      </w:r>
      <w:r>
        <w:rPr>
          <w:rFonts w:eastAsia="Times New Roman" w:cs="Times New Roman"/>
          <w:b/>
          <w:bCs/>
          <w:color w:val="F8931D"/>
          <w:spacing w:val="40"/>
          <w:sz w:val="56"/>
          <w:szCs w:val="56"/>
        </w:rPr>
        <w:t>ACT</w:t>
      </w:r>
    </w:p>
    <w:p>
      <w:pPr>
        <w:pStyle w:val="Normal"/>
        <w:spacing w:before="0" w:after="0"/>
        <w:jc w:val="center"/>
        <w:rPr/>
      </w:pPr>
      <w:r>
        <w:rPr>
          <w:rFonts w:eastAsia="Times New Roman" w:cs="Times New Roman"/>
          <w:color w:val="808184"/>
          <w:spacing w:val="120"/>
          <w:sz w:val="20"/>
          <w:szCs w:val="20"/>
        </w:rPr>
        <w:t>CONSULTING</w:t>
      </w:r>
    </w:p>
    <w:p>
      <w:pPr>
        <w:pStyle w:val="Normal"/>
        <w:spacing w:before="0" w:after="1200"/>
        <w:rPr/>
      </w:pPr>
      <w:r>
        <w:rPr/>
      </w:r>
    </w:p>
    <w:p>
      <w:pPr>
        <w:pStyle w:val="Normal"/>
        <w:spacing w:before="0" w:after="300"/>
        <w:jc w:val="center"/>
        <w:rPr/>
      </w:pPr>
      <w:r>
        <w:rPr/>
        <w:drawing>
          <wp:inline distT="0" distB="0" distL="0" distR="0">
            <wp:extent cx="2095500" cy="2095500"/>
            <wp:effectExtent l="0" t="0" r="0" b="0"/>
            <wp:docPr id="1" name="logo" descr="CortexSkills&#10;CortexSkil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rtexSkills&#10;CortexSkills logo"/>
                    <pic:cNvPicPr>
                      <a:picLocks noChangeAspect="1" noChangeArrowheads="1"/>
                    </pic:cNvPicPr>
                  </pic:nvPicPr>
                  <pic:blipFill>
                    <a:blip r:embed="rId2"/>
                    <a:stretch>
                      <a:fillRect/>
                    </a:stretch>
                  </pic:blipFill>
                  <pic:spPr bwMode="auto">
                    <a:xfrm>
                      <a:off x="0" y="0"/>
                      <a:ext cx="2095500" cy="2095500"/>
                    </a:xfrm>
                    <a:prstGeom prst="rect">
                      <a:avLst/>
                    </a:prstGeom>
                  </pic:spPr>
                </pic:pic>
              </a:graphicData>
            </a:graphic>
          </wp:inline>
        </w:drawing>
      </w:r>
    </w:p>
    <w:p>
      <w:pPr>
        <w:pStyle w:val="Normal"/>
        <w:spacing w:before="0" w:after="120"/>
        <w:jc w:val="center"/>
        <w:rPr/>
      </w:pPr>
      <w:r>
        <w:rPr>
          <w:rFonts w:eastAsia="Times New Roman" w:cs="Times New Roman"/>
          <w:b/>
          <w:bCs/>
          <w:color w:val="E07B00"/>
          <w:spacing w:val="60"/>
          <w:sz w:val="22"/>
          <w:szCs w:val="22"/>
        </w:rPr>
        <w:t>INSTALLATION GUIDE</w:t>
      </w:r>
    </w:p>
    <w:p>
      <w:pPr>
        <w:pStyle w:val="Normal"/>
        <w:spacing w:before="0" w:after="160"/>
        <w:jc w:val="center"/>
        <w:rPr/>
      </w:pPr>
      <w:r>
        <w:rPr>
          <w:rFonts w:eastAsia="Times New Roman" w:cs="Times New Roman"/>
          <w:b/>
          <w:bCs/>
          <w:color w:val="3A3A3C"/>
          <w:sz w:val="52"/>
          <w:szCs w:val="52"/>
        </w:rPr>
        <w:t>CortexSkills</w:t>
      </w:r>
    </w:p>
    <w:p>
      <w:pPr>
        <w:pStyle w:val="Normal"/>
        <w:spacing w:before="0" w:after="1600"/>
        <w:jc w:val="center"/>
        <w:rPr/>
      </w:pPr>
      <w:r>
        <w:rPr>
          <w:rFonts w:eastAsia="Times New Roman" w:cs="Times New Roman"/>
          <w:color w:val="58595B"/>
          <w:sz w:val="26"/>
          <w:szCs w:val="26"/>
        </w:rPr>
        <w:t>Install, start and run the training engineering platform on your computer</w:t>
      </w:r>
    </w:p>
    <w:p>
      <w:pPr>
        <w:pStyle w:val="Normal"/>
        <w:spacing w:before="0" w:after="60"/>
        <w:jc w:val="center"/>
        <w:rPr/>
      </w:pPr>
      <w:r>
        <w:rPr>
          <w:rFonts w:eastAsia="Times New Roman" w:cs="Times New Roman"/>
          <w:color w:val="808184"/>
          <w:sz w:val="20"/>
          <w:szCs w:val="20"/>
        </w:rPr>
        <w:t>Version 1.10.0 · 2026-10-07</w:t>
      </w:r>
    </w:p>
    <w:p>
      <w:pPr>
        <w:pStyle w:val="Normal"/>
        <w:spacing w:before="0" w:after="60"/>
        <w:jc w:val="center"/>
        <w:rPr/>
      </w:pPr>
      <w:r>
        <w:rPr>
          <w:rFonts w:eastAsia="Times New Roman" w:cs="Times New Roman"/>
          <w:color w:val="808184"/>
          <w:sz w:val="20"/>
          <w:szCs w:val="20"/>
        </w:rPr>
        <w:t>Prepared by POWERACT Consulting</w:t>
      </w:r>
    </w:p>
    <w:p>
      <w:pPr>
        <w:pStyle w:val="Normal"/>
        <w:rPr/>
      </w:pPr>
      <w:r>
        <w:rPr/>
      </w:r>
      <w:r>
        <w:br w:type="page"/>
      </w:r>
    </w:p>
    <w:p>
      <w:pPr>
        <w:pStyle w:val="Normal"/>
        <w:pBdr>
          <w:bottom w:val="single" w:sz="8" w:space="4" w:color="F8931D"/>
        </w:pBdr>
        <w:spacing w:before="0" w:after="200"/>
        <w:rPr/>
      </w:pPr>
      <w:r>
        <w:rPr>
          <w:rFonts w:eastAsia="Times New Roman" w:cs="Times New Roman"/>
          <w:b/>
          <w:bCs/>
          <w:color w:val="E07B00"/>
          <w:sz w:val="34"/>
          <w:szCs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rStyle w:val="IndexLink"/>
            </w:rPr>
            <w:instrText xml:space="preserve"> TOC \o "1-3" \h</w:instrText>
          </w:r>
          <w:r>
            <w:rPr>
              <w:rStyle w:val="IndexLink"/>
            </w:rPr>
            <w:fldChar w:fldCharType="separate"/>
          </w:r>
          <w:hyperlink w:anchor="__RefHeading___Toc164451_2904896170">
            <w:r>
              <w:rPr>
                <w:rStyle w:val="IndexLink"/>
              </w:rPr>
              <w:t>1. What you need to know first</w:t>
              <w:tab/>
              <w:t>3</w:t>
            </w:r>
          </w:hyperlink>
        </w:p>
        <w:p>
          <w:pPr>
            <w:pStyle w:val="TOC1"/>
            <w:tabs>
              <w:tab w:val="clear" w:pos="9746"/>
              <w:tab w:val="right" w:pos="9745" w:leader="dot"/>
            </w:tabs>
            <w:rPr/>
          </w:pPr>
          <w:hyperlink w:anchor="__RefHeading___Toc164453_2904896170">
            <w:r>
              <w:rPr>
                <w:rStyle w:val="IndexLink"/>
              </w:rPr>
              <w:t>2. Install Node.js (once)</w:t>
              <w:tab/>
              <w:t>4</w:t>
            </w:r>
          </w:hyperlink>
        </w:p>
        <w:p>
          <w:pPr>
            <w:pStyle w:val="TOC2"/>
            <w:tabs>
              <w:tab w:val="clear" w:pos="9463"/>
              <w:tab w:val="right" w:pos="9745" w:leader="dot"/>
            </w:tabs>
            <w:rPr/>
          </w:pPr>
          <w:hyperlink w:anchor="__RefHeading___Toc164455_2904896170">
            <w:r>
              <w:rPr>
                <w:rStyle w:val="IndexLink"/>
              </w:rPr>
              <w:t>2.1 Windows and macOS</w:t>
              <w:tab/>
              <w:t>4</w:t>
            </w:r>
          </w:hyperlink>
        </w:p>
        <w:p>
          <w:pPr>
            <w:pStyle w:val="TOC2"/>
            <w:tabs>
              <w:tab w:val="clear" w:pos="9463"/>
              <w:tab w:val="right" w:pos="9745" w:leader="dot"/>
            </w:tabs>
            <w:rPr/>
          </w:pPr>
          <w:hyperlink w:anchor="__RefHeading___Toc164457_2904896170">
            <w:r>
              <w:rPr>
                <w:rStyle w:val="IndexLink"/>
              </w:rPr>
              <w:t>2.2 Linux</w:t>
              <w:tab/>
              <w:t>4</w:t>
            </w:r>
          </w:hyperlink>
        </w:p>
        <w:p>
          <w:pPr>
            <w:pStyle w:val="TOC2"/>
            <w:tabs>
              <w:tab w:val="clear" w:pos="9463"/>
              <w:tab w:val="right" w:pos="9745" w:leader="dot"/>
            </w:tabs>
            <w:rPr/>
          </w:pPr>
          <w:hyperlink w:anchor="__RefHeading___Toc164459_2904896170">
            <w:r>
              <w:rPr>
                <w:rStyle w:val="IndexLink"/>
              </w:rPr>
              <w:t>2.3 Check the installation</w:t>
              <w:tab/>
              <w:t>4</w:t>
            </w:r>
          </w:hyperlink>
        </w:p>
        <w:p>
          <w:pPr>
            <w:pStyle w:val="TOC1"/>
            <w:tabs>
              <w:tab w:val="clear" w:pos="9746"/>
              <w:tab w:val="right" w:pos="9745" w:leader="dot"/>
            </w:tabs>
            <w:rPr/>
          </w:pPr>
          <w:hyperlink w:anchor="__RefHeading___Toc164461_2904896170">
            <w:r>
              <w:rPr>
                <w:rStyle w:val="IndexLink"/>
              </w:rPr>
              <w:t>3. Unzip the application</w:t>
              <w:tab/>
              <w:t>5</w:t>
            </w:r>
          </w:hyperlink>
        </w:p>
        <w:p>
          <w:pPr>
            <w:pStyle w:val="TOC1"/>
            <w:tabs>
              <w:tab w:val="clear" w:pos="9746"/>
              <w:tab w:val="right" w:pos="9745" w:leader="dot"/>
            </w:tabs>
            <w:rPr/>
          </w:pPr>
          <w:hyperlink w:anchor="__RefHeading___Toc164463_2904896170">
            <w:r>
              <w:rPr>
                <w:rStyle w:val="IndexLink"/>
              </w:rPr>
              <w:t>4. Start the server</w:t>
              <w:tab/>
              <w:t>6</w:t>
            </w:r>
          </w:hyperlink>
        </w:p>
        <w:p>
          <w:pPr>
            <w:pStyle w:val="TOC1"/>
            <w:tabs>
              <w:tab w:val="clear" w:pos="9746"/>
              <w:tab w:val="right" w:pos="9745" w:leader="dot"/>
            </w:tabs>
            <w:rPr/>
          </w:pPr>
          <w:hyperlink w:anchor="__RefHeading___Toc164465_2904896170">
            <w:r>
              <w:rPr>
                <w:rStyle w:val="IndexLink"/>
              </w:rPr>
              <w:t>5. Start the web application</w:t>
              <w:tab/>
              <w:t>7</w:t>
            </w:r>
          </w:hyperlink>
        </w:p>
        <w:p>
          <w:pPr>
            <w:pStyle w:val="TOC1"/>
            <w:tabs>
              <w:tab w:val="clear" w:pos="9746"/>
              <w:tab w:val="right" w:pos="9745" w:leader="dot"/>
            </w:tabs>
            <w:rPr/>
          </w:pPr>
          <w:hyperlink w:anchor="__RefHeading___Toc164467_2904896170">
            <w:r>
              <w:rPr>
                <w:rStyle w:val="IndexLink"/>
              </w:rPr>
              <w:t>6. Sign in</w:t>
              <w:tab/>
              <w:t>8</w:t>
            </w:r>
          </w:hyperlink>
        </w:p>
        <w:p>
          <w:pPr>
            <w:pStyle w:val="TOC1"/>
            <w:tabs>
              <w:tab w:val="clear" w:pos="9746"/>
              <w:tab w:val="right" w:pos="9745" w:leader="dot"/>
            </w:tabs>
            <w:rPr/>
          </w:pPr>
          <w:hyperlink w:anchor="__RefHeading___Toc164469_2904896170">
            <w:r>
              <w:rPr>
                <w:rStyle w:val="IndexLink"/>
              </w:rPr>
              <w:t>7. Everyday use</w:t>
              <w:tab/>
              <w:t>9</w:t>
            </w:r>
          </w:hyperlink>
        </w:p>
        <w:p>
          <w:pPr>
            <w:pStyle w:val="TOC1"/>
            <w:tabs>
              <w:tab w:val="clear" w:pos="9746"/>
              <w:tab w:val="right" w:pos="9745" w:leader="dot"/>
            </w:tabs>
            <w:rPr/>
          </w:pPr>
          <w:hyperlink w:anchor="__RefHeading___Toc164471_2904896170">
            <w:r>
              <w:rPr>
                <w:rStyle w:val="IndexLink"/>
              </w:rPr>
              <w:t>8. Backups, licence and AI model</w:t>
              <w:tab/>
              <w:t>10</w:t>
            </w:r>
          </w:hyperlink>
        </w:p>
        <w:p>
          <w:pPr>
            <w:pStyle w:val="TOC2"/>
            <w:tabs>
              <w:tab w:val="clear" w:pos="9463"/>
              <w:tab w:val="right" w:pos="9745" w:leader="dot"/>
            </w:tabs>
            <w:rPr/>
          </w:pPr>
          <w:hyperlink w:anchor="__RefHeading___Toc164473_2904896170">
            <w:r>
              <w:rPr>
                <w:rStyle w:val="IndexLink"/>
              </w:rPr>
              <w:t>8.1 Backups</w:t>
              <w:tab/>
              <w:t>10</w:t>
            </w:r>
          </w:hyperlink>
        </w:p>
        <w:p>
          <w:pPr>
            <w:pStyle w:val="TOC2"/>
            <w:tabs>
              <w:tab w:val="clear" w:pos="9463"/>
              <w:tab w:val="right" w:pos="9745" w:leader="dot"/>
            </w:tabs>
            <w:rPr/>
          </w:pPr>
          <w:hyperlink w:anchor="__RefHeading___Toc164475_2904896170">
            <w:r>
              <w:rPr>
                <w:rStyle w:val="IndexLink"/>
              </w:rPr>
              <w:t>8.2 Licence</w:t>
              <w:tab/>
              <w:t>10</w:t>
            </w:r>
          </w:hyperlink>
        </w:p>
        <w:p>
          <w:pPr>
            <w:pStyle w:val="TOC2"/>
            <w:tabs>
              <w:tab w:val="clear" w:pos="9463"/>
              <w:tab w:val="right" w:pos="9745" w:leader="dot"/>
            </w:tabs>
            <w:rPr/>
          </w:pPr>
          <w:hyperlink w:anchor="__RefHeading___Toc164477_2904896170">
            <w:r>
              <w:rPr>
                <w:rStyle w:val="IndexLink"/>
              </w:rPr>
              <w:t>8.3 AI features</w:t>
              <w:tab/>
              <w:t>10</w:t>
            </w:r>
          </w:hyperlink>
        </w:p>
        <w:p>
          <w:pPr>
            <w:pStyle w:val="TOC1"/>
            <w:tabs>
              <w:tab w:val="clear" w:pos="9746"/>
              <w:tab w:val="right" w:pos="9745" w:leader="dot"/>
            </w:tabs>
            <w:rPr/>
          </w:pPr>
          <w:hyperlink w:anchor="__RefHeading___Toc164479_2904896170">
            <w:r>
              <w:rPr>
                <w:rStyle w:val="IndexLink"/>
              </w:rPr>
              <w:t>9. Production mode (optional)</w:t>
              <w:tab/>
              <w:t>11</w:t>
            </w:r>
          </w:hyperlink>
        </w:p>
        <w:p>
          <w:pPr>
            <w:pStyle w:val="TOC2"/>
            <w:tabs>
              <w:tab w:val="clear" w:pos="9463"/>
              <w:tab w:val="right" w:pos="9745" w:leader="dot"/>
            </w:tabs>
            <w:rPr/>
          </w:pPr>
          <w:hyperlink w:anchor="__RefHeading___Toc164481_2904896170">
            <w:r>
              <w:rPr>
                <w:rStyle w:val="IndexLink"/>
              </w:rPr>
              <w:t>9.1 Questionnaire channels: e-mail and WhatsApp</w:t>
              <w:tab/>
              <w:t>11</w:t>
            </w:r>
          </w:hyperlink>
        </w:p>
        <w:p>
          <w:pPr>
            <w:pStyle w:val="TOC1"/>
            <w:tabs>
              <w:tab w:val="clear" w:pos="9746"/>
              <w:tab w:val="right" w:pos="9745" w:leader="dot"/>
            </w:tabs>
            <w:rPr/>
          </w:pPr>
          <w:hyperlink w:anchor="__RefHeading___Toc164483_2904896170">
            <w:r>
              <w:rPr>
                <w:rStyle w:val="IndexLink"/>
              </w:rPr>
              <w:t>10. If something goes wrong</w:t>
              <w:tab/>
              <w:t>13</w:t>
            </w:r>
          </w:hyperlink>
          <w:r>
            <w:rPr>
              <w:rStyle w:val="IndexLink"/>
            </w:rPr>
            <w:fldChar w:fldCharType="end"/>
          </w:r>
        </w:p>
      </w:sdtContent>
    </w:sdt>
    <w:p>
      <w:pPr>
        <w:pStyle w:val="Normal"/>
        <w:widowControl/>
        <w:bidi w:val="0"/>
        <w:spacing w:lineRule="auto" w:line="276" w:before="0" w:after="0"/>
        <w:jc w:val="left"/>
        <w:rPr/>
      </w:pPr>
      <w:r>
        <w:rPr/>
      </w:r>
      <w:r>
        <w:br w:type="page"/>
      </w:r>
    </w:p>
    <w:p>
      <w:pPr>
        <w:pStyle w:val="Heading1"/>
        <w:pBdr>
          <w:bottom w:val="single" w:sz="8" w:space="4" w:color="F8931D"/>
        </w:pBdr>
        <w:spacing w:before="0" w:after="200"/>
        <w:rPr/>
      </w:pPr>
      <w:bookmarkStart w:id="0" w:name="__RefHeading___Toc164451_2904896170"/>
      <w:bookmarkEnd w:id="0"/>
      <w:r>
        <w:rPr>
          <w:rFonts w:eastAsia="Times New Roman" w:cs="Times New Roman"/>
          <w:b/>
          <w:bCs/>
          <w:color w:val="E07B00"/>
          <w:sz w:val="34"/>
          <w:szCs w:val="34"/>
        </w:rPr>
        <w:t>1. What you need to know first</w:t>
      </w:r>
    </w:p>
    <w:p>
      <w:pPr>
        <w:pStyle w:val="Normal"/>
        <w:spacing w:lineRule="auto" w:line="276" w:before="0" w:after="120"/>
        <w:jc w:val="both"/>
        <w:rPr/>
      </w:pPr>
      <w:r>
        <w:rPr>
          <w:rFonts w:eastAsia="Times New Roman" w:cs="Times New Roman"/>
          <w:color w:val="58595B"/>
          <w:sz w:val="24"/>
          <w:szCs w:val="24"/>
        </w:rPr>
        <w:t>CortexSkills runs on your own computer as two small programs that work together: the server (it keeps the data) and the web application (the screens you use in your browser). You start each one in its own window with three short commands. No database, no internet account and no technical tool other than Node.js is needed.</w:t>
      </w:r>
    </w:p>
    <w:tbl>
      <w:tblPr>
        <w:tblW w:w="9746" w:type="dxa"/>
        <w:jc w:val="left"/>
        <w:tblInd w:w="0" w:type="dxa"/>
        <w:tblLayout w:type="fixed"/>
        <w:tblCellMar>
          <w:top w:w="60" w:type="dxa"/>
          <w:left w:w="100" w:type="dxa"/>
          <w:bottom w:w="60" w:type="dxa"/>
          <w:right w:w="100" w:type="dxa"/>
        </w:tblCellMar>
      </w:tblPr>
      <w:tblGrid>
        <w:gridCol w:w="2600"/>
        <w:gridCol w:w="7145"/>
      </w:tblGrid>
      <w:tr>
        <w:trPr>
          <w:tblHeader w:val="true"/>
          <w:cantSplit w:val="true"/>
        </w:trPr>
        <w:tc>
          <w:tcPr>
            <w:tcW w:w="2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Item</w:t>
            </w:r>
          </w:p>
        </w:tc>
        <w:tc>
          <w:tcPr>
            <w:tcW w:w="71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it is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Node.js 22.13 or newer</w:t>
            </w:r>
          </w:p>
        </w:tc>
        <w:tc>
          <w:tcPr>
            <w:tcW w:w="7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The free engine that runs CortexSkills. You install it once.</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server folder</w:t>
            </w:r>
          </w:p>
        </w:tc>
        <w:tc>
          <w:tcPr>
            <w:tcW w:w="7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Keeps the data (a file named cortexskills.db in server/data), the backups and the attached files.</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web folder</w:t>
            </w:r>
          </w:p>
        </w:tc>
        <w:tc>
          <w:tcPr>
            <w:tcW w:w="7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The screens. You open them at http://localhost:5173 in Chrome, Edge, Firefox or Safari.</w:t>
            </w:r>
          </w:p>
        </w:tc>
      </w:tr>
      <w:tr>
        <w:trPr>
          <w:cantSplit w:val="true"/>
        </w:trPr>
        <w:tc>
          <w:tcPr>
            <w:tcW w:w="2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Demonstration data</w:t>
            </w:r>
          </w:p>
        </w:tc>
        <w:tc>
          <w:tcPr>
            <w:tcW w:w="7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59 organizations: a large company and an SME in each of 29 sectors, plus a multi-sector services group; each has two full runs (Digital skills and AI skills) with every process, task and step, in English, French and Arabic.</w:t>
            </w:r>
          </w:p>
        </w:tc>
      </w:tr>
    </w:tbl>
    <w:p>
      <w:pPr>
        <w:pStyle w:val="Normal"/>
        <w:spacing w:before="0" w:after="120"/>
        <w:rPr/>
      </w:pPr>
      <w:r>
        <w:rPr/>
      </w:r>
    </w:p>
    <w:tbl>
      <w:tblPr>
        <w:tblW w:w="9746" w:type="dxa"/>
        <w:jc w:val="left"/>
        <w:tblInd w:w="0" w:type="dxa"/>
        <w:tblLayout w:type="fixed"/>
        <w:tblCellMar>
          <w:top w:w="120" w:type="dxa"/>
          <w:left w:w="180" w:type="dxa"/>
          <w:bottom w:w="120" w:type="dxa"/>
          <w:right w:w="180" w:type="dxa"/>
        </w:tblCellMar>
      </w:tblPr>
      <w:tblGrid>
        <w:gridCol w:w="9746"/>
      </w:tblGrid>
      <w:tr>
        <w:trPr/>
        <w:tc>
          <w:tcPr>
            <w:tcW w:w="9746" w:type="dxa"/>
            <w:tcBorders>
              <w:top w:val="single" w:sz="4" w:space="0" w:color="E3E3E4"/>
              <w:left w:val="single" w:sz="4" w:space="0" w:color="E3E3E4"/>
              <w:bottom w:val="single" w:sz="4" w:space="0" w:color="E3E3E4"/>
              <w:right w:val="single" w:sz="4" w:space="0" w:color="E3E3E4"/>
            </w:tcBorders>
            <w:shd w:color="auto" w:fill="FDEEDA" w:val="clear"/>
          </w:tcPr>
          <w:p>
            <w:pPr>
              <w:pStyle w:val="Normal"/>
              <w:spacing w:before="0" w:after="60"/>
              <w:rPr/>
            </w:pPr>
            <w:r>
              <w:rPr>
                <w:rFonts w:eastAsia="Times New Roman" w:cs="Times New Roman"/>
                <w:b/>
                <w:bCs/>
                <w:color w:val="3A3A3C"/>
                <w:sz w:val="22"/>
                <w:szCs w:val="22"/>
              </w:rPr>
              <w:t>Time needed</w:t>
            </w:r>
          </w:p>
          <w:p>
            <w:pPr>
              <w:pStyle w:val="Normal"/>
              <w:spacing w:lineRule="auto" w:line="276" w:before="0" w:after="40"/>
              <w:jc w:val="left"/>
              <w:rPr/>
            </w:pPr>
            <w:r>
              <w:rPr>
                <w:rFonts w:eastAsia="Times New Roman" w:cs="Times New Roman"/>
                <w:color w:val="58595B"/>
                <w:sz w:val="22"/>
                <w:szCs w:val="22"/>
              </w:rPr>
              <w:t>About 15 minutes the first time: 5 minutes to install Node.js, 5 minutes for the two installs, 2 minutes for the demonstration data. Keep 2 GB of free disk space: the demonstration database takes about 450 MB.</w:t>
            </w:r>
          </w:p>
        </w:tc>
      </w:tr>
    </w:tbl>
    <w:p>
      <w:pPr>
        <w:pStyle w:val="Heading1"/>
        <w:pBdr>
          <w:bottom w:val="single" w:sz="8" w:space="4" w:color="F8931D"/>
        </w:pBdr>
        <w:spacing w:before="0" w:after="200"/>
        <w:rPr/>
      </w:pPr>
      <w:r>
        <w:br w:type="page"/>
      </w:r>
      <w:bookmarkStart w:id="1" w:name="__RefHeading___Toc164453_2904896170"/>
      <w:bookmarkEnd w:id="1"/>
      <w:r>
        <w:rPr>
          <w:rFonts w:eastAsia="Times New Roman" w:cs="Times New Roman"/>
          <w:b/>
          <w:bCs/>
          <w:color w:val="E07B00"/>
          <w:sz w:val="34"/>
          <w:szCs w:val="34"/>
        </w:rPr>
        <w:t>2. Install Node.js (once)</w:t>
      </w:r>
    </w:p>
    <w:p>
      <w:pPr>
        <w:pStyle w:val="Heading2"/>
        <w:keepNext w:val="true"/>
        <w:spacing w:before="280" w:after="120"/>
        <w:rPr/>
      </w:pPr>
      <w:bookmarkStart w:id="2" w:name="__RefHeading___Toc164455_2904896170"/>
      <w:bookmarkEnd w:id="2"/>
      <w:r>
        <w:rPr>
          <w:rFonts w:eastAsia="Times New Roman" w:cs="Times New Roman"/>
          <w:b/>
          <w:bCs/>
          <w:color w:val="3A3A3C"/>
          <w:sz w:val="27"/>
          <w:szCs w:val="27"/>
        </w:rPr>
        <w:t>2.1 Windows and macOS</w:t>
      </w:r>
    </w:p>
    <w:p>
      <w:pPr>
        <w:pStyle w:val="ListParagraph"/>
        <w:numPr>
          <w:ilvl w:val="0"/>
          <w:numId w:val="6"/>
        </w:numPr>
        <w:spacing w:lineRule="auto" w:line="276" w:before="0" w:after="60"/>
        <w:rPr/>
      </w:pPr>
      <w:r>
        <w:rPr>
          <w:rFonts w:eastAsia="Times New Roman" w:cs="Times New Roman"/>
          <w:color w:val="58595B"/>
          <w:sz w:val="24"/>
          <w:szCs w:val="24"/>
        </w:rPr>
        <w:t>Open https://nodejs.org in your browser.</w:t>
      </w:r>
    </w:p>
    <w:p>
      <w:pPr>
        <w:pStyle w:val="ListParagraph"/>
        <w:numPr>
          <w:ilvl w:val="0"/>
          <w:numId w:val="1"/>
        </w:numPr>
        <w:spacing w:lineRule="auto" w:line="276" w:before="0" w:after="60"/>
        <w:rPr/>
      </w:pPr>
      <w:r>
        <w:rPr>
          <w:rFonts w:eastAsia="Times New Roman" w:cs="Times New Roman"/>
          <w:color w:val="58595B"/>
          <w:sz w:val="24"/>
          <w:szCs w:val="24"/>
        </w:rPr>
        <w:t>Click the button marked LTS (the recommended version, 22 or newer) and download the installer.</w:t>
      </w:r>
    </w:p>
    <w:p>
      <w:pPr>
        <w:pStyle w:val="ListParagraph"/>
        <w:numPr>
          <w:ilvl w:val="0"/>
          <w:numId w:val="1"/>
        </w:numPr>
        <w:spacing w:lineRule="auto" w:line="276" w:before="0" w:after="60"/>
        <w:rPr/>
      </w:pPr>
      <w:r>
        <w:rPr>
          <w:rFonts w:eastAsia="Times New Roman" w:cs="Times New Roman"/>
          <w:color w:val="58595B"/>
          <w:sz w:val="24"/>
          <w:szCs w:val="24"/>
        </w:rPr>
        <w:t>Run the installer and accept the default options until it finishes.</w:t>
      </w:r>
    </w:p>
    <w:p>
      <w:pPr>
        <w:pStyle w:val="ListParagraph"/>
        <w:numPr>
          <w:ilvl w:val="0"/>
          <w:numId w:val="1"/>
        </w:numPr>
        <w:spacing w:lineRule="auto" w:line="276" w:before="0" w:after="60"/>
        <w:rPr/>
      </w:pPr>
      <w:r>
        <w:rPr>
          <w:rFonts w:eastAsia="Times New Roman" w:cs="Times New Roman"/>
          <w:color w:val="58595B"/>
          <w:sz w:val="24"/>
          <w:szCs w:val="24"/>
        </w:rPr>
        <w:t>Restart your computer if the installer asks you to.</w:t>
      </w:r>
    </w:p>
    <w:p>
      <w:pPr>
        <w:pStyle w:val="Heading2"/>
        <w:keepNext w:val="true"/>
        <w:spacing w:before="280" w:after="120"/>
        <w:rPr/>
      </w:pPr>
      <w:bookmarkStart w:id="3" w:name="__RefHeading___Toc164457_2904896170"/>
      <w:bookmarkEnd w:id="3"/>
      <w:r>
        <w:rPr>
          <w:rFonts w:eastAsia="Times New Roman" w:cs="Times New Roman"/>
          <w:b/>
          <w:bCs/>
          <w:color w:val="3A3A3C"/>
          <w:sz w:val="27"/>
          <w:szCs w:val="27"/>
        </w:rPr>
        <w:t>2.2 Linux</w:t>
      </w:r>
    </w:p>
    <w:p>
      <w:pPr>
        <w:pStyle w:val="Normal"/>
        <w:spacing w:lineRule="auto" w:line="276" w:before="0" w:after="120"/>
        <w:jc w:val="both"/>
        <w:rPr/>
      </w:pPr>
      <w:r>
        <w:rPr>
          <w:rFonts w:eastAsia="Times New Roman" w:cs="Times New Roman"/>
          <w:color w:val="58595B"/>
          <w:sz w:val="24"/>
          <w:szCs w:val="24"/>
        </w:rPr>
        <w:t>Install Node.js 22 LTS with your distribution’s package manager or from nodejs.org. Then continue with section 2.3.</w:t>
      </w:r>
    </w:p>
    <w:p>
      <w:pPr>
        <w:pStyle w:val="Heading2"/>
        <w:keepNext w:val="true"/>
        <w:spacing w:before="280" w:after="120"/>
        <w:rPr/>
      </w:pPr>
      <w:bookmarkStart w:id="4" w:name="__RefHeading___Toc164459_2904896170"/>
      <w:bookmarkEnd w:id="4"/>
      <w:r>
        <w:rPr>
          <w:rFonts w:eastAsia="Times New Roman" w:cs="Times New Roman"/>
          <w:b/>
          <w:bCs/>
          <w:color w:val="3A3A3C"/>
          <w:sz w:val="27"/>
          <w:szCs w:val="27"/>
        </w:rPr>
        <w:t>2.3 Check the installation</w:t>
      </w:r>
    </w:p>
    <w:p>
      <w:pPr>
        <w:pStyle w:val="Normal"/>
        <w:spacing w:lineRule="auto" w:line="276" w:before="0" w:after="120"/>
        <w:jc w:val="both"/>
        <w:rPr/>
      </w:pPr>
      <w:r>
        <w:rPr>
          <w:rFonts w:eastAsia="Times New Roman" w:cs="Times New Roman"/>
          <w:color w:val="58595B"/>
          <w:sz w:val="24"/>
          <w:szCs w:val="24"/>
        </w:rPr>
        <w:t>Open a terminal window. On Windows: press the Windows key, type PowerShell, press Enter. On macOS: press Cmd + Space, type Terminal, press Enter. Then type:</w:t>
      </w:r>
    </w:p>
    <w:p>
      <w:pPr>
        <w:pStyle w:val="Normal"/>
        <w:shd w:val="clear" w:color="auto" w:fill="F2F2F3"/>
        <w:spacing w:before="0" w:after="80"/>
        <w:ind w:left="240"/>
        <w:rPr/>
      </w:pPr>
      <w:r>
        <w:rPr>
          <w:rFonts w:eastAsia="Courier New" w:cs="Courier New" w:ascii="Courier New" w:hAnsi="Courier New"/>
          <w:color w:val="3A3A3C"/>
          <w:sz w:val="20"/>
          <w:szCs w:val="20"/>
        </w:rPr>
        <w:t>node -v</w:t>
      </w:r>
    </w:p>
    <w:p>
      <w:pPr>
        <w:pStyle w:val="Normal"/>
        <w:spacing w:lineRule="auto" w:line="276" w:before="0" w:after="120"/>
        <w:jc w:val="both"/>
        <w:rPr/>
      </w:pPr>
      <w:r>
        <w:rPr>
          <w:rFonts w:eastAsia="Times New Roman" w:cs="Times New Roman"/>
          <w:color w:val="58595B"/>
          <w:sz w:val="24"/>
          <w:szCs w:val="24"/>
        </w:rPr>
        <w:t>The answer must start with v22.13 or higher (for example v22.14.0). If it shows an older number, install the LTS version again.</w:t>
      </w:r>
      <w:r>
        <w:br w:type="page"/>
      </w:r>
    </w:p>
    <w:p>
      <w:pPr>
        <w:pStyle w:val="Heading1"/>
        <w:pBdr>
          <w:bottom w:val="single" w:sz="8" w:space="4" w:color="F8931D"/>
        </w:pBdr>
        <w:spacing w:before="0" w:after="200"/>
        <w:rPr/>
      </w:pPr>
      <w:bookmarkStart w:id="5" w:name="__RefHeading___Toc164461_2904896170"/>
      <w:bookmarkEnd w:id="5"/>
      <w:r>
        <w:rPr>
          <w:rFonts w:eastAsia="Times New Roman" w:cs="Times New Roman"/>
          <w:b/>
          <w:bCs/>
          <w:color w:val="E07B00"/>
          <w:sz w:val="34"/>
          <w:szCs w:val="34"/>
        </w:rPr>
        <w:t>3. Unzip the application</w:t>
      </w:r>
    </w:p>
    <w:p>
      <w:pPr>
        <w:pStyle w:val="ListParagraph"/>
        <w:numPr>
          <w:ilvl w:val="0"/>
          <w:numId w:val="7"/>
        </w:numPr>
        <w:spacing w:lineRule="auto" w:line="276" w:before="0" w:after="60"/>
        <w:rPr/>
      </w:pPr>
      <w:r>
        <w:rPr>
          <w:rFonts w:eastAsia="Times New Roman" w:cs="Times New Roman"/>
          <w:color w:val="58595B"/>
          <w:sz w:val="24"/>
          <w:szCs w:val="24"/>
        </w:rPr>
        <w:t>Copy the file CortexSkills-app.zip to a folder of your choice, for example Documents.</w:t>
      </w:r>
    </w:p>
    <w:p>
      <w:pPr>
        <w:pStyle w:val="ListParagraph"/>
        <w:numPr>
          <w:ilvl w:val="0"/>
          <w:numId w:val="2"/>
        </w:numPr>
        <w:spacing w:lineRule="auto" w:line="276" w:before="0" w:after="60"/>
        <w:rPr/>
      </w:pPr>
      <w:r>
        <w:rPr>
          <w:rFonts w:eastAsia="Times New Roman" w:cs="Times New Roman"/>
          <w:color w:val="58595B"/>
          <w:sz w:val="24"/>
          <w:szCs w:val="24"/>
        </w:rPr>
        <w:t>Right-click the file and choose Extract All (Windows) or double-click it (macOS).</w:t>
      </w:r>
    </w:p>
    <w:p>
      <w:pPr>
        <w:pStyle w:val="ListParagraph"/>
        <w:numPr>
          <w:ilvl w:val="0"/>
          <w:numId w:val="2"/>
        </w:numPr>
        <w:spacing w:lineRule="auto" w:line="276" w:before="0" w:after="60"/>
        <w:rPr/>
      </w:pPr>
      <w:r>
        <w:rPr>
          <w:rFonts w:eastAsia="Times New Roman" w:cs="Times New Roman"/>
          <w:color w:val="58595B"/>
          <w:sz w:val="24"/>
          <w:szCs w:val="24"/>
        </w:rPr>
        <w:t>Open the new CortexSkills folder. You see two folders: server and web, and a README file.</w:t>
      </w:r>
    </w:p>
    <w:tbl>
      <w:tblPr>
        <w:tblW w:w="9746" w:type="dxa"/>
        <w:jc w:val="left"/>
        <w:tblInd w:w="0" w:type="dxa"/>
        <w:tblLayout w:type="fixed"/>
        <w:tblCellMar>
          <w:top w:w="120" w:type="dxa"/>
          <w:left w:w="180" w:type="dxa"/>
          <w:bottom w:w="120" w:type="dxa"/>
          <w:right w:w="180" w:type="dxa"/>
        </w:tblCellMar>
      </w:tblPr>
      <w:tblGrid>
        <w:gridCol w:w="9746"/>
      </w:tblGrid>
      <w:tr>
        <w:trPr/>
        <w:tc>
          <w:tcPr>
            <w:tcW w:w="9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60"/>
              <w:rPr/>
            </w:pPr>
            <w:r>
              <w:rPr>
                <w:rFonts w:eastAsia="Times New Roman" w:cs="Times New Roman"/>
                <w:b/>
                <w:bCs/>
                <w:color w:val="3A3A3C"/>
                <w:sz w:val="22"/>
                <w:szCs w:val="22"/>
              </w:rPr>
              <w:t>Tip</w:t>
            </w:r>
          </w:p>
          <w:p>
            <w:pPr>
              <w:pStyle w:val="Normal"/>
              <w:spacing w:lineRule="auto" w:line="276" w:before="0" w:after="40"/>
              <w:jc w:val="left"/>
              <w:rPr/>
            </w:pPr>
            <w:r>
              <w:rPr>
                <w:rFonts w:eastAsia="Times New Roman" w:cs="Times New Roman"/>
                <w:color w:val="58595B"/>
                <w:sz w:val="22"/>
                <w:szCs w:val="22"/>
              </w:rPr>
              <w:t>Keep the folder path short and without special characters, for example C:\CortexSkills or Documents/CortexSkills.</w:t>
            </w:r>
          </w:p>
        </w:tc>
      </w:tr>
    </w:tbl>
    <w:p>
      <w:pPr>
        <w:pStyle w:val="Heading1"/>
        <w:pBdr>
          <w:bottom w:val="single" w:sz="8" w:space="4" w:color="F8931D"/>
        </w:pBdr>
        <w:spacing w:before="0" w:after="200"/>
        <w:rPr/>
      </w:pPr>
      <w:r>
        <w:br w:type="page"/>
      </w:r>
      <w:bookmarkStart w:id="6" w:name="__RefHeading___Toc164463_2904896170"/>
      <w:bookmarkEnd w:id="6"/>
      <w:r>
        <w:rPr>
          <w:rFonts w:eastAsia="Times New Roman" w:cs="Times New Roman"/>
          <w:b/>
          <w:bCs/>
          <w:color w:val="E07B00"/>
          <w:sz w:val="34"/>
          <w:szCs w:val="34"/>
        </w:rPr>
        <w:t>4. Start the server</w:t>
      </w:r>
    </w:p>
    <w:p>
      <w:pPr>
        <w:pStyle w:val="Normal"/>
        <w:spacing w:lineRule="auto" w:line="276" w:before="0" w:after="120"/>
        <w:jc w:val="both"/>
        <w:rPr/>
      </w:pPr>
      <w:r>
        <w:rPr>
          <w:rFonts w:eastAsia="Times New Roman" w:cs="Times New Roman"/>
          <w:color w:val="58595B"/>
          <w:sz w:val="24"/>
          <w:szCs w:val="24"/>
        </w:rPr>
        <w:t>The server must run the whole time you use CortexSkills. Keep its window open.</w:t>
      </w:r>
    </w:p>
    <w:p>
      <w:pPr>
        <w:pStyle w:val="ListParagraph"/>
        <w:numPr>
          <w:ilvl w:val="0"/>
          <w:numId w:val="8"/>
        </w:numPr>
        <w:spacing w:lineRule="auto" w:line="276" w:before="0" w:after="60"/>
        <w:rPr/>
      </w:pPr>
      <w:r>
        <w:rPr>
          <w:rFonts w:eastAsia="Times New Roman" w:cs="Times New Roman"/>
          <w:color w:val="58595B"/>
          <w:sz w:val="24"/>
          <w:szCs w:val="24"/>
        </w:rPr>
        <w:t>Open a terminal window (see 2.3).</w:t>
      </w:r>
    </w:p>
    <w:p>
      <w:pPr>
        <w:pStyle w:val="ListParagraph"/>
        <w:numPr>
          <w:ilvl w:val="0"/>
          <w:numId w:val="3"/>
        </w:numPr>
        <w:spacing w:lineRule="auto" w:line="276" w:before="0" w:after="60"/>
        <w:rPr/>
      </w:pPr>
      <w:r>
        <w:rPr>
          <w:rFonts w:eastAsia="Times New Roman" w:cs="Times New Roman"/>
          <w:color w:val="58595B"/>
          <w:sz w:val="24"/>
          <w:szCs w:val="24"/>
        </w:rPr>
        <w:t xml:space="preserve">Go to the server folder. Type </w:t>
      </w:r>
      <w:r>
        <w:rPr>
          <w:rFonts w:eastAsia="Times New Roman" w:cs="Times New Roman"/>
          <w:b/>
          <w:bCs/>
          <w:color w:val="58595B"/>
          <w:sz w:val="24"/>
          <w:szCs w:val="24"/>
        </w:rPr>
        <w:t xml:space="preserve">cd </w:t>
      </w:r>
      <w:r>
        <w:rPr>
          <w:rFonts w:eastAsia="Times New Roman" w:cs="Times New Roman"/>
          <w:color w:val="58595B"/>
          <w:sz w:val="24"/>
          <w:szCs w:val="24"/>
        </w:rPr>
        <w:t>followed by a space, drag the server folder onto the window, and press Enter.</w:t>
      </w:r>
    </w:p>
    <w:p>
      <w:pPr>
        <w:pStyle w:val="ListParagraph"/>
        <w:numPr>
          <w:ilvl w:val="0"/>
          <w:numId w:val="3"/>
        </w:numPr>
        <w:spacing w:lineRule="auto" w:line="276" w:before="0" w:after="60"/>
        <w:rPr/>
      </w:pPr>
      <w:r>
        <w:rPr>
          <w:rFonts w:eastAsia="Times New Roman" w:cs="Times New Roman"/>
          <w:color w:val="58595B"/>
          <w:sz w:val="24"/>
          <w:szCs w:val="24"/>
        </w:rPr>
        <w:t>Type the three commands below, one at a time, pressing Enter after each and waiting for it to finish.</w:t>
      </w:r>
    </w:p>
    <w:p>
      <w:pPr>
        <w:pStyle w:val="Normal"/>
        <w:shd w:val="clear" w:color="auto" w:fill="F2F2F3"/>
        <w:spacing w:before="0" w:after="80"/>
        <w:ind w:left="240"/>
        <w:rPr/>
      </w:pPr>
      <w:r>
        <w:rPr>
          <w:rFonts w:eastAsia="Courier New" w:cs="Courier New" w:ascii="Courier New" w:hAnsi="Courier New"/>
          <w:color w:val="3A3A3C"/>
          <w:sz w:val="20"/>
          <w:szCs w:val="20"/>
        </w:rPr>
        <w:t>npm install</w:t>
      </w:r>
    </w:p>
    <w:p>
      <w:pPr>
        <w:pStyle w:val="Normal"/>
        <w:shd w:val="clear" w:color="auto" w:fill="F2F2F3"/>
        <w:spacing w:before="0" w:after="80"/>
        <w:ind w:left="240"/>
        <w:rPr/>
      </w:pPr>
      <w:r>
        <w:rPr>
          <w:rFonts w:eastAsia="Courier New" w:cs="Courier New" w:ascii="Courier New" w:hAnsi="Courier New"/>
          <w:color w:val="3A3A3C"/>
          <w:sz w:val="20"/>
          <w:szCs w:val="20"/>
        </w:rPr>
        <w:t>npm run seed</w:t>
      </w:r>
    </w:p>
    <w:p>
      <w:pPr>
        <w:pStyle w:val="Normal"/>
        <w:shd w:val="clear" w:color="auto" w:fill="F2F2F3"/>
        <w:spacing w:before="0" w:after="80"/>
        <w:ind w:left="240"/>
        <w:rPr/>
      </w:pPr>
      <w:r>
        <w:rPr>
          <w:rFonts w:eastAsia="Courier New" w:cs="Courier New" w:ascii="Courier New" w:hAnsi="Courier New"/>
          <w:color w:val="3A3A3C"/>
          <w:sz w:val="20"/>
          <w:szCs w:val="20"/>
        </w:rPr>
        <w:t>npm run dev</w:t>
      </w:r>
    </w:p>
    <w:tbl>
      <w:tblPr>
        <w:tblW w:w="9746" w:type="dxa"/>
        <w:jc w:val="left"/>
        <w:tblInd w:w="0" w:type="dxa"/>
        <w:tblLayout w:type="fixed"/>
        <w:tblCellMar>
          <w:top w:w="60" w:type="dxa"/>
          <w:left w:w="100" w:type="dxa"/>
          <w:bottom w:w="60" w:type="dxa"/>
          <w:right w:w="100" w:type="dxa"/>
        </w:tblCellMar>
      </w:tblPr>
      <w:tblGrid>
        <w:gridCol w:w="1999"/>
        <w:gridCol w:w="5747"/>
        <w:gridCol w:w="2000"/>
      </w:tblGrid>
      <w:tr>
        <w:trPr>
          <w:tblHeader w:val="true"/>
          <w:cantSplit w:val="true"/>
        </w:trPr>
        <w:tc>
          <w:tcPr>
            <w:tcW w:w="1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Command</w:t>
            </w:r>
          </w:p>
        </w:tc>
        <w:tc>
          <w:tcPr>
            <w:tcW w:w="5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it does</w:t>
            </w:r>
          </w:p>
        </w:tc>
        <w:tc>
          <w:tcPr>
            <w:tcW w:w="20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How long</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npm install</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Downloads the components the server needs. You do this only once.</w:t>
            </w:r>
          </w:p>
        </w:tc>
        <w:tc>
          <w:tcPr>
            <w:tcW w:w="2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1–3 minutes</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npm run seed</w:t>
            </w:r>
          </w:p>
        </w:tc>
        <w:tc>
          <w:tcPr>
            <w:tcW w:w="5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Creates the demonstration data. It erases any existing data, so run it only the first time or when you want a fresh start.</w:t>
            </w:r>
          </w:p>
        </w:tc>
        <w:tc>
          <w:tcPr>
            <w:tcW w:w="2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About 2 minutes</w:t>
            </w:r>
          </w:p>
        </w:tc>
      </w:tr>
      <w:tr>
        <w:trPr>
          <w:cantSplit w:val="true"/>
        </w:trPr>
        <w:tc>
          <w:tcPr>
            <w:tcW w:w="1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npm run dev</w:t>
            </w:r>
          </w:p>
        </w:tc>
        <w:tc>
          <w:tcPr>
            <w:tcW w:w="5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Starts the server. You do this every time you want to use CortexSkills.</w:t>
            </w:r>
          </w:p>
        </w:tc>
        <w:tc>
          <w:tcPr>
            <w:tcW w:w="20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 few seconds</w:t>
            </w:r>
          </w:p>
        </w:tc>
      </w:tr>
    </w:tbl>
    <w:p>
      <w:pPr>
        <w:pStyle w:val="Normal"/>
        <w:spacing w:before="0" w:after="120"/>
        <w:rPr/>
      </w:pPr>
      <w:r>
        <w:rPr/>
      </w:r>
    </w:p>
    <w:p>
      <w:pPr>
        <w:pStyle w:val="Normal"/>
        <w:spacing w:lineRule="auto" w:line="276" w:before="0" w:after="120"/>
        <w:jc w:val="both"/>
        <w:rPr/>
      </w:pPr>
      <w:r>
        <w:rPr>
          <w:rFonts w:eastAsia="Times New Roman" w:cs="Times New Roman"/>
          <w:color w:val="58595B"/>
          <w:sz w:val="24"/>
          <w:szCs w:val="24"/>
        </w:rPr>
        <w:t>When the server is ready, the window shows:</w:t>
      </w:r>
    </w:p>
    <w:p>
      <w:pPr>
        <w:pStyle w:val="Normal"/>
        <w:shd w:val="clear" w:color="auto" w:fill="F2F2F3"/>
        <w:spacing w:before="0" w:after="80"/>
        <w:ind w:left="240"/>
        <w:rPr/>
      </w:pPr>
      <w:r>
        <w:rPr>
          <w:rFonts w:eastAsia="Courier New" w:cs="Courier New" w:ascii="Courier New" w:hAnsi="Courier New"/>
          <w:color w:val="3A3A3C"/>
          <w:sz w:val="20"/>
          <w:szCs w:val="20"/>
        </w:rPr>
        <w:t>CortexSkills API is running on http://localhost:4000  (mode: saas)</w:t>
      </w:r>
    </w:p>
    <w:p>
      <w:pPr>
        <w:pStyle w:val="Normal"/>
        <w:shd w:val="clear" w:color="auto" w:fill="F2F2F3"/>
        <w:spacing w:before="0" w:after="80"/>
        <w:ind w:left="240"/>
        <w:rPr/>
      </w:pPr>
      <w:r>
        <w:rPr>
          <w:rFonts w:eastAsia="Courier New" w:cs="Courier New" w:ascii="Courier New" w:hAnsi="Courier New"/>
          <w:color w:val="3A3A3C"/>
          <w:sz w:val="20"/>
          <w:szCs w:val="20"/>
        </w:rPr>
        <w:t>Now start the web application: open the "web" folder and run "npm run dev".</w:t>
      </w:r>
      <w:r>
        <w:br w:type="page"/>
      </w:r>
    </w:p>
    <w:p>
      <w:pPr>
        <w:pStyle w:val="Heading1"/>
        <w:pBdr>
          <w:bottom w:val="single" w:sz="8" w:space="4" w:color="F8931D"/>
        </w:pBdr>
        <w:spacing w:before="0" w:after="200"/>
        <w:rPr/>
      </w:pPr>
      <w:bookmarkStart w:id="7" w:name="__RefHeading___Toc164465_2904896170"/>
      <w:bookmarkEnd w:id="7"/>
      <w:r>
        <w:rPr>
          <w:rFonts w:eastAsia="Times New Roman" w:cs="Times New Roman"/>
          <w:b/>
          <w:bCs/>
          <w:color w:val="E07B00"/>
          <w:sz w:val="34"/>
          <w:szCs w:val="34"/>
        </w:rPr>
        <w:t>5. Start the web application</w:t>
      </w:r>
    </w:p>
    <w:p>
      <w:pPr>
        <w:pStyle w:val="ListParagraph"/>
        <w:numPr>
          <w:ilvl w:val="0"/>
          <w:numId w:val="9"/>
        </w:numPr>
        <w:spacing w:lineRule="auto" w:line="276" w:before="0" w:after="60"/>
        <w:rPr/>
      </w:pPr>
      <w:r>
        <w:rPr>
          <w:rFonts w:eastAsia="Times New Roman" w:cs="Times New Roman"/>
          <w:color w:val="58595B"/>
          <w:sz w:val="24"/>
          <w:szCs w:val="24"/>
        </w:rPr>
        <w:t>Open a second terminal window. Leave the server window open.</w:t>
      </w:r>
    </w:p>
    <w:p>
      <w:pPr>
        <w:pStyle w:val="ListParagraph"/>
        <w:numPr>
          <w:ilvl w:val="0"/>
          <w:numId w:val="4"/>
        </w:numPr>
        <w:spacing w:lineRule="auto" w:line="276" w:before="0" w:after="60"/>
        <w:rPr/>
      </w:pPr>
      <w:r>
        <w:rPr>
          <w:rFonts w:eastAsia="Times New Roman" w:cs="Times New Roman"/>
          <w:color w:val="58595B"/>
          <w:sz w:val="24"/>
          <w:szCs w:val="24"/>
        </w:rPr>
        <w:t>Go to the web folder in the same way (cd, then drag the web folder, then Enter).</w:t>
      </w:r>
    </w:p>
    <w:p>
      <w:pPr>
        <w:pStyle w:val="ListParagraph"/>
        <w:numPr>
          <w:ilvl w:val="0"/>
          <w:numId w:val="4"/>
        </w:numPr>
        <w:spacing w:lineRule="auto" w:line="276" w:before="0" w:after="60"/>
        <w:rPr/>
      </w:pPr>
      <w:r>
        <w:rPr>
          <w:rFonts w:eastAsia="Times New Roman" w:cs="Times New Roman"/>
          <w:color w:val="58595B"/>
          <w:sz w:val="24"/>
          <w:szCs w:val="24"/>
        </w:rPr>
        <w:t>Type the two commands below, one at a time.</w:t>
      </w:r>
    </w:p>
    <w:p>
      <w:pPr>
        <w:pStyle w:val="Normal"/>
        <w:shd w:val="clear" w:color="auto" w:fill="F2F2F3"/>
        <w:spacing w:before="0" w:after="80"/>
        <w:ind w:left="240"/>
        <w:rPr/>
      </w:pPr>
      <w:r>
        <w:rPr>
          <w:rFonts w:eastAsia="Courier New" w:cs="Courier New" w:ascii="Courier New" w:hAnsi="Courier New"/>
          <w:color w:val="3A3A3C"/>
          <w:sz w:val="20"/>
          <w:szCs w:val="20"/>
        </w:rPr>
        <w:t>npm install</w:t>
      </w:r>
    </w:p>
    <w:p>
      <w:pPr>
        <w:pStyle w:val="Normal"/>
        <w:shd w:val="clear" w:color="auto" w:fill="F2F2F3"/>
        <w:spacing w:before="0" w:after="80"/>
        <w:ind w:left="240"/>
        <w:rPr/>
      </w:pPr>
      <w:r>
        <w:rPr>
          <w:rFonts w:eastAsia="Courier New" w:cs="Courier New" w:ascii="Courier New" w:hAnsi="Courier New"/>
          <w:color w:val="3A3A3C"/>
          <w:sz w:val="20"/>
          <w:szCs w:val="20"/>
        </w:rPr>
        <w:t>npm run dev</w:t>
      </w:r>
    </w:p>
    <w:p>
      <w:pPr>
        <w:pStyle w:val="Normal"/>
        <w:spacing w:lineRule="auto" w:line="276" w:before="0" w:after="120"/>
        <w:jc w:val="both"/>
        <w:rPr/>
      </w:pPr>
      <w:r>
        <w:rPr>
          <w:rFonts w:eastAsia="Times New Roman" w:cs="Times New Roman"/>
          <w:color w:val="58595B"/>
          <w:sz w:val="24"/>
          <w:szCs w:val="24"/>
        </w:rPr>
        <w:t>The window shows a line with Local: http://localhost:5173. Open that address in your browser.</w:t>
      </w:r>
    </w:p>
    <w:p>
      <w:pPr>
        <w:pStyle w:val="Normal"/>
        <w:keepNext w:val="true"/>
        <w:spacing w:before="120" w:after="60"/>
        <w:jc w:val="center"/>
        <w:rPr/>
      </w:pPr>
      <w:r>
        <w:rPr/>
        <w:drawing>
          <wp:inline distT="0" distB="0" distL="0" distR="0">
            <wp:extent cx="5905500" cy="3695700"/>
            <wp:effectExtent l="0" t="0" r="0" b="0"/>
            <wp:docPr id="2" name="login.png" descr="Figure 1 — The sign-in screen at http://localhost:5173&#10;Figure 1 — The sign-in screen at http://localhost: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png" descr="Figure 1 — The sign-in screen at http://localhost:5173&#10;Figure 1 — The sign-in screen at http://localhost:5173"/>
                    <pic:cNvPicPr>
                      <a:picLocks noChangeAspect="1" noChangeArrowheads="1"/>
                    </pic:cNvPicPr>
                  </pic:nvPicPr>
                  <pic:blipFill>
                    <a:blip r:embed="rId3"/>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1 — The sign-in screen at http://localhost:5173</w:t>
      </w:r>
      <w:r>
        <w:br w:type="page"/>
      </w:r>
    </w:p>
    <w:p>
      <w:pPr>
        <w:pStyle w:val="Heading1"/>
        <w:pBdr>
          <w:bottom w:val="single" w:sz="8" w:space="4" w:color="F8931D"/>
        </w:pBdr>
        <w:spacing w:before="0" w:after="200"/>
        <w:rPr/>
      </w:pPr>
      <w:bookmarkStart w:id="8" w:name="__RefHeading___Toc164467_2904896170"/>
      <w:bookmarkEnd w:id="8"/>
      <w:r>
        <w:rPr>
          <w:rFonts w:eastAsia="Times New Roman" w:cs="Times New Roman"/>
          <w:b/>
          <w:bCs/>
          <w:color w:val="E07B00"/>
          <w:sz w:val="34"/>
          <w:szCs w:val="34"/>
        </w:rPr>
        <w:t>6. Sign in</w:t>
      </w:r>
    </w:p>
    <w:p>
      <w:pPr>
        <w:pStyle w:val="Normal"/>
        <w:spacing w:lineRule="auto" w:line="276" w:before="0" w:after="120"/>
        <w:jc w:val="both"/>
        <w:rPr/>
      </w:pPr>
      <w:r>
        <w:rPr>
          <w:rFonts w:eastAsia="Times New Roman" w:cs="Times New Roman"/>
          <w:color w:val="58595B"/>
          <w:sz w:val="24"/>
          <w:szCs w:val="24"/>
        </w:rPr>
        <w:t>All demonstration accounts use the same password, except the platform administrator.</w:t>
      </w:r>
    </w:p>
    <w:tbl>
      <w:tblPr>
        <w:tblW w:w="9746" w:type="dxa"/>
        <w:jc w:val="left"/>
        <w:tblInd w:w="0" w:type="dxa"/>
        <w:tblLayout w:type="fixed"/>
        <w:tblCellMar>
          <w:top w:w="60" w:type="dxa"/>
          <w:left w:w="100" w:type="dxa"/>
          <w:bottom w:w="60" w:type="dxa"/>
          <w:right w:w="100" w:type="dxa"/>
        </w:tblCellMar>
      </w:tblPr>
      <w:tblGrid>
        <w:gridCol w:w="3799"/>
        <w:gridCol w:w="3747"/>
        <w:gridCol w:w="2200"/>
      </w:tblGrid>
      <w:tr>
        <w:trPr>
          <w:tblHeader w:val="true"/>
          <w:cantSplit w:val="true"/>
        </w:trPr>
        <w:tc>
          <w:tcPr>
            <w:tcW w:w="37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Who</w:t>
            </w:r>
          </w:p>
        </w:tc>
        <w:tc>
          <w:tcPr>
            <w:tcW w:w="374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E-mail</w:t>
            </w:r>
          </w:p>
        </w:tc>
        <w:tc>
          <w:tcPr>
            <w:tcW w:w="22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Password</w:t>
            </w:r>
          </w:p>
        </w:tc>
      </w:tr>
      <w:tr>
        <w:trPr>
          <w:cantSplit w:val="true"/>
        </w:trPr>
        <w:tc>
          <w:tcPr>
            <w:tcW w:w="3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Platform administrator (all organizations)</w:t>
            </w:r>
          </w:p>
        </w:tc>
        <w:tc>
          <w:tcPr>
            <w:tcW w:w="3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admin@cortexskills.app</w:t>
            </w:r>
          </w:p>
        </w:tc>
        <w:tc>
          <w:tcPr>
            <w:tcW w:w="22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Admin#2026</w:t>
            </w:r>
          </w:p>
        </w:tc>
      </w:tr>
      <w:tr>
        <w:trPr>
          <w:cantSplit w:val="true"/>
        </w:trPr>
        <w:tc>
          <w:tcPr>
            <w:tcW w:w="37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Head of L&amp;D, Large company — Automotive</w:t>
            </w:r>
          </w:p>
        </w:tc>
        <w:tc>
          <w:tcPr>
            <w:tcW w:w="3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headld@atlasmotorskenitra.ma</w:t>
            </w:r>
          </w:p>
        </w:tc>
        <w:tc>
          <w:tcPr>
            <w:tcW w:w="22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CortexSkills#2026</w:t>
            </w:r>
          </w:p>
        </w:tc>
      </w:tr>
      <w:tr>
        <w:trPr>
          <w:cantSplit w:val="true"/>
        </w:trPr>
        <w:tc>
          <w:tcPr>
            <w:tcW w:w="3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 of L&amp;D, SME — Automotive</w:t>
            </w:r>
          </w:p>
        </w:tc>
        <w:tc>
          <w:tcPr>
            <w:tcW w:w="3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headld@tangerautoparts.ma</w:t>
            </w:r>
          </w:p>
        </w:tc>
        <w:tc>
          <w:tcPr>
            <w:tcW w:w="22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CortexSkills#2026</w:t>
            </w:r>
          </w:p>
        </w:tc>
      </w:tr>
      <w:tr>
        <w:trPr>
          <w:cantSplit w:val="true"/>
        </w:trPr>
        <w:tc>
          <w:tcPr>
            <w:tcW w:w="37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Head of L&amp;D, SME — AEC construction</w:t>
            </w:r>
          </w:p>
        </w:tc>
        <w:tc>
          <w:tcPr>
            <w:tcW w:w="3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headld@soussbtpsolutions.ma</w:t>
            </w:r>
          </w:p>
        </w:tc>
        <w:tc>
          <w:tcPr>
            <w:tcW w:w="22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CortexSkills#2026</w:t>
            </w:r>
          </w:p>
        </w:tc>
      </w:tr>
      <w:tr>
        <w:trPr>
          <w:cantSplit w:val="true"/>
        </w:trPr>
        <w:tc>
          <w:tcPr>
            <w:tcW w:w="3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 of L&amp;D, SME — Healthcare</w:t>
            </w:r>
          </w:p>
        </w:tc>
        <w:tc>
          <w:tcPr>
            <w:tcW w:w="3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headld@cliniquealamal.ma</w:t>
            </w:r>
          </w:p>
        </w:tc>
        <w:tc>
          <w:tcPr>
            <w:tcW w:w="22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CortexSkills#2026</w:t>
            </w:r>
          </w:p>
        </w:tc>
      </w:tr>
    </w:tbl>
    <w:p>
      <w:pPr>
        <w:pStyle w:val="Normal"/>
        <w:spacing w:before="0" w:after="120"/>
        <w:rPr/>
      </w:pPr>
      <w:r>
        <w:rPr/>
      </w:r>
    </w:p>
    <w:p>
      <w:pPr>
        <w:pStyle w:val="Normal"/>
        <w:spacing w:lineRule="auto" w:line="276" w:before="0" w:after="120"/>
        <w:jc w:val="both"/>
        <w:rPr/>
      </w:pPr>
      <w:r>
        <w:rPr>
          <w:rFonts w:eastAsia="Times New Roman" w:cs="Times New Roman"/>
          <w:color w:val="58595B"/>
          <w:sz w:val="24"/>
          <w:szCs w:val="24"/>
        </w:rPr>
        <w:t>Every organization has one account per role. The address is the role name followed by @ and the organization’s domain, for example hrd@atlasmotorskenitra.ma (HR Director), analyst@… (L&amp;D Analyst), trainer@…, manager@…, finance@…, compliance@…, auditor@… (read-only). The full list is in Administration › Users when you are signed in as an administrator.</w:t>
      </w:r>
    </w:p>
    <w:p>
      <w:pPr>
        <w:pStyle w:val="Normal"/>
        <w:keepNext w:val="true"/>
        <w:spacing w:before="120" w:after="60"/>
        <w:jc w:val="center"/>
        <w:rPr/>
      </w:pPr>
      <w:r>
        <w:rPr/>
        <w:drawing>
          <wp:inline distT="0" distB="0" distL="0" distR="0">
            <wp:extent cx="5905500" cy="3695700"/>
            <wp:effectExtent l="0" t="0" r="0" b="0"/>
            <wp:docPr id="3" name="dashboard.png" descr="Figure 2 — The dashboard after sign-in&#10;Figure 2 — The dashboard after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png" descr="Figure 2 — The dashboard after sign-in&#10;Figure 2 — The dashboard after sign-in"/>
                    <pic:cNvPicPr>
                      <a:picLocks noChangeAspect="1" noChangeArrowheads="1"/>
                    </pic:cNvPicPr>
                  </pic:nvPicPr>
                  <pic:blipFill>
                    <a:blip r:embed="rId4"/>
                    <a:stretch>
                      <a:fillRect/>
                    </a:stretch>
                  </pic:blipFill>
                  <pic:spPr bwMode="auto">
                    <a:xfrm>
                      <a:off x="0" y="0"/>
                      <a:ext cx="5905500" cy="3695700"/>
                    </a:xfrm>
                    <a:prstGeom prst="rect">
                      <a:avLst/>
                    </a:prstGeom>
                  </pic:spPr>
                </pic:pic>
              </a:graphicData>
            </a:graphic>
          </wp:inline>
        </w:drawing>
      </w:r>
    </w:p>
    <w:p>
      <w:pPr>
        <w:pStyle w:val="Normal"/>
        <w:spacing w:before="0" w:after="200"/>
        <w:jc w:val="center"/>
        <w:rPr/>
      </w:pPr>
      <w:r>
        <w:rPr>
          <w:rFonts w:eastAsia="Times New Roman" w:cs="Times New Roman"/>
          <w:i/>
          <w:iCs/>
          <w:color w:val="58595B"/>
          <w:sz w:val="19"/>
          <w:szCs w:val="19"/>
        </w:rPr>
        <w:t>Figure 2 — The dashboard after sign-in</w:t>
      </w:r>
    </w:p>
    <w:p>
      <w:pPr>
        <w:pStyle w:val="Normal"/>
        <w:spacing w:lineRule="auto" w:line="276" w:before="0" w:after="120"/>
        <w:jc w:val="both"/>
        <w:rPr/>
      </w:pPr>
      <w:r>
        <w:rPr>
          <w:rFonts w:eastAsia="Times New Roman" w:cs="Times New Roman"/>
          <w:color w:val="58595B"/>
          <w:sz w:val="24"/>
          <w:szCs w:val="24"/>
        </w:rPr>
        <w:t>Choose your language at the top of the screen (EN, FR, AR). Arabic switches the whole application to right-to-left.</w:t>
      </w:r>
      <w:r>
        <w:br w:type="page"/>
      </w:r>
    </w:p>
    <w:p>
      <w:pPr>
        <w:pStyle w:val="Heading1"/>
        <w:pBdr>
          <w:bottom w:val="single" w:sz="8" w:space="4" w:color="F8931D"/>
        </w:pBdr>
        <w:spacing w:before="0" w:after="200"/>
        <w:rPr/>
      </w:pPr>
      <w:bookmarkStart w:id="9" w:name="__RefHeading___Toc164469_2904896170"/>
      <w:bookmarkEnd w:id="9"/>
      <w:r>
        <w:rPr>
          <w:rFonts w:eastAsia="Times New Roman" w:cs="Times New Roman"/>
          <w:b/>
          <w:bCs/>
          <w:color w:val="E07B00"/>
          <w:sz w:val="34"/>
          <w:szCs w:val="34"/>
        </w:rPr>
        <w:t>7. Everyday use</w:t>
      </w:r>
    </w:p>
    <w:tbl>
      <w:tblPr>
        <w:tblW w:w="9746" w:type="dxa"/>
        <w:jc w:val="left"/>
        <w:tblInd w:w="0" w:type="dxa"/>
        <w:tblLayout w:type="fixed"/>
        <w:tblCellMar>
          <w:top w:w="60" w:type="dxa"/>
          <w:left w:w="100" w:type="dxa"/>
          <w:bottom w:w="60" w:type="dxa"/>
          <w:right w:w="100" w:type="dxa"/>
        </w:tblCellMar>
      </w:tblPr>
      <w:tblGrid>
        <w:gridCol w:w="2999"/>
        <w:gridCol w:w="6746"/>
      </w:tblGrid>
      <w:tr>
        <w:trPr>
          <w:tblHeader w:val="true"/>
          <w:cantSplit w:val="true"/>
        </w:trPr>
        <w:tc>
          <w:tcPr>
            <w:tcW w:w="2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I want to…</w:t>
            </w:r>
          </w:p>
        </w:tc>
        <w:tc>
          <w:tcPr>
            <w:tcW w:w="67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Do this</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Stop CortexSkills</w:t>
            </w:r>
          </w:p>
        </w:tc>
        <w:tc>
          <w:tcPr>
            <w:tcW w:w="6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In each of the two windows, press Ctrl + C. Your data is kept.</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Start again tomorrow</w:t>
            </w:r>
          </w:p>
        </w:tc>
        <w:tc>
          <w:tcPr>
            <w:tcW w:w="6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Server window: cd to the server folder, then npm run dev. Web window: cd to the web folder, then npm run dev. Do not run npm run seed again.</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Go back to the original demonstration data</w:t>
            </w:r>
          </w:p>
        </w:tc>
        <w:tc>
          <w:tcPr>
            <w:tcW w:w="6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Stop the server, run npm run seed in the server folder, then npm run dev. All your changes are erased.</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Make a backup now</w:t>
            </w:r>
          </w:p>
        </w:tc>
        <w:tc>
          <w:tcPr>
            <w:tcW w:w="6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In the server folder: npm run backup. Or sign in as administrator and open Administration › Backups.</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Use it from another computer on the same network</w:t>
            </w:r>
          </w:p>
        </w:tc>
        <w:tc>
          <w:tcPr>
            <w:tcW w:w="6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Use the address http://&lt;this computer’s name or IP&gt;:5173 in that computer’s browser.</w:t>
            </w:r>
          </w:p>
        </w:tc>
      </w:tr>
    </w:tbl>
    <w:p>
      <w:pPr>
        <w:pStyle w:val="Heading1"/>
        <w:pBdr>
          <w:bottom w:val="single" w:sz="8" w:space="4" w:color="F8931D"/>
        </w:pBdr>
        <w:spacing w:before="0" w:after="200"/>
        <w:rPr/>
      </w:pPr>
      <w:r>
        <w:br w:type="page"/>
      </w:r>
      <w:bookmarkStart w:id="10" w:name="__RefHeading___Toc164471_2904896170"/>
      <w:bookmarkEnd w:id="10"/>
      <w:r>
        <w:rPr>
          <w:rFonts w:eastAsia="Times New Roman" w:cs="Times New Roman"/>
          <w:b/>
          <w:bCs/>
          <w:color w:val="E07B00"/>
          <w:sz w:val="34"/>
          <w:szCs w:val="34"/>
        </w:rPr>
        <w:t>8. Backups, licence and AI model</w:t>
      </w:r>
    </w:p>
    <w:p>
      <w:pPr>
        <w:pStyle w:val="Heading2"/>
        <w:keepNext w:val="true"/>
        <w:spacing w:before="280" w:after="120"/>
        <w:rPr/>
      </w:pPr>
      <w:bookmarkStart w:id="11" w:name="__RefHeading___Toc164473_2904896170"/>
      <w:bookmarkEnd w:id="11"/>
      <w:r>
        <w:rPr>
          <w:rFonts w:eastAsia="Times New Roman" w:cs="Times New Roman"/>
          <w:b/>
          <w:bCs/>
          <w:color w:val="3A3A3C"/>
          <w:sz w:val="27"/>
          <w:szCs w:val="27"/>
        </w:rPr>
        <w:t>8.1 Backups</w:t>
      </w:r>
    </w:p>
    <w:p>
      <w:pPr>
        <w:pStyle w:val="Normal"/>
        <w:spacing w:lineRule="auto" w:line="276" w:before="0" w:after="120"/>
        <w:jc w:val="both"/>
        <w:rPr/>
      </w:pPr>
      <w:r>
        <w:rPr>
          <w:rFonts w:eastAsia="Times New Roman" w:cs="Times New Roman"/>
          <w:color w:val="58595B"/>
          <w:sz w:val="24"/>
          <w:szCs w:val="24"/>
        </w:rPr>
        <w:t>The server takes a backup automatically once a day and keeps backups for 14 days. Backups are stored in server/data/backups. To restore one: stop the server, copy the backup file over server/data/cortexskills.db, and start the server again. A backup from an earlier version starts without any extra step.</w:t>
      </w:r>
    </w:p>
    <w:p>
      <w:pPr>
        <w:pStyle w:val="Heading2"/>
        <w:keepNext w:val="true"/>
        <w:spacing w:before="280" w:after="120"/>
        <w:rPr/>
      </w:pPr>
      <w:bookmarkStart w:id="12" w:name="__RefHeading___Toc164475_2904896170"/>
      <w:bookmarkEnd w:id="12"/>
      <w:r>
        <w:rPr>
          <w:rFonts w:eastAsia="Times New Roman" w:cs="Times New Roman"/>
          <w:b/>
          <w:bCs/>
          <w:color w:val="3A3A3C"/>
          <w:sz w:val="27"/>
          <w:szCs w:val="27"/>
        </w:rPr>
        <w:t>8.2 Licence</w:t>
      </w:r>
    </w:p>
    <w:p>
      <w:pPr>
        <w:pStyle w:val="Normal"/>
        <w:spacing w:lineRule="auto" w:line="276" w:before="0" w:after="120"/>
        <w:jc w:val="both"/>
        <w:rPr/>
      </w:pPr>
      <w:r>
        <w:rPr>
          <w:rFonts w:eastAsia="Times New Roman" w:cs="Times New Roman"/>
          <w:color w:val="58595B"/>
          <w:sz w:val="24"/>
          <w:szCs w:val="24"/>
        </w:rPr>
        <w:t>In the default SaaS mode, each organization has a signed licence record created by the demonstration data. For an on-premises installation, set DEPLOYMENT_MODE=onprem in a file named .env in the server folder; the licence is then read from server/data/license.lic. A new licence file is produced with:</w:t>
      </w:r>
    </w:p>
    <w:p>
      <w:pPr>
        <w:pStyle w:val="Normal"/>
        <w:shd w:val="clear" w:color="auto" w:fill="F2F2F3"/>
        <w:spacing w:before="0" w:after="80"/>
        <w:ind w:left="240"/>
        <w:rPr/>
      </w:pPr>
      <w:r>
        <w:rPr>
          <w:rFonts w:eastAsia="Courier New" w:cs="Courier New" w:ascii="Courier New" w:hAnsi="Courier New"/>
          <w:color w:val="3A3A3C"/>
          <w:sz w:val="20"/>
          <w:szCs w:val="20"/>
        </w:rPr>
        <w:t>npm run sign-licence</w:t>
      </w:r>
    </w:p>
    <w:p>
      <w:pPr>
        <w:pStyle w:val="Normal"/>
        <w:spacing w:lineRule="auto" w:line="276" w:before="0" w:after="120"/>
        <w:jc w:val="both"/>
        <w:rPr/>
      </w:pPr>
      <w:r>
        <w:rPr>
          <w:rFonts w:eastAsia="Times New Roman" w:cs="Times New Roman"/>
          <w:color w:val="58595B"/>
          <w:sz w:val="24"/>
          <w:szCs w:val="24"/>
        </w:rPr>
        <w:t>The administrator can upload a licence file in Administration › Licence. The application warns 30 days before expiry and becomes read-only when the licence has expired.</w:t>
      </w:r>
    </w:p>
    <w:p>
      <w:pPr>
        <w:pStyle w:val="Heading2"/>
        <w:keepNext w:val="true"/>
        <w:spacing w:before="280" w:after="120"/>
        <w:rPr/>
      </w:pPr>
      <w:bookmarkStart w:id="13" w:name="__RefHeading___Toc164477_2904896170"/>
      <w:bookmarkEnd w:id="13"/>
      <w:r>
        <w:rPr>
          <w:rFonts w:eastAsia="Times New Roman" w:cs="Times New Roman"/>
          <w:b/>
          <w:bCs/>
          <w:color w:val="3A3A3C"/>
          <w:sz w:val="27"/>
          <w:szCs w:val="27"/>
        </w:rPr>
        <w:t>8.3 AI features</w:t>
      </w:r>
    </w:p>
    <w:p>
      <w:pPr>
        <w:pStyle w:val="Normal"/>
        <w:spacing w:lineRule="auto" w:line="276" w:before="0" w:after="120"/>
        <w:jc w:val="both"/>
        <w:rPr/>
      </w:pPr>
      <w:r>
        <w:rPr>
          <w:rFonts w:eastAsia="Times New Roman" w:cs="Times New Roman"/>
          <w:color w:val="58595B"/>
          <w:sz w:val="24"/>
          <w:szCs w:val="24"/>
        </w:rPr>
        <w:t>All AI features work without internet and without any key: a built-in engine produces the suggestions from the organization’s own records. A user may optionally connect a live language model in Settings › AI model. The key stays in that user’s browser and is sent only with that user’s own requests.</w:t>
      </w:r>
      <w:r>
        <w:br w:type="page"/>
      </w:r>
    </w:p>
    <w:p>
      <w:pPr>
        <w:pStyle w:val="Heading1"/>
        <w:pBdr>
          <w:bottom w:val="single" w:sz="8" w:space="4" w:color="F8931D"/>
        </w:pBdr>
        <w:spacing w:before="0" w:after="200"/>
        <w:rPr/>
      </w:pPr>
      <w:bookmarkStart w:id="14" w:name="__RefHeading___Toc164479_2904896170"/>
      <w:bookmarkEnd w:id="14"/>
      <w:r>
        <w:rPr>
          <w:rFonts w:eastAsia="Times New Roman" w:cs="Times New Roman"/>
          <w:b/>
          <w:bCs/>
          <w:color w:val="E07B00"/>
          <w:sz w:val="34"/>
          <w:szCs w:val="34"/>
        </w:rPr>
        <w:t>9. Production mode (optional)</w:t>
      </w:r>
    </w:p>
    <w:p>
      <w:pPr>
        <w:pStyle w:val="Normal"/>
        <w:spacing w:lineRule="auto" w:line="276" w:before="0" w:after="120"/>
        <w:jc w:val="both"/>
        <w:rPr/>
      </w:pPr>
      <w:r>
        <w:rPr>
          <w:rFonts w:eastAsia="Times New Roman" w:cs="Times New Roman"/>
          <w:color w:val="58595B"/>
          <w:sz w:val="24"/>
          <w:szCs w:val="24"/>
        </w:rPr>
        <w:t>To run everything from one address, build the screens once and start the server in production mode:</w:t>
      </w:r>
    </w:p>
    <w:p>
      <w:pPr>
        <w:pStyle w:val="Normal"/>
        <w:shd w:val="clear" w:color="auto" w:fill="F2F2F3"/>
        <w:spacing w:before="0" w:after="80"/>
        <w:ind w:left="240"/>
        <w:rPr/>
      </w:pPr>
      <w:r>
        <w:rPr>
          <w:rFonts w:eastAsia="Courier New" w:cs="Courier New" w:ascii="Courier New" w:hAnsi="Courier New"/>
          <w:color w:val="3A3A3C"/>
          <w:sz w:val="20"/>
          <w:szCs w:val="20"/>
        </w:rPr>
        <w:t>cd web</w:t>
      </w:r>
    </w:p>
    <w:p>
      <w:pPr>
        <w:pStyle w:val="Normal"/>
        <w:shd w:val="clear" w:color="auto" w:fill="F2F2F3"/>
        <w:spacing w:before="0" w:after="80"/>
        <w:ind w:left="240"/>
        <w:rPr/>
      </w:pPr>
      <w:r>
        <w:rPr>
          <w:rFonts w:eastAsia="Courier New" w:cs="Courier New" w:ascii="Courier New" w:hAnsi="Courier New"/>
          <w:color w:val="3A3A3C"/>
          <w:sz w:val="20"/>
          <w:szCs w:val="20"/>
        </w:rPr>
        <w:t>npm run build</w:t>
      </w:r>
    </w:p>
    <w:p>
      <w:pPr>
        <w:pStyle w:val="Normal"/>
        <w:shd w:val="clear" w:color="auto" w:fill="F2F2F3"/>
        <w:spacing w:before="0" w:after="80"/>
        <w:ind w:left="240"/>
        <w:rPr/>
      </w:pPr>
      <w:r>
        <w:rPr>
          <w:rFonts w:eastAsia="Courier New" w:cs="Courier New" w:ascii="Courier New" w:hAnsi="Courier New"/>
          <w:color w:val="3A3A3C"/>
          <w:sz w:val="20"/>
          <w:szCs w:val="20"/>
        </w:rPr>
        <w:t>cd ../server</w:t>
      </w:r>
    </w:p>
    <w:p>
      <w:pPr>
        <w:pStyle w:val="Normal"/>
        <w:shd w:val="clear" w:color="auto" w:fill="F2F2F3"/>
        <w:spacing w:before="0" w:after="80"/>
        <w:ind w:left="240"/>
        <w:rPr/>
      </w:pPr>
      <w:r>
        <w:rPr>
          <w:rFonts w:eastAsia="Courier New" w:cs="Courier New" w:ascii="Courier New" w:hAnsi="Courier New"/>
          <w:color w:val="3A3A3C"/>
          <w:sz w:val="20"/>
          <w:szCs w:val="20"/>
        </w:rPr>
        <w:t>npm start</w:t>
      </w:r>
    </w:p>
    <w:p>
      <w:pPr>
        <w:pStyle w:val="Normal"/>
        <w:spacing w:lineRule="auto" w:line="276" w:before="0" w:after="120"/>
        <w:jc w:val="both"/>
        <w:rPr/>
      </w:pPr>
      <w:r>
        <w:rPr>
          <w:rFonts w:eastAsia="Times New Roman" w:cs="Times New Roman"/>
          <w:color w:val="58595B"/>
          <w:sz w:val="24"/>
          <w:szCs w:val="24"/>
        </w:rPr>
        <w:t>Open http://localhost:4000. The server now also serves the screens. Before a real deployment, set a private JWT_SECRET and LICENSE_HMAC_SECRET in server/.env.</w:t>
      </w:r>
    </w:p>
    <w:tbl>
      <w:tblPr>
        <w:tblW w:w="9746" w:type="dxa"/>
        <w:jc w:val="left"/>
        <w:tblInd w:w="0" w:type="dxa"/>
        <w:tblLayout w:type="fixed"/>
        <w:tblCellMar>
          <w:top w:w="60" w:type="dxa"/>
          <w:left w:w="100" w:type="dxa"/>
          <w:bottom w:w="60" w:type="dxa"/>
          <w:right w:w="100" w:type="dxa"/>
        </w:tblCellMar>
      </w:tblPr>
      <w:tblGrid>
        <w:gridCol w:w="2999"/>
        <w:gridCol w:w="2401"/>
        <w:gridCol w:w="4346"/>
      </w:tblGrid>
      <w:tr>
        <w:trPr>
          <w:tblHeader w:val="true"/>
          <w:cantSplit w:val="true"/>
        </w:trPr>
        <w:tc>
          <w:tcPr>
            <w:tcW w:w="2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Setting (server/.env)</w:t>
            </w:r>
          </w:p>
        </w:tc>
        <w:tc>
          <w:tcPr>
            <w:tcW w:w="24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Default</w:t>
            </w:r>
          </w:p>
        </w:tc>
        <w:tc>
          <w:tcPr>
            <w:tcW w:w="43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Purpose</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PORT</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4000</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Port of the server</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DEPLOYMENT_MODE</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saas</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saas or onprem (licence provider)</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DATA_DIR</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server/data</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Where the data, backups and attachments are kept</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JWT_SECRET</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development value</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Signs the sign-in tokens — change it in production</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BACKUP_RETENTION_DAYS</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14</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How long backups are kept</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CORS_ORIGIN</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Allowed web addresses</w:t>
            </w:r>
          </w:p>
        </w:tc>
      </w:tr>
    </w:tbl>
    <w:p>
      <w:pPr>
        <w:pStyle w:val="Heading2"/>
        <w:keepNext w:val="true"/>
        <w:spacing w:before="280" w:after="120"/>
        <w:rPr/>
      </w:pPr>
      <w:bookmarkStart w:id="15" w:name="__RefHeading___Toc164481_2904896170"/>
      <w:bookmarkEnd w:id="15"/>
      <w:r>
        <w:rPr>
          <w:rFonts w:eastAsia="Times New Roman" w:cs="Times New Roman"/>
          <w:b/>
          <w:bCs/>
          <w:color w:val="3A3A3C"/>
          <w:sz w:val="27"/>
          <w:szCs w:val="27"/>
        </w:rPr>
        <w:t>9.1 Questionnaire channels: e-mail and WhatsApp</w:t>
      </w:r>
    </w:p>
    <w:p>
      <w:pPr>
        <w:pStyle w:val="Normal"/>
        <w:spacing w:lineRule="auto" w:line="276" w:before="0" w:after="120"/>
        <w:jc w:val="both"/>
        <w:rPr/>
      </w:pPr>
      <w:r>
        <w:rPr>
          <w:rFonts w:eastAsia="Times New Roman" w:cs="Times New Roman"/>
          <w:color w:val="58595B"/>
          <w:sz w:val="24"/>
          <w:szCs w:val="24"/>
        </w:rPr>
        <w:t>Questionnaire invitations and reminders go out by e-mail (SMTP) and WhatsApp (WhatsApp Business Cloud API). Each organization can enter its own providers in Administration › Channels; the settings below give a platform default used by organizations that have none. Without any provider, messages are kept in the outbox (sandbox) and nothing is sent.</w:t>
      </w:r>
    </w:p>
    <w:tbl>
      <w:tblPr>
        <w:tblW w:w="9746" w:type="dxa"/>
        <w:jc w:val="left"/>
        <w:tblInd w:w="0" w:type="dxa"/>
        <w:tblLayout w:type="fixed"/>
        <w:tblCellMar>
          <w:top w:w="60" w:type="dxa"/>
          <w:left w:w="100" w:type="dxa"/>
          <w:bottom w:w="60" w:type="dxa"/>
          <w:right w:w="100" w:type="dxa"/>
        </w:tblCellMar>
      </w:tblPr>
      <w:tblGrid>
        <w:gridCol w:w="2999"/>
        <w:gridCol w:w="2401"/>
        <w:gridCol w:w="4346"/>
      </w:tblGrid>
      <w:tr>
        <w:trPr>
          <w:tblHeader w:val="true"/>
          <w:cantSplit w:val="true"/>
        </w:trPr>
        <w:tc>
          <w:tcPr>
            <w:tcW w:w="299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Setting (server/.env)</w:t>
            </w:r>
          </w:p>
        </w:tc>
        <w:tc>
          <w:tcPr>
            <w:tcW w:w="24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Default</w:t>
            </w:r>
          </w:p>
        </w:tc>
        <w:tc>
          <w:tcPr>
            <w:tcW w:w="434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Purpose</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PUBLIC_URL</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address of the request</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Public address of the application, used in the personal links sent to respondents (for example https://skills.example.com)</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CHANNEL_SECRET_KEY</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JWT_SECRET</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Key that encrypts the channel passwords and tokens (AES-256-GCM) — set a long private value and keep it</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SMTP_HOST, SMTP_PORT</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r>
              <w:rPr>
                <w:rFonts w:eastAsia="Times New Roman" w:cs="Times New Roman"/>
                <w:b w:val="false"/>
                <w:bCs w:val="false"/>
                <w:color w:val="58595B"/>
                <w:sz w:val="19"/>
                <w:szCs w:val="19"/>
              </w:rPr>
              <w:t>, 587</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Mail server and port</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SMTP_SECURE</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false</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true for TLS from the start (port 465)</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SMTP_USER, SMTP_PASS</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Mail account</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SMTP_FROM</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Sender address shown to respondents</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WHATSAPP_TOKEN</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Access token of the WhatsApp Business app</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WHATSAPP_PHONE_NUMBER_ID</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Phone number ID from Meta › WhatsApp › API setup</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WHATSAPP_TEMPLATE, WHATSAPP_TEMPLATE_LANG</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Approved message template used for the first contact, and its language code</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WHATSAPP_VERIFY_TOKEN</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Token you choose and type in Meta when declaring the webhook</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WHATSAPP_APP_SECRET</w:t>
            </w:r>
          </w:p>
        </w:tc>
        <w:tc>
          <w:tcPr>
            <w:tcW w:w="24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p>
        </w:tc>
        <w:tc>
          <w:tcPr>
            <w:tcW w:w="4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App secret used to check the signature of webhook calls</w:t>
            </w:r>
          </w:p>
        </w:tc>
      </w:tr>
      <w:tr>
        <w:trPr>
          <w:cantSplit w:val="true"/>
        </w:trPr>
        <w:tc>
          <w:tcPr>
            <w:tcW w:w="29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WHATSAPP_API_BASE</w:t>
            </w:r>
          </w:p>
        </w:tc>
        <w:tc>
          <w:tcPr>
            <w:tcW w:w="24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https://graph.facebook.com/v21.0</w:t>
            </w:r>
          </w:p>
        </w:tc>
        <w:tc>
          <w:tcPr>
            <w:tcW w:w="4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Cloud API address</w:t>
            </w:r>
          </w:p>
        </w:tc>
      </w:tr>
    </w:tbl>
    <w:p>
      <w:pPr>
        <w:pStyle w:val="Normal"/>
        <w:spacing w:lineRule="auto" w:line="276" w:before="0" w:after="120"/>
        <w:jc w:val="both"/>
        <w:rPr/>
      </w:pPr>
      <w:r>
        <w:rPr>
          <w:rFonts w:eastAsia="Times New Roman" w:cs="Times New Roman"/>
          <w:color w:val="58595B"/>
          <w:sz w:val="24"/>
          <w:szCs w:val="24"/>
        </w:rPr>
        <w:t>Declare the webhook &lt;PUBLIC_URL&gt;/api/public/whatsapp/webhook in Meta so delivery statuses (sent, delivered, read, failed) and replies come back. The server retries failed messages every minute and plays due reminders every 10 minutes.</w:t>
      </w:r>
      <w:r>
        <w:br w:type="page"/>
      </w:r>
    </w:p>
    <w:p>
      <w:pPr>
        <w:pStyle w:val="Heading1"/>
        <w:pBdr>
          <w:bottom w:val="single" w:sz="8" w:space="4" w:color="F8931D"/>
        </w:pBdr>
        <w:spacing w:before="0" w:after="200"/>
        <w:rPr/>
      </w:pPr>
      <w:bookmarkStart w:id="16" w:name="__RefHeading___Toc164483_2904896170"/>
      <w:bookmarkEnd w:id="16"/>
      <w:r>
        <w:rPr>
          <w:rFonts w:eastAsia="Times New Roman" w:cs="Times New Roman"/>
          <w:b/>
          <w:bCs/>
          <w:color w:val="E07B00"/>
          <w:sz w:val="34"/>
          <w:szCs w:val="34"/>
        </w:rPr>
        <w:t>10. If something goes wrong</w:t>
      </w:r>
    </w:p>
    <w:tbl>
      <w:tblPr>
        <w:tblW w:w="9746" w:type="dxa"/>
        <w:jc w:val="left"/>
        <w:tblInd w:w="0" w:type="dxa"/>
        <w:tblLayout w:type="fixed"/>
        <w:tblCellMar>
          <w:top w:w="60" w:type="dxa"/>
          <w:left w:w="100" w:type="dxa"/>
          <w:bottom w:w="60" w:type="dxa"/>
          <w:right w:w="100" w:type="dxa"/>
        </w:tblCellMar>
      </w:tblPr>
      <w:tblGrid>
        <w:gridCol w:w="3600"/>
        <w:gridCol w:w="6145"/>
      </w:tblGrid>
      <w:tr>
        <w:trPr>
          <w:tblHeader w:val="true"/>
          <w:cantSplit w:val="true"/>
        </w:trPr>
        <w:tc>
          <w:tcPr>
            <w:tcW w:w="360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Message or symptom</w:t>
            </w:r>
          </w:p>
        </w:tc>
        <w:tc>
          <w:tcPr>
            <w:tcW w:w="614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20"/>
              <w:rPr/>
            </w:pPr>
            <w:r>
              <w:rPr>
                <w:rFonts w:eastAsia="Times New Roman" w:cs="Times New Roman"/>
                <w:b/>
                <w:bCs/>
                <w:color w:val="FFFFFF"/>
                <w:sz w:val="19"/>
                <w:szCs w:val="19"/>
              </w:rPr>
              <w:t>What to do</w:t>
            </w:r>
          </w:p>
        </w:tc>
      </w:tr>
      <w:tr>
        <w:trPr>
          <w:cantSplit w:val="true"/>
        </w:trPr>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r>
              <w:rPr>
                <w:rFonts w:eastAsia="Times New Roman" w:cs="Times New Roman"/>
                <w:b w:val="false"/>
                <w:bCs w:val="false"/>
                <w:color w:val="58595B"/>
                <w:sz w:val="19"/>
                <w:szCs w:val="19"/>
              </w:rPr>
              <w:t>CortexSkills needs Node.js 22.13 or newer”</w:t>
            </w:r>
          </w:p>
        </w:tc>
        <w:tc>
          <w:tcPr>
            <w:tcW w:w="6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Install the LTS version from nodejs.org (section 2), close the window, open a new one and try again.</w:t>
            </w:r>
          </w:p>
        </w:tc>
      </w:tr>
      <w:tr>
        <w:trPr>
          <w:cantSplit w:val="true"/>
        </w:trPr>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t>
            </w:r>
            <w:r>
              <w:rPr>
                <w:rFonts w:eastAsia="Times New Roman" w:cs="Times New Roman"/>
                <w:b w:val="false"/>
                <w:bCs w:val="false"/>
                <w:color w:val="58595B"/>
                <w:sz w:val="19"/>
                <w:szCs w:val="19"/>
              </w:rPr>
              <w:t>Port 4000 is already in use”</w:t>
            </w:r>
          </w:p>
        </w:tc>
        <w:tc>
          <w:tcPr>
            <w:tcW w:w="6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CortexSkills is probably already running in another window. Close it, or start on another port (set PORT=4001 on Windows, export PORT=4001 on macOS/Linux).</w:t>
            </w:r>
          </w:p>
        </w:tc>
      </w:tr>
      <w:tr>
        <w:trPr>
          <w:cantSplit w:val="true"/>
        </w:trPr>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r>
              <w:rPr>
                <w:rFonts w:eastAsia="Times New Roman" w:cs="Times New Roman"/>
                <w:b w:val="false"/>
                <w:bCs w:val="false"/>
                <w:color w:val="58595B"/>
                <w:sz w:val="19"/>
                <w:szCs w:val="19"/>
              </w:rPr>
              <w:t>The database is empty”</w:t>
            </w:r>
          </w:p>
        </w:tc>
        <w:tc>
          <w:tcPr>
            <w:tcW w:w="6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Run npm run seed in the server folder, then npm run dev.</w:t>
            </w:r>
          </w:p>
        </w:tc>
      </w:tr>
      <w:tr>
        <w:trPr>
          <w:cantSplit w:val="true"/>
        </w:trPr>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w:t>
            </w:r>
            <w:r>
              <w:rPr>
                <w:rFonts w:eastAsia="Times New Roman" w:cs="Times New Roman"/>
                <w:b w:val="false"/>
                <w:bCs w:val="false"/>
                <w:color w:val="58595B"/>
                <w:sz w:val="19"/>
                <w:szCs w:val="19"/>
              </w:rPr>
              <w:t>npm is not recognized” / “command not found”</w:t>
            </w:r>
          </w:p>
        </w:tc>
        <w:tc>
          <w:tcPr>
            <w:tcW w:w="6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Node.js is not installed or the window was opened before the installation. Install Node.js, then open a new window.</w:t>
            </w:r>
          </w:p>
        </w:tc>
      </w:tr>
      <w:tr>
        <w:trPr>
          <w:cantSplit w:val="true"/>
        </w:trPr>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The browser shows “This site can’t be reached”</w:t>
            </w:r>
          </w:p>
        </w:tc>
        <w:tc>
          <w:tcPr>
            <w:tcW w:w="6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Check that both windows are still open and show no error. The address is http://localhost:5173.</w:t>
            </w:r>
          </w:p>
        </w:tc>
      </w:tr>
      <w:tr>
        <w:trPr>
          <w:cantSplit w:val="true"/>
        </w:trPr>
        <w:tc>
          <w:tcPr>
            <w:tcW w:w="36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Sign-in says “Email or password is incorrect”</w:t>
            </w:r>
          </w:p>
        </w:tc>
        <w:tc>
          <w:tcPr>
            <w:tcW w:w="6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before="0" w:after="20"/>
              <w:rPr/>
            </w:pPr>
            <w:r>
              <w:rPr>
                <w:rFonts w:eastAsia="Times New Roman" w:cs="Times New Roman"/>
                <w:b w:val="false"/>
                <w:bCs w:val="false"/>
                <w:color w:val="58595B"/>
                <w:sz w:val="19"/>
                <w:szCs w:val="19"/>
              </w:rPr>
              <w:t>Check the password (it is case-sensitive). If you changed the data, run npm run seed to restore the demonstration accounts.</w:t>
            </w:r>
          </w:p>
        </w:tc>
      </w:tr>
      <w:tr>
        <w:trPr>
          <w:cantSplit w:val="true"/>
        </w:trPr>
        <w:tc>
          <w:tcPr>
            <w:tcW w:w="36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t>
            </w:r>
            <w:r>
              <w:rPr>
                <w:rFonts w:eastAsia="Times New Roman" w:cs="Times New Roman"/>
                <w:b w:val="false"/>
                <w:bCs w:val="false"/>
                <w:color w:val="58595B"/>
                <w:sz w:val="19"/>
                <w:szCs w:val="19"/>
              </w:rPr>
              <w:t>Too many attempts”</w:t>
            </w:r>
          </w:p>
        </w:tc>
        <w:tc>
          <w:tcPr>
            <w:tcW w:w="6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spacing w:before="0" w:after="20"/>
              <w:rPr/>
            </w:pPr>
            <w:r>
              <w:rPr>
                <w:rFonts w:eastAsia="Times New Roman" w:cs="Times New Roman"/>
                <w:b w:val="false"/>
                <w:bCs w:val="false"/>
                <w:color w:val="58595B"/>
                <w:sz w:val="19"/>
                <w:szCs w:val="19"/>
              </w:rPr>
              <w:t>Wait 15 minutes; sign-in is limited to protect accounts.</w:t>
            </w:r>
          </w:p>
        </w:tc>
      </w:tr>
    </w:tbl>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80" w:right="1080" w:gutter="0" w:header="500" w:top="1080" w:footer="50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Footer"/>
      <w:tabs>
        <w:tab w:val="clear" w:pos="720"/>
        <w:tab w:val="right" w:pos="9746" w:leader="none"/>
      </w:tabs>
      <w:rPr/>
    </w:pPr>
    <w:r>
      <w:rPr>
        <w:rFonts w:eastAsia="Times New Roman" w:cs="Times New Roman"/>
        <w:color w:val="808184"/>
        <w:sz w:val="17"/>
        <w:szCs w:val="17"/>
      </w:rPr>
      <w:t>POWERACT Consulting · CortexSkills Installation Guide</w:t>
    </w:r>
    <w:r>
      <w:rPr>
        <w:rFonts w:eastAsia="Times New Roman" w:cs="Times New Roman"/>
      </w:rPr>
      <w:tab/>
    </w:r>
    <w:r>
      <w:rPr>
        <w:rFonts w:eastAsia="Times New Roman" w:cs="Times New Roman"/>
        <w:color w:val="808184"/>
        <w:sz w:val="17"/>
        <w:szCs w:val="17"/>
      </w:rPr>
      <w:t xml:space="preserve">Page </w:t>
    </w:r>
    <w:r>
      <w:rPr/>
      <w:fldChar w:fldCharType="begin"/>
    </w:r>
    <w:r>
      <w:rPr/>
      <w:instrText xml:space="preserve"> PAGE </w:instrText>
    </w:r>
    <w:r>
      <w:rPr/>
      <w:fldChar w:fldCharType="separate"/>
    </w:r>
    <w:r>
      <w:rPr/>
      <w:t>13</w:t>
    </w:r>
    <w:r>
      <w:rPr/>
      <w:fldChar w:fldCharType="end"/>
    </w:r>
    <w:r>
      <w:rPr>
        <w:rFonts w:eastAsia="Times New Roman" w:cs="Times New Roman"/>
        <w:color w:val="808184"/>
        <w:sz w:val="17"/>
        <w:szCs w:val="17"/>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pPr>
    <w:r>
      <w:rPr>
        <w:rFonts w:eastAsia="Times New Roman" w:cs="Times New Roman"/>
        <w:color w:val="808184"/>
        <w:sz w:val="17"/>
        <w:szCs w:val="17"/>
      </w:rPr>
      <w:t>CortexSkills · Installation Guide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E07B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E07B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E07B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E07B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58595B"/>
        <w:sz w:val="24"/>
        <w:szCs w:val="24"/>
        <w:lang w:val="en-GB"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Times New Roman" w:hAnsi="Times New Roman" w:eastAsia="Times New Roman" w:cs="Times New Roman"/>
      <w:color w:val="58595B"/>
      <w:kern w:val="0"/>
      <w:sz w:val="24"/>
      <w:szCs w:val="24"/>
      <w:lang w:val="en-GB" w:eastAsia="zh-CN" w:bidi="hi-IN"/>
    </w:rPr>
  </w:style>
  <w:style w:type="paragraph" w:styleId="Heading1">
    <w:name w:val="Heading 1"/>
    <w:basedOn w:val="Normal"/>
    <w:next w:val="Normal"/>
    <w:qFormat/>
    <w:pPr>
      <w:spacing w:before="0" w:after="200"/>
      <w:outlineLvl w:val="0"/>
    </w:pPr>
    <w:rPr>
      <w:rFonts w:ascii="Times New Roman" w:hAnsi="Times New Roman" w:eastAsia="Times New Roman" w:cs="Times New Roman"/>
      <w:b/>
      <w:bCs/>
      <w:color w:val="E07B00"/>
      <w:sz w:val="34"/>
      <w:szCs w:val="34"/>
    </w:rPr>
  </w:style>
  <w:style w:type="paragraph" w:styleId="Heading2">
    <w:name w:val="Heading 2"/>
    <w:basedOn w:val="Normal"/>
    <w:next w:val="Normal"/>
    <w:qFormat/>
    <w:pPr>
      <w:spacing w:before="280" w:after="120"/>
      <w:outlineLvl w:val="1"/>
    </w:pPr>
    <w:rPr>
      <w:rFonts w:ascii="Times New Roman" w:hAnsi="Times New Roman" w:eastAsia="Times New Roman" w:cs="Times New Roman"/>
      <w:b/>
      <w:bCs/>
      <w:color w:val="3A3A3C"/>
      <w:sz w:val="27"/>
      <w:szCs w:val="27"/>
    </w:rPr>
  </w:style>
  <w:style w:type="paragraph" w:styleId="Heading3">
    <w:name w:val="Heading 3"/>
    <w:basedOn w:val="Normal"/>
    <w:next w:val="Normal"/>
    <w:qFormat/>
    <w:pPr>
      <w:spacing w:before="220" w:after="80"/>
      <w:outlineLvl w:val="2"/>
    </w:pPr>
    <w:rPr>
      <w:rFonts w:ascii="Times New Roman" w:hAnsi="Times New Roman" w:eastAsia="Times New Roman" w:cs="Times New Roman"/>
      <w:b/>
      <w:bCs/>
      <w:color w:val="E07B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PAFooter">
    <w:name w:val="PA Footer"/>
    <w:basedOn w:val="Normal"/>
    <w:qFormat/>
    <w:pPr>
      <w:spacing w:before="0" w:after="0"/>
    </w:pPr>
    <w:rPr>
      <w:rFonts w:ascii="Times New Roman" w:hAnsi="Times New Roman" w:eastAsia="Times New Roman" w:cs="Times New Roman"/>
      <w:color w:val="808184"/>
      <w:sz w:val="17"/>
      <w:szCs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2026-10-07T00:00:07Z</dcterms:created>
  <dc:creator>POWERACT Consulting</dc:creator>
  <dc:description>CortexSkills Installation Guide</dc:description>
  <dc:language>en-US</dc:language>
  <cp:lastModifiedBy/>
  <dcterms:modified xsi:type="dcterms:W3CDTF">2026-10-07T00:01:25Z</dcterms:modified>
  <cp:revision>2</cp:revision>
  <dc:subject/>
  <dc:title>CortexSkills Installation Guide</dc:title>
</cp:coreProperties>
</file>