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0" w:line="240" w:lineRule="auto"/>
        <w:jc w:val="center"/>
      </w:pPr>
      <w:r>
        <w:rPr>
          <w:rFonts w:ascii="Times New Roman" w:hAnsi="Times New Roman" w:cs="Times New Roman" w:eastAsia="Times New Roman"/>
          <w:b/>
          <w:color w:val="3A3A3C"/>
          <w:spacing w:val="10"/>
          <w:sz w:val="60"/>
        </w:rPr>
        <w:t>POWER</w:t>
      </w:r>
      <w:r>
        <w:rPr>
          <w:rFonts w:ascii="Times New Roman" w:hAnsi="Times New Roman" w:cs="Times New Roman" w:eastAsia="Times New Roman"/>
          <w:b/>
          <w:color w:val="F8931D"/>
          <w:spacing w:val="10"/>
          <w:sz w:val="60"/>
        </w:rPr>
        <w:t>ACT</w:t>
      </w:r>
    </w:p>
    <w:p>
      <w:pPr>
        <w:pBdr>
          <w:bottom w:val="single" w:sz="12" w:space="4" w:color="F8931D"/>
        </w:pBdr>
        <w:spacing w:after="600" w:line="240" w:lineRule="auto"/>
        <w:jc w:val="center"/>
      </w:pPr>
      <w:r>
        <w:rPr>
          <w:rFonts w:ascii="Times New Roman" w:hAnsi="Times New Roman" w:cs="Times New Roman" w:eastAsia="Times New Roman"/>
          <w:color w:val="808184"/>
          <w:spacing w:val="20"/>
          <w:sz w:val="18"/>
        </w:rPr>
        <w:t>C O N S U L T I N G</w:t>
      </w:r>
    </w:p>
    <w:p>
      <w:pPr>
        <w:spacing w:before="120" w:after="160" w:line="240" w:lineRule="auto"/>
        <w:jc w:val="center"/>
      </w:pPr>
      <w:r>
        <w:rPr>
          <w:rFonts w:ascii="Times New Roman" w:hAnsi="Times New Roman" w:cs="Times New Roman" w:eastAsia="Times New Roman"/>
          <w:b/>
          <w:color w:val="E07B00"/>
          <w:spacing w:val="30"/>
          <w:sz w:val="20"/>
        </w:rPr>
        <w:t>CORTEXSKILLS · PROCESS ARCHITECTURE · VERSION 6.0</w:t>
      </w:r>
    </w:p>
    <w:p>
      <w:pPr>
        <w:spacing w:after="120" w:line="240" w:lineRule="auto"/>
        <w:jc w:val="center"/>
      </w:pPr>
      <w:r>
        <w:rPr>
          <w:rFonts w:ascii="Times New Roman" w:hAnsi="Times New Roman" w:cs="Times New Roman" w:eastAsia="Times New Roman"/>
          <w:b/>
          <w:color w:val="3A3A3C"/>
          <w:sz w:val="56"/>
        </w:rPr>
        <w:t>Process Design and End-to-End Processes</w:t>
      </w:r>
    </w:p>
    <w:p>
      <w:pPr>
        <w:spacing w:after="200" w:line="264" w:lineRule="auto"/>
        <w:jc w:val="center"/>
      </w:pPr>
      <w:r>
        <w:rPr>
          <w:rFonts w:ascii="Times New Roman" w:hAnsi="Times New Roman" w:cs="Times New Roman" w:eastAsia="Times New Roman"/>
          <w:i/>
          <w:color w:val="58595B"/>
          <w:sz w:val="26"/>
        </w:rPr>
        <w:t>For CortexSkills, the #1 Market-Leading Training Engineering Application</w:t>
      </w:r>
    </w:p>
    <w:p>
      <w:pPr>
        <w:spacing w:after="160"/>
        <w:jc w:val="center"/>
      </w:pPr>
      <w:r>
        <w:drawing>
          <wp:inline xmlns:a="http://schemas.openxmlformats.org/drawingml/2006/main" xmlns:pic="http://schemas.openxmlformats.org/drawingml/2006/picture">
            <wp:extent cx="2103120" cy="2103120"/>
            <wp:docPr id="1" name="Picture 1"/>
            <wp:cNvGraphicFramePr>
              <a:graphicFrameLocks noChangeAspect="1"/>
            </wp:cNvGraphicFramePr>
            <a:graphic>
              <a:graphicData uri="http://schemas.openxmlformats.org/drawingml/2006/picture">
                <pic:pic>
                  <pic:nvPicPr>
                    <pic:cNvPr id="0" name="CortexSkills_Logo_Full.png"/>
                    <pic:cNvPicPr/>
                  </pic:nvPicPr>
                  <pic:blipFill>
                    <a:blip r:embed="rId11"/>
                    <a:stretch>
                      <a:fillRect/>
                    </a:stretch>
                  </pic:blipFill>
                  <pic:spPr>
                    <a:xfrm>
                      <a:off x="0" y="0"/>
                      <a:ext cx="2103120" cy="2103120"/>
                    </a:xfrm>
                    <a:prstGeom prst="rect"/>
                  </pic:spPr>
                </pic:pic>
              </a:graphicData>
            </a:graphic>
          </wp:inline>
        </w:drawing>
      </w:r>
    </w:p>
    <w:tbl>
      <w:tblPr>
        <w:tblW w:w="9744" w:type="dxa"/>
        <w:tblLayout w:type="fixed"/>
        <w:tblCellMar>
          <w:top w:w="120" w:type="dxa"/>
          <w:left w:w="80" w:type="dxa"/>
          <w:bottom w:w="120" w:type="dxa"/>
          <w:right w:w="80" w:type="dxa"/>
        </w:tblCellMar>
        <w:tblLook w:firstColumn="1" w:firstRow="1" w:lastColumn="0" w:lastRow="0" w:noHBand="0" w:noVBand="1" w:val="04A0"/>
      </w:tblPr>
      <w:tblGrid>
        <w:gridCol w:w="2436"/>
        <w:gridCol w:w="2436"/>
        <w:gridCol w:w="2436"/>
        <w:gridCol w:w="2436"/>
      </w:tblGrid>
      <w:tr>
        <w:tc>
          <w:tcPr>
            <w:tcW w:type="dxa" w:w="2436"/>
            <w:tcBorders>
              <w:top w:val="single" w:sz="24" w:color="FFFFFF" w:space="0"/>
              <w:left w:val="single" w:sz="24" w:color="FFFFFF" w:space="0"/>
              <w:bottom w:val="single" w:sz="24" w:color="FFFFFF" w:space="0"/>
              <w:right w:val="single" w:sz="24" w:color="FFFFFF" w:space="0"/>
            </w:tcBorders>
            <w:shd w:val="clear" w:color="auto" w:fill="FDEEDA"/>
            <w:vAlign w:val="center"/>
          </w:tcPr>
          <w:p>
            <w:pPr>
              <w:spacing w:after="0" w:line="240" w:lineRule="auto"/>
              <w:jc w:val="center"/>
            </w:pPr>
            <w:r>
              <w:rPr>
                <w:rFonts w:ascii="Times New Roman" w:hAnsi="Times New Roman" w:cs="Times New Roman" w:eastAsia="Times New Roman"/>
                <w:b/>
                <w:color w:val="E07B00"/>
                <w:sz w:val="48"/>
              </w:rPr>
              <w:t>52</w:t>
            </w:r>
          </w:p>
          <w:p>
            <w:pPr>
              <w:spacing w:after="0" w:line="240" w:lineRule="auto"/>
              <w:jc w:val="center"/>
            </w:pPr>
            <w:r>
              <w:rPr>
                <w:rFonts w:ascii="Times New Roman" w:hAnsi="Times New Roman" w:cs="Times New Roman" w:eastAsia="Times New Roman"/>
                <w:color w:val="58595B"/>
                <w:sz w:val="19"/>
              </w:rPr>
              <w:t>macro processes</w:t>
            </w:r>
          </w:p>
        </w:tc>
        <w:tc>
          <w:tcPr>
            <w:tcW w:type="dxa" w:w="2436"/>
            <w:tcBorders>
              <w:top w:val="single" w:sz="24" w:color="FFFFFF" w:space="0"/>
              <w:left w:val="single" w:sz="24" w:color="FFFFFF" w:space="0"/>
              <w:bottom w:val="single" w:sz="24" w:color="FFFFFF" w:space="0"/>
              <w:right w:val="single" w:sz="24" w:color="FFFFFF" w:space="0"/>
            </w:tcBorders>
            <w:shd w:val="clear" w:color="auto" w:fill="FDEEDA"/>
            <w:vAlign w:val="center"/>
          </w:tcPr>
          <w:p>
            <w:pPr>
              <w:spacing w:after="0" w:line="240" w:lineRule="auto"/>
              <w:jc w:val="center"/>
            </w:pPr>
            <w:r>
              <w:rPr>
                <w:rFonts w:ascii="Times New Roman" w:hAnsi="Times New Roman" w:cs="Times New Roman" w:eastAsia="Times New Roman"/>
                <w:b/>
                <w:color w:val="E07B00"/>
                <w:sz w:val="48"/>
              </w:rPr>
              <w:t>33</w:t>
            </w:r>
          </w:p>
          <w:p>
            <w:pPr>
              <w:spacing w:after="0" w:line="240" w:lineRule="auto"/>
              <w:jc w:val="center"/>
            </w:pPr>
            <w:r>
              <w:rPr>
                <w:rFonts w:ascii="Times New Roman" w:hAnsi="Times New Roman" w:cs="Times New Roman" w:eastAsia="Times New Roman"/>
                <w:color w:val="58595B"/>
                <w:sz w:val="19"/>
              </w:rPr>
              <w:t>end-to-end processes</w:t>
            </w:r>
          </w:p>
        </w:tc>
        <w:tc>
          <w:tcPr>
            <w:tcW w:type="dxa" w:w="2436"/>
            <w:tcBorders>
              <w:top w:val="single" w:sz="24" w:color="FFFFFF" w:space="0"/>
              <w:left w:val="single" w:sz="24" w:color="FFFFFF" w:space="0"/>
              <w:bottom w:val="single" w:sz="24" w:color="FFFFFF" w:space="0"/>
              <w:right w:val="single" w:sz="24" w:color="FFFFFF" w:space="0"/>
            </w:tcBorders>
            <w:shd w:val="clear" w:color="auto" w:fill="FDEEDA"/>
            <w:vAlign w:val="center"/>
          </w:tcPr>
          <w:p>
            <w:pPr>
              <w:spacing w:after="0" w:line="240" w:lineRule="auto"/>
              <w:jc w:val="center"/>
            </w:pPr>
            <w:r>
              <w:rPr>
                <w:rFonts w:ascii="Times New Roman" w:hAnsi="Times New Roman" w:cs="Times New Roman" w:eastAsia="Times New Roman"/>
                <w:b/>
                <w:color w:val="E07B00"/>
                <w:sz w:val="48"/>
              </w:rPr>
              <w:t>6</w:t>
            </w:r>
          </w:p>
          <w:p>
            <w:pPr>
              <w:spacing w:after="0" w:line="240" w:lineRule="auto"/>
              <w:jc w:val="center"/>
            </w:pPr>
            <w:r>
              <w:rPr>
                <w:rFonts w:ascii="Times New Roman" w:hAnsi="Times New Roman" w:cs="Times New Roman" w:eastAsia="Times New Roman"/>
                <w:color w:val="58595B"/>
                <w:sz w:val="19"/>
              </w:rPr>
              <w:t>composite chains</w:t>
            </w:r>
          </w:p>
        </w:tc>
        <w:tc>
          <w:tcPr>
            <w:tcW w:type="dxa" w:w="2436"/>
            <w:tcBorders>
              <w:top w:val="single" w:sz="24" w:color="FFFFFF" w:space="0"/>
              <w:left w:val="single" w:sz="24" w:color="FFFFFF" w:space="0"/>
              <w:bottom w:val="single" w:sz="24" w:color="FFFFFF" w:space="0"/>
              <w:right w:val="single" w:sz="24" w:color="FFFFFF" w:space="0"/>
            </w:tcBorders>
            <w:shd w:val="clear" w:color="auto" w:fill="FDEEDA"/>
            <w:vAlign w:val="center"/>
          </w:tcPr>
          <w:p>
            <w:pPr>
              <w:spacing w:after="0" w:line="240" w:lineRule="auto"/>
              <w:jc w:val="center"/>
            </w:pPr>
            <w:r>
              <w:rPr>
                <w:rFonts w:ascii="Times New Roman" w:hAnsi="Times New Roman" w:cs="Times New Roman" w:eastAsia="Times New Roman"/>
                <w:b/>
                <w:color w:val="E07B00"/>
                <w:sz w:val="48"/>
              </w:rPr>
              <w:t>100%</w:t>
            </w:r>
          </w:p>
          <w:p>
            <w:pPr>
              <w:spacing w:after="0" w:line="240" w:lineRule="auto"/>
              <w:jc w:val="center"/>
            </w:pPr>
            <w:r>
              <w:rPr>
                <w:rFonts w:ascii="Times New Roman" w:hAnsi="Times New Roman" w:cs="Times New Roman" w:eastAsia="Times New Roman"/>
                <w:color w:val="58595B"/>
                <w:sz w:val="19"/>
              </w:rPr>
              <w:t>macro-process coverage</w:t>
            </w:r>
          </w:p>
        </w:tc>
      </w:tr>
    </w:tbl>
    <w:p>
      <w:pPr>
        <w:spacing w:before="280" w:after="0"/>
        <w:jc w:val="center"/>
      </w:pPr>
      <w:r>
        <w:rPr>
          <w:rFonts w:ascii="Times New Roman" w:hAnsi="Times New Roman" w:cs="Times New Roman" w:eastAsia="Times New Roman"/>
          <w:b/>
          <w:i w:val="0"/>
          <w:color w:val="3A3A3C"/>
          <w:sz w:val="22"/>
        </w:rPr>
        <w:t>Complete Consolidated Document</w:t>
      </w:r>
    </w:p>
    <w:p>
      <w:pPr>
        <w:spacing w:before="360" w:after="40"/>
        <w:jc w:val="center"/>
      </w:pPr>
      <w:r>
        <w:rPr>
          <w:rFonts w:ascii="Times New Roman" w:hAnsi="Times New Roman" w:cs="Times New Roman" w:eastAsia="Times New Roman"/>
          <w:color w:val="58595B"/>
          <w:sz w:val="22"/>
        </w:rPr>
        <w:t xml:space="preserve">Prepared by </w:t>
      </w:r>
      <w:r>
        <w:rPr>
          <w:rFonts w:ascii="Times New Roman" w:hAnsi="Times New Roman" w:cs="Times New Roman" w:eastAsia="Times New Roman"/>
          <w:b/>
          <w:color w:val="3A3A3C"/>
          <w:sz w:val="22"/>
        </w:rPr>
        <w:t>POWERACT Consulting</w:t>
      </w:r>
      <w:r>
        <w:rPr>
          <w:rFonts w:ascii="Times New Roman" w:hAnsi="Times New Roman" w:cs="Times New Roman" w:eastAsia="Times New Roman"/>
          <w:color w:val="58595B"/>
          <w:sz w:val="22"/>
        </w:rPr>
        <w:t xml:space="preserve">  ·  Version 6.0  ·  16 October 2026</w:t>
      </w:r>
    </w:p>
    <w:p>
      <w:pPr>
        <w:spacing w:after="0"/>
        <w:jc w:val="center"/>
      </w:pPr>
      <w:r>
        <w:rPr>
          <w:rFonts w:ascii="Times New Roman" w:hAnsi="Times New Roman" w:cs="Times New Roman" w:eastAsia="Times New Roman"/>
          <w:i/>
          <w:color w:val="808184"/>
          <w:sz w:val="20"/>
        </w:rPr>
        <w:t>Confidential</w:t>
      </w:r>
    </w:p>
    <w:p>
      <w:r>
        <w:br w:type="page"/>
      </w:r>
    </w:p>
    <w:p>
      <w:pPr>
        <w:spacing w:after="40"/>
      </w:pPr>
      <w:r>
        <w:rPr>
          <w:rFonts w:ascii="Times New Roman" w:hAnsi="Times New Roman" w:cs="Times New Roman" w:eastAsia="Times New Roman"/>
          <w:b/>
          <w:color w:val="E07B00"/>
          <w:spacing w:val="30"/>
          <w:sz w:val="19"/>
        </w:rPr>
        <w:t>CONTENTS</w:t>
      </w:r>
    </w:p>
    <w:p>
      <w:pPr>
        <w:pBdr>
          <w:bottom w:val="single" w:sz="8" w:space="4" w:color="F8931D"/>
        </w:pBdr>
        <w:spacing w:after="200"/>
      </w:pPr>
      <w:r>
        <w:rPr>
          <w:rFonts w:ascii="Times New Roman" w:hAnsi="Times New Roman" w:cs="Times New Roman" w:eastAsia="Times New Roman"/>
          <w:b/>
          <w:color w:val="3A3A3C"/>
          <w:sz w:val="40"/>
        </w:rPr>
        <w:t>Table of Contents</w:t>
      </w:r>
    </w:p>
    <w:p>
      <w:pPr>
        <w:pStyle w:val="TOC1"/>
      </w:pPr>
      <w:r>
        <w:fldChar w:fldCharType="begin" w:dirty="true"/>
      </w:r>
      <w:r>
        <w:instrText xml:space="preserve"> TOC \o "1-3" \h \z \u </w:instrText>
      </w:r>
      <w:r>
        <w:fldChar w:fldCharType="separate"/>
      </w:r>
      <w:r>
        <w:t>1. How to Read This Document</w:t>
        <w:tab/>
        <w:t>4</w:t>
      </w:r>
    </w:p>
    <w:p>
      <w:pPr>
        <w:pStyle w:val="TOC1"/>
      </w:pPr>
      <w:r>
        <w:t>1.1 Two Ways to Look at the Same Work</w:t>
        <w:tab/>
        <w:t>4</w:t>
      </w:r>
    </w:p>
    <w:p>
      <w:pPr>
        <w:pStyle w:val="TOC1"/>
      </w:pPr>
      <w:r>
        <w:t>1.2 Document Map</w:t>
        <w:tab/>
        <w:t>4</w:t>
      </w:r>
    </w:p>
    <w:p>
      <w:pPr>
        <w:pStyle w:val="TOC1"/>
      </w:pPr>
      <w:r>
        <w:t>1.3 Key Terms</w:t>
        <w:tab/>
        <w:t>4</w:t>
      </w:r>
    </w:p>
    <w:p>
      <w:pPr>
        <w:pStyle w:val="TOC1"/>
      </w:pPr>
      <w:r>
        <w:t>2. Executive Summary</w:t>
        <w:tab/>
        <w:t>6</w:t>
      </w:r>
    </w:p>
    <w:p>
      <w:pPr>
        <w:pStyle w:val="TOC1"/>
      </w:pPr>
      <w:r>
        <w:t>2.1 Description</w:t>
        <w:tab/>
        <w:t>6</w:t>
      </w:r>
    </w:p>
    <w:p>
      <w:pPr>
        <w:pStyle w:val="TOC1"/>
      </w:pPr>
      <w:r>
        <w:t>2.2 End-to-End Process Summary</w:t>
        <w:tab/>
        <w:t>7</w:t>
      </w:r>
    </w:p>
    <w:p>
      <w:pPr>
        <w:pStyle w:val="TOC1"/>
      </w:pPr>
      <w:r>
        <w:t>2.3 Composite Chains</w:t>
        <w:tab/>
        <w:t>9</w:t>
      </w:r>
    </w:p>
    <w:p>
      <w:pPr>
        <w:pStyle w:val="TOC1"/>
      </w:pPr>
      <w:r>
        <w:t>3. Glossary of French-to-English Terms</w:t>
        <w:tab/>
        <w:t>10</w:t>
      </w:r>
    </w:p>
    <w:p>
      <w:pPr>
        <w:pStyle w:val="TOC1"/>
      </w:pPr>
      <w:r>
        <w:t>3.1 GPEC — Translation and Definition</w:t>
        <w:tab/>
        <w:t>10</w:t>
      </w:r>
    </w:p>
    <w:p>
      <w:pPr>
        <w:pStyle w:val="TOC1"/>
      </w:pPr>
      <w:r>
        <w:t>3.2 Complete Glossary</w:t>
        <w:tab/>
        <w:t>10</w:t>
      </w:r>
    </w:p>
    <w:p>
      <w:pPr>
        <w:pStyle w:val="TOC1"/>
      </w:pPr>
      <w:r>
        <w:t>4. Macro Processes Repository (MP-01 to MP-50, MP-53, MP-54)</w:t>
        <w:tab/>
        <w:t>13</w:t>
      </w:r>
    </w:p>
    <w:p>
      <w:pPr>
        <w:pStyle w:val="TOC1"/>
      </w:pPr>
      <w:r>
        <w:t>4.1 Summary of All 52 Macro Processes</w:t>
        <w:tab/>
        <w:t>13</w:t>
      </w:r>
    </w:p>
    <w:p>
      <w:pPr>
        <w:pStyle w:val="TOC1"/>
      </w:pPr>
      <w:r>
        <w:t>4.2 Detailed SIPOC for Macro Processes MP-43 to MP-50, MP-53 and MP-54</w:t>
        <w:tab/>
        <w:t>14</w:t>
      </w:r>
    </w:p>
    <w:p>
      <w:pPr>
        <w:pStyle w:val="TOC3"/>
      </w:pPr>
      <w:r>
        <w:t>MP-43: Strategic &amp; Competitive Intelligence</w:t>
        <w:tab/>
        <w:t>14</w:t>
      </w:r>
    </w:p>
    <w:p>
      <w:pPr>
        <w:pStyle w:val="TOC3"/>
      </w:pPr>
      <w:r>
        <w:t>MP-44: Job Architecture &amp; Position Description Management</w:t>
        <w:tab/>
        <w:t>15</w:t>
      </w:r>
    </w:p>
    <w:p>
      <w:pPr>
        <w:pStyle w:val="TOC3"/>
      </w:pPr>
      <w:r>
        <w:t>MP-45: GPEC &amp; HR Strategic Integration (Forward Planning of Jobs and Skills)</w:t>
        <w:tab/>
        <w:t>15</w:t>
      </w:r>
    </w:p>
    <w:p>
      <w:pPr>
        <w:pStyle w:val="TOC3"/>
      </w:pPr>
      <w:r>
        <w:t>MP-46: Training Demand Collection &amp; Consolidation</w:t>
        <w:tab/>
        <w:t>15</w:t>
      </w:r>
    </w:p>
    <w:p>
      <w:pPr>
        <w:pStyle w:val="TOC3"/>
      </w:pPr>
      <w:r>
        <w:t>MP-47: Performance Level Assessment &amp; Visualization (MS/MO/OP)</w:t>
        <w:tab/>
        <w:t>16</w:t>
      </w:r>
    </w:p>
    <w:p>
      <w:pPr>
        <w:pStyle w:val="TOC3"/>
      </w:pPr>
      <w:r>
        <w:t>MP-48: Functional SWOT &amp; Improvement Axes Analysis</w:t>
        <w:tab/>
        <w:t>16</w:t>
      </w:r>
    </w:p>
    <w:p>
      <w:pPr>
        <w:pStyle w:val="TOC3"/>
      </w:pPr>
      <w:r>
        <w:t>MP-49: Training Plan Prioritization &amp; Resource Planning</w:t>
        <w:tab/>
        <w:t>17</w:t>
      </w:r>
    </w:p>
    <w:p>
      <w:pPr>
        <w:pStyle w:val="TOC3"/>
      </w:pPr>
      <w:r>
        <w:t>MP-50: Post-Engagement Roadmap &amp; Continuous Improvement</w:t>
        <w:tab/>
        <w:t>17</w:t>
      </w:r>
    </w:p>
    <w:p>
      <w:pPr>
        <w:pStyle w:val="TOC3"/>
      </w:pPr>
      <w:r>
        <w:t>MP-53: Scope of Work Definition &amp; Management</w:t>
        <w:tab/>
        <w:t>18</w:t>
      </w:r>
    </w:p>
    <w:p>
      <w:pPr>
        <w:pStyle w:val="TOC3"/>
      </w:pPr>
      <w:r>
        <w:t>MP-54: Questionnaire Design, Distribution &amp; Response Collection</w:t>
        <w:tab/>
        <w:t>18</w:t>
      </w:r>
    </w:p>
    <w:p>
      <w:pPr>
        <w:pStyle w:val="TOC1"/>
      </w:pPr>
      <w:r>
        <w:t>4.3 New Inputs to Existing Macro Processes</w:t>
        <w:tab/>
        <w:t>19</w:t>
      </w:r>
    </w:p>
    <w:p>
      <w:pPr>
        <w:pStyle w:val="TOC1"/>
      </w:pPr>
      <w:r>
        <w:t>5. Chain Relationships Between End-to-End Processes</w:t>
        <w:tab/>
        <w:t>20</w:t>
      </w:r>
    </w:p>
    <w:p>
      <w:pPr>
        <w:pStyle w:val="TOC1"/>
      </w:pPr>
      <w:r>
        <w:t>5.1 Chain Dependency Diagram</w:t>
        <w:tab/>
        <w:t>20</w:t>
      </w:r>
    </w:p>
    <w:p>
      <w:pPr>
        <w:pStyle w:val="TOC1"/>
      </w:pPr>
      <w:r>
        <w:t>5.2 Chain Relationship Table</w:t>
        <w:tab/>
        <w:t>21</w:t>
      </w:r>
    </w:p>
    <w:p>
      <w:pPr>
        <w:pStyle w:val="TOC1"/>
      </w:pPr>
      <w:r>
        <w:t>6. User-Facing Flow</w:t>
        <w:tab/>
        <w:t>23</w:t>
      </w:r>
    </w:p>
    <w:p>
      <w:pPr>
        <w:pStyle w:val="TOC1"/>
      </w:pPr>
      <w:r>
        <w:t>6.1 User-Facing Step Mapping</w:t>
        <w:tab/>
        <w:t>23</w:t>
      </w:r>
    </w:p>
    <w:p>
      <w:pPr>
        <w:pStyle w:val="TOC1"/>
      </w:pPr>
      <w:r>
        <w:t>7. End-to-End Process Specifications</w:t>
        <w:tab/>
        <w:t>25</w:t>
      </w:r>
    </w:p>
    <w:p>
      <w:pPr>
        <w:pStyle w:val="TOC2"/>
      </w:pPr>
      <w:r>
        <w:t>E2E-24: Competitive Intelligence-to-Strategy</w:t>
        <w:tab/>
        <w:t>26</w:t>
      </w:r>
    </w:p>
    <w:p>
      <w:pPr>
        <w:pStyle w:val="TOC2"/>
      </w:pPr>
      <w:r>
        <w:t>E2E-25: Job Architecture-to-Competency Map</w:t>
        <w:tab/>
        <w:t>28</w:t>
      </w:r>
    </w:p>
    <w:p>
      <w:pPr>
        <w:pStyle w:val="TOC2"/>
      </w:pPr>
      <w:r>
        <w:t>E2E-26: GPEC-to-Training Plan (Forward Planning of Jobs and Skills)</w:t>
        <w:tab/>
        <w:t>30</w:t>
      </w:r>
    </w:p>
    <w:p>
      <w:pPr>
        <w:pStyle w:val="TOC2"/>
      </w:pPr>
      <w:r>
        <w:t>E2E-27: Demand Collection-to-Consolidation</w:t>
        <w:tab/>
        <w:t>32</w:t>
      </w:r>
    </w:p>
    <w:p>
      <w:pPr>
        <w:pStyle w:val="TOC2"/>
      </w:pPr>
      <w:r>
        <w:t>E2E-28: Performance Assessment-to-RAG Dashboard</w:t>
        <w:tab/>
        <w:t>34</w:t>
      </w:r>
    </w:p>
    <w:p>
      <w:pPr>
        <w:pStyle w:val="TOC2"/>
      </w:pPr>
      <w:r>
        <w:t>E2E-29: Functional SWOT-to-Improvement Axes</w:t>
        <w:tab/>
        <w:t>36</w:t>
      </w:r>
    </w:p>
    <w:p>
      <w:pPr>
        <w:pStyle w:val="TOC2"/>
      </w:pPr>
      <w:r>
        <w:t>E2E-30: Prioritization-to-Resource Plan</w:t>
        <w:tab/>
        <w:t>38</w:t>
      </w:r>
    </w:p>
    <w:p>
      <w:pPr>
        <w:pStyle w:val="TOC2"/>
      </w:pPr>
      <w:r>
        <w:t>E2E-31: Engagement-to-Roadmap</w:t>
        <w:tab/>
        <w:t>40</w:t>
      </w:r>
    </w:p>
    <w:p>
      <w:pPr>
        <w:pStyle w:val="TOC2"/>
      </w:pPr>
      <w:r>
        <w:t>E2E-32: Scope-of-Work-to-Engineering-Plan</w:t>
        <w:tab/>
        <w:t>42</w:t>
      </w:r>
    </w:p>
    <w:p>
      <w:pPr>
        <w:pStyle w:val="TOC2"/>
      </w:pPr>
      <w:r>
        <w:t>E2E-33: Questionnaire-to-Response-Collection</w:t>
        <w:tab/>
        <w:t>44</w:t>
      </w:r>
    </w:p>
    <w:p>
      <w:pPr>
        <w:pStyle w:val="TOC1"/>
      </w:pPr>
      <w:r>
        <w:t>8. Coverage Statement</w:t>
        <w:tab/>
        <w:t>47</w:t>
      </w:r>
    </w:p>
    <w:p>
      <w:pPr>
        <w:pStyle w:val="TOC1"/>
      </w:pPr>
      <w:r>
        <w:t>8.1 Coverage Declaration</w:t>
        <w:tab/>
        <w:t>47</w:t>
      </w:r>
    </w:p>
    <w:p>
      <w:pPr>
        <w:pStyle w:val="TOC1"/>
      </w:pPr>
      <w:r>
        <w:t>8.2 Coverage Matrix</w:t>
        <w:tab/>
        <w:t>47</w:t>
      </w:r>
    </w:p>
    <w:p>
      <w:pPr>
        <w:pStyle w:val="TOC1"/>
      </w:pPr>
      <w:r>
        <w:t>8.3 Task-Level Coverage Statement</w:t>
        <w:tab/>
        <w:t>48</w:t>
      </w:r>
    </w:p>
    <w:p>
      <w:pPr>
        <w:pStyle w:val="TOC1"/>
      </w:pPr>
      <w:r>
        <w:t>8.4 Composite Coverage</w:t>
        <w:tab/>
        <w:t>49</w:t>
      </w:r>
    </w:p>
    <w:p>
      <w:pPr>
        <w:pStyle w:val="TOC1"/>
      </w:pPr>
      <w:r>
        <w:t>8.5 Final Declaration</w:t>
        <w:tab/>
        <w:t>49</w:t>
      </w:r>
    </w:p>
    <w:p>
      <w:pPr>
        <w:pStyle w:val="TOC1"/>
      </w:pPr>
      <w:r>
        <w:t xml:space="preserve">9. Implementation in CortexSkills 1.15.0</w:t>
        <w:tab/>
        <w:t>50</w:t>
      </w:r>
    </w:p>
    <w:p>
      <w:pPr>
        <w:pStyle w:val="TOC1"/>
      </w:pPr>
      <w:r>
        <w:t xml:space="preserve">9.1 Repository Loaded in the Application</w:t>
        <w:tab/>
        <w:t>50</w:t>
      </w:r>
    </w:p>
    <w:p>
      <w:pPr>
        <w:pStyle w:val="TOC1"/>
      </w:pPr>
      <w:r>
        <w:t xml:space="preserve">9.2 Phases and Gates</w:t>
        <w:tab/>
        <w:t>50</w:t>
      </w:r>
    </w:p>
    <w:p>
      <w:pPr>
        <w:pStyle w:val="TOC1"/>
      </w:pPr>
      <w:r>
        <w:t xml:space="preserve">9.3 SME Tracks</w:t>
        <w:tab/>
        <w:t>51</w:t>
      </w:r>
    </w:p>
    <w:p>
      <w:pPr>
        <w:pStyle w:val="TOC1"/>
      </w:pPr>
      <w:r>
        <w:t xml:space="preserve">9.4 How a Step Runs</w:t>
        <w:tab/>
        <w:t>51</w:t>
      </w:r>
    </w:p>
    <w:p>
      <w:pPr>
        <w:pStyle w:val="TOC1"/>
      </w:pPr>
      <w:r>
        <w:t xml:space="preserve">9.5 Questionnaire Campaign (E2E-32 and E2E-33)</w:t>
        <w:tab/>
        <w:t>51</w:t>
      </w:r>
    </w:p>
    <w:p>
      <w:pPr>
        <w:pStyle w:val="TOC1"/>
      </w:pPr>
      <w:r>
        <w:t xml:space="preserve">9.6 Administration: MP-51 and MP-52</w:t>
        <w:tab/>
        <w:t>52</w:t>
      </w:r>
      <w:r>
        <w:fldChar w:fldCharType="end"/>
      </w:r>
    </w:p>
    <w:p>
      <w:pPr>
        <w:keepNext/>
        <w:spacing w:before="360" w:after="80"/>
      </w:pPr>
      <w:r>
        <w:rPr>
          <w:rFonts w:ascii="Times New Roman" w:hAnsi="Times New Roman" w:cs="Times New Roman" w:eastAsia="Times New Roman"/>
          <w:b/>
          <w:color w:val="E07B00"/>
          <w:spacing w:val="30"/>
          <w:sz w:val="19"/>
        </w:rPr>
        <w:t>REVISION HISTORY</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955"/>
        <w:gridCol w:w="2014"/>
        <w:gridCol w:w="6777"/>
      </w:tblGrid>
      <w:tr>
        <w:trPr>
          <w:cantSplit/>
          <w:tblHeader/>
        </w:trPr>
        <w:tc>
          <w:tcPr>
            <w:tcW w:type="dxa" w:w="95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Version</w:t>
            </w:r>
          </w:p>
        </w:tc>
        <w:tc>
          <w:tcPr>
            <w:tcW w:type="dxa" w:w="2014"/>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Date</w:t>
            </w:r>
          </w:p>
        </w:tc>
        <w:tc>
          <w:tcPr>
            <w:tcW w:type="dxa" w:w="6777"/>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Change</w:t>
            </w:r>
          </w:p>
        </w:tc>
      </w:tr>
      <w:tr>
        <w:trPr>
          <w:cantSplit/>
        </w:trPr>
        <w:tc>
          <w:tcPr>
            <w:tcW w:type="dxa" w:w="95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4.0</w:t>
            </w:r>
          </w:p>
        </w:tc>
        <w:tc>
          <w:tcPr>
            <w:tcW w:type="dxa" w:w="201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September 2026</w:t>
            </w:r>
          </w:p>
        </w:tc>
        <w:tc>
          <w:tcPr>
            <w:tcW w:type="dxa" w:w="677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Consolidated version: 50 macro processes, 31 end-to-end processes, 5 composite chains.</w:t>
            </w:r>
          </w:p>
        </w:tc>
      </w:tr>
      <w:tr>
        <w:trPr>
          <w:cantSplit/>
        </w:trPr>
        <w:tc>
          <w:tcPr>
            <w:tcW w:type="dxa" w:w="95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5.0</w:t>
            </w:r>
          </w:p>
        </w:tc>
        <w:tc>
          <w:tcPr>
            <w:tcW w:type="dxa" w:w="201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28 September 2026</w:t>
            </w:r>
          </w:p>
        </w:tc>
        <w:tc>
          <w:tcPr>
            <w:tcW w:type="dxa" w:w="677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CR1 — Scope of Work &amp; Questionnaire Management: MP-53 and MP-54 (fifth family), E2E-32 and E2E-33 with full specifications, E2E-COMP-06, new inputs to MP-03, MP-37 and MP-46, updated chain diagram, coverage 52/52.</w:t>
            </w:r>
          </w:p>
        </w:tc>
      </w:tr>
      <w:tr>
        <w:trPr>
          <w:cantSplit/>
        </w:trPr>
        <w:tc>
          <w:tcPr>
            <w:tcW w:type="dxa" w:w="95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 xml:space="preserve">6.0</w:t>
            </w:r>
          </w:p>
        </w:tc>
        <w:tc>
          <w:tcPr>
            <w:tcW w:type="dxa" w:w="201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16 October 2026</w:t>
            </w:r>
          </w:p>
        </w:tc>
        <w:tc>
          <w:tcPr>
            <w:tcW w:type="dxa" w:w="677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Aligned with CortexSkills release 1.15.0. Questionnaire channels are now Face-to-Face, Email, WhatsApp, Application and Combination (replacing Hybrid and Custom); respondent populations (DG, Management, Member) with a default channel plan each; assignment of sections, sub-sections and questions to respondents added to UFT-33-04; new Section 9 on how the application runs the architecture (catalog baseline, phases and gates, SME tracks, step execution, questionnaire campaign, administration and licensing). Macro processes, end-to-end processes, tasks and RACSI are unchanged.</w:t>
            </w:r>
          </w:p>
        </w:tc>
      </w:tr>
    </w:tbl>
    <w:p>
      <w:pPr>
        <w:spacing w:before="0" w:after="80" w:line="240" w:lineRule="auto"/>
      </w:pPr>
    </w:p>
    <w:p>
      <w:pPr>
        <w:spacing w:after="0" w:line="240" w:lineRule="auto"/>
      </w:pPr>
      <w:r>
        <w:br w:type="page"/>
      </w:r>
    </w:p>
    <w:p>
      <w:pPr>
        <w:keepNext/>
        <w:spacing w:before="80" w:after="40" w:line="240" w:lineRule="auto"/>
      </w:pPr>
      <w:r>
        <w:rPr>
          <w:rFonts w:ascii="Times New Roman" w:hAnsi="Times New Roman" w:cs="Times New Roman" w:eastAsia="Times New Roman"/>
          <w:b/>
          <w:color w:val="E07B00"/>
          <w:spacing w:val="24"/>
          <w:sz w:val="18"/>
        </w:rPr>
        <w:t>READER GUIDE</w:t>
      </w:r>
    </w:p>
    <w:p>
      <w:pPr>
        <w:pStyle w:val="Heading1"/>
      </w:pPr>
      <w:r>
        <w:t>1.  How to Read This Document</w:t>
      </w:r>
    </w:p>
    <w:p>
      <w:pPr>
        <w:spacing w:after="120"/>
        <w:jc w:val="both"/>
      </w:pPr>
      <w:r>
        <w:rPr>
          <w:rFonts w:ascii="Times New Roman" w:hAnsi="Times New Roman" w:cs="Times New Roman" w:eastAsia="Times New Roman"/>
          <w:b w:val="0"/>
          <w:i w:val="0"/>
          <w:color w:val="58595B"/>
        </w:rPr>
        <w:t>This document describes the complete process architecture of CortexSkills, the Training Engineering application. It is written for L&amp;D leaders, HR teams, consultants, and product teams who need to understand how the platform's capabilities connect — from strategy and diagnosis through delivery, evaluation, and continuous improvement.</w:t>
      </w:r>
    </w:p>
    <w:p>
      <w:pPr>
        <w:pStyle w:val="Heading2"/>
      </w:pPr>
      <w:r>
        <w:t>1.1  Two Ways to Look at the Same Work</w:t>
      </w:r>
    </w:p>
    <w:p>
      <w:pPr>
        <w:spacing w:after="120"/>
        <w:jc w:val="both"/>
      </w:pPr>
      <w:r>
        <w:rPr>
          <w:rFonts w:ascii="Times New Roman" w:hAnsi="Times New Roman" w:cs="Times New Roman" w:eastAsia="Times New Roman"/>
          <w:b w:val="0"/>
          <w:i w:val="0"/>
          <w:color w:val="58595B"/>
        </w:rPr>
        <w:t>The architecture uses two complementary views. Think of them as the rows and columns of one grid:</w:t>
      </w:r>
    </w:p>
    <w:p>
      <w:pPr>
        <w:pStyle w:val="ListBullet"/>
        <w:spacing w:after="80"/>
        <w:jc w:val="both"/>
      </w:pPr>
      <w:r>
        <w:rPr>
          <w:rFonts w:ascii="Times New Roman" w:hAnsi="Times New Roman" w:cs="Times New Roman" w:eastAsia="Times New Roman"/>
          <w:b/>
          <w:i w:val="0"/>
          <w:color w:val="3A3A3C"/>
        </w:rPr>
        <w:t xml:space="preserve">Macro processes (MP) </w:t>
      </w:r>
      <w:r>
        <w:rPr>
          <w:rFonts w:ascii="Times New Roman" w:hAnsi="Times New Roman" w:cs="Times New Roman" w:eastAsia="Times New Roman"/>
          <w:b w:val="0"/>
          <w:i w:val="0"/>
          <w:color w:val="58595B"/>
        </w:rPr>
        <w:t>are vertical capability domains — "what the organization must be good at" (for example, MP-46 Training Demand Collection). There are 52.</w:t>
      </w:r>
    </w:p>
    <w:p>
      <w:pPr>
        <w:pStyle w:val="ListBullet"/>
        <w:spacing w:after="80"/>
        <w:jc w:val="both"/>
      </w:pPr>
      <w:r>
        <w:rPr>
          <w:rFonts w:ascii="Times New Roman" w:hAnsi="Times New Roman" w:cs="Times New Roman" w:eastAsia="Times New Roman"/>
          <w:b/>
          <w:i w:val="0"/>
          <w:color w:val="3A3A3C"/>
        </w:rPr>
        <w:t xml:space="preserve">End-to-end processes (E2E) </w:t>
      </w:r>
      <w:r>
        <w:rPr>
          <w:rFonts w:ascii="Times New Roman" w:hAnsi="Times New Roman" w:cs="Times New Roman" w:eastAsia="Times New Roman"/>
          <w:b w:val="0"/>
          <w:i w:val="0"/>
          <w:color w:val="58595B"/>
        </w:rPr>
        <w:t>are horizontal value streams — "how work flows from a trigger to a result" across several capabilities (for example, E2E-27 Demand Collection-to-Consolidation). There are 33, plus 6 composite chains.</w:t>
      </w:r>
    </w:p>
    <w:p>
      <w:pPr>
        <w:pStyle w:val="Heading2"/>
      </w:pPr>
      <w:r>
        <w:t>1.2  Document Map</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1869"/>
        <w:gridCol w:w="4505"/>
        <w:gridCol w:w="3372"/>
      </w:tblGrid>
      <w:tr>
        <w:trPr>
          <w:cantSplit/>
          <w:tblHeader/>
        </w:trPr>
        <w:tc>
          <w:tcPr>
            <w:tcW w:type="dxa" w:w="1869"/>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Section</w:t>
            </w:r>
          </w:p>
        </w:tc>
        <w:tc>
          <w:tcPr>
            <w:tcW w:type="dxa" w:w="450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What you will find</w:t>
            </w:r>
          </w:p>
        </w:tc>
        <w:tc>
          <w:tcPr>
            <w:tcW w:type="dxa" w:w="3372"/>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Read it when you want to…</w:t>
            </w:r>
          </w:p>
        </w:tc>
      </w:tr>
      <w:tr>
        <w:trPr>
          <w:cantSplit/>
        </w:trPr>
        <w:tc>
          <w:tcPr>
            <w:tcW w:type="dxa" w:w="186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2  Executive Summary</w:t>
            </w:r>
          </w:p>
        </w:tc>
        <w:tc>
          <w:tcPr>
            <w:tcW w:type="dxa" w:w="450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Scope of the architecture and the list of all E2E processes</w:t>
            </w:r>
          </w:p>
        </w:tc>
        <w:tc>
          <w:tcPr>
            <w:tcW w:type="dxa" w:w="337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Get the big picture in five minutes</w:t>
            </w:r>
          </w:p>
        </w:tc>
      </w:tr>
      <w:tr>
        <w:trPr>
          <w:cantSplit/>
        </w:trPr>
        <w:tc>
          <w:tcPr>
            <w:tcW w:type="dxa" w:w="186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3  Glossary</w:t>
            </w:r>
          </w:p>
        </w:tc>
        <w:tc>
          <w:tcPr>
            <w:tcW w:type="dxa" w:w="450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French-to-English terms, including GPEC</w:t>
            </w:r>
          </w:p>
        </w:tc>
        <w:tc>
          <w:tcPr>
            <w:tcW w:type="dxa" w:w="337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Understand local HR vocabulary</w:t>
            </w:r>
          </w:p>
        </w:tc>
      </w:tr>
      <w:tr>
        <w:trPr>
          <w:cantSplit/>
        </w:trPr>
        <w:tc>
          <w:tcPr>
            <w:tcW w:type="dxa" w:w="186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4  Macro Processes</w:t>
            </w:r>
          </w:p>
        </w:tc>
        <w:tc>
          <w:tcPr>
            <w:tcW w:type="dxa" w:w="450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All 52 capability domains; SIPOC for MP-43 to MP-50, MP-53 and MP-54</w:t>
            </w:r>
          </w:p>
        </w:tc>
        <w:tc>
          <w:tcPr>
            <w:tcW w:type="dxa" w:w="337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Check what a capability covers</w:t>
            </w:r>
          </w:p>
        </w:tc>
      </w:tr>
      <w:tr>
        <w:trPr>
          <w:cantSplit/>
        </w:trPr>
        <w:tc>
          <w:tcPr>
            <w:tcW w:type="dxa" w:w="186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5  Chain Relationships</w:t>
            </w:r>
          </w:p>
        </w:tc>
        <w:tc>
          <w:tcPr>
            <w:tcW w:type="dxa" w:w="450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How E2E processes consume and feed each other, with a diagram</w:t>
            </w:r>
          </w:p>
        </w:tc>
        <w:tc>
          <w:tcPr>
            <w:tcW w:type="dxa" w:w="337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Understand dependencies and sequencing</w:t>
            </w:r>
          </w:p>
        </w:tc>
      </w:tr>
      <w:tr>
        <w:trPr>
          <w:cantSplit/>
        </w:trPr>
        <w:tc>
          <w:tcPr>
            <w:tcW w:type="dxa" w:w="186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6  User-Facing Flow</w:t>
            </w:r>
          </w:p>
        </w:tc>
        <w:tc>
          <w:tcPr>
            <w:tcW w:type="dxa" w:w="450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Everyday user steps mapped to processes</w:t>
            </w:r>
          </w:p>
        </w:tc>
        <w:tc>
          <w:tcPr>
            <w:tcW w:type="dxa" w:w="337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Find where a user action lives</w:t>
            </w:r>
          </w:p>
        </w:tc>
      </w:tr>
      <w:tr>
        <w:trPr>
          <w:cantSplit/>
        </w:trPr>
        <w:tc>
          <w:tcPr>
            <w:tcW w:type="dxa" w:w="186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7  E2E Specifications</w:t>
            </w:r>
          </w:p>
        </w:tc>
        <w:tc>
          <w:tcPr>
            <w:tcW w:type="dxa" w:w="450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Triggers, tasks, RACSI, and BPMN flows for E2E-24 to E2E-33</w:t>
            </w:r>
          </w:p>
        </w:tc>
        <w:tc>
          <w:tcPr>
            <w:tcW w:type="dxa" w:w="337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Implement, configure, or audit a process</w:t>
            </w:r>
          </w:p>
        </w:tc>
      </w:tr>
      <w:tr>
        <w:trPr>
          <w:cantSplit/>
        </w:trPr>
        <w:tc>
          <w:tcPr>
            <w:tcW w:type="dxa" w:w="186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8  Coverage Statement</w:t>
            </w:r>
          </w:p>
        </w:tc>
        <w:tc>
          <w:tcPr>
            <w:tcW w:type="dxa" w:w="450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Proof that every macro process is covered</w:t>
            </w:r>
          </w:p>
        </w:tc>
        <w:tc>
          <w:tcPr>
            <w:tcW w:type="dxa" w:w="337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Validate completeness</w:t>
            </w:r>
          </w:p>
        </w:tc>
      </w:tr>
      <w:tr>
        <w:trPr>
          <w:cantSplit/>
        </w:trPr>
        <w:tc>
          <w:tcPr>
            <w:tcW w:type="dxa" w:w="186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 xml:space="preserve">9  Implementation in CortexSkills 1.15.0</w:t>
            </w:r>
          </w:p>
        </w:tc>
        <w:tc>
          <w:tcPr>
            <w:tcW w:type="dxa" w:w="450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How the application runs this architecture: catalog, phases and gates, SME tracks, steps, questionnaires, administration</w:t>
            </w:r>
          </w:p>
        </w:tc>
        <w:tc>
          <w:tcPr>
            <w:tcW w:type="dxa" w:w="337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Configure or run a project in the application</w:t>
            </w:r>
          </w:p>
        </w:tc>
      </w:tr>
    </w:tbl>
    <w:p>
      <w:pPr>
        <w:spacing w:before="0" w:after="80" w:line="240" w:lineRule="auto"/>
      </w:pPr>
    </w:p>
    <w:p>
      <w:pPr>
        <w:pStyle w:val="Heading2"/>
      </w:pPr>
      <w:r>
        <w:t>1.3  Key Terms</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3228"/>
        <w:gridCol w:w="6518"/>
      </w:tblGrid>
      <w:tr>
        <w:trPr>
          <w:cantSplit/>
          <w:tblHeader/>
        </w:trPr>
        <w:tc>
          <w:tcPr>
            <w:tcW w:type="dxa" w:w="3228"/>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Term</w:t>
            </w:r>
          </w:p>
        </w:tc>
        <w:tc>
          <w:tcPr>
            <w:tcW w:type="dxa" w:w="6518"/>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Meaning</w:t>
            </w:r>
          </w:p>
        </w:tc>
      </w:tr>
      <w:tr>
        <w:trPr>
          <w:cantSplit/>
        </w:trPr>
        <w:tc>
          <w:tcPr>
            <w:tcW w:type="dxa" w:w="322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SIPOC</w:t>
            </w:r>
          </w:p>
        </w:tc>
        <w:tc>
          <w:tcPr>
            <w:tcW w:type="dxa" w:w="651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Suppliers, Inputs, Process, Outputs, Customers — the one-page summary used to describe each macro process.</w:t>
            </w:r>
          </w:p>
        </w:tc>
      </w:tr>
      <w:tr>
        <w:trPr>
          <w:cantSplit/>
        </w:trPr>
        <w:tc>
          <w:tcPr>
            <w:tcW w:type="dxa" w:w="322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User-Facing Task (UFT)</w:t>
            </w:r>
          </w:p>
        </w:tc>
        <w:tc>
          <w:tcPr>
            <w:tcW w:type="dxa" w:w="651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 step a platform user actually performs, numbered UFT-[E2E]-[step] (e.g., UFT-27-03).</w:t>
            </w:r>
          </w:p>
        </w:tc>
      </w:tr>
      <w:tr>
        <w:trPr>
          <w:cantSplit/>
        </w:trPr>
        <w:tc>
          <w:tcPr>
            <w:tcW w:type="dxa" w:w="322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RACSI</w:t>
            </w:r>
          </w:p>
        </w:tc>
        <w:tc>
          <w:tcPr>
            <w:tcW w:type="dxa" w:w="651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Responsible (does the work), Accountable (owns the result and signs off), Consulted (gives input before), Supported (provides help or resources), Informed (kept up to date after).</w:t>
            </w:r>
          </w:p>
        </w:tc>
      </w:tr>
      <w:tr>
        <w:trPr>
          <w:cantSplit/>
        </w:trPr>
        <w:tc>
          <w:tcPr>
            <w:tcW w:type="dxa" w:w="322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BPMN</w:t>
            </w:r>
          </w:p>
        </w:tc>
        <w:tc>
          <w:tcPr>
            <w:tcW w:type="dxa" w:w="651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Business Process Model and Notation. Each task is typed as a Start Event, Task, or End Event so the flow can be modelled in any BPMN tool.</w:t>
            </w:r>
          </w:p>
        </w:tc>
      </w:tr>
      <w:tr>
        <w:trPr>
          <w:cantSplit/>
        </w:trPr>
        <w:tc>
          <w:tcPr>
            <w:tcW w:type="dxa" w:w="322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Root / Partition / Composite / Enabler</w:t>
            </w:r>
          </w:p>
        </w:tc>
        <w:tc>
          <w:tcPr>
            <w:tcW w:type="dxa" w:w="651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 root chain starts its own value stream; a partition is a focused sub-stream of a root; a composite orchestrates several chains; an enabler supports all others.</w:t>
            </w:r>
          </w:p>
        </w:tc>
      </w:tr>
      <w:tr>
        <w:trPr>
          <w:cantSplit/>
        </w:trPr>
        <w:tc>
          <w:tcPr>
            <w:tcW w:type="dxa" w:w="322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Trigger / Terminal state</w:t>
            </w:r>
          </w:p>
        </w:tc>
        <w:tc>
          <w:tcPr>
            <w:tcW w:type="dxa" w:w="651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The event that starts an E2E process, and the verified result that ends it.</w:t>
            </w:r>
          </w:p>
        </w:tc>
      </w:tr>
      <w:tr>
        <w:trPr>
          <w:cantSplit/>
        </w:trPr>
        <w:tc>
          <w:tcPr>
            <w:tcW w:type="dxa" w:w="322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Flagship</w:t>
            </w:r>
          </w:p>
        </w:tc>
        <w:tc>
          <w:tcPr>
            <w:tcW w:type="dxa" w:w="651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E2E-03 Needs-to-Training Engineering Report &amp; Roadmap — the central chain that most others feed into.</w:t>
            </w:r>
          </w:p>
        </w:tc>
      </w:tr>
      <w:tr>
        <w:trPr>
          <w:cantSplit/>
        </w:trPr>
        <w:tc>
          <w:tcPr>
            <w:tcW w:type="dxa" w:w="322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Scope of Work (SOW)</w:t>
            </w:r>
          </w:p>
        </w:tc>
        <w:tc>
          <w:tcPr>
            <w:tcW w:type="dxa" w:w="651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The approved frame of a training engineering engagement: Group or Organization, sector, decision levels (MS/MO/OP/Custom), functions, focus and custom criteria, plus the register of respondent stakeholders.</w:t>
            </w:r>
          </w:p>
        </w:tc>
      </w:tr>
      <w:tr>
        <w:trPr>
          <w:cantSplit/>
        </w:trPr>
        <w:tc>
          <w:tcPr>
            <w:tcW w:type="dxa" w:w="322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Focus</w:t>
            </w:r>
          </w:p>
        </w:tc>
        <w:tc>
          <w:tcPr>
            <w:tcW w:type="dxa" w:w="651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The thematic lens of an engagement and its questionnaires: All training needs, Digital, AI, or a named Custom focus.</w:t>
            </w:r>
          </w:p>
        </w:tc>
      </w:tr>
      <w:tr>
        <w:trPr>
          <w:cantSplit/>
        </w:trPr>
        <w:tc>
          <w:tcPr>
            <w:tcW w:type="dxa" w:w="322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 xml:space="preserve">Population</w:t>
            </w:r>
          </w:p>
        </w:tc>
        <w:tc>
          <w:tcPr>
            <w:tcW w:type="dxa" w:w="651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The respondent group a questionnaire form is written for: DG (top management), Management or Member (staff). Each population has its own form and default channel plan.</w:t>
            </w:r>
          </w:p>
        </w:tc>
      </w:tr>
      <w:tr>
        <w:trPr>
          <w:cantSplit/>
        </w:trPr>
        <w:tc>
          <w:tcPr>
            <w:tcW w:type="dxa" w:w="322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 xml:space="preserve">Channel plan</w:t>
            </w:r>
          </w:p>
        </w:tc>
        <w:tc>
          <w:tcPr>
            <w:tcW w:type="dxa" w:w="651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The ordered contacts planned for one respondent — invitation, reminders and, if needed, a face-to-face interview — each on a channel (Face-to-Face, Email, WhatsApp, Application) after a set number of days.</w:t>
            </w:r>
          </w:p>
        </w:tc>
      </w:tr>
      <w:tr>
        <w:trPr>
          <w:cantSplit/>
        </w:trPr>
        <w:tc>
          <w:tcPr>
            <w:tcW w:type="dxa" w:w="322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 xml:space="preserve">Assignment</w:t>
            </w:r>
          </w:p>
        </w:tc>
        <w:tc>
          <w:tcPr>
            <w:tcW w:type="dxa" w:w="651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The sections, sub-sections or questions given to named respondents. An assigned element is shown only to its respondents; an element left unassigned is shown to every respondent of the population.</w:t>
            </w:r>
          </w:p>
        </w:tc>
      </w:tr>
    </w:tbl>
    <w:p>
      <w:pPr>
        <w:spacing w:before="0" w:after="80" w:line="240" w:lineRule="auto"/>
      </w:pPr>
    </w:p>
    <w:p>
      <w:pPr>
        <w:spacing w:after="0" w:line="240" w:lineRule="auto"/>
      </w:pPr>
      <w:r>
        <w:br w:type="page"/>
      </w:r>
    </w:p>
    <w:p>
      <w:pPr>
        <w:keepNext/>
        <w:spacing w:before="80" w:after="40" w:line="240" w:lineRule="auto"/>
      </w:pPr>
      <w:r>
        <w:rPr>
          <w:rFonts w:ascii="Times New Roman" w:hAnsi="Times New Roman" w:cs="Times New Roman" w:eastAsia="Times New Roman"/>
          <w:b/>
          <w:color w:val="E07B00"/>
          <w:spacing w:val="24"/>
          <w:sz w:val="18"/>
        </w:rPr>
        <w:t>SECTION 2</w:t>
      </w:r>
    </w:p>
    <w:p>
      <w:pPr>
        <w:pStyle w:val="Heading1"/>
      </w:pPr>
      <w:r>
        <w:t>2.  Executive Summary</w:t>
      </w:r>
    </w:p>
    <w:p>
      <w:pPr>
        <w:pStyle w:val="Heading2"/>
      </w:pPr>
      <w:r>
        <w:t>2.1  Description</w:t>
      </w:r>
    </w:p>
    <w:p>
      <w:pPr>
        <w:spacing w:after="120"/>
        <w:jc w:val="both"/>
      </w:pPr>
      <w:r>
        <w:rPr>
          <w:rFonts w:ascii="Times New Roman" w:hAnsi="Times New Roman" w:cs="Times New Roman" w:eastAsia="Times New Roman"/>
          <w:b w:val="0"/>
          <w:i w:val="0"/>
          <w:color w:val="58595B"/>
        </w:rPr>
        <w:t>This document defines the complete process architecture for CortexSkills, the #1 market-leading Training Engineering application (tagline: "Training Engineering for a Stronger Tomorrow — Digital and AI-Driven"). It establishes the relationship between 52 macro processes (vertical capability domains) and 33 end-to-end processes (horizontal value streams), each documented with triggers, terminal states, user-facing tasks, RACSI matrices, and BPMN process flows.</w:t>
      </w:r>
    </w:p>
    <w:p>
      <w:pPr>
        <w:spacing w:after="120"/>
        <w:jc w:val="both"/>
      </w:pPr>
      <w:r>
        <w:rPr>
          <w:rFonts w:ascii="Times New Roman" w:hAnsi="Times New Roman" w:cs="Times New Roman" w:eastAsia="Times New Roman"/>
          <w:b w:val="0"/>
          <w:i w:val="0"/>
          <w:color w:val="58595B"/>
        </w:rPr>
        <w:t>The architecture is built on the four-phase Training Engineering cycle — Needs Analysis, Design, Implementation, Evaluation — and centers on the flagship end-to-end process E2E-03: Needs-to-Training Engineering Report &amp; Roadmap.</w:t>
      </w:r>
    </w:p>
    <w:tbl>
      <w:tblPr>
        <w:tblW w:w="9746" w:type="dxa"/>
        <w:tblLayout w:type="fixed"/>
        <w:tblCellMar>
          <w:top w:w="120" w:type="dxa"/>
          <w:left w:w="200" w:type="dxa"/>
          <w:bottom w:w="120" w:type="dxa"/>
          <w:right w:w="200" w:type="dxa"/>
        </w:tblCellMar>
        <w:tblLook w:firstColumn="1" w:firstRow="1" w:lastColumn="0" w:lastRow="0" w:noHBand="0" w:noVBand="1" w:val="04A0"/>
      </w:tblPr>
      <w:tblGrid>
        <w:gridCol w:w="9746"/>
      </w:tblGrid>
      <w:tr>
        <w:trPr>
          <w:cantSplit/>
        </w:trPr>
        <w:tc>
          <w:tcPr>
            <w:tcW w:type="dxa" w:w="9746"/>
            <w:tcBorders>
              <w:top w:val="single" w:sz="4" w:color="FDEEDA" w:space="0"/>
              <w:left w:val="single" w:sz="24" w:color="F8931D" w:space="0"/>
              <w:bottom w:val="single" w:sz="4" w:color="FDEEDA" w:space="0"/>
              <w:right w:val="single" w:sz="4" w:color="FDEEDA" w:space="0"/>
            </w:tcBorders>
            <w:shd w:val="clear" w:color="auto" w:fill="FDEEDA"/>
          </w:tcPr>
          <w:p>
            <w:pPr>
              <w:spacing w:after="60" w:line="264" w:lineRule="auto"/>
            </w:pPr>
            <w:r>
              <w:rPr>
                <w:rFonts w:ascii="Times New Roman" w:hAnsi="Times New Roman" w:cs="Times New Roman" w:eastAsia="Times New Roman"/>
                <w:b/>
                <w:i w:val="0"/>
                <w:color w:val="E07B00"/>
                <w:sz w:val="22"/>
              </w:rPr>
              <w:t>Flagship process: E2E-03</w:t>
            </w:r>
          </w:p>
          <w:p>
            <w:pPr>
              <w:spacing w:after="0" w:line="276" w:lineRule="auto"/>
              <w:jc w:val="both"/>
            </w:pPr>
            <w:r>
              <w:rPr>
                <w:rFonts w:ascii="Times New Roman" w:hAnsi="Times New Roman" w:cs="Times New Roman" w:eastAsia="Times New Roman"/>
                <w:b w:val="0"/>
                <w:i w:val="0"/>
                <w:color w:val="3A3A3C"/>
                <w:sz w:val="22"/>
              </w:rPr>
              <w:t>Needs-to-Training Engineering Report &amp; Roadmap produces the Training Engineering Report and the prioritized training roadmap. Most strategic, consulting, and diagnostic chains feed into it; design and delivery chains consume its output.</w:t>
            </w:r>
          </w:p>
        </w:tc>
      </w:tr>
    </w:tbl>
    <w:p>
      <w:pPr>
        <w:spacing w:after="80"/>
      </w:pPr>
    </w:p>
    <w:p>
      <w:pPr>
        <w:spacing w:after="120"/>
        <w:jc w:val="both"/>
      </w:pPr>
      <w:r>
        <w:rPr>
          <w:rFonts w:ascii="Times New Roman" w:hAnsi="Times New Roman" w:cs="Times New Roman" w:eastAsia="Times New Roman"/>
          <w:b w:val="0"/>
          <w:i w:val="0"/>
          <w:color w:val="58595B"/>
        </w:rPr>
        <w:t>Version 5.0 consolidates all previous versions and adds structured Scope of Work definition and multi-channel questionnaire management (change request CR1). It includes 52 macro processes and 33 end-to-end processes, organized in five families:</w:t>
      </w:r>
    </w:p>
    <w:p>
      <w:pPr>
        <w:spacing w:after="120"/>
        <w:jc w:val="both"/>
      </w:pPr>
      <w:r>
        <w:rPr>
          <w:rFonts w:ascii="Times New Roman" w:hAnsi="Times New Roman" w:cs="Times New Roman" w:eastAsia="Times New Roman"/>
          <w:b w:val="0"/>
          <w:i w:val="0"/>
          <w:color w:val="58595B"/>
        </w:rPr>
        <w:t xml:space="preserve">Version 6.0 keeps this architecture unchanged and aligns the document with CortexSkills release 1.15.0: the questionnaire channels and populations used by the application, the assignment of questions to respondents, and a new Section 9 that describes how the application runs the architecture.</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6149"/>
        <w:gridCol w:w="2778"/>
        <w:gridCol w:w="819"/>
      </w:tblGrid>
      <w:tr>
        <w:trPr>
          <w:cantSplit/>
          <w:tblHeader/>
        </w:trPr>
        <w:tc>
          <w:tcPr>
            <w:tcW w:type="dxa" w:w="6149"/>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Family</w:t>
            </w:r>
          </w:p>
        </w:tc>
        <w:tc>
          <w:tcPr>
            <w:tcW w:type="dxa" w:w="2778"/>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Macro processes</w:t>
            </w:r>
          </w:p>
        </w:tc>
        <w:tc>
          <w:tcPr>
            <w:tcW w:type="dxa" w:w="819"/>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Count</w:t>
            </w:r>
          </w:p>
        </w:tc>
      </w:tr>
      <w:tr>
        <w:trPr>
          <w:cantSplit/>
        </w:trPr>
        <w:tc>
          <w:tcPr>
            <w:tcW w:type="dxa" w:w="614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Core Training Engineering</w:t>
            </w:r>
          </w:p>
        </w:tc>
        <w:tc>
          <w:tcPr>
            <w:tcW w:type="dxa" w:w="277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MP-01 to MP-23</w:t>
            </w:r>
          </w:p>
        </w:tc>
        <w:tc>
          <w:tcPr>
            <w:tcW w:type="dxa" w:w="81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23</w:t>
            </w:r>
          </w:p>
        </w:tc>
      </w:tr>
      <w:tr>
        <w:trPr>
          <w:cantSplit/>
        </w:trPr>
        <w:tc>
          <w:tcPr>
            <w:tcW w:type="dxa" w:w="614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Innovation &amp; Differentiation</w:t>
            </w:r>
          </w:p>
        </w:tc>
        <w:tc>
          <w:tcPr>
            <w:tcW w:type="dxa" w:w="277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MP-24 to MP-35</w:t>
            </w:r>
          </w:p>
        </w:tc>
        <w:tc>
          <w:tcPr>
            <w:tcW w:type="dxa" w:w="81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12</w:t>
            </w:r>
          </w:p>
        </w:tc>
      </w:tr>
      <w:tr>
        <w:trPr>
          <w:cantSplit/>
        </w:trPr>
        <w:tc>
          <w:tcPr>
            <w:tcW w:type="dxa" w:w="614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Consulting &amp; Diagnostic Excellence</w:t>
            </w:r>
          </w:p>
        </w:tc>
        <w:tc>
          <w:tcPr>
            <w:tcW w:type="dxa" w:w="277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MP-36 to MP-42</w:t>
            </w:r>
          </w:p>
        </w:tc>
        <w:tc>
          <w:tcPr>
            <w:tcW w:type="dxa" w:w="81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7</w:t>
            </w:r>
          </w:p>
        </w:tc>
      </w:tr>
      <w:tr>
        <w:trPr>
          <w:cantSplit/>
        </w:trPr>
        <w:tc>
          <w:tcPr>
            <w:tcW w:type="dxa" w:w="614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Strategic &amp; Organizational Excellence</w:t>
            </w:r>
          </w:p>
        </w:tc>
        <w:tc>
          <w:tcPr>
            <w:tcW w:type="dxa" w:w="277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MP-43 to MP-50</w:t>
            </w:r>
          </w:p>
        </w:tc>
        <w:tc>
          <w:tcPr>
            <w:tcW w:type="dxa" w:w="81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8</w:t>
            </w:r>
          </w:p>
        </w:tc>
      </w:tr>
      <w:tr>
        <w:trPr>
          <w:cantSplit/>
        </w:trPr>
        <w:tc>
          <w:tcPr>
            <w:tcW w:type="dxa" w:w="614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Scope &amp; Questionnaire Excellence</w:t>
            </w:r>
          </w:p>
        </w:tc>
        <w:tc>
          <w:tcPr>
            <w:tcW w:type="dxa" w:w="277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MP-53, MP-54</w:t>
            </w:r>
          </w:p>
        </w:tc>
        <w:tc>
          <w:tcPr>
            <w:tcW w:type="dxa" w:w="81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2</w:t>
            </w:r>
          </w:p>
        </w:tc>
      </w:tr>
      <w:tr>
        <w:trPr>
          <w:cantSplit/>
        </w:trPr>
        <w:tc>
          <w:tcPr>
            <w:tcW w:type="dxa" w:w="614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Total</w:t>
            </w:r>
          </w:p>
        </w:tc>
        <w:tc>
          <w:tcPr>
            <w:tcW w:type="dxa" w:w="277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p>
        </w:tc>
        <w:tc>
          <w:tcPr>
            <w:tcW w:type="dxa" w:w="81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52</w:t>
            </w:r>
          </w:p>
        </w:tc>
      </w:tr>
    </w:tbl>
    <w:p>
      <w:pPr>
        <w:spacing w:before="0" w:after="80" w:line="240" w:lineRule="auto"/>
      </w:pPr>
    </w:p>
    <w:tbl>
      <w:tblPr>
        <w:tblW w:w="9746" w:type="dxa"/>
        <w:tblLayout w:type="fixed"/>
        <w:tblCellMar>
          <w:top w:w="120" w:type="dxa"/>
          <w:left w:w="200" w:type="dxa"/>
          <w:bottom w:w="120" w:type="dxa"/>
          <w:right w:w="200" w:type="dxa"/>
        </w:tblCellMar>
        <w:tblLook w:firstColumn="1" w:firstRow="1" w:lastColumn="0" w:lastRow="0" w:noHBand="0" w:noVBand="1" w:val="04A0"/>
      </w:tblPr>
      <w:tblGrid>
        <w:gridCol w:w="9746"/>
      </w:tblGrid>
      <w:tr>
        <w:trPr>
          <w:cantSplit/>
        </w:trPr>
        <w:tc>
          <w:tcPr>
            <w:tcW w:type="dxa" w:w="9746"/>
            <w:tcBorders>
              <w:top w:val="single" w:sz="4" w:color="FDEEDA" w:space="0"/>
              <w:left w:val="single" w:sz="24" w:color="F8931D" w:space="0"/>
              <w:bottom w:val="single" w:sz="4" w:color="FDEEDA" w:space="0"/>
              <w:right w:val="single" w:sz="4" w:color="FDEEDA" w:space="0"/>
            </w:tcBorders>
            <w:shd w:val="clear" w:color="auto" w:fill="FDEEDA"/>
          </w:tcPr>
          <w:p>
            <w:pPr>
              <w:spacing w:after="60" w:line="264" w:lineRule="auto"/>
            </w:pPr>
            <w:r>
              <w:rPr>
                <w:rFonts w:ascii="Times New Roman" w:hAnsi="Times New Roman" w:cs="Times New Roman" w:eastAsia="Times New Roman"/>
                <w:b/>
                <w:i w:val="0"/>
                <w:color w:val="E07B00"/>
                <w:sz w:val="22"/>
              </w:rPr>
              <w:t>Note on numbering</w:t>
            </w:r>
          </w:p>
          <w:p>
            <w:pPr>
              <w:spacing w:after="0" w:line="276" w:lineRule="auto"/>
              <w:jc w:val="both"/>
            </w:pPr>
            <w:r>
              <w:rPr>
                <w:rFonts w:ascii="Times New Roman" w:hAnsi="Times New Roman" w:cs="Times New Roman" w:eastAsia="Times New Roman"/>
                <w:b w:val="0"/>
                <w:i w:val="0"/>
                <w:color w:val="3A3A3C"/>
                <w:sz w:val="22"/>
              </w:rPr>
              <w:t>MP-51 Platform Configuration &amp; Licensing Administration and MP-52 Compliance &amp; Security Standards Administration are standing administrative macro processes defined in the Deliverables Workbook (D01). They are not business value streams and are not covered by E2E processes in this document. The new macro processes therefore take the next free identifiers, MP-53 and MP-54, so that one numbering is shared across all deliverables.</w:t>
            </w:r>
          </w:p>
        </w:tc>
      </w:tr>
    </w:tbl>
    <w:p>
      <w:pPr>
        <w:spacing w:after="80"/>
      </w:pPr>
    </w:p>
    <w:p>
      <w:pPr>
        <w:pStyle w:val="Heading2"/>
      </w:pPr>
      <w:r>
        <w:t>2.2  End-to-End Process Summary</w:t>
      </w:r>
    </w:p>
    <w:p>
      <w:pPr>
        <w:spacing w:after="120"/>
        <w:jc w:val="both"/>
      </w:pPr>
      <w:r>
        <w:rPr>
          <w:rFonts w:ascii="Times New Roman" w:hAnsi="Times New Roman" w:cs="Times New Roman" w:eastAsia="Times New Roman"/>
          <w:b w:val="0"/>
          <w:i w:val="0"/>
          <w:color w:val="58595B"/>
        </w:rPr>
        <w:t>The table below lists all 33 end-to-end processes. The flagship row is highlighted. The six composite chains, which orchestrate groups of processes, follow in Table 2.3.</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850"/>
        <w:gridCol w:w="2600"/>
        <w:gridCol w:w="1900"/>
        <w:gridCol w:w="2320"/>
        <w:gridCol w:w="1331"/>
        <w:gridCol w:w="745"/>
      </w:tblGrid>
      <w:tr>
        <w:trPr>
          <w:cantSplit/>
          <w:tblHeader/>
        </w:trPr>
        <w:tc>
          <w:tcPr>
            <w:tcW w:type="dxa" w:w="85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ID</w:t>
            </w:r>
          </w:p>
        </w:tc>
        <w:tc>
          <w:tcPr>
            <w:tcW w:type="dxa" w:w="260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Name</w:t>
            </w:r>
          </w:p>
        </w:tc>
        <w:tc>
          <w:tcPr>
            <w:tcW w:type="dxa" w:w="190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Type</w:t>
            </w:r>
          </w:p>
        </w:tc>
        <w:tc>
          <w:tcPr>
            <w:tcW w:type="dxa" w:w="232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Goal</w:t>
            </w:r>
          </w:p>
        </w:tc>
        <w:tc>
          <w:tcPr>
            <w:tcW w:type="dxa" w:w="1331"/>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Related MPs</w:t>
            </w:r>
          </w:p>
        </w:tc>
        <w:tc>
          <w:tcPr>
            <w:tcW w:type="dxa" w:w="74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Steps</w:t>
            </w:r>
          </w:p>
        </w:tc>
      </w:tr>
      <w:tr>
        <w:trPr>
          <w:cantSplit/>
        </w:trPr>
        <w:tc>
          <w:tcPr>
            <w:tcW w:type="dxa" w:w="85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E2E-01</w:t>
            </w:r>
          </w:p>
        </w:tc>
        <w:tc>
          <w:tcPr>
            <w:tcW w:type="dxa" w:w="26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Strategy-to-Learning Plan</w:t>
            </w:r>
          </w:p>
        </w:tc>
        <w:tc>
          <w:tcPr>
            <w:tcW w:type="dxa" w:w="19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Root / Master Chain</w:t>
            </w:r>
          </w:p>
        </w:tc>
        <w:tc>
          <w:tcPr>
            <w:tcW w:type="dxa" w:w="232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Translate corporate strategy into an approved annual L&amp;D plan and budget</w:t>
            </w:r>
          </w:p>
        </w:tc>
        <w:tc>
          <w:tcPr>
            <w:tcW w:type="dxa" w:w="133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MP-01; MP-02; MP-03; MP-04; MP-18; MP-19</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8</w:t>
            </w:r>
          </w:p>
        </w:tc>
      </w:tr>
      <w:tr>
        <w:trPr>
          <w:cantSplit/>
        </w:trPr>
        <w:tc>
          <w:tcPr>
            <w:tcW w:type="dxa" w:w="85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E2E-02</w:t>
            </w:r>
          </w:p>
        </w:tc>
        <w:tc>
          <w:tcPr>
            <w:tcW w:type="dxa" w:w="26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Skills-to-Gap Diagnosis</w:t>
            </w:r>
          </w:p>
        </w:tc>
        <w:tc>
          <w:tcPr>
            <w:tcW w:type="dxa" w:w="19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Partition of E2E-01</w:t>
            </w:r>
          </w:p>
        </w:tc>
        <w:tc>
          <w:tcPr>
            <w:tcW w:type="dxa" w:w="232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Produce a validated skills gap diagnosis</w:t>
            </w:r>
          </w:p>
        </w:tc>
        <w:tc>
          <w:tcPr>
            <w:tcW w:type="dxa" w:w="13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MP-02; MP-03; MP-28</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7</w:t>
            </w:r>
          </w:p>
        </w:tc>
      </w:tr>
      <w:tr>
        <w:trPr>
          <w:cantSplit/>
        </w:trPr>
        <w:tc>
          <w:tcPr>
            <w:tcW w:type="dxa" w:w="85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E2E-03</w:t>
            </w:r>
          </w:p>
        </w:tc>
        <w:tc>
          <w:tcPr>
            <w:tcW w:type="dxa" w:w="26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Needs-to-Training Engineering Report &amp; Roadmap</w:t>
            </w:r>
          </w:p>
        </w:tc>
        <w:tc>
          <w:tcPr>
            <w:tcW w:type="dxa" w:w="19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Root / Master Chain (Flagship)</w:t>
            </w:r>
          </w:p>
        </w:tc>
        <w:tc>
          <w:tcPr>
            <w:tcW w:type="dxa" w:w="232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Produce the Training Engineering Report and the prioritized training roadmap</w:t>
            </w:r>
          </w:p>
        </w:tc>
        <w:tc>
          <w:tcPr>
            <w:tcW w:type="dxa" w:w="133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MP-01; MP-03; MP-04; MP-18; MP-20</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10</w:t>
            </w:r>
          </w:p>
        </w:tc>
      </w:tr>
      <w:tr>
        <w:trPr>
          <w:cantSplit/>
        </w:trPr>
        <w:tc>
          <w:tcPr>
            <w:tcW w:type="dxa" w:w="85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E2E-04</w:t>
            </w:r>
          </w:p>
        </w:tc>
        <w:tc>
          <w:tcPr>
            <w:tcW w:type="dxa" w:w="26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Roadmap-to-Curriculum Design</w:t>
            </w:r>
          </w:p>
        </w:tc>
        <w:tc>
          <w:tcPr>
            <w:tcW w:type="dxa" w:w="19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Partition of E2E-03</w:t>
            </w:r>
          </w:p>
        </w:tc>
        <w:tc>
          <w:tcPr>
            <w:tcW w:type="dxa" w:w="232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Convert roadmap into curriculum maps, learning paths, design documents</w:t>
            </w:r>
          </w:p>
        </w:tc>
        <w:tc>
          <w:tcPr>
            <w:tcW w:type="dxa" w:w="13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MP-04; MP-05; MP-06; MP-23</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8</w:t>
            </w:r>
          </w:p>
        </w:tc>
      </w:tr>
      <w:tr>
        <w:trPr>
          <w:cantSplit/>
        </w:trPr>
        <w:tc>
          <w:tcPr>
            <w:tcW w:type="dxa" w:w="85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E2E-05</w:t>
            </w:r>
          </w:p>
        </w:tc>
        <w:tc>
          <w:tcPr>
            <w:tcW w:type="dxa" w:w="26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Design-to-Delivery</w:t>
            </w:r>
          </w:p>
        </w:tc>
        <w:tc>
          <w:tcPr>
            <w:tcW w:type="dxa" w:w="19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Root / Master Chain</w:t>
            </w:r>
          </w:p>
        </w:tc>
        <w:tc>
          <w:tcPr>
            <w:tcW w:type="dxa" w:w="232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Deliver training across all modalities</w:t>
            </w:r>
          </w:p>
        </w:tc>
        <w:tc>
          <w:tcPr>
            <w:tcW w:type="dxa" w:w="133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MP-05; MP-06; MP-07; MP-11; MP-17; MP-25; MP-30</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9</w:t>
            </w:r>
          </w:p>
        </w:tc>
      </w:tr>
      <w:tr>
        <w:trPr>
          <w:cantSplit/>
        </w:trPr>
        <w:tc>
          <w:tcPr>
            <w:tcW w:type="dxa" w:w="85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E2E-06</w:t>
            </w:r>
          </w:p>
        </w:tc>
        <w:tc>
          <w:tcPr>
            <w:tcW w:type="dxa" w:w="26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Learner-Journey-to-Engagement</w:t>
            </w:r>
          </w:p>
        </w:tc>
        <w:tc>
          <w:tcPr>
            <w:tcW w:type="dxa" w:w="19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Partition of E2E-05</w:t>
            </w:r>
          </w:p>
        </w:tc>
        <w:tc>
          <w:tcPr>
            <w:tcW w:type="dxa" w:w="232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Deliver personalized, engaging learning experience</w:t>
            </w:r>
          </w:p>
        </w:tc>
        <w:tc>
          <w:tcPr>
            <w:tcW w:type="dxa" w:w="13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MP-08; MP-24; MP-25; MP-26; MP-27</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8</w:t>
            </w:r>
          </w:p>
        </w:tc>
      </w:tr>
      <w:tr>
        <w:trPr>
          <w:cantSplit/>
        </w:trPr>
        <w:tc>
          <w:tcPr>
            <w:tcW w:type="dxa" w:w="85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E2E-07</w:t>
            </w:r>
          </w:p>
        </w:tc>
        <w:tc>
          <w:tcPr>
            <w:tcW w:type="dxa" w:w="26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Assessment-to-Evaluation</w:t>
            </w:r>
          </w:p>
        </w:tc>
        <w:tc>
          <w:tcPr>
            <w:tcW w:type="dxa" w:w="19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Root / Master Chain</w:t>
            </w:r>
          </w:p>
        </w:tc>
        <w:tc>
          <w:tcPr>
            <w:tcW w:type="dxa" w:w="232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Measure training effectiveness and skill progression</w:t>
            </w:r>
          </w:p>
        </w:tc>
        <w:tc>
          <w:tcPr>
            <w:tcW w:type="dxa" w:w="133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MP-09; MP-10; MP-20</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8</w:t>
            </w:r>
          </w:p>
        </w:tc>
      </w:tr>
      <w:tr>
        <w:trPr>
          <w:cantSplit/>
        </w:trPr>
        <w:tc>
          <w:tcPr>
            <w:tcW w:type="dxa" w:w="85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E2E-08</w:t>
            </w:r>
          </w:p>
        </w:tc>
        <w:tc>
          <w:tcPr>
            <w:tcW w:type="dxa" w:w="26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Learning-to-ROI</w:t>
            </w:r>
          </w:p>
        </w:tc>
        <w:tc>
          <w:tcPr>
            <w:tcW w:type="dxa" w:w="19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Partition of E2E-07</w:t>
            </w:r>
          </w:p>
        </w:tc>
        <w:tc>
          <w:tcPr>
            <w:tcW w:type="dxa" w:w="232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Validate ROI and business impact</w:t>
            </w:r>
          </w:p>
        </w:tc>
        <w:tc>
          <w:tcPr>
            <w:tcW w:type="dxa" w:w="13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MP-09; MP-10; MP-18; MP-32</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7</w:t>
            </w:r>
          </w:p>
        </w:tc>
      </w:tr>
      <w:tr>
        <w:trPr>
          <w:cantSplit/>
        </w:trPr>
        <w:tc>
          <w:tcPr>
            <w:tcW w:type="dxa" w:w="85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E2E-09</w:t>
            </w:r>
          </w:p>
        </w:tc>
        <w:tc>
          <w:tcPr>
            <w:tcW w:type="dxa" w:w="26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Compliance-to-Certification</w:t>
            </w:r>
          </w:p>
        </w:tc>
        <w:tc>
          <w:tcPr>
            <w:tcW w:type="dxa" w:w="19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Root / Master Chain</w:t>
            </w:r>
          </w:p>
        </w:tc>
        <w:tc>
          <w:tcPr>
            <w:tcW w:type="dxa" w:w="232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Ensure compliant workforce with valid certifications</w:t>
            </w:r>
          </w:p>
        </w:tc>
        <w:tc>
          <w:tcPr>
            <w:tcW w:type="dxa" w:w="133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MP-14; MP-07; MP-09; MP-10</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7</w:t>
            </w:r>
          </w:p>
        </w:tc>
      </w:tr>
      <w:tr>
        <w:trPr>
          <w:cantSplit/>
        </w:trPr>
        <w:tc>
          <w:tcPr>
            <w:tcW w:type="dxa" w:w="85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E2E-10</w:t>
            </w:r>
          </w:p>
        </w:tc>
        <w:tc>
          <w:tcPr>
            <w:tcW w:type="dxa" w:w="26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Talent-to-Mobility</w:t>
            </w:r>
          </w:p>
        </w:tc>
        <w:tc>
          <w:tcPr>
            <w:tcW w:type="dxa" w:w="19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Root / Master Chain</w:t>
            </w:r>
          </w:p>
        </w:tc>
        <w:tc>
          <w:tcPr>
            <w:tcW w:type="dxa" w:w="232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Enable internal mobility and career progression</w:t>
            </w:r>
          </w:p>
        </w:tc>
        <w:tc>
          <w:tcPr>
            <w:tcW w:type="dxa" w:w="13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MP-13; MP-31; MP-02; MP-08</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8</w:t>
            </w:r>
          </w:p>
        </w:tc>
      </w:tr>
      <w:tr>
        <w:trPr>
          <w:cantSplit/>
        </w:trPr>
        <w:tc>
          <w:tcPr>
            <w:tcW w:type="dxa" w:w="85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E2E-11</w:t>
            </w:r>
          </w:p>
        </w:tc>
        <w:tc>
          <w:tcPr>
            <w:tcW w:type="dxa" w:w="26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Onboarding-to-Productivity</w:t>
            </w:r>
          </w:p>
        </w:tc>
        <w:tc>
          <w:tcPr>
            <w:tcW w:type="dxa" w:w="19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Root / Master Chain</w:t>
            </w:r>
          </w:p>
        </w:tc>
        <w:tc>
          <w:tcPr>
            <w:tcW w:type="dxa" w:w="232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Accelerate time-to-productivity</w:t>
            </w:r>
          </w:p>
        </w:tc>
        <w:tc>
          <w:tcPr>
            <w:tcW w:type="dxa" w:w="133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MP-35; MP-07; MP-08; MP-13</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7</w:t>
            </w:r>
          </w:p>
        </w:tc>
      </w:tr>
      <w:tr>
        <w:trPr>
          <w:cantSplit/>
        </w:trPr>
        <w:tc>
          <w:tcPr>
            <w:tcW w:type="dxa" w:w="85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E2E-12</w:t>
            </w:r>
          </w:p>
        </w:tc>
        <w:tc>
          <w:tcPr>
            <w:tcW w:type="dxa" w:w="26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Knowledge-Capture-to-Transfer</w:t>
            </w:r>
          </w:p>
        </w:tc>
        <w:tc>
          <w:tcPr>
            <w:tcW w:type="dxa" w:w="19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Root / Master Chain</w:t>
            </w:r>
          </w:p>
        </w:tc>
        <w:tc>
          <w:tcPr>
            <w:tcW w:type="dxa" w:w="232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Capture and transfer institutional knowledge</w:t>
            </w:r>
          </w:p>
        </w:tc>
        <w:tc>
          <w:tcPr>
            <w:tcW w:type="dxa" w:w="13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MP-34; MP-12; MP-33; MP-06</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7</w:t>
            </w:r>
          </w:p>
        </w:tc>
      </w:tr>
      <w:tr>
        <w:trPr>
          <w:cantSplit/>
        </w:trPr>
        <w:tc>
          <w:tcPr>
            <w:tcW w:type="dxa" w:w="85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E2E-13</w:t>
            </w:r>
          </w:p>
        </w:tc>
        <w:tc>
          <w:tcPr>
            <w:tcW w:type="dxa" w:w="26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Content-Curate-to-Retire</w:t>
            </w:r>
          </w:p>
        </w:tc>
        <w:tc>
          <w:tcPr>
            <w:tcW w:type="dxa" w:w="19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Partition of E2E-05</w:t>
            </w:r>
          </w:p>
        </w:tc>
        <w:tc>
          <w:tcPr>
            <w:tcW w:type="dxa" w:w="232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Publish, maintain, retire content</w:t>
            </w:r>
          </w:p>
        </w:tc>
        <w:tc>
          <w:tcPr>
            <w:tcW w:type="dxa" w:w="133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MP-06; MP-29; MP-33</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7</w:t>
            </w:r>
          </w:p>
        </w:tc>
      </w:tr>
      <w:tr>
        <w:trPr>
          <w:cantSplit/>
        </w:trPr>
        <w:tc>
          <w:tcPr>
            <w:tcW w:type="dxa" w:w="85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E2E-14</w:t>
            </w:r>
          </w:p>
        </w:tc>
        <w:tc>
          <w:tcPr>
            <w:tcW w:type="dxa" w:w="26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Extended-Enterprise-Training</w:t>
            </w:r>
          </w:p>
        </w:tc>
        <w:tc>
          <w:tcPr>
            <w:tcW w:type="dxa" w:w="19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Root / Master Chain</w:t>
            </w:r>
          </w:p>
        </w:tc>
        <w:tc>
          <w:tcPr>
            <w:tcW w:type="dxa" w:w="232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Certify partners and train customers</w:t>
            </w:r>
          </w:p>
        </w:tc>
        <w:tc>
          <w:tcPr>
            <w:tcW w:type="dxa" w:w="13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MP-22; MP-07; MP-14; MP-18</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7</w:t>
            </w:r>
          </w:p>
        </w:tc>
      </w:tr>
      <w:tr>
        <w:trPr>
          <w:cantSplit/>
        </w:trPr>
        <w:tc>
          <w:tcPr>
            <w:tcW w:type="dxa" w:w="85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E2E-15</w:t>
            </w:r>
          </w:p>
        </w:tc>
        <w:tc>
          <w:tcPr>
            <w:tcW w:type="dxa" w:w="26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Data-AI-Integration</w:t>
            </w:r>
          </w:p>
        </w:tc>
        <w:tc>
          <w:tcPr>
            <w:tcW w:type="dxa" w:w="19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Root / Enabler</w:t>
            </w:r>
          </w:p>
        </w:tc>
        <w:tc>
          <w:tcPr>
            <w:tcW w:type="dxa" w:w="232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Govern data, AI, integrations</w:t>
            </w:r>
          </w:p>
        </w:tc>
        <w:tc>
          <w:tcPr>
            <w:tcW w:type="dxa" w:w="133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MP-16; MP-17; MP-10; MP-24; MP-28</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7</w:t>
            </w:r>
          </w:p>
        </w:tc>
      </w:tr>
      <w:tr>
        <w:trPr>
          <w:cantSplit/>
        </w:trPr>
        <w:tc>
          <w:tcPr>
            <w:tcW w:type="dxa" w:w="85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E2E-16</w:t>
            </w:r>
          </w:p>
        </w:tc>
        <w:tc>
          <w:tcPr>
            <w:tcW w:type="dxa" w:w="26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Vendor-to-Finance</w:t>
            </w:r>
          </w:p>
        </w:tc>
        <w:tc>
          <w:tcPr>
            <w:tcW w:type="dxa" w:w="19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Partition of E2E-15</w:t>
            </w:r>
          </w:p>
        </w:tc>
        <w:tc>
          <w:tcPr>
            <w:tcW w:type="dxa" w:w="232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Manage vendors from selection to payment</w:t>
            </w:r>
          </w:p>
        </w:tc>
        <w:tc>
          <w:tcPr>
            <w:tcW w:type="dxa" w:w="13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MP-15; MP-18; MP-11</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6</w:t>
            </w:r>
          </w:p>
        </w:tc>
      </w:tr>
      <w:tr>
        <w:trPr>
          <w:cantSplit/>
        </w:trPr>
        <w:tc>
          <w:tcPr>
            <w:tcW w:type="dxa" w:w="85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E2E-17</w:t>
            </w:r>
          </w:p>
        </w:tc>
        <w:tc>
          <w:tcPr>
            <w:tcW w:type="dxa" w:w="26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Change-to-Adoption</w:t>
            </w:r>
          </w:p>
        </w:tc>
        <w:tc>
          <w:tcPr>
            <w:tcW w:type="dxa" w:w="19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Root / Enabler</w:t>
            </w:r>
          </w:p>
        </w:tc>
        <w:tc>
          <w:tcPr>
            <w:tcW w:type="dxa" w:w="232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Drive sustained adoption and culture change</w:t>
            </w:r>
          </w:p>
        </w:tc>
        <w:tc>
          <w:tcPr>
            <w:tcW w:type="dxa" w:w="133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MP-19; MP-12; MP-08; MP-26</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7</w:t>
            </w:r>
          </w:p>
        </w:tc>
      </w:tr>
      <w:tr>
        <w:trPr>
          <w:cantSplit/>
        </w:trPr>
        <w:tc>
          <w:tcPr>
            <w:tcW w:type="dxa" w:w="85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E2E-18</w:t>
            </w:r>
          </w:p>
        </w:tc>
        <w:tc>
          <w:tcPr>
            <w:tcW w:type="dxa" w:w="26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Quality-Risk-Improvement</w:t>
            </w:r>
          </w:p>
        </w:tc>
        <w:tc>
          <w:tcPr>
            <w:tcW w:type="dxa" w:w="19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Root / Enabler</w:t>
            </w:r>
          </w:p>
        </w:tc>
        <w:tc>
          <w:tcPr>
            <w:tcW w:type="dxa" w:w="232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Improve processes and mitigate risk</w:t>
            </w:r>
          </w:p>
        </w:tc>
        <w:tc>
          <w:tcPr>
            <w:tcW w:type="dxa" w:w="13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MP-20; MP-16; MP-17; MP-09</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7</w:t>
            </w:r>
          </w:p>
        </w:tc>
      </w:tr>
      <w:tr>
        <w:trPr>
          <w:cantSplit/>
        </w:trPr>
        <w:tc>
          <w:tcPr>
            <w:tcW w:type="dxa" w:w="85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E2E-19</w:t>
            </w:r>
          </w:p>
        </w:tc>
        <w:tc>
          <w:tcPr>
            <w:tcW w:type="dxa" w:w="26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Consulting Engagement-to-Closure</w:t>
            </w:r>
          </w:p>
        </w:tc>
        <w:tc>
          <w:tcPr>
            <w:tcW w:type="dxa" w:w="19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Root (Consulting)</w:t>
            </w:r>
          </w:p>
        </w:tc>
        <w:tc>
          <w:tcPr>
            <w:tcW w:type="dxa" w:w="232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Manage full consulting engagement lifecycle</w:t>
            </w:r>
          </w:p>
        </w:tc>
        <w:tc>
          <w:tcPr>
            <w:tcW w:type="dxa" w:w="133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MP-36; MP-01; MP-19; MP-20</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9</w:t>
            </w:r>
          </w:p>
        </w:tc>
      </w:tr>
      <w:tr>
        <w:trPr>
          <w:cantSplit/>
        </w:trPr>
        <w:tc>
          <w:tcPr>
            <w:tcW w:type="dxa" w:w="85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E2E-20</w:t>
            </w:r>
          </w:p>
        </w:tc>
        <w:tc>
          <w:tcPr>
            <w:tcW w:type="dxa" w:w="26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Multi-Axis Diagnostic-to-Maturity Report</w:t>
            </w:r>
          </w:p>
        </w:tc>
        <w:tc>
          <w:tcPr>
            <w:tcW w:type="dxa" w:w="19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Root (Diagnostic)</w:t>
            </w:r>
          </w:p>
        </w:tc>
        <w:tc>
          <w:tcPr>
            <w:tcW w:type="dxa" w:w="232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Conduct 5-axis diagnostic + CMM maturity + leadership assessment</w:t>
            </w:r>
          </w:p>
        </w:tc>
        <w:tc>
          <w:tcPr>
            <w:tcW w:type="dxa" w:w="13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MP-37; MP-38; MP-42; MP-02; MP-03</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10</w:t>
            </w:r>
          </w:p>
        </w:tc>
      </w:tr>
      <w:tr>
        <w:trPr>
          <w:cantSplit/>
        </w:trPr>
        <w:tc>
          <w:tcPr>
            <w:tcW w:type="dxa" w:w="85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E2E-21</w:t>
            </w:r>
          </w:p>
        </w:tc>
        <w:tc>
          <w:tcPr>
            <w:tcW w:type="dxa" w:w="26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Previous Plan Impact-to-Strategy Update</w:t>
            </w:r>
          </w:p>
        </w:tc>
        <w:tc>
          <w:tcPr>
            <w:tcW w:type="dxa" w:w="19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Root</w:t>
            </w:r>
          </w:p>
        </w:tc>
        <w:tc>
          <w:tcPr>
            <w:tcW w:type="dxa" w:w="232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Evaluate N-1 plan impact and update strategy</w:t>
            </w:r>
          </w:p>
        </w:tc>
        <w:tc>
          <w:tcPr>
            <w:tcW w:type="dxa" w:w="133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MP-39; MP-09; MP-32; MP-01; MP-04</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8</w:t>
            </w:r>
          </w:p>
        </w:tc>
      </w:tr>
      <w:tr>
        <w:trPr>
          <w:cantSplit/>
        </w:trPr>
        <w:tc>
          <w:tcPr>
            <w:tcW w:type="dxa" w:w="85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E2E-22</w:t>
            </w:r>
          </w:p>
        </w:tc>
        <w:tc>
          <w:tcPr>
            <w:tcW w:type="dxa" w:w="26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Multi-Site Plan-to-Deployment</w:t>
            </w:r>
          </w:p>
        </w:tc>
        <w:tc>
          <w:tcPr>
            <w:tcW w:type="dxa" w:w="19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Partition of E2E-03</w:t>
            </w:r>
          </w:p>
        </w:tc>
        <w:tc>
          <w:tcPr>
            <w:tcW w:type="dxa" w:w="232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Adapt and deploy plans across sites</w:t>
            </w:r>
          </w:p>
        </w:tc>
        <w:tc>
          <w:tcPr>
            <w:tcW w:type="dxa" w:w="13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MP-40; MP-04; MP-07; MP-11; MP-23</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8</w:t>
            </w:r>
          </w:p>
        </w:tc>
      </w:tr>
      <w:tr>
        <w:trPr>
          <w:cantSplit/>
        </w:trPr>
        <w:tc>
          <w:tcPr>
            <w:tcW w:type="dxa" w:w="85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E2E-23</w:t>
            </w:r>
          </w:p>
        </w:tc>
        <w:tc>
          <w:tcPr>
            <w:tcW w:type="dxa" w:w="26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Regulatory Submission-to-Validation</w:t>
            </w:r>
          </w:p>
        </w:tc>
        <w:tc>
          <w:tcPr>
            <w:tcW w:type="dxa" w:w="19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Root</w:t>
            </w:r>
          </w:p>
        </w:tc>
        <w:tc>
          <w:tcPr>
            <w:tcW w:type="dxa" w:w="232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Submit and validate training plans with regulatory bodies</w:t>
            </w:r>
          </w:p>
        </w:tc>
        <w:tc>
          <w:tcPr>
            <w:tcW w:type="dxa" w:w="133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MP-41; MP-14; MP-18; MP-20</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7</w:t>
            </w:r>
          </w:p>
        </w:tc>
      </w:tr>
      <w:tr>
        <w:trPr>
          <w:cantSplit/>
        </w:trPr>
        <w:tc>
          <w:tcPr>
            <w:tcW w:type="dxa" w:w="85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E2E-24</w:t>
            </w:r>
          </w:p>
        </w:tc>
        <w:tc>
          <w:tcPr>
            <w:tcW w:type="dxa" w:w="26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Competitive Intelligence-to-Strategy</w:t>
            </w:r>
          </w:p>
        </w:tc>
        <w:tc>
          <w:tcPr>
            <w:tcW w:type="dxa" w:w="19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Root (Strategic)</w:t>
            </w:r>
          </w:p>
        </w:tc>
        <w:tc>
          <w:tcPr>
            <w:tcW w:type="dxa" w:w="232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Analyze external environment and feed L&amp;D strategy</w:t>
            </w:r>
          </w:p>
        </w:tc>
        <w:tc>
          <w:tcPr>
            <w:tcW w:type="dxa" w:w="13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MP-43; MP-01; MP-37; MP-04</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7</w:t>
            </w:r>
          </w:p>
        </w:tc>
      </w:tr>
      <w:tr>
        <w:trPr>
          <w:cantSplit/>
        </w:trPr>
        <w:tc>
          <w:tcPr>
            <w:tcW w:type="dxa" w:w="85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E2E-25</w:t>
            </w:r>
          </w:p>
        </w:tc>
        <w:tc>
          <w:tcPr>
            <w:tcW w:type="dxa" w:w="26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Job Architecture-to-Competency Map</w:t>
            </w:r>
          </w:p>
        </w:tc>
        <w:tc>
          <w:tcPr>
            <w:tcW w:type="dxa" w:w="19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Root (Organizational)</w:t>
            </w:r>
          </w:p>
        </w:tc>
        <w:tc>
          <w:tcPr>
            <w:tcW w:type="dxa" w:w="232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Manage organizational charts, position descriptions, gap analysis</w:t>
            </w:r>
          </w:p>
        </w:tc>
        <w:tc>
          <w:tcPr>
            <w:tcW w:type="dxa" w:w="133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MP-44; MP-02; MP-13; MP-37</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8</w:t>
            </w:r>
          </w:p>
        </w:tc>
      </w:tr>
      <w:tr>
        <w:trPr>
          <w:cantSplit/>
        </w:trPr>
        <w:tc>
          <w:tcPr>
            <w:tcW w:type="dxa" w:w="85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E2E-26</w:t>
            </w:r>
          </w:p>
        </w:tc>
        <w:tc>
          <w:tcPr>
            <w:tcW w:type="dxa" w:w="26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GPEC-to-Training Plan</w:t>
            </w:r>
          </w:p>
        </w:tc>
        <w:tc>
          <w:tcPr>
            <w:tcW w:type="dxa" w:w="19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Root (HR Integration)</w:t>
            </w:r>
          </w:p>
        </w:tc>
        <w:tc>
          <w:tcPr>
            <w:tcW w:type="dxa" w:w="232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Integrate Forward Planning of Jobs and Skills into L&amp;D</w:t>
            </w:r>
          </w:p>
        </w:tc>
        <w:tc>
          <w:tcPr>
            <w:tcW w:type="dxa" w:w="13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MP-45; MP-13; MP-04; MP-03; MP-18</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8</w:t>
            </w:r>
          </w:p>
        </w:tc>
      </w:tr>
      <w:tr>
        <w:trPr>
          <w:cantSplit/>
        </w:trPr>
        <w:tc>
          <w:tcPr>
            <w:tcW w:type="dxa" w:w="85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E2E-27</w:t>
            </w:r>
          </w:p>
        </w:tc>
        <w:tc>
          <w:tcPr>
            <w:tcW w:type="dxa" w:w="26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Demand Collection-to-Consolidation</w:t>
            </w:r>
          </w:p>
        </w:tc>
        <w:tc>
          <w:tcPr>
            <w:tcW w:type="dxa" w:w="19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Root (Demand)</w:t>
            </w:r>
          </w:p>
        </w:tc>
        <w:tc>
          <w:tcPr>
            <w:tcW w:type="dxa" w:w="232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Collect individual and collective training demands</w:t>
            </w:r>
          </w:p>
        </w:tc>
        <w:tc>
          <w:tcPr>
            <w:tcW w:type="dxa" w:w="133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MP-46; MP-03; MP-04; MP-08</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7</w:t>
            </w:r>
          </w:p>
        </w:tc>
      </w:tr>
      <w:tr>
        <w:trPr>
          <w:cantSplit/>
        </w:trPr>
        <w:tc>
          <w:tcPr>
            <w:tcW w:type="dxa" w:w="85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E2E-28</w:t>
            </w:r>
          </w:p>
        </w:tc>
        <w:tc>
          <w:tcPr>
            <w:tcW w:type="dxa" w:w="26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Performance Assessment-to-RAG Dashboard</w:t>
            </w:r>
          </w:p>
        </w:tc>
        <w:tc>
          <w:tcPr>
            <w:tcW w:type="dxa" w:w="19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Root (Performance)</w:t>
            </w:r>
          </w:p>
        </w:tc>
        <w:tc>
          <w:tcPr>
            <w:tcW w:type="dxa" w:w="232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Assess MS/MO/OP performance with RAG ratings</w:t>
            </w:r>
          </w:p>
        </w:tc>
        <w:tc>
          <w:tcPr>
            <w:tcW w:type="dxa" w:w="13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MP-47; MP-10; MP-37; MP-04</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7</w:t>
            </w:r>
          </w:p>
        </w:tc>
      </w:tr>
      <w:tr>
        <w:trPr>
          <w:cantSplit/>
        </w:trPr>
        <w:tc>
          <w:tcPr>
            <w:tcW w:type="dxa" w:w="85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E2E-29</w:t>
            </w:r>
          </w:p>
        </w:tc>
        <w:tc>
          <w:tcPr>
            <w:tcW w:type="dxa" w:w="26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Functional SWOT-to-Improvement Axes</w:t>
            </w:r>
          </w:p>
        </w:tc>
        <w:tc>
          <w:tcPr>
            <w:tcW w:type="dxa" w:w="19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Root (Diagnostic)</w:t>
            </w:r>
          </w:p>
        </w:tc>
        <w:tc>
          <w:tcPr>
            <w:tcW w:type="dxa" w:w="232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Conduct function-level SWOT and define improvement axes</w:t>
            </w:r>
          </w:p>
        </w:tc>
        <w:tc>
          <w:tcPr>
            <w:tcW w:type="dxa" w:w="133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MP-48; MP-37; MP-04; MP-20</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7</w:t>
            </w:r>
          </w:p>
        </w:tc>
      </w:tr>
      <w:tr>
        <w:trPr>
          <w:cantSplit/>
        </w:trPr>
        <w:tc>
          <w:tcPr>
            <w:tcW w:type="dxa" w:w="85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E2E-30</w:t>
            </w:r>
          </w:p>
        </w:tc>
        <w:tc>
          <w:tcPr>
            <w:tcW w:type="dxa" w:w="26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Prioritization-to-Resource Plan</w:t>
            </w:r>
          </w:p>
        </w:tc>
        <w:tc>
          <w:tcPr>
            <w:tcW w:type="dxa" w:w="19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Root (Planning)</w:t>
            </w:r>
          </w:p>
        </w:tc>
        <w:tc>
          <w:tcPr>
            <w:tcW w:type="dxa" w:w="232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Prioritize themes and plan days, groups, trainers, budget</w:t>
            </w:r>
          </w:p>
        </w:tc>
        <w:tc>
          <w:tcPr>
            <w:tcW w:type="dxa" w:w="13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MP-49; MP-04; MP-18; MP-11; MP-07</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7</w:t>
            </w:r>
          </w:p>
        </w:tc>
      </w:tr>
      <w:tr>
        <w:trPr>
          <w:cantSplit/>
        </w:trPr>
        <w:tc>
          <w:tcPr>
            <w:tcW w:type="dxa" w:w="85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E2E-31</w:t>
            </w:r>
          </w:p>
        </w:tc>
        <w:tc>
          <w:tcPr>
            <w:tcW w:type="dxa" w:w="26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Engagement-to-Roadmap</w:t>
            </w:r>
          </w:p>
        </w:tc>
        <w:tc>
          <w:tcPr>
            <w:tcW w:type="dxa" w:w="19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Root (Roadmap)</w:t>
            </w:r>
          </w:p>
        </w:tc>
        <w:tc>
          <w:tcPr>
            <w:tcW w:type="dxa" w:w="232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Define post-engagement roadmap and continuous improvement</w:t>
            </w:r>
          </w:p>
        </w:tc>
        <w:tc>
          <w:tcPr>
            <w:tcW w:type="dxa" w:w="133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MP-50; MP-36; MP-19; MP-12; MP-16</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8</w:t>
            </w:r>
          </w:p>
        </w:tc>
      </w:tr>
      <w:tr>
        <w:trPr>
          <w:cantSplit/>
        </w:trPr>
        <w:tc>
          <w:tcPr>
            <w:tcW w:type="dxa" w:w="85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E2E-32</w:t>
            </w:r>
          </w:p>
        </w:tc>
        <w:tc>
          <w:tcPr>
            <w:tcW w:type="dxa" w:w="26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Scope-of-Work-to-Engineering-Plan</w:t>
            </w:r>
          </w:p>
        </w:tc>
        <w:tc>
          <w:tcPr>
            <w:tcW w:type="dxa" w:w="19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Root — Strategic</w:t>
            </w:r>
          </w:p>
        </w:tc>
        <w:tc>
          <w:tcPr>
            <w:tcW w:type="dxa" w:w="232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Define and approve the structured scope of work and stakeholder register</w:t>
            </w:r>
          </w:p>
        </w:tc>
        <w:tc>
          <w:tcPr>
            <w:tcW w:type="dxa" w:w="13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MP-53; MP-01; MP-44; MP-45; MP-03</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9</w:t>
            </w:r>
          </w:p>
        </w:tc>
      </w:tr>
      <w:tr>
        <w:trPr>
          <w:cantSplit/>
        </w:trPr>
        <w:tc>
          <w:tcPr>
            <w:tcW w:type="dxa" w:w="85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E2E-33</w:t>
            </w:r>
          </w:p>
        </w:tc>
        <w:tc>
          <w:tcPr>
            <w:tcW w:type="dxa" w:w="26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Questionnaire-to-Response-Collection</w:t>
            </w:r>
          </w:p>
        </w:tc>
        <w:tc>
          <w:tcPr>
            <w:tcW w:type="dxa" w:w="19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Root — Diagnostic</w:t>
            </w:r>
          </w:p>
        </w:tc>
        <w:tc>
          <w:tcPr>
            <w:tcW w:type="dxa" w:w="232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Design, distribute and collect questionnaire responses across channels</w:t>
            </w:r>
          </w:p>
        </w:tc>
        <w:tc>
          <w:tcPr>
            <w:tcW w:type="dxa" w:w="133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MP-54; MP-03; MP-37; MP-46</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12</w:t>
            </w:r>
          </w:p>
        </w:tc>
      </w:tr>
    </w:tbl>
    <w:p>
      <w:pPr>
        <w:spacing w:before="0" w:after="80" w:line="240" w:lineRule="auto"/>
      </w:pPr>
    </w:p>
    <w:p>
      <w:pPr>
        <w:spacing w:before="0" w:after="160"/>
        <w:jc w:val="left"/>
      </w:pPr>
      <w:r>
        <w:rPr>
          <w:rFonts w:ascii="Times New Roman" w:hAnsi="Times New Roman" w:cs="Times New Roman" w:eastAsia="Times New Roman"/>
          <w:b w:val="0"/>
          <w:i/>
          <w:color w:val="58595B"/>
          <w:sz w:val="19"/>
        </w:rPr>
        <w:t>Table 2.2 — The 33 end-to-end processes, their type, goal, related macro processes, and number of user-facing steps.</w:t>
      </w:r>
    </w:p>
    <w:p>
      <w:pPr>
        <w:pStyle w:val="Heading2"/>
      </w:pPr>
      <w:r>
        <w:t>2.3  Composite Chains</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1375"/>
        <w:gridCol w:w="2950"/>
        <w:gridCol w:w="2152"/>
        <w:gridCol w:w="2522"/>
        <w:gridCol w:w="747"/>
      </w:tblGrid>
      <w:tr>
        <w:trPr>
          <w:cantSplit/>
          <w:tblHeader/>
        </w:trPr>
        <w:tc>
          <w:tcPr>
            <w:tcW w:type="dxa" w:w="137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ID</w:t>
            </w:r>
          </w:p>
        </w:tc>
        <w:tc>
          <w:tcPr>
            <w:tcW w:type="dxa" w:w="295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Name</w:t>
            </w:r>
          </w:p>
        </w:tc>
        <w:tc>
          <w:tcPr>
            <w:tcW w:type="dxa" w:w="2152"/>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Orchestrates</w:t>
            </w:r>
          </w:p>
        </w:tc>
        <w:tc>
          <w:tcPr>
            <w:tcW w:type="dxa" w:w="2522"/>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Macro processes</w:t>
            </w:r>
          </w:p>
        </w:tc>
        <w:tc>
          <w:tcPr>
            <w:tcW w:type="dxa" w:w="747"/>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Steps</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E2E-COMP-01</w:t>
            </w:r>
          </w:p>
        </w:tc>
        <w:tc>
          <w:tcPr>
            <w:tcW w:type="dxa" w:w="295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Learning Lifecycle Composite</w:t>
            </w:r>
          </w:p>
        </w:tc>
        <w:tc>
          <w:tcPr>
            <w:tcW w:type="dxa" w:w="215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E2E-01 → E2E-08</w:t>
            </w:r>
          </w:p>
        </w:tc>
        <w:tc>
          <w:tcPr>
            <w:tcW w:type="dxa" w:w="252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MP-01 to MP-10</w:t>
            </w:r>
          </w:p>
        </w:tc>
        <w:tc>
          <w:tcPr>
            <w:tcW w:type="dxa" w:w="74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60+</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E2E-COMP-02</w:t>
            </w:r>
          </w:p>
        </w:tc>
        <w:tc>
          <w:tcPr>
            <w:tcW w:type="dxa" w:w="295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Talent Development Composite</w:t>
            </w:r>
          </w:p>
        </w:tc>
        <w:tc>
          <w:tcPr>
            <w:tcW w:type="dxa" w:w="215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E2E-10, E2E-11, E2E-12</w:t>
            </w:r>
          </w:p>
        </w:tc>
        <w:tc>
          <w:tcPr>
            <w:tcW w:type="dxa" w:w="252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MP-13, MP-31, MP-35, MP-34, MP-12, MP-33</w:t>
            </w:r>
          </w:p>
        </w:tc>
        <w:tc>
          <w:tcPr>
            <w:tcW w:type="dxa" w:w="74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22</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E2E-COMP-03</w:t>
            </w:r>
          </w:p>
        </w:tc>
        <w:tc>
          <w:tcPr>
            <w:tcW w:type="dxa" w:w="295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Enterprise Governance Composite</w:t>
            </w:r>
          </w:p>
        </w:tc>
        <w:tc>
          <w:tcPr>
            <w:tcW w:type="dxa" w:w="215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E2E-15 → E2E-18</w:t>
            </w:r>
          </w:p>
        </w:tc>
        <w:tc>
          <w:tcPr>
            <w:tcW w:type="dxa" w:w="252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MP-15 to MP-20</w:t>
            </w:r>
          </w:p>
        </w:tc>
        <w:tc>
          <w:tcPr>
            <w:tcW w:type="dxa" w:w="74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27</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E2E-COMP-04</w:t>
            </w:r>
          </w:p>
        </w:tc>
        <w:tc>
          <w:tcPr>
            <w:tcW w:type="dxa" w:w="295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Consulting &amp; Diagnostic Composite</w:t>
            </w:r>
          </w:p>
        </w:tc>
        <w:tc>
          <w:tcPr>
            <w:tcW w:type="dxa" w:w="215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E2E-19, E2E-20, E2E-21, E2E-23</w:t>
            </w:r>
          </w:p>
        </w:tc>
        <w:tc>
          <w:tcPr>
            <w:tcW w:type="dxa" w:w="252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MP-36 to MP-42</w:t>
            </w:r>
          </w:p>
        </w:tc>
        <w:tc>
          <w:tcPr>
            <w:tcW w:type="dxa" w:w="74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34</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E2E-COMP-05</w:t>
            </w:r>
          </w:p>
        </w:tc>
        <w:tc>
          <w:tcPr>
            <w:tcW w:type="dxa" w:w="295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Strategic &amp; Organizational Composite</w:t>
            </w:r>
          </w:p>
        </w:tc>
        <w:tc>
          <w:tcPr>
            <w:tcW w:type="dxa" w:w="215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E2E-24 → E2E-31</w:t>
            </w:r>
          </w:p>
        </w:tc>
        <w:tc>
          <w:tcPr>
            <w:tcW w:type="dxa" w:w="252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MP-43 to MP-50</w:t>
            </w:r>
          </w:p>
        </w:tc>
        <w:tc>
          <w:tcPr>
            <w:tcW w:type="dxa" w:w="74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59</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E2E-COMP-06</w:t>
            </w:r>
          </w:p>
        </w:tc>
        <w:tc>
          <w:tcPr>
            <w:tcW w:type="dxa" w:w="295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Scope &amp; Questionnaire Composite</w:t>
            </w:r>
          </w:p>
        </w:tc>
        <w:tc>
          <w:tcPr>
            <w:tcW w:type="dxa" w:w="215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E2E-32, E2E-33</w:t>
            </w:r>
          </w:p>
        </w:tc>
        <w:tc>
          <w:tcPr>
            <w:tcW w:type="dxa" w:w="252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MP-53, MP-54</w:t>
            </w:r>
          </w:p>
        </w:tc>
        <w:tc>
          <w:tcPr>
            <w:tcW w:type="dxa" w:w="74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21</w:t>
            </w:r>
          </w:p>
        </w:tc>
      </w:tr>
    </w:tbl>
    <w:p>
      <w:pPr>
        <w:spacing w:before="0" w:after="80" w:line="240" w:lineRule="auto"/>
      </w:pPr>
    </w:p>
    <w:p>
      <w:pPr>
        <w:spacing w:before="0" w:after="160"/>
        <w:jc w:val="left"/>
      </w:pPr>
      <w:r>
        <w:rPr>
          <w:rFonts w:ascii="Times New Roman" w:hAnsi="Times New Roman" w:cs="Times New Roman" w:eastAsia="Times New Roman"/>
          <w:b w:val="0"/>
          <w:i/>
          <w:color w:val="58595B"/>
          <w:sz w:val="19"/>
        </w:rPr>
        <w:t>Table 2.3 — Composite chains. E2E-COMP-06 is new in version 5.0; E2E-COMP-05 is unchanged.</w:t>
      </w:r>
    </w:p>
    <w:p>
      <w:pPr>
        <w:spacing w:after="0" w:line="240" w:lineRule="auto"/>
      </w:pPr>
      <w:r>
        <w:br w:type="page"/>
      </w:r>
    </w:p>
    <w:p>
      <w:pPr>
        <w:keepNext/>
        <w:spacing w:before="80" w:after="40" w:line="240" w:lineRule="auto"/>
      </w:pPr>
      <w:r>
        <w:rPr>
          <w:rFonts w:ascii="Times New Roman" w:hAnsi="Times New Roman" w:cs="Times New Roman" w:eastAsia="Times New Roman"/>
          <w:b/>
          <w:color w:val="E07B00"/>
          <w:spacing w:val="24"/>
          <w:sz w:val="18"/>
        </w:rPr>
        <w:t>SECTION 3</w:t>
      </w:r>
    </w:p>
    <w:p>
      <w:pPr>
        <w:pStyle w:val="Heading1"/>
      </w:pPr>
      <w:r>
        <w:t>3.  Glossary of French-to-English Terms</w:t>
      </w:r>
    </w:p>
    <w:p>
      <w:pPr>
        <w:pStyle w:val="Heading2"/>
      </w:pPr>
      <w:r>
        <w:t>3.1  GPEC — Translation and Definition</w:t>
      </w:r>
    </w:p>
    <w:p>
      <w:pPr>
        <w:spacing w:after="120"/>
        <w:jc w:val="both"/>
      </w:pPr>
      <w:r>
        <w:rPr>
          <w:rFonts w:ascii="Times New Roman" w:hAnsi="Times New Roman" w:cs="Times New Roman" w:eastAsia="Times New Roman"/>
          <w:b/>
          <w:i w:val="0"/>
          <w:color w:val="3A3A3C"/>
        </w:rPr>
        <w:t xml:space="preserve">GPEC </w:t>
      </w:r>
      <w:r>
        <w:rPr>
          <w:rFonts w:ascii="Times New Roman" w:hAnsi="Times New Roman" w:cs="Times New Roman" w:eastAsia="Times New Roman"/>
          <w:b w:val="0"/>
          <w:i w:val="0"/>
          <w:color w:val="58595B"/>
        </w:rPr>
        <w:t xml:space="preserve">is a French acronym that stands for </w:t>
      </w:r>
      <w:r>
        <w:rPr>
          <w:rFonts w:ascii="Times New Roman" w:hAnsi="Times New Roman" w:cs="Times New Roman" w:eastAsia="Times New Roman"/>
          <w:b w:val="0"/>
          <w:i/>
          <w:color w:val="58595B"/>
        </w:rPr>
        <w:t>Gestion Prévisionnelle des Emplois et des Compétences</w:t>
      </w:r>
      <w:r>
        <w:rPr>
          <w:rFonts w:ascii="Times New Roman" w:hAnsi="Times New Roman" w:cs="Times New Roman" w:eastAsia="Times New Roman"/>
          <w:b w:val="0"/>
          <w:i w:val="0"/>
          <w:color w:val="58595B"/>
        </w:rPr>
        <w:t xml:space="preserve">, translated as </w:t>
      </w:r>
      <w:r>
        <w:rPr>
          <w:rFonts w:ascii="Times New Roman" w:hAnsi="Times New Roman" w:cs="Times New Roman" w:eastAsia="Times New Roman"/>
          <w:b/>
          <w:i w:val="0"/>
          <w:color w:val="3A3A3C"/>
        </w:rPr>
        <w:t>Forward Planning of Jobs and Skills</w:t>
      </w:r>
      <w:r>
        <w:rPr>
          <w:rFonts w:ascii="Times New Roman" w:hAnsi="Times New Roman" w:cs="Times New Roman" w:eastAsia="Times New Roman"/>
          <w:b w:val="0"/>
          <w:i w:val="0"/>
          <w:color w:val="58595B"/>
        </w:rPr>
        <w:t>.</w:t>
      </w:r>
    </w:p>
    <w:p>
      <w:pPr>
        <w:keepNext/>
        <w:spacing w:before="160" w:after="60"/>
      </w:pPr>
      <w:r>
        <w:rPr>
          <w:rFonts w:ascii="Times New Roman" w:hAnsi="Times New Roman" w:cs="Times New Roman" w:eastAsia="Times New Roman"/>
          <w:b/>
          <w:i w:val="0"/>
          <w:color w:val="3A3A3C"/>
          <w:sz w:val="23"/>
        </w:rPr>
        <w:t>Alternative English translations</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4752"/>
        <w:gridCol w:w="4994"/>
      </w:tblGrid>
      <w:tr>
        <w:trPr>
          <w:cantSplit/>
          <w:tblHeader/>
        </w:trPr>
        <w:tc>
          <w:tcPr>
            <w:tcW w:type="dxa" w:w="4752"/>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English translation</w:t>
            </w:r>
          </w:p>
        </w:tc>
        <w:tc>
          <w:tcPr>
            <w:tcW w:type="dxa" w:w="4994"/>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Usage context</w:t>
            </w:r>
          </w:p>
        </w:tc>
      </w:tr>
      <w:tr>
        <w:trPr>
          <w:cantSplit/>
        </w:trPr>
        <w:tc>
          <w:tcPr>
            <w:tcW w:type="dxa" w:w="475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Forward Planning of Jobs and Skills</w:t>
            </w:r>
          </w:p>
        </w:tc>
        <w:tc>
          <w:tcPr>
            <w:tcW w:type="dxa" w:w="499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Most accurate and complete translation</w:t>
            </w:r>
          </w:p>
        </w:tc>
      </w:tr>
      <w:tr>
        <w:trPr>
          <w:cantSplit/>
        </w:trPr>
        <w:tc>
          <w:tcPr>
            <w:tcW w:type="dxa" w:w="475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Strategic Workforce Planning</w:t>
            </w:r>
          </w:p>
        </w:tc>
        <w:tc>
          <w:tcPr>
            <w:tcW w:type="dxa" w:w="499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Common in Anglo-Saxon HR literature</w:t>
            </w:r>
          </w:p>
        </w:tc>
      </w:tr>
      <w:tr>
        <w:trPr>
          <w:cantSplit/>
        </w:trPr>
        <w:tc>
          <w:tcPr>
            <w:tcW w:type="dxa" w:w="475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Human Resource Planning</w:t>
            </w:r>
          </w:p>
        </w:tc>
        <w:tc>
          <w:tcPr>
            <w:tcW w:type="dxa" w:w="499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Broader HR term</w:t>
            </w:r>
          </w:p>
        </w:tc>
      </w:tr>
      <w:tr>
        <w:trPr>
          <w:cantSplit/>
        </w:trPr>
        <w:tc>
          <w:tcPr>
            <w:tcW w:type="dxa" w:w="475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Manpower Planning</w:t>
            </w:r>
          </w:p>
        </w:tc>
        <w:tc>
          <w:tcPr>
            <w:tcW w:type="dxa" w:w="499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Older terminology</w:t>
            </w:r>
          </w:p>
        </w:tc>
      </w:tr>
      <w:tr>
        <w:trPr>
          <w:cantSplit/>
        </w:trPr>
        <w:tc>
          <w:tcPr>
            <w:tcW w:type="dxa" w:w="475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Jobs and Skills Forecasting</w:t>
            </w:r>
          </w:p>
        </w:tc>
        <w:tc>
          <w:tcPr>
            <w:tcW w:type="dxa" w:w="499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Focus on the forecasting dimension</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Definition</w:t>
      </w:r>
    </w:p>
    <w:p>
      <w:pPr>
        <w:spacing w:after="120"/>
        <w:jc w:val="both"/>
      </w:pPr>
      <w:r>
        <w:rPr>
          <w:rFonts w:ascii="Times New Roman" w:hAnsi="Times New Roman" w:cs="Times New Roman" w:eastAsia="Times New Roman"/>
          <w:b w:val="0"/>
          <w:i w:val="0"/>
          <w:color w:val="58595B"/>
        </w:rPr>
        <w:t>GPEC (Forward Planning of Jobs and Skills) is a strategic HR management approach that anticipates future workforce needs by analyzing four elements:</w:t>
      </w:r>
    </w:p>
    <w:p>
      <w:pPr>
        <w:pStyle w:val="ListBullet"/>
        <w:spacing w:after="80"/>
        <w:jc w:val="both"/>
      </w:pPr>
      <w:r>
        <w:rPr>
          <w:rFonts w:ascii="Times New Roman" w:hAnsi="Times New Roman" w:cs="Times New Roman" w:eastAsia="Times New Roman"/>
          <w:b/>
          <w:i w:val="0"/>
          <w:color w:val="3A3A3C"/>
        </w:rPr>
        <w:t>Jobs (Emplois)</w:t>
      </w:r>
      <w:r>
        <w:rPr>
          <w:rFonts w:ascii="Times New Roman" w:hAnsi="Times New Roman" w:cs="Times New Roman" w:eastAsia="Times New Roman"/>
          <w:b w:val="0"/>
          <w:i w:val="0"/>
          <w:color w:val="58595B"/>
        </w:rPr>
        <w:t xml:space="preserve"> — current and future positions required by the organization.</w:t>
      </w:r>
    </w:p>
    <w:p>
      <w:pPr>
        <w:pStyle w:val="ListBullet"/>
        <w:spacing w:after="80"/>
        <w:jc w:val="both"/>
      </w:pPr>
      <w:r>
        <w:rPr>
          <w:rFonts w:ascii="Times New Roman" w:hAnsi="Times New Roman" w:cs="Times New Roman" w:eastAsia="Times New Roman"/>
          <w:b/>
          <w:i w:val="0"/>
          <w:color w:val="3A3A3C"/>
        </w:rPr>
        <w:t>Skills (Compétences)</w:t>
      </w:r>
      <w:r>
        <w:rPr>
          <w:rFonts w:ascii="Times New Roman" w:hAnsi="Times New Roman" w:cs="Times New Roman" w:eastAsia="Times New Roman"/>
          <w:b w:val="0"/>
          <w:i w:val="0"/>
          <w:color w:val="58595B"/>
        </w:rPr>
        <w:t xml:space="preserve"> — current and future competencies required to perform those jobs.</w:t>
      </w:r>
    </w:p>
    <w:p>
      <w:pPr>
        <w:pStyle w:val="ListBullet"/>
        <w:spacing w:after="80"/>
        <w:jc w:val="both"/>
      </w:pPr>
      <w:r>
        <w:rPr>
          <w:rFonts w:ascii="Times New Roman" w:hAnsi="Times New Roman" w:cs="Times New Roman" w:eastAsia="Times New Roman"/>
          <w:b/>
          <w:i w:val="0"/>
          <w:color w:val="3A3A3C"/>
        </w:rPr>
        <w:t>Gaps</w:t>
      </w:r>
      <w:r>
        <w:rPr>
          <w:rFonts w:ascii="Times New Roman" w:hAnsi="Times New Roman" w:cs="Times New Roman" w:eastAsia="Times New Roman"/>
          <w:b w:val="0"/>
          <w:i w:val="0"/>
          <w:color w:val="58595B"/>
        </w:rPr>
        <w:t xml:space="preserve"> — the difference between current capabilities and future requirements.</w:t>
      </w:r>
    </w:p>
    <w:p>
      <w:pPr>
        <w:pStyle w:val="ListBullet"/>
        <w:spacing w:after="80"/>
        <w:jc w:val="both"/>
      </w:pPr>
      <w:r>
        <w:rPr>
          <w:rFonts w:ascii="Times New Roman" w:hAnsi="Times New Roman" w:cs="Times New Roman" w:eastAsia="Times New Roman"/>
          <w:b/>
          <w:i w:val="0"/>
          <w:color w:val="3A3A3C"/>
        </w:rPr>
        <w:t>Actions</w:t>
      </w:r>
      <w:r>
        <w:rPr>
          <w:rFonts w:ascii="Times New Roman" w:hAnsi="Times New Roman" w:cs="Times New Roman" w:eastAsia="Times New Roman"/>
          <w:b w:val="0"/>
          <w:i w:val="0"/>
          <w:color w:val="58595B"/>
        </w:rPr>
        <w:t xml:space="preserve"> — recruitment, training, mobility, and development plans to close gaps.</w:t>
      </w:r>
    </w:p>
    <w:p>
      <w:pPr>
        <w:keepNext/>
        <w:spacing w:before="160" w:after="60"/>
      </w:pPr>
      <w:r>
        <w:rPr>
          <w:rFonts w:ascii="Times New Roman" w:hAnsi="Times New Roman" w:cs="Times New Roman" w:eastAsia="Times New Roman"/>
          <w:b/>
          <w:i w:val="0"/>
          <w:color w:val="3A3A3C"/>
          <w:sz w:val="23"/>
        </w:rPr>
        <w:t>Why GPEC matters for Training Engineering</w:t>
      </w:r>
    </w:p>
    <w:p>
      <w:pPr>
        <w:spacing w:after="120"/>
        <w:jc w:val="both"/>
      </w:pPr>
      <w:r>
        <w:rPr>
          <w:rFonts w:ascii="Times New Roman" w:hAnsi="Times New Roman" w:cs="Times New Roman" w:eastAsia="Times New Roman"/>
          <w:b w:val="0"/>
          <w:i w:val="0"/>
          <w:color w:val="58595B"/>
        </w:rPr>
        <w:t>GPEC is the bridge between HR strategy and Training Engineering. It ensures that training investments are aligned with future job requirements, career path development, succession planning, and organizational transformation.</w:t>
      </w:r>
    </w:p>
    <w:p>
      <w:pPr>
        <w:pStyle w:val="Heading2"/>
      </w:pPr>
      <w:r>
        <w:t>3.2  Complete Glossary</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4857"/>
        <w:gridCol w:w="4889"/>
      </w:tblGrid>
      <w:tr>
        <w:trPr>
          <w:cantSplit/>
          <w:tblHeader/>
        </w:trPr>
        <w:tc>
          <w:tcPr>
            <w:tcW w:type="dxa" w:w="4857"/>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French term</w:t>
            </w:r>
          </w:p>
        </w:tc>
        <w:tc>
          <w:tcPr>
            <w:tcW w:type="dxa" w:w="4889"/>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English translation</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Ingénierie de Formation</w:t>
            </w:r>
          </w:p>
        </w:tc>
        <w:tc>
          <w:tcPr>
            <w:tcW w:type="dxa" w:w="488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Training Engineering</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GPEC (Gestion Prévisionnelle des Emplois et des Compétences)</w:t>
            </w:r>
          </w:p>
        </w:tc>
        <w:tc>
          <w:tcPr>
            <w:tcW w:type="dxa" w:w="488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Forward Planning of Jobs and Skills</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Fiche de poste</w:t>
            </w:r>
          </w:p>
        </w:tc>
        <w:tc>
          <w:tcPr>
            <w:tcW w:type="dxa" w:w="488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Position Description / Job Description</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Organigramme</w:t>
            </w:r>
          </w:p>
        </w:tc>
        <w:tc>
          <w:tcPr>
            <w:tcW w:type="dxa" w:w="488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Organizational Chart</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Axes d'amélioration</w:t>
            </w:r>
          </w:p>
        </w:tc>
        <w:tc>
          <w:tcPr>
            <w:tcW w:type="dxa" w:w="488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Improvement Axes</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Management Stratégique (MS)</w:t>
            </w:r>
          </w:p>
        </w:tc>
        <w:tc>
          <w:tcPr>
            <w:tcW w:type="dxa" w:w="488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Strategic Management</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Management Opérationnel (MO)</w:t>
            </w:r>
          </w:p>
        </w:tc>
        <w:tc>
          <w:tcPr>
            <w:tcW w:type="dxa" w:w="488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Operational Management</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Opérationnel (OP)</w:t>
            </w:r>
          </w:p>
        </w:tc>
        <w:tc>
          <w:tcPr>
            <w:tcW w:type="dxa" w:w="488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Operational Level</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Demande de formation</w:t>
            </w:r>
          </w:p>
        </w:tc>
        <w:tc>
          <w:tcPr>
            <w:tcW w:type="dxa" w:w="488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Training Request / Training Demand</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Plan de formation</w:t>
            </w:r>
          </w:p>
        </w:tc>
        <w:tc>
          <w:tcPr>
            <w:tcW w:type="dxa" w:w="488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Training Plan</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Répertoire Emplois et Compétences (REC)</w:t>
            </w:r>
          </w:p>
        </w:tc>
        <w:tc>
          <w:tcPr>
            <w:tcW w:type="dxa" w:w="488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Jobs and Skills Directory</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Orientations GRH</w:t>
            </w:r>
          </w:p>
        </w:tc>
        <w:tc>
          <w:tcPr>
            <w:tcW w:type="dxa" w:w="488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HR Strategic Orientations</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Socle de développement</w:t>
            </w:r>
          </w:p>
        </w:tc>
        <w:tc>
          <w:tcPr>
            <w:tcW w:type="dxa" w:w="488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Development Foundation</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Chemin de carrière</w:t>
            </w:r>
          </w:p>
        </w:tc>
        <w:tc>
          <w:tcPr>
            <w:tcW w:type="dxa" w:w="488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Career Path</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Évaluation périodique</w:t>
            </w:r>
          </w:p>
        </w:tc>
        <w:tc>
          <w:tcPr>
            <w:tcW w:type="dxa" w:w="488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Periodic Evaluation / Performance Review</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Rémunération collective</w:t>
            </w:r>
          </w:p>
        </w:tc>
        <w:tc>
          <w:tcPr>
            <w:tcW w:type="dxa" w:w="488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Collective Compensation</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Gestion de changement</w:t>
            </w:r>
          </w:p>
        </w:tc>
        <w:tc>
          <w:tcPr>
            <w:tcW w:type="dxa" w:w="488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Change Management</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Processus transverses</w:t>
            </w:r>
          </w:p>
        </w:tc>
        <w:tc>
          <w:tcPr>
            <w:tcW w:type="dxa" w:w="488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Cross-Functional Processes</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Tableau de bord</w:t>
            </w:r>
          </w:p>
        </w:tc>
        <w:tc>
          <w:tcPr>
            <w:tcW w:type="dxa" w:w="488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Dashboard / Scorecard</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Feuille de route</w:t>
            </w:r>
          </w:p>
        </w:tc>
        <w:tc>
          <w:tcPr>
            <w:tcW w:type="dxa" w:w="488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Roadmap</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Rapport d'Ingénierie de Formation</w:t>
            </w:r>
          </w:p>
        </w:tc>
        <w:tc>
          <w:tcPr>
            <w:tcW w:type="dxa" w:w="488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Training Engineering Report</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Échantillon</w:t>
            </w:r>
          </w:p>
        </w:tc>
        <w:tc>
          <w:tcPr>
            <w:tcW w:type="dxa" w:w="488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Sample</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Entretien semi-directif</w:t>
            </w:r>
          </w:p>
        </w:tc>
        <w:tc>
          <w:tcPr>
            <w:tcW w:type="dxa" w:w="488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Semi-Structured Interview</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PV de réunion</w:t>
            </w:r>
          </w:p>
        </w:tc>
        <w:tc>
          <w:tcPr>
            <w:tcW w:type="dxa" w:w="488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Meeting Minutes</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Bon de commande</w:t>
            </w:r>
          </w:p>
        </w:tc>
        <w:tc>
          <w:tcPr>
            <w:tcW w:type="dxa" w:w="488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Purchase Order</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Réunion Kickoff</w:t>
            </w:r>
          </w:p>
        </w:tc>
        <w:tc>
          <w:tcPr>
            <w:tcW w:type="dxa" w:w="488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Kickoff Meeting</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Pilote / Copilote</w:t>
            </w:r>
          </w:p>
        </w:tc>
        <w:tc>
          <w:tcPr>
            <w:tcW w:type="dxa" w:w="488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Process Owner / Co-Owner</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Comité de Pilotage</w:t>
            </w:r>
          </w:p>
        </w:tc>
        <w:tc>
          <w:tcPr>
            <w:tcW w:type="dxa" w:w="488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Steering Committee</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Bilan d'impact</w:t>
            </w:r>
          </w:p>
        </w:tc>
        <w:tc>
          <w:tcPr>
            <w:tcW w:type="dxa" w:w="488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Impact Assessment</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Forces de Porter</w:t>
            </w:r>
          </w:p>
        </w:tc>
        <w:tc>
          <w:tcPr>
            <w:tcW w:type="dxa" w:w="488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Porter's Five Forces</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Concurrence directe</w:t>
            </w:r>
          </w:p>
        </w:tc>
        <w:tc>
          <w:tcPr>
            <w:tcW w:type="dxa" w:w="488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Direct Competition</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Nouveaux entrants</w:t>
            </w:r>
          </w:p>
        </w:tc>
        <w:tc>
          <w:tcPr>
            <w:tcW w:type="dxa" w:w="488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New Entrants</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Produits de substitution</w:t>
            </w:r>
          </w:p>
        </w:tc>
        <w:tc>
          <w:tcPr>
            <w:tcW w:type="dxa" w:w="488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Substitute Products</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Pouvoir de négociation</w:t>
            </w:r>
          </w:p>
        </w:tc>
        <w:tc>
          <w:tcPr>
            <w:tcW w:type="dxa" w:w="488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Bargaining Power</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Vert / Jaune / Rouge</w:t>
            </w:r>
          </w:p>
        </w:tc>
        <w:tc>
          <w:tcPr>
            <w:tcW w:type="dxa" w:w="488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Green / Amber / Red (RAG)</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Excellence Opérationnelle</w:t>
            </w:r>
          </w:p>
        </w:tc>
        <w:tc>
          <w:tcPr>
            <w:tcW w:type="dxa" w:w="488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Operational Excellence</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Lean Management</w:t>
            </w:r>
          </w:p>
        </w:tc>
        <w:tc>
          <w:tcPr>
            <w:tcW w:type="dxa" w:w="488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Lean Management</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Méthode de résolution de problèmes</w:t>
            </w:r>
          </w:p>
        </w:tc>
        <w:tc>
          <w:tcPr>
            <w:tcW w:type="dxa" w:w="488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Problem-Solving Method</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Métrologie Industrielle</w:t>
            </w:r>
          </w:p>
        </w:tc>
        <w:tc>
          <w:tcPr>
            <w:tcW w:type="dxa" w:w="488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Industrial Metrology</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SMQ (Système de Management de la Qualité)</w:t>
            </w:r>
          </w:p>
        </w:tc>
        <w:tc>
          <w:tcPr>
            <w:tcW w:type="dxa" w:w="488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QMS (Quality Management System)</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BPM (Business Process Management)</w:t>
            </w:r>
          </w:p>
        </w:tc>
        <w:tc>
          <w:tcPr>
            <w:tcW w:type="dxa" w:w="488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BPM (Business Process Management)</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Système d'Information (SI)</w:t>
            </w:r>
          </w:p>
        </w:tc>
        <w:tc>
          <w:tcPr>
            <w:tcW w:type="dxa" w:w="488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Information System (IS/IT)</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OFPPT</w:t>
            </w:r>
          </w:p>
        </w:tc>
        <w:tc>
          <w:tcPr>
            <w:tcW w:type="dxa" w:w="488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OFPPT (Moroccan Vocational Training Office)</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GIAC-Agro</w:t>
            </w:r>
          </w:p>
        </w:tc>
        <w:tc>
          <w:tcPr>
            <w:tcW w:type="dxa" w:w="488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GIAC-Agro (Moroccan Interprofessional Group for Agro-Food)</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HACCP</w:t>
            </w:r>
          </w:p>
        </w:tc>
        <w:tc>
          <w:tcPr>
            <w:tcW w:type="dxa" w:w="488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HACCP (Hazard Analysis Critical Control Point)</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Périmètre de la mission / Cahier des charges</w:t>
            </w:r>
          </w:p>
        </w:tc>
        <w:tc>
          <w:tcPr>
            <w:tcW w:type="dxa" w:w="488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Scope of Work (SOW)</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Parties prenantes</w:t>
            </w:r>
          </w:p>
        </w:tc>
        <w:tc>
          <w:tcPr>
            <w:tcW w:type="dxa" w:w="488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Stakeholders</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Niveau de décision</w:t>
            </w:r>
          </w:p>
        </w:tc>
        <w:tc>
          <w:tcPr>
            <w:tcW w:type="dxa" w:w="488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Decision level (MS / MO / OP)</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Questionnaire / Enquête</w:t>
            </w:r>
          </w:p>
        </w:tc>
        <w:tc>
          <w:tcPr>
            <w:tcW w:type="dxa" w:w="488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Questionnaire / Survey</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Relance</w:t>
            </w:r>
          </w:p>
        </w:tc>
        <w:tc>
          <w:tcPr>
            <w:tcW w:type="dxa" w:w="488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Reminder</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Taux de réponse</w:t>
            </w:r>
          </w:p>
        </w:tc>
        <w:tc>
          <w:tcPr>
            <w:tcW w:type="dxa" w:w="488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Response rate</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 xml:space="preserve">Affectation des questions</w:t>
            </w:r>
          </w:p>
        </w:tc>
        <w:tc>
          <w:tcPr>
            <w:tcW w:type="dxa" w:w="488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Question assignment</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 xml:space="preserve">Plan de canaux</w:t>
            </w:r>
          </w:p>
        </w:tc>
        <w:tc>
          <w:tcPr>
            <w:tcW w:type="dxa" w:w="488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Channel plan</w:t>
            </w:r>
          </w:p>
        </w:tc>
      </w:tr>
      <w:tr>
        <w:trPr>
          <w:cantSplit/>
        </w:trPr>
        <w:tc>
          <w:tcPr>
            <w:tcW w:type="dxa" w:w="485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 xml:space="preserve">Direction Générale (DG) / Encadrement / Collaborateur</w:t>
            </w:r>
          </w:p>
        </w:tc>
        <w:tc>
          <w:tcPr>
            <w:tcW w:type="dxa" w:w="488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Top management (DG) / Management / Member — the respondent populations</w:t>
            </w:r>
          </w:p>
        </w:tc>
      </w:tr>
    </w:tbl>
    <w:p>
      <w:pPr>
        <w:spacing w:before="0" w:after="80" w:line="240" w:lineRule="auto"/>
      </w:pPr>
    </w:p>
    <w:p>
      <w:pPr>
        <w:spacing w:after="0" w:line="240" w:lineRule="auto"/>
      </w:pPr>
      <w:r>
        <w:br w:type="page"/>
      </w:r>
    </w:p>
    <w:p>
      <w:pPr>
        <w:keepNext/>
        <w:spacing w:before="80" w:after="40" w:line="240" w:lineRule="auto"/>
      </w:pPr>
      <w:r>
        <w:rPr>
          <w:rFonts w:ascii="Times New Roman" w:hAnsi="Times New Roman" w:cs="Times New Roman" w:eastAsia="Times New Roman"/>
          <w:b/>
          <w:color w:val="E07B00"/>
          <w:spacing w:val="24"/>
          <w:sz w:val="18"/>
        </w:rPr>
        <w:t>SECTION 4</w:t>
      </w:r>
    </w:p>
    <w:p>
      <w:pPr>
        <w:pStyle w:val="Heading1"/>
      </w:pPr>
      <w:r>
        <w:t>4.  Macro Processes Repository (MP-01 to MP-50, MP-53, MP-54)</w:t>
      </w:r>
    </w:p>
    <w:p>
      <w:pPr>
        <w:pStyle w:val="Heading2"/>
      </w:pPr>
      <w:r>
        <w:t>4.1  Summary of All 52 Macro Processes</w:t>
      </w:r>
    </w:p>
    <w:p>
      <w:pPr>
        <w:spacing w:after="120"/>
        <w:jc w:val="both"/>
      </w:pPr>
      <w:r>
        <w:rPr>
          <w:rFonts w:ascii="Times New Roman" w:hAnsi="Times New Roman" w:cs="Times New Roman" w:eastAsia="Times New Roman"/>
          <w:b w:val="0"/>
          <w:i w:val="0"/>
          <w:color w:val="58595B"/>
        </w:rPr>
        <w:t>Each macro process belongs to one category. MP-04 is the flagship capability that produces the Training Engineering Report and Roadmap.</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745"/>
        <w:gridCol w:w="6921"/>
        <w:gridCol w:w="2080"/>
      </w:tblGrid>
      <w:tr>
        <w:trPr>
          <w:cantSplit/>
          <w:tblHeader/>
        </w:trPr>
        <w:tc>
          <w:tcPr>
            <w:tcW w:type="dxa" w:w="74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ID</w:t>
            </w:r>
          </w:p>
        </w:tc>
        <w:tc>
          <w:tcPr>
            <w:tcW w:type="dxa" w:w="6921"/>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Macro process name</w:t>
            </w:r>
          </w:p>
        </w:tc>
        <w:tc>
          <w:tcPr>
            <w:tcW w:type="dxa" w:w="208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Category</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MP-01</w:t>
            </w:r>
          </w:p>
        </w:tc>
        <w:tc>
          <w:tcPr>
            <w:tcW w:type="dxa" w:w="692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Strategy &amp; Governance Alignment</w:t>
            </w:r>
          </w:p>
        </w:tc>
        <w:tc>
          <w:tcPr>
            <w:tcW w:type="dxa" w:w="208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Foundation</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MP-02</w:t>
            </w:r>
          </w:p>
        </w:tc>
        <w:tc>
          <w:tcPr>
            <w:tcW w:type="dxa" w:w="692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Skills &amp; Competency Management</w:t>
            </w:r>
          </w:p>
        </w:tc>
        <w:tc>
          <w:tcPr>
            <w:tcW w:type="dxa" w:w="208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Foundation</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MP-03</w:t>
            </w:r>
          </w:p>
        </w:tc>
        <w:tc>
          <w:tcPr>
            <w:tcW w:type="dxa" w:w="692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Needs Analysis &amp; Diagnosis</w:t>
            </w:r>
          </w:p>
        </w:tc>
        <w:tc>
          <w:tcPr>
            <w:tcW w:type="dxa" w:w="208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Core</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MP-04</w:t>
            </w:r>
          </w:p>
        </w:tc>
        <w:tc>
          <w:tcPr>
            <w:tcW w:type="dxa" w:w="692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Training Engineering Report &amp; Roadmap Elaboration</w:t>
            </w:r>
          </w:p>
        </w:tc>
        <w:tc>
          <w:tcPr>
            <w:tcW w:type="dxa" w:w="208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Flagship</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MP-05</w:t>
            </w:r>
          </w:p>
        </w:tc>
        <w:tc>
          <w:tcPr>
            <w:tcW w:type="dxa" w:w="692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Learning Design &amp; Curriculum Engineering</w:t>
            </w:r>
          </w:p>
        </w:tc>
        <w:tc>
          <w:tcPr>
            <w:tcW w:type="dxa" w:w="208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Core</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MP-06</w:t>
            </w:r>
          </w:p>
        </w:tc>
        <w:tc>
          <w:tcPr>
            <w:tcW w:type="dxa" w:w="692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Content &amp; Resource Management</w:t>
            </w:r>
          </w:p>
        </w:tc>
        <w:tc>
          <w:tcPr>
            <w:tcW w:type="dxa" w:w="208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Core</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MP-07</w:t>
            </w:r>
          </w:p>
        </w:tc>
        <w:tc>
          <w:tcPr>
            <w:tcW w:type="dxa" w:w="692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Learning Delivery &amp; Implementation</w:t>
            </w:r>
          </w:p>
        </w:tc>
        <w:tc>
          <w:tcPr>
            <w:tcW w:type="dxa" w:w="208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Core</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MP-08</w:t>
            </w:r>
          </w:p>
        </w:tc>
        <w:tc>
          <w:tcPr>
            <w:tcW w:type="dxa" w:w="692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Learner Experience &amp; Engagement</w:t>
            </w:r>
          </w:p>
        </w:tc>
        <w:tc>
          <w:tcPr>
            <w:tcW w:type="dxa" w:w="208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Core</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MP-09</w:t>
            </w:r>
          </w:p>
        </w:tc>
        <w:tc>
          <w:tcPr>
            <w:tcW w:type="dxa" w:w="692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Assessment &amp; Evaluation</w:t>
            </w:r>
          </w:p>
        </w:tc>
        <w:tc>
          <w:tcPr>
            <w:tcW w:type="dxa" w:w="208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Core</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MP-10</w:t>
            </w:r>
          </w:p>
        </w:tc>
        <w:tc>
          <w:tcPr>
            <w:tcW w:type="dxa" w:w="692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Reporting &amp; Analytics</w:t>
            </w:r>
          </w:p>
        </w:tc>
        <w:tc>
          <w:tcPr>
            <w:tcW w:type="dxa" w:w="208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Core</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MP-11</w:t>
            </w:r>
          </w:p>
        </w:tc>
        <w:tc>
          <w:tcPr>
            <w:tcW w:type="dxa" w:w="692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Administration &amp; Operations</w:t>
            </w:r>
          </w:p>
        </w:tc>
        <w:tc>
          <w:tcPr>
            <w:tcW w:type="dxa" w:w="208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Operations</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MP-12</w:t>
            </w:r>
          </w:p>
        </w:tc>
        <w:tc>
          <w:tcPr>
            <w:tcW w:type="dxa" w:w="692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Learning Culture &amp; Knowledge Management</w:t>
            </w:r>
          </w:p>
        </w:tc>
        <w:tc>
          <w:tcPr>
            <w:tcW w:type="dxa" w:w="208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Culture</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MP-13</w:t>
            </w:r>
          </w:p>
        </w:tc>
        <w:tc>
          <w:tcPr>
            <w:tcW w:type="dxa" w:w="692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Talent &amp; Career Development</w:t>
            </w:r>
          </w:p>
        </w:tc>
        <w:tc>
          <w:tcPr>
            <w:tcW w:type="dxa" w:w="208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Talent</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MP-14</w:t>
            </w:r>
          </w:p>
        </w:tc>
        <w:tc>
          <w:tcPr>
            <w:tcW w:type="dxa" w:w="692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Compliance &amp; Certification Management</w:t>
            </w:r>
          </w:p>
        </w:tc>
        <w:tc>
          <w:tcPr>
            <w:tcW w:type="dxa" w:w="208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Compliance</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MP-15</w:t>
            </w:r>
          </w:p>
        </w:tc>
        <w:tc>
          <w:tcPr>
            <w:tcW w:type="dxa" w:w="692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Vendor &amp; Partner Ecosystem Management</w:t>
            </w:r>
          </w:p>
        </w:tc>
        <w:tc>
          <w:tcPr>
            <w:tcW w:type="dxa" w:w="208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Ecosystem</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MP-16</w:t>
            </w:r>
          </w:p>
        </w:tc>
        <w:tc>
          <w:tcPr>
            <w:tcW w:type="dxa" w:w="692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Data, AI &amp; Integration Governance</w:t>
            </w:r>
          </w:p>
        </w:tc>
        <w:tc>
          <w:tcPr>
            <w:tcW w:type="dxa" w:w="208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Governance</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MP-17</w:t>
            </w:r>
          </w:p>
        </w:tc>
        <w:tc>
          <w:tcPr>
            <w:tcW w:type="dxa" w:w="692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Identity, Access &amp; Security Management</w:t>
            </w:r>
          </w:p>
        </w:tc>
        <w:tc>
          <w:tcPr>
            <w:tcW w:type="dxa" w:w="208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Governance</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MP-18</w:t>
            </w:r>
          </w:p>
        </w:tc>
        <w:tc>
          <w:tcPr>
            <w:tcW w:type="dxa" w:w="692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Financial &amp; Budget Management</w:t>
            </w:r>
          </w:p>
        </w:tc>
        <w:tc>
          <w:tcPr>
            <w:tcW w:type="dxa" w:w="208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Governance</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MP-19</w:t>
            </w:r>
          </w:p>
        </w:tc>
        <w:tc>
          <w:tcPr>
            <w:tcW w:type="dxa" w:w="692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Change Management &amp; Adoption</w:t>
            </w:r>
          </w:p>
        </w:tc>
        <w:tc>
          <w:tcPr>
            <w:tcW w:type="dxa" w:w="208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Transformation</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MP-20</w:t>
            </w:r>
          </w:p>
        </w:tc>
        <w:tc>
          <w:tcPr>
            <w:tcW w:type="dxa" w:w="692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Quality, Risk &amp; Continuous Improvement</w:t>
            </w:r>
          </w:p>
        </w:tc>
        <w:tc>
          <w:tcPr>
            <w:tcW w:type="dxa" w:w="208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Governance</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MP-21</w:t>
            </w:r>
          </w:p>
        </w:tc>
        <w:tc>
          <w:tcPr>
            <w:tcW w:type="dxa" w:w="692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Learning Support &amp; Coaching</w:t>
            </w:r>
          </w:p>
        </w:tc>
        <w:tc>
          <w:tcPr>
            <w:tcW w:type="dxa" w:w="208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Support</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MP-22</w:t>
            </w:r>
          </w:p>
        </w:tc>
        <w:tc>
          <w:tcPr>
            <w:tcW w:type="dxa" w:w="692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Extended Enterprise &amp; External Training</w:t>
            </w:r>
          </w:p>
        </w:tc>
        <w:tc>
          <w:tcPr>
            <w:tcW w:type="dxa" w:w="208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Extended Enterprise</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MP-23</w:t>
            </w:r>
          </w:p>
        </w:tc>
        <w:tc>
          <w:tcPr>
            <w:tcW w:type="dxa" w:w="692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Localization, Accessibility &amp; Inclusion</w:t>
            </w:r>
          </w:p>
        </w:tc>
        <w:tc>
          <w:tcPr>
            <w:tcW w:type="dxa" w:w="208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Inclusion</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MP-24</w:t>
            </w:r>
          </w:p>
        </w:tc>
        <w:tc>
          <w:tcPr>
            <w:tcW w:type="dxa" w:w="692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AI-Powered Personalization &amp; Adaptive Learning</w:t>
            </w:r>
          </w:p>
        </w:tc>
        <w:tc>
          <w:tcPr>
            <w:tcW w:type="dxa" w:w="208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Innovation</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MP-25</w:t>
            </w:r>
          </w:p>
        </w:tc>
        <w:tc>
          <w:tcPr>
            <w:tcW w:type="dxa" w:w="692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Microlearning &amp; Learning in the Flow of Work</w:t>
            </w:r>
          </w:p>
        </w:tc>
        <w:tc>
          <w:tcPr>
            <w:tcW w:type="dxa" w:w="208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Innovation</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MP-26</w:t>
            </w:r>
          </w:p>
        </w:tc>
        <w:tc>
          <w:tcPr>
            <w:tcW w:type="dxa" w:w="692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Social &amp; Collaborative Learning Networks</w:t>
            </w:r>
          </w:p>
        </w:tc>
        <w:tc>
          <w:tcPr>
            <w:tcW w:type="dxa" w:w="208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Innovation</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MP-27</w:t>
            </w:r>
          </w:p>
        </w:tc>
        <w:tc>
          <w:tcPr>
            <w:tcW w:type="dxa" w:w="692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Gamification &amp; Engagement Mechanics</w:t>
            </w:r>
          </w:p>
        </w:tc>
        <w:tc>
          <w:tcPr>
            <w:tcW w:type="dxa" w:w="208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Innovation</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MP-28</w:t>
            </w:r>
          </w:p>
        </w:tc>
        <w:tc>
          <w:tcPr>
            <w:tcW w:type="dxa" w:w="692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Predictive Learning Analytics &amp; Intelligence</w:t>
            </w:r>
          </w:p>
        </w:tc>
        <w:tc>
          <w:tcPr>
            <w:tcW w:type="dxa" w:w="208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Innovation</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MP-29</w:t>
            </w:r>
          </w:p>
        </w:tc>
        <w:tc>
          <w:tcPr>
            <w:tcW w:type="dxa" w:w="692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Content Curation &amp; Aggregation Engine</w:t>
            </w:r>
          </w:p>
        </w:tc>
        <w:tc>
          <w:tcPr>
            <w:tcW w:type="dxa" w:w="208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Innovation</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MP-30</w:t>
            </w:r>
          </w:p>
        </w:tc>
        <w:tc>
          <w:tcPr>
            <w:tcW w:type="dxa" w:w="692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Immersive Learning (VR/AR/Simulation)</w:t>
            </w:r>
          </w:p>
        </w:tc>
        <w:tc>
          <w:tcPr>
            <w:tcW w:type="dxa" w:w="208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Innovation</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MP-31</w:t>
            </w:r>
          </w:p>
        </w:tc>
        <w:tc>
          <w:tcPr>
            <w:tcW w:type="dxa" w:w="692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Skills-Based Talent Marketplace &amp; Internal Mobility</w:t>
            </w:r>
          </w:p>
        </w:tc>
        <w:tc>
          <w:tcPr>
            <w:tcW w:type="dxa" w:w="208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Innovation</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MP-32</w:t>
            </w:r>
          </w:p>
        </w:tc>
        <w:tc>
          <w:tcPr>
            <w:tcW w:type="dxa" w:w="692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Learning ROI &amp; Business Impact Measurement</w:t>
            </w:r>
          </w:p>
        </w:tc>
        <w:tc>
          <w:tcPr>
            <w:tcW w:type="dxa" w:w="208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Innovation</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MP-33</w:t>
            </w:r>
          </w:p>
        </w:tc>
        <w:tc>
          <w:tcPr>
            <w:tcW w:type="dxa" w:w="692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User-Generated Content &amp; Peer Knowledge Sharing</w:t>
            </w:r>
          </w:p>
        </w:tc>
        <w:tc>
          <w:tcPr>
            <w:tcW w:type="dxa" w:w="208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Innovation</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MP-34</w:t>
            </w:r>
          </w:p>
        </w:tc>
        <w:tc>
          <w:tcPr>
            <w:tcW w:type="dxa" w:w="692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Expert Knowledge Capture &amp; Transfer</w:t>
            </w:r>
          </w:p>
        </w:tc>
        <w:tc>
          <w:tcPr>
            <w:tcW w:type="dxa" w:w="208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Innovation</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MP-35</w:t>
            </w:r>
          </w:p>
        </w:tc>
        <w:tc>
          <w:tcPr>
            <w:tcW w:type="dxa" w:w="692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Onboarding &amp; Rapid Upskilling</w:t>
            </w:r>
          </w:p>
        </w:tc>
        <w:tc>
          <w:tcPr>
            <w:tcW w:type="dxa" w:w="208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Innovation</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MP-36</w:t>
            </w:r>
          </w:p>
        </w:tc>
        <w:tc>
          <w:tcPr>
            <w:tcW w:type="dxa" w:w="692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Consulting Engagement Management</w:t>
            </w:r>
          </w:p>
        </w:tc>
        <w:tc>
          <w:tcPr>
            <w:tcW w:type="dxa" w:w="208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Consulting</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MP-37</w:t>
            </w:r>
          </w:p>
        </w:tc>
        <w:tc>
          <w:tcPr>
            <w:tcW w:type="dxa" w:w="692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Multi-Axis Organizational Diagnostic</w:t>
            </w:r>
          </w:p>
        </w:tc>
        <w:tc>
          <w:tcPr>
            <w:tcW w:type="dxa" w:w="208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Consulting</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MP-38</w:t>
            </w:r>
          </w:p>
        </w:tc>
        <w:tc>
          <w:tcPr>
            <w:tcW w:type="dxa" w:w="692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Organizational Maturity Assessment (CMM-Based)</w:t>
            </w:r>
          </w:p>
        </w:tc>
        <w:tc>
          <w:tcPr>
            <w:tcW w:type="dxa" w:w="208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Consulting</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MP-39</w:t>
            </w:r>
          </w:p>
        </w:tc>
        <w:tc>
          <w:tcPr>
            <w:tcW w:type="dxa" w:w="692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Training Plan Impact Study (N-1)</w:t>
            </w:r>
          </w:p>
        </w:tc>
        <w:tc>
          <w:tcPr>
            <w:tcW w:type="dxa" w:w="208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Consulting</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MP-40</w:t>
            </w:r>
          </w:p>
        </w:tc>
        <w:tc>
          <w:tcPr>
            <w:tcW w:type="dxa" w:w="692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Multi-Site / Multi-Entity Training Plan Deployment</w:t>
            </w:r>
          </w:p>
        </w:tc>
        <w:tc>
          <w:tcPr>
            <w:tcW w:type="dxa" w:w="208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Consulting</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MP-41</w:t>
            </w:r>
          </w:p>
        </w:tc>
        <w:tc>
          <w:tcPr>
            <w:tcW w:type="dxa" w:w="692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External Training Plan Validation &amp; Regulatory Compliance</w:t>
            </w:r>
          </w:p>
        </w:tc>
        <w:tc>
          <w:tcPr>
            <w:tcW w:type="dxa" w:w="208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Consulting</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MP-42</w:t>
            </w:r>
          </w:p>
        </w:tc>
        <w:tc>
          <w:tcPr>
            <w:tcW w:type="dxa" w:w="692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Leadership Maturity Assessment &amp; Development</w:t>
            </w:r>
          </w:p>
        </w:tc>
        <w:tc>
          <w:tcPr>
            <w:tcW w:type="dxa" w:w="208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Consulting</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MP-43</w:t>
            </w:r>
          </w:p>
        </w:tc>
        <w:tc>
          <w:tcPr>
            <w:tcW w:type="dxa" w:w="692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Strategic &amp; Competitive Intelligence</w:t>
            </w:r>
          </w:p>
        </w:tc>
        <w:tc>
          <w:tcPr>
            <w:tcW w:type="dxa" w:w="208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Strategic</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MP-44</w:t>
            </w:r>
          </w:p>
        </w:tc>
        <w:tc>
          <w:tcPr>
            <w:tcW w:type="dxa" w:w="692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Job Architecture &amp; Position Description Management</w:t>
            </w:r>
          </w:p>
        </w:tc>
        <w:tc>
          <w:tcPr>
            <w:tcW w:type="dxa" w:w="208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Strategic</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MP-45</w:t>
            </w:r>
          </w:p>
        </w:tc>
        <w:tc>
          <w:tcPr>
            <w:tcW w:type="dxa" w:w="692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GPEC &amp; HR Strategic Integration (Forward Planning of Jobs and Skills)</w:t>
            </w:r>
          </w:p>
        </w:tc>
        <w:tc>
          <w:tcPr>
            <w:tcW w:type="dxa" w:w="208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Strategic</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MP-46</w:t>
            </w:r>
          </w:p>
        </w:tc>
        <w:tc>
          <w:tcPr>
            <w:tcW w:type="dxa" w:w="692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Training Demand Collection &amp; Consolidation</w:t>
            </w:r>
          </w:p>
        </w:tc>
        <w:tc>
          <w:tcPr>
            <w:tcW w:type="dxa" w:w="208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Strategic</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MP-47</w:t>
            </w:r>
          </w:p>
        </w:tc>
        <w:tc>
          <w:tcPr>
            <w:tcW w:type="dxa" w:w="692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Performance Level Assessment &amp; Visualization (MS/MO/OP)</w:t>
            </w:r>
          </w:p>
        </w:tc>
        <w:tc>
          <w:tcPr>
            <w:tcW w:type="dxa" w:w="208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Strategic</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MP-48</w:t>
            </w:r>
          </w:p>
        </w:tc>
        <w:tc>
          <w:tcPr>
            <w:tcW w:type="dxa" w:w="692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Functional SWOT &amp; Improvement Axes Analysis</w:t>
            </w:r>
          </w:p>
        </w:tc>
        <w:tc>
          <w:tcPr>
            <w:tcW w:type="dxa" w:w="208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Strategic</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MP-49</w:t>
            </w:r>
          </w:p>
        </w:tc>
        <w:tc>
          <w:tcPr>
            <w:tcW w:type="dxa" w:w="692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Training Plan Prioritization &amp; Resource Planning</w:t>
            </w:r>
          </w:p>
        </w:tc>
        <w:tc>
          <w:tcPr>
            <w:tcW w:type="dxa" w:w="208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Strategic</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MP-50</w:t>
            </w:r>
          </w:p>
        </w:tc>
        <w:tc>
          <w:tcPr>
            <w:tcW w:type="dxa" w:w="692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Post-Engagement Roadmap &amp; Continuous Improvement</w:t>
            </w:r>
          </w:p>
        </w:tc>
        <w:tc>
          <w:tcPr>
            <w:tcW w:type="dxa" w:w="208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Strategic</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MP-53</w:t>
            </w:r>
          </w:p>
        </w:tc>
        <w:tc>
          <w:tcPr>
            <w:tcW w:type="dxa" w:w="692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Scope of Work Definition &amp; Management</w:t>
            </w:r>
          </w:p>
        </w:tc>
        <w:tc>
          <w:tcPr>
            <w:tcW w:type="dxa" w:w="208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Scope &amp; Questionnaire</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MP-54</w:t>
            </w:r>
          </w:p>
        </w:tc>
        <w:tc>
          <w:tcPr>
            <w:tcW w:type="dxa" w:w="692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Questionnaire Design, Distribution &amp; Response Collection</w:t>
            </w:r>
          </w:p>
        </w:tc>
        <w:tc>
          <w:tcPr>
            <w:tcW w:type="dxa" w:w="208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Scope &amp; Questionnaire</w:t>
            </w:r>
          </w:p>
        </w:tc>
      </w:tr>
    </w:tbl>
    <w:p>
      <w:pPr>
        <w:spacing w:before="0" w:after="80" w:line="240" w:lineRule="auto"/>
      </w:pPr>
    </w:p>
    <w:p>
      <w:pPr>
        <w:spacing w:before="0" w:after="160"/>
        <w:jc w:val="left"/>
      </w:pPr>
      <w:r>
        <w:rPr>
          <w:rFonts w:ascii="Times New Roman" w:hAnsi="Times New Roman" w:cs="Times New Roman" w:eastAsia="Times New Roman"/>
          <w:b w:val="0"/>
          <w:i/>
          <w:color w:val="58595B"/>
          <w:sz w:val="19"/>
        </w:rPr>
        <w:t>Table 4.1 — Macro process repository, grouped by category. MP-51 and MP-52 (administrative) are defined in the Deliverables Workbook.</w:t>
      </w:r>
    </w:p>
    <w:p>
      <w:pPr>
        <w:pStyle w:val="Heading2"/>
      </w:pPr>
      <w:r>
        <w:t>4.2  Detailed SIPOC for Macro Processes MP-43 to MP-50, MP-53 and MP-54</w:t>
      </w:r>
    </w:p>
    <w:p>
      <w:pPr>
        <w:spacing w:after="120"/>
        <w:jc w:val="both"/>
      </w:pPr>
      <w:r>
        <w:rPr>
          <w:rFonts w:ascii="Times New Roman" w:hAnsi="Times New Roman" w:cs="Times New Roman" w:eastAsia="Times New Roman"/>
          <w:b w:val="0"/>
          <w:i w:val="0"/>
          <w:color w:val="58595B"/>
        </w:rPr>
        <w:t>The eight macro processes MP-43 to MP-50 were added in Version 3.0 to cover strategic and organizational excellence; MP-53 and MP-54 were added in Version 5.0 to cover Scope of Work and questionnaire management. Each is described with its SIPOC (Suppliers, Inputs, Process, Outputs, Customers).</w:t>
      </w:r>
    </w:p>
    <w:p>
      <w:pPr>
        <w:pStyle w:val="Heading3"/>
      </w:pPr>
      <w:r>
        <w:t>MP-43: Strategic &amp; Competitive Intelligence</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Goals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Analyze the external business environment (competitive forces, market trends, regulatory changes, technological shifts) to inform training strategy and ensure L&amp;D aligns with market realities.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Suppliers (S)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Executive leadership, strategy team, market research firms, industry associations, regulatory bodies, competitive intelligence tools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Inputs (I)</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Porter's Five Forces data, market segmentation data, competitor analysis, industry benchmarks, regulatory updates, technology trends, customer insights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Process (P)</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1.</w:t>
            </w:r>
            <w:r>
              <w:rPr>
                <w:rFonts w:ascii="Times New Roman" w:hAnsi="Times New Roman" w:cs="Times New Roman" w:eastAsia="Times New Roman"/>
                <w:b w:val="0"/>
                <w:i w:val="0"/>
                <w:color w:val="58595B"/>
                <w:sz w:val="19"/>
              </w:rPr>
              <w:t xml:space="preserve"> Define intelligence scope</w:t>
            </w:r>
          </w:p>
          <w:p>
            <w:pPr>
              <w:spacing w:after="0" w:line="240" w:lineRule="auto"/>
            </w:pPr>
            <w:r>
              <w:rPr>
                <w:rFonts w:ascii="Times New Roman" w:hAnsi="Times New Roman" w:cs="Times New Roman" w:eastAsia="Times New Roman"/>
                <w:b/>
                <w:i w:val="0"/>
                <w:color w:val="3A3A3C"/>
                <w:sz w:val="19"/>
              </w:rPr>
              <w:t>2.</w:t>
            </w:r>
            <w:r>
              <w:rPr>
                <w:rFonts w:ascii="Times New Roman" w:hAnsi="Times New Roman" w:cs="Times New Roman" w:eastAsia="Times New Roman"/>
                <w:b w:val="0"/>
                <w:i w:val="0"/>
                <w:color w:val="58595B"/>
                <w:sz w:val="19"/>
              </w:rPr>
              <w:t xml:space="preserve"> Conduct Porter's Five Forces analysis</w:t>
            </w:r>
          </w:p>
          <w:p>
            <w:pPr>
              <w:spacing w:after="0" w:line="240" w:lineRule="auto"/>
            </w:pPr>
            <w:r>
              <w:rPr>
                <w:rFonts w:ascii="Times New Roman" w:hAnsi="Times New Roman" w:cs="Times New Roman" w:eastAsia="Times New Roman"/>
                <w:b/>
                <w:i w:val="0"/>
                <w:color w:val="3A3A3C"/>
                <w:sz w:val="19"/>
              </w:rPr>
              <w:t>3.</w:t>
            </w:r>
            <w:r>
              <w:rPr>
                <w:rFonts w:ascii="Times New Roman" w:hAnsi="Times New Roman" w:cs="Times New Roman" w:eastAsia="Times New Roman"/>
                <w:b w:val="0"/>
                <w:i w:val="0"/>
                <w:color w:val="58595B"/>
                <w:sz w:val="19"/>
              </w:rPr>
              <w:t xml:space="preserve"> Map market segments</w:t>
            </w:r>
          </w:p>
          <w:p>
            <w:pPr>
              <w:spacing w:after="0" w:line="240" w:lineRule="auto"/>
            </w:pPr>
            <w:r>
              <w:rPr>
                <w:rFonts w:ascii="Times New Roman" w:hAnsi="Times New Roman" w:cs="Times New Roman" w:eastAsia="Times New Roman"/>
                <w:b/>
                <w:i w:val="0"/>
                <w:color w:val="3A3A3C"/>
                <w:sz w:val="19"/>
              </w:rPr>
              <w:t>4.</w:t>
            </w:r>
            <w:r>
              <w:rPr>
                <w:rFonts w:ascii="Times New Roman" w:hAnsi="Times New Roman" w:cs="Times New Roman" w:eastAsia="Times New Roman"/>
                <w:b w:val="0"/>
                <w:i w:val="0"/>
                <w:color w:val="58595B"/>
                <w:sz w:val="19"/>
              </w:rPr>
              <w:t xml:space="preserve"> Analyze competitor positioning</w:t>
            </w:r>
          </w:p>
          <w:p>
            <w:pPr>
              <w:spacing w:after="0" w:line="240" w:lineRule="auto"/>
            </w:pPr>
            <w:r>
              <w:rPr>
                <w:rFonts w:ascii="Times New Roman" w:hAnsi="Times New Roman" w:cs="Times New Roman" w:eastAsia="Times New Roman"/>
                <w:b/>
                <w:i w:val="0"/>
                <w:color w:val="3A3A3C"/>
                <w:sz w:val="19"/>
              </w:rPr>
              <w:t>5.</w:t>
            </w:r>
            <w:r>
              <w:rPr>
                <w:rFonts w:ascii="Times New Roman" w:hAnsi="Times New Roman" w:cs="Times New Roman" w:eastAsia="Times New Roman"/>
                <w:b w:val="0"/>
                <w:i w:val="0"/>
                <w:color w:val="58595B"/>
                <w:sz w:val="19"/>
              </w:rPr>
              <w:t xml:space="preserve"> Monitor regulatory changes</w:t>
            </w:r>
          </w:p>
          <w:p>
            <w:pPr>
              <w:spacing w:after="0" w:line="240" w:lineRule="auto"/>
            </w:pPr>
            <w:r>
              <w:rPr>
                <w:rFonts w:ascii="Times New Roman" w:hAnsi="Times New Roman" w:cs="Times New Roman" w:eastAsia="Times New Roman"/>
                <w:b/>
                <w:i w:val="0"/>
                <w:color w:val="3A3A3C"/>
                <w:sz w:val="19"/>
              </w:rPr>
              <w:t>6.</w:t>
            </w:r>
            <w:r>
              <w:rPr>
                <w:rFonts w:ascii="Times New Roman" w:hAnsi="Times New Roman" w:cs="Times New Roman" w:eastAsia="Times New Roman"/>
                <w:b w:val="0"/>
                <w:i w:val="0"/>
                <w:color w:val="58595B"/>
                <w:sz w:val="19"/>
              </w:rPr>
              <w:t xml:space="preserve"> Track technology trends</w:t>
            </w:r>
          </w:p>
          <w:p>
            <w:pPr>
              <w:spacing w:after="0" w:line="240" w:lineRule="auto"/>
            </w:pPr>
            <w:r>
              <w:rPr>
                <w:rFonts w:ascii="Times New Roman" w:hAnsi="Times New Roman" w:cs="Times New Roman" w:eastAsia="Times New Roman"/>
                <w:b/>
                <w:i w:val="0"/>
                <w:color w:val="3A3A3C"/>
                <w:sz w:val="19"/>
              </w:rPr>
              <w:t>7.</w:t>
            </w:r>
            <w:r>
              <w:rPr>
                <w:rFonts w:ascii="Times New Roman" w:hAnsi="Times New Roman" w:cs="Times New Roman" w:eastAsia="Times New Roman"/>
                <w:b w:val="0"/>
                <w:i w:val="0"/>
                <w:color w:val="58595B"/>
                <w:sz w:val="19"/>
              </w:rPr>
              <w:t xml:space="preserve"> Benchmark against industry</w:t>
            </w:r>
          </w:p>
          <w:p>
            <w:pPr>
              <w:spacing w:after="0" w:line="240" w:lineRule="auto"/>
            </w:pPr>
            <w:r>
              <w:rPr>
                <w:rFonts w:ascii="Times New Roman" w:hAnsi="Times New Roman" w:cs="Times New Roman" w:eastAsia="Times New Roman"/>
                <w:b/>
                <w:i w:val="0"/>
                <w:color w:val="3A3A3C"/>
                <w:sz w:val="19"/>
              </w:rPr>
              <w:t>8.</w:t>
            </w:r>
            <w:r>
              <w:rPr>
                <w:rFonts w:ascii="Times New Roman" w:hAnsi="Times New Roman" w:cs="Times New Roman" w:eastAsia="Times New Roman"/>
                <w:b w:val="0"/>
                <w:i w:val="0"/>
                <w:color w:val="58595B"/>
                <w:sz w:val="19"/>
              </w:rPr>
              <w:t xml:space="preserve"> Identify strategic implications for L&amp;D</w:t>
            </w:r>
          </w:p>
          <w:p>
            <w:pPr>
              <w:spacing w:after="0" w:line="240" w:lineRule="auto"/>
            </w:pPr>
            <w:r>
              <w:rPr>
                <w:rFonts w:ascii="Times New Roman" w:hAnsi="Times New Roman" w:cs="Times New Roman" w:eastAsia="Times New Roman"/>
                <w:b/>
                <w:i w:val="0"/>
                <w:color w:val="3A3A3C"/>
                <w:sz w:val="19"/>
              </w:rPr>
              <w:t>9.</w:t>
            </w:r>
            <w:r>
              <w:rPr>
                <w:rFonts w:ascii="Times New Roman" w:hAnsi="Times New Roman" w:cs="Times New Roman" w:eastAsia="Times New Roman"/>
                <w:b w:val="0"/>
                <w:i w:val="0"/>
                <w:color w:val="58595B"/>
                <w:sz w:val="19"/>
              </w:rPr>
              <w:t xml:space="preserve"> Produce intelligence report</w:t>
            </w:r>
          </w:p>
          <w:p>
            <w:pPr>
              <w:spacing w:after="0" w:line="240" w:lineRule="auto"/>
            </w:pPr>
            <w:r>
              <w:rPr>
                <w:rFonts w:ascii="Times New Roman" w:hAnsi="Times New Roman" w:cs="Times New Roman" w:eastAsia="Times New Roman"/>
                <w:b/>
                <w:i w:val="0"/>
                <w:color w:val="3A3A3C"/>
                <w:sz w:val="19"/>
              </w:rPr>
              <w:t>10.</w:t>
            </w:r>
            <w:r>
              <w:rPr>
                <w:rFonts w:ascii="Times New Roman" w:hAnsi="Times New Roman" w:cs="Times New Roman" w:eastAsia="Times New Roman"/>
                <w:b w:val="0"/>
                <w:i w:val="0"/>
                <w:color w:val="58595B"/>
                <w:sz w:val="19"/>
              </w:rPr>
              <w:t xml:space="preserve"> Feed into strategy and diagnostic</w:t>
            </w:r>
          </w:p>
          <w:p>
            <w:pPr>
              <w:spacing w:after="0" w:line="240" w:lineRule="auto"/>
            </w:pPr>
            <w:r>
              <w:rPr>
                <w:rFonts w:ascii="Times New Roman" w:hAnsi="Times New Roman" w:cs="Times New Roman" w:eastAsia="Times New Roman"/>
                <w:b/>
                <w:i w:val="0"/>
                <w:color w:val="3A3A3C"/>
                <w:sz w:val="19"/>
              </w:rPr>
              <w:t>11.</w:t>
            </w:r>
            <w:r>
              <w:rPr>
                <w:rFonts w:ascii="Times New Roman" w:hAnsi="Times New Roman" w:cs="Times New Roman" w:eastAsia="Times New Roman"/>
                <w:b w:val="0"/>
                <w:i w:val="0"/>
                <w:color w:val="58595B"/>
                <w:sz w:val="19"/>
              </w:rPr>
              <w:t xml:space="preserve"> Update intelligence continuously</w:t>
            </w:r>
          </w:p>
          <w:p>
            <w:pPr>
              <w:spacing w:after="0" w:line="240" w:lineRule="auto"/>
            </w:pPr>
            <w:r>
              <w:rPr>
                <w:rFonts w:ascii="Times New Roman" w:hAnsi="Times New Roman" w:cs="Times New Roman" w:eastAsia="Times New Roman"/>
                <w:b/>
                <w:i w:val="0"/>
                <w:color w:val="3A3A3C"/>
                <w:sz w:val="19"/>
              </w:rPr>
              <w:t>12.</w:t>
            </w:r>
            <w:r>
              <w:rPr>
                <w:rFonts w:ascii="Times New Roman" w:hAnsi="Times New Roman" w:cs="Times New Roman" w:eastAsia="Times New Roman"/>
                <w:b w:val="0"/>
                <w:i w:val="0"/>
                <w:color w:val="58595B"/>
                <w:sz w:val="19"/>
              </w:rPr>
              <w:t xml:space="preserve"> Report to executive leadership</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Outputs (O)</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Competitive intelligence report, Porter's Five Forces analysis, market segment map, competitor benchmark, regulatory watch report, technology trend report, strategic implications for L&amp;D</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Customers (C)</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Executive leadership, L&amp;D strategists, business leaders, Steering Committee</w:t>
            </w:r>
          </w:p>
        </w:tc>
      </w:tr>
    </w:tbl>
    <w:p>
      <w:pPr>
        <w:spacing w:before="0" w:after="80" w:line="240" w:lineRule="auto"/>
      </w:pPr>
    </w:p>
    <w:p>
      <w:pPr>
        <w:pStyle w:val="Heading3"/>
      </w:pPr>
      <w:r>
        <w:t>MP-44: Job Architecture &amp; Position Description Management</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Goals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Design, maintain, and update the organization's job architecture (organizational charts, position descriptions, role profiles) and conduct gap analysis between existing descriptions and reality.</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Suppliers (S)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HR teams, department heads, managers, job analysts, organizational design consultants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Inputs (I)</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Organizational charts, existing position descriptions, role requirements, task inventories, competency models, regulatory requirements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Process (P)</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1.</w:t>
            </w:r>
            <w:r>
              <w:rPr>
                <w:rFonts w:ascii="Times New Roman" w:hAnsi="Times New Roman" w:cs="Times New Roman" w:eastAsia="Times New Roman"/>
                <w:b w:val="0"/>
                <w:i w:val="0"/>
                <w:color w:val="58595B"/>
                <w:sz w:val="19"/>
              </w:rPr>
              <w:t xml:space="preserve"> Map organizational structure</w:t>
            </w:r>
          </w:p>
          <w:p>
            <w:pPr>
              <w:spacing w:after="0" w:line="240" w:lineRule="auto"/>
            </w:pPr>
            <w:r>
              <w:rPr>
                <w:rFonts w:ascii="Times New Roman" w:hAnsi="Times New Roman" w:cs="Times New Roman" w:eastAsia="Times New Roman"/>
                <w:b/>
                <w:i w:val="0"/>
                <w:color w:val="3A3A3C"/>
                <w:sz w:val="19"/>
              </w:rPr>
              <w:t>2.</w:t>
            </w:r>
            <w:r>
              <w:rPr>
                <w:rFonts w:ascii="Times New Roman" w:hAnsi="Times New Roman" w:cs="Times New Roman" w:eastAsia="Times New Roman"/>
                <w:b w:val="0"/>
                <w:i w:val="0"/>
                <w:color w:val="58595B"/>
                <w:sz w:val="19"/>
              </w:rPr>
              <w:t xml:space="preserve"> Design organizational charts</w:t>
            </w:r>
          </w:p>
          <w:p>
            <w:pPr>
              <w:spacing w:after="0" w:line="240" w:lineRule="auto"/>
            </w:pPr>
            <w:r>
              <w:rPr>
                <w:rFonts w:ascii="Times New Roman" w:hAnsi="Times New Roman" w:cs="Times New Roman" w:eastAsia="Times New Roman"/>
                <w:b/>
                <w:i w:val="0"/>
                <w:color w:val="3A3A3C"/>
                <w:sz w:val="19"/>
              </w:rPr>
              <w:t>3.</w:t>
            </w:r>
            <w:r>
              <w:rPr>
                <w:rFonts w:ascii="Times New Roman" w:hAnsi="Times New Roman" w:cs="Times New Roman" w:eastAsia="Times New Roman"/>
                <w:b w:val="0"/>
                <w:i w:val="0"/>
                <w:color w:val="58595B"/>
                <w:sz w:val="19"/>
              </w:rPr>
              <w:t xml:space="preserve"> Conduct job analysis</w:t>
            </w:r>
          </w:p>
          <w:p>
            <w:pPr>
              <w:spacing w:after="0" w:line="240" w:lineRule="auto"/>
            </w:pPr>
            <w:r>
              <w:rPr>
                <w:rFonts w:ascii="Times New Roman" w:hAnsi="Times New Roman" w:cs="Times New Roman" w:eastAsia="Times New Roman"/>
                <w:b/>
                <w:i w:val="0"/>
                <w:color w:val="3A3A3C"/>
                <w:sz w:val="19"/>
              </w:rPr>
              <w:t>4.</w:t>
            </w:r>
            <w:r>
              <w:rPr>
                <w:rFonts w:ascii="Times New Roman" w:hAnsi="Times New Roman" w:cs="Times New Roman" w:eastAsia="Times New Roman"/>
                <w:b w:val="0"/>
                <w:i w:val="0"/>
                <w:color w:val="58595B"/>
                <w:sz w:val="19"/>
              </w:rPr>
              <w:t xml:space="preserve"> Draft position descriptions</w:t>
            </w:r>
          </w:p>
          <w:p>
            <w:pPr>
              <w:spacing w:after="0" w:line="240" w:lineRule="auto"/>
            </w:pPr>
            <w:r>
              <w:rPr>
                <w:rFonts w:ascii="Times New Roman" w:hAnsi="Times New Roman" w:cs="Times New Roman" w:eastAsia="Times New Roman"/>
                <w:b/>
                <w:i w:val="0"/>
                <w:color w:val="3A3A3C"/>
                <w:sz w:val="19"/>
              </w:rPr>
              <w:t>5.</w:t>
            </w:r>
            <w:r>
              <w:rPr>
                <w:rFonts w:ascii="Times New Roman" w:hAnsi="Times New Roman" w:cs="Times New Roman" w:eastAsia="Times New Roman"/>
                <w:b w:val="0"/>
                <w:i w:val="0"/>
                <w:color w:val="58595B"/>
                <w:sz w:val="19"/>
              </w:rPr>
              <w:t xml:space="preserve"> Validate with managers</w:t>
            </w:r>
          </w:p>
          <w:p>
            <w:pPr>
              <w:spacing w:after="0" w:line="240" w:lineRule="auto"/>
            </w:pPr>
            <w:r>
              <w:rPr>
                <w:rFonts w:ascii="Times New Roman" w:hAnsi="Times New Roman" w:cs="Times New Roman" w:eastAsia="Times New Roman"/>
                <w:b/>
                <w:i w:val="0"/>
                <w:color w:val="3A3A3C"/>
                <w:sz w:val="19"/>
              </w:rPr>
              <w:t>6.</w:t>
            </w:r>
            <w:r>
              <w:rPr>
                <w:rFonts w:ascii="Times New Roman" w:hAnsi="Times New Roman" w:cs="Times New Roman" w:eastAsia="Times New Roman"/>
                <w:b w:val="0"/>
                <w:i w:val="0"/>
                <w:color w:val="58595B"/>
                <w:sz w:val="19"/>
              </w:rPr>
              <w:t xml:space="preserve"> Conduct gap analysis (existing vs. real)</w:t>
            </w:r>
          </w:p>
          <w:p>
            <w:pPr>
              <w:spacing w:after="0" w:line="240" w:lineRule="auto"/>
            </w:pPr>
            <w:r>
              <w:rPr>
                <w:rFonts w:ascii="Times New Roman" w:hAnsi="Times New Roman" w:cs="Times New Roman" w:eastAsia="Times New Roman"/>
                <w:b/>
                <w:i w:val="0"/>
                <w:color w:val="3A3A3C"/>
                <w:sz w:val="19"/>
              </w:rPr>
              <w:t>7.</w:t>
            </w:r>
            <w:r>
              <w:rPr>
                <w:rFonts w:ascii="Times New Roman" w:hAnsi="Times New Roman" w:cs="Times New Roman" w:eastAsia="Times New Roman"/>
                <w:b w:val="0"/>
                <w:i w:val="0"/>
                <w:color w:val="58595B"/>
                <w:sz w:val="19"/>
              </w:rPr>
              <w:t xml:space="preserve"> Identify roles to develop</w:t>
            </w:r>
          </w:p>
          <w:p>
            <w:pPr>
              <w:spacing w:after="0" w:line="240" w:lineRule="auto"/>
            </w:pPr>
            <w:r>
              <w:rPr>
                <w:rFonts w:ascii="Times New Roman" w:hAnsi="Times New Roman" w:cs="Times New Roman" w:eastAsia="Times New Roman"/>
                <w:b/>
                <w:i w:val="0"/>
                <w:color w:val="3A3A3C"/>
                <w:sz w:val="19"/>
              </w:rPr>
              <w:t>8.</w:t>
            </w:r>
            <w:r>
              <w:rPr>
                <w:rFonts w:ascii="Times New Roman" w:hAnsi="Times New Roman" w:cs="Times New Roman" w:eastAsia="Times New Roman"/>
                <w:b w:val="0"/>
                <w:i w:val="0"/>
                <w:color w:val="58595B"/>
                <w:sz w:val="19"/>
              </w:rPr>
              <w:t xml:space="preserve"> Update job architecture</w:t>
            </w:r>
          </w:p>
          <w:p>
            <w:pPr>
              <w:spacing w:after="0" w:line="240" w:lineRule="auto"/>
            </w:pPr>
            <w:r>
              <w:rPr>
                <w:rFonts w:ascii="Times New Roman" w:hAnsi="Times New Roman" w:cs="Times New Roman" w:eastAsia="Times New Roman"/>
                <w:b/>
                <w:i w:val="0"/>
                <w:color w:val="3A3A3C"/>
                <w:sz w:val="19"/>
              </w:rPr>
              <w:t>9.</w:t>
            </w:r>
            <w:r>
              <w:rPr>
                <w:rFonts w:ascii="Times New Roman" w:hAnsi="Times New Roman" w:cs="Times New Roman" w:eastAsia="Times New Roman"/>
                <w:b w:val="0"/>
                <w:i w:val="0"/>
                <w:color w:val="58595B"/>
                <w:sz w:val="19"/>
              </w:rPr>
              <w:t xml:space="preserve"> Align with competency framework</w:t>
            </w:r>
          </w:p>
          <w:p>
            <w:pPr>
              <w:spacing w:after="0" w:line="240" w:lineRule="auto"/>
            </w:pPr>
            <w:r>
              <w:rPr>
                <w:rFonts w:ascii="Times New Roman" w:hAnsi="Times New Roman" w:cs="Times New Roman" w:eastAsia="Times New Roman"/>
                <w:b/>
                <w:i w:val="0"/>
                <w:color w:val="3A3A3C"/>
                <w:sz w:val="19"/>
              </w:rPr>
              <w:t>10.</w:t>
            </w:r>
            <w:r>
              <w:rPr>
                <w:rFonts w:ascii="Times New Roman" w:hAnsi="Times New Roman" w:cs="Times New Roman" w:eastAsia="Times New Roman"/>
                <w:b w:val="0"/>
                <w:i w:val="0"/>
                <w:color w:val="58595B"/>
                <w:sz w:val="19"/>
              </w:rPr>
              <w:t xml:space="preserve"> Publish approved position descriptions</w:t>
            </w:r>
          </w:p>
          <w:p>
            <w:pPr>
              <w:spacing w:after="0" w:line="240" w:lineRule="auto"/>
            </w:pPr>
            <w:r>
              <w:rPr>
                <w:rFonts w:ascii="Times New Roman" w:hAnsi="Times New Roman" w:cs="Times New Roman" w:eastAsia="Times New Roman"/>
                <w:b/>
                <w:i w:val="0"/>
                <w:color w:val="3A3A3C"/>
                <w:sz w:val="19"/>
              </w:rPr>
              <w:t>11.</w:t>
            </w:r>
            <w:r>
              <w:rPr>
                <w:rFonts w:ascii="Times New Roman" w:hAnsi="Times New Roman" w:cs="Times New Roman" w:eastAsia="Times New Roman"/>
                <w:b w:val="0"/>
                <w:i w:val="0"/>
                <w:color w:val="58595B"/>
                <w:sz w:val="19"/>
              </w:rPr>
              <w:t xml:space="preserve"> Track job architecture changes</w:t>
            </w:r>
          </w:p>
          <w:p>
            <w:pPr>
              <w:spacing w:after="0" w:line="240" w:lineRule="auto"/>
            </w:pPr>
            <w:r>
              <w:rPr>
                <w:rFonts w:ascii="Times New Roman" w:hAnsi="Times New Roman" w:cs="Times New Roman" w:eastAsia="Times New Roman"/>
                <w:b/>
                <w:i w:val="0"/>
                <w:color w:val="3A3A3C"/>
                <w:sz w:val="19"/>
              </w:rPr>
              <w:t>12.</w:t>
            </w:r>
            <w:r>
              <w:rPr>
                <w:rFonts w:ascii="Times New Roman" w:hAnsi="Times New Roman" w:cs="Times New Roman" w:eastAsia="Times New Roman"/>
                <w:b w:val="0"/>
                <w:i w:val="0"/>
                <w:color w:val="58595B"/>
                <w:sz w:val="19"/>
              </w:rPr>
              <w:t xml:space="preserve"> Report on architecture health</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Outputs (O)</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Organizational charts, position descriptions, role profiles, gap analysis reports, roles-to-develop list, job architecture maps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Customers (C)</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HR teams, managers, employees, L&amp;D teams, recruiters, job analysts</w:t>
            </w:r>
          </w:p>
        </w:tc>
      </w:tr>
    </w:tbl>
    <w:p>
      <w:pPr>
        <w:spacing w:before="0" w:after="80" w:line="240" w:lineRule="auto"/>
      </w:pPr>
    </w:p>
    <w:p>
      <w:pPr>
        <w:pStyle w:val="Heading3"/>
      </w:pPr>
      <w:r>
        <w:t>MP-45: GPEC &amp; HR Strategic Integration (Forward Planning of Jobs and Skills)</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Goals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Integrate GPEC (Gestion Prévisionnelle des Emplois et des Compétences — Forward Planning of Jobs and Skills) and HR strategic orientations into the training engineering process to ensure L&amp;D supports workforce planning and HR strategy.</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Suppliers (S)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HR leadership, GPEC specialists, executive leadership, managers, employees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Inputs (I)</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GPEC framework, HR strategic orientations, workforce plans, career path models, evaluation systems, compensation frameworks, Jobs and Skills Directory (REC)</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Process (P)</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1.</w:t>
            </w:r>
            <w:r>
              <w:rPr>
                <w:rFonts w:ascii="Times New Roman" w:hAnsi="Times New Roman" w:cs="Times New Roman" w:eastAsia="Times New Roman"/>
                <w:b w:val="0"/>
                <w:i w:val="0"/>
                <w:color w:val="58595B"/>
                <w:sz w:val="19"/>
              </w:rPr>
              <w:t xml:space="preserve"> Define GPEC scope</w:t>
            </w:r>
          </w:p>
          <w:p>
            <w:pPr>
              <w:spacing w:after="0" w:line="240" w:lineRule="auto"/>
            </w:pPr>
            <w:r>
              <w:rPr>
                <w:rFonts w:ascii="Times New Roman" w:hAnsi="Times New Roman" w:cs="Times New Roman" w:eastAsia="Times New Roman"/>
                <w:b/>
                <w:i w:val="0"/>
                <w:color w:val="3A3A3C"/>
                <w:sz w:val="19"/>
              </w:rPr>
              <w:t>2.</w:t>
            </w:r>
            <w:r>
              <w:rPr>
                <w:rFonts w:ascii="Times New Roman" w:hAnsi="Times New Roman" w:cs="Times New Roman" w:eastAsia="Times New Roman"/>
                <w:b w:val="0"/>
                <w:i w:val="0"/>
                <w:color w:val="58595B"/>
                <w:sz w:val="19"/>
              </w:rPr>
              <w:t xml:space="preserve"> Map HR strategic orientations</w:t>
            </w:r>
          </w:p>
          <w:p>
            <w:pPr>
              <w:spacing w:after="0" w:line="240" w:lineRule="auto"/>
            </w:pPr>
            <w:r>
              <w:rPr>
                <w:rFonts w:ascii="Times New Roman" w:hAnsi="Times New Roman" w:cs="Times New Roman" w:eastAsia="Times New Roman"/>
                <w:b/>
                <w:i w:val="0"/>
                <w:color w:val="3A3A3C"/>
                <w:sz w:val="19"/>
              </w:rPr>
              <w:t>3.</w:t>
            </w:r>
            <w:r>
              <w:rPr>
                <w:rFonts w:ascii="Times New Roman" w:hAnsi="Times New Roman" w:cs="Times New Roman" w:eastAsia="Times New Roman"/>
                <w:b w:val="0"/>
                <w:i w:val="0"/>
                <w:color w:val="58595B"/>
                <w:sz w:val="19"/>
              </w:rPr>
              <w:t xml:space="preserve"> Align training with GPEC</w:t>
            </w:r>
          </w:p>
          <w:p>
            <w:pPr>
              <w:spacing w:after="0" w:line="240" w:lineRule="auto"/>
            </w:pPr>
            <w:r>
              <w:rPr>
                <w:rFonts w:ascii="Times New Roman" w:hAnsi="Times New Roman" w:cs="Times New Roman" w:eastAsia="Times New Roman"/>
                <w:b/>
                <w:i w:val="0"/>
                <w:color w:val="3A3A3C"/>
                <w:sz w:val="19"/>
              </w:rPr>
              <w:t>4.</w:t>
            </w:r>
            <w:r>
              <w:rPr>
                <w:rFonts w:ascii="Times New Roman" w:hAnsi="Times New Roman" w:cs="Times New Roman" w:eastAsia="Times New Roman"/>
                <w:b w:val="0"/>
                <w:i w:val="0"/>
                <w:color w:val="58595B"/>
                <w:sz w:val="19"/>
              </w:rPr>
              <w:t xml:space="preserve"> Update development foundation (position descriptions, objectives, evaluation)</w:t>
            </w:r>
          </w:p>
          <w:p>
            <w:pPr>
              <w:spacing w:after="0" w:line="240" w:lineRule="auto"/>
            </w:pPr>
            <w:r>
              <w:rPr>
                <w:rFonts w:ascii="Times New Roman" w:hAnsi="Times New Roman" w:cs="Times New Roman" w:eastAsia="Times New Roman"/>
                <w:b/>
                <w:i w:val="0"/>
                <w:color w:val="3A3A3C"/>
                <w:sz w:val="19"/>
              </w:rPr>
              <w:t>5.</w:t>
            </w:r>
            <w:r>
              <w:rPr>
                <w:rFonts w:ascii="Times New Roman" w:hAnsi="Times New Roman" w:cs="Times New Roman" w:eastAsia="Times New Roman"/>
                <w:b w:val="0"/>
                <w:i w:val="0"/>
                <w:color w:val="58595B"/>
                <w:sz w:val="19"/>
              </w:rPr>
              <w:t xml:space="preserve"> Support human capital development</w:t>
            </w:r>
          </w:p>
          <w:p>
            <w:pPr>
              <w:spacing w:after="0" w:line="240" w:lineRule="auto"/>
            </w:pPr>
            <w:r>
              <w:rPr>
                <w:rFonts w:ascii="Times New Roman" w:hAnsi="Times New Roman" w:cs="Times New Roman" w:eastAsia="Times New Roman"/>
                <w:b/>
                <w:i w:val="0"/>
                <w:color w:val="3A3A3C"/>
                <w:sz w:val="19"/>
              </w:rPr>
              <w:t>6.</w:t>
            </w:r>
            <w:r>
              <w:rPr>
                <w:rFonts w:ascii="Times New Roman" w:hAnsi="Times New Roman" w:cs="Times New Roman" w:eastAsia="Times New Roman"/>
                <w:b w:val="0"/>
                <w:i w:val="0"/>
                <w:color w:val="58595B"/>
                <w:sz w:val="19"/>
              </w:rPr>
              <w:t xml:space="preserve"> Update Jobs and Skills Directory (REC)</w:t>
            </w:r>
          </w:p>
          <w:p>
            <w:pPr>
              <w:spacing w:after="0" w:line="240" w:lineRule="auto"/>
            </w:pPr>
            <w:r>
              <w:rPr>
                <w:rFonts w:ascii="Times New Roman" w:hAnsi="Times New Roman" w:cs="Times New Roman" w:eastAsia="Times New Roman"/>
                <w:b/>
                <w:i w:val="0"/>
                <w:color w:val="3A3A3C"/>
                <w:sz w:val="19"/>
              </w:rPr>
              <w:t>7.</w:t>
            </w:r>
            <w:r>
              <w:rPr>
                <w:rFonts w:ascii="Times New Roman" w:hAnsi="Times New Roman" w:cs="Times New Roman" w:eastAsia="Times New Roman"/>
                <w:b w:val="0"/>
                <w:i w:val="0"/>
                <w:color w:val="58595B"/>
                <w:sz w:val="19"/>
              </w:rPr>
              <w:t xml:space="preserve"> Redynamize periodic evaluations</w:t>
            </w:r>
          </w:p>
          <w:p>
            <w:pPr>
              <w:spacing w:after="0" w:line="240" w:lineRule="auto"/>
            </w:pPr>
            <w:r>
              <w:rPr>
                <w:rFonts w:ascii="Times New Roman" w:hAnsi="Times New Roman" w:cs="Times New Roman" w:eastAsia="Times New Roman"/>
                <w:b/>
                <w:i w:val="0"/>
                <w:color w:val="3A3A3C"/>
                <w:sz w:val="19"/>
              </w:rPr>
              <w:t>8.</w:t>
            </w:r>
            <w:r>
              <w:rPr>
                <w:rFonts w:ascii="Times New Roman" w:hAnsi="Times New Roman" w:cs="Times New Roman" w:eastAsia="Times New Roman"/>
                <w:b w:val="0"/>
                <w:i w:val="0"/>
                <w:color w:val="58595B"/>
                <w:sz w:val="19"/>
              </w:rPr>
              <w:t xml:space="preserve"> Design career paths</w:t>
            </w:r>
          </w:p>
          <w:p>
            <w:pPr>
              <w:spacing w:after="0" w:line="240" w:lineRule="auto"/>
            </w:pPr>
            <w:r>
              <w:rPr>
                <w:rFonts w:ascii="Times New Roman" w:hAnsi="Times New Roman" w:cs="Times New Roman" w:eastAsia="Times New Roman"/>
                <w:b/>
                <w:i w:val="0"/>
                <w:color w:val="3A3A3C"/>
                <w:sz w:val="19"/>
              </w:rPr>
              <w:t>9.</w:t>
            </w:r>
            <w:r>
              <w:rPr>
                <w:rFonts w:ascii="Times New Roman" w:hAnsi="Times New Roman" w:cs="Times New Roman" w:eastAsia="Times New Roman"/>
                <w:b w:val="0"/>
                <w:i w:val="0"/>
                <w:color w:val="58595B"/>
                <w:sz w:val="19"/>
              </w:rPr>
              <w:t xml:space="preserve"> Document career management process</w:t>
            </w:r>
          </w:p>
          <w:p>
            <w:pPr>
              <w:spacing w:after="0" w:line="240" w:lineRule="auto"/>
            </w:pPr>
            <w:r>
              <w:rPr>
                <w:rFonts w:ascii="Times New Roman" w:hAnsi="Times New Roman" w:cs="Times New Roman" w:eastAsia="Times New Roman"/>
                <w:b/>
                <w:i w:val="0"/>
                <w:color w:val="3A3A3C"/>
                <w:sz w:val="19"/>
              </w:rPr>
              <w:t>10.</w:t>
            </w:r>
            <w:r>
              <w:rPr>
                <w:rFonts w:ascii="Times New Roman" w:hAnsi="Times New Roman" w:cs="Times New Roman" w:eastAsia="Times New Roman"/>
                <w:b w:val="0"/>
                <w:i w:val="0"/>
                <w:color w:val="58595B"/>
                <w:sz w:val="19"/>
              </w:rPr>
              <w:t xml:space="preserve"> Implement collective compensation</w:t>
            </w:r>
          </w:p>
          <w:p>
            <w:pPr>
              <w:spacing w:after="0" w:line="240" w:lineRule="auto"/>
            </w:pPr>
            <w:r>
              <w:rPr>
                <w:rFonts w:ascii="Times New Roman" w:hAnsi="Times New Roman" w:cs="Times New Roman" w:eastAsia="Times New Roman"/>
                <w:b/>
                <w:i w:val="0"/>
                <w:color w:val="3A3A3C"/>
                <w:sz w:val="19"/>
              </w:rPr>
              <w:t>11.</w:t>
            </w:r>
            <w:r>
              <w:rPr>
                <w:rFonts w:ascii="Times New Roman" w:hAnsi="Times New Roman" w:cs="Times New Roman" w:eastAsia="Times New Roman"/>
                <w:b w:val="0"/>
                <w:i w:val="0"/>
                <w:color w:val="58595B"/>
                <w:sz w:val="19"/>
              </w:rPr>
              <w:t xml:space="preserve"> Feed GPEC into training needs</w:t>
            </w:r>
          </w:p>
          <w:p>
            <w:pPr>
              <w:spacing w:after="0" w:line="240" w:lineRule="auto"/>
            </w:pPr>
            <w:r>
              <w:rPr>
                <w:rFonts w:ascii="Times New Roman" w:hAnsi="Times New Roman" w:cs="Times New Roman" w:eastAsia="Times New Roman"/>
                <w:b/>
                <w:i w:val="0"/>
                <w:color w:val="3A3A3C"/>
                <w:sz w:val="19"/>
              </w:rPr>
              <w:t>12.</w:t>
            </w:r>
            <w:r>
              <w:rPr>
                <w:rFonts w:ascii="Times New Roman" w:hAnsi="Times New Roman" w:cs="Times New Roman" w:eastAsia="Times New Roman"/>
                <w:b w:val="0"/>
                <w:i w:val="0"/>
                <w:color w:val="58595B"/>
                <w:sz w:val="19"/>
              </w:rPr>
              <w:t xml:space="preserve"> Report on GPEC integration</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Outputs (O)</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GPEC integration report, updated Jobs and Skills Directory (REC), career path models, evaluation system updates, HR orientation alignment matrix, training-GPEC alignment report</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Customers (C)</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HR teams, L&amp;D teams, managers, employees, executive leadership</w:t>
            </w:r>
          </w:p>
        </w:tc>
      </w:tr>
    </w:tbl>
    <w:p>
      <w:pPr>
        <w:spacing w:before="0" w:after="80" w:line="240" w:lineRule="auto"/>
      </w:pPr>
    </w:p>
    <w:p>
      <w:pPr>
        <w:pStyle w:val="Heading3"/>
      </w:pPr>
      <w:r>
        <w:t>MP-46: Training Demand Collection &amp; Consolidation</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Goals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Collect individual and collective training demands from all levels of the organization and consolidate them into a structured demand repository.</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Suppliers (S)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Employees, managers, department heads, HR teams, L&amp;D teams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Inputs (I)</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Individual demand forms, collective demand forms, manager recommendations, function/position matrix, training catalog, Approved Scope of Work (MP-53), Consolidated Questionnaire Responses (MP-54)</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Process (P)</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1.</w:t>
            </w:r>
            <w:r>
              <w:rPr>
                <w:rFonts w:ascii="Times New Roman" w:hAnsi="Times New Roman" w:cs="Times New Roman" w:eastAsia="Times New Roman"/>
                <w:b w:val="0"/>
                <w:i w:val="0"/>
                <w:color w:val="58595B"/>
                <w:sz w:val="19"/>
              </w:rPr>
              <w:t xml:space="preserve"> Design demand collection forms</w:t>
            </w:r>
          </w:p>
          <w:p>
            <w:pPr>
              <w:spacing w:after="0" w:line="240" w:lineRule="auto"/>
            </w:pPr>
            <w:r>
              <w:rPr>
                <w:rFonts w:ascii="Times New Roman" w:hAnsi="Times New Roman" w:cs="Times New Roman" w:eastAsia="Times New Roman"/>
                <w:b/>
                <w:i w:val="0"/>
                <w:color w:val="3A3A3C"/>
                <w:sz w:val="19"/>
              </w:rPr>
              <w:t>2.</w:t>
            </w:r>
            <w:r>
              <w:rPr>
                <w:rFonts w:ascii="Times New Roman" w:hAnsi="Times New Roman" w:cs="Times New Roman" w:eastAsia="Times New Roman"/>
                <w:b w:val="0"/>
                <w:i w:val="0"/>
                <w:color w:val="58595B"/>
                <w:sz w:val="19"/>
              </w:rPr>
              <w:t xml:space="preserve"> Deploy individual demand collection</w:t>
            </w:r>
          </w:p>
          <w:p>
            <w:pPr>
              <w:spacing w:after="0" w:line="240" w:lineRule="auto"/>
            </w:pPr>
            <w:r>
              <w:rPr>
                <w:rFonts w:ascii="Times New Roman" w:hAnsi="Times New Roman" w:cs="Times New Roman" w:eastAsia="Times New Roman"/>
                <w:b/>
                <w:i w:val="0"/>
                <w:color w:val="3A3A3C"/>
                <w:sz w:val="19"/>
              </w:rPr>
              <w:t>3.</w:t>
            </w:r>
            <w:r>
              <w:rPr>
                <w:rFonts w:ascii="Times New Roman" w:hAnsi="Times New Roman" w:cs="Times New Roman" w:eastAsia="Times New Roman"/>
                <w:b w:val="0"/>
                <w:i w:val="0"/>
                <w:color w:val="58595B"/>
                <w:sz w:val="19"/>
              </w:rPr>
              <w:t xml:space="preserve"> Deploy collective demand collection</w:t>
            </w:r>
          </w:p>
          <w:p>
            <w:pPr>
              <w:spacing w:after="0" w:line="240" w:lineRule="auto"/>
            </w:pPr>
            <w:r>
              <w:rPr>
                <w:rFonts w:ascii="Times New Roman" w:hAnsi="Times New Roman" w:cs="Times New Roman" w:eastAsia="Times New Roman"/>
                <w:b/>
                <w:i w:val="0"/>
                <w:color w:val="3A3A3C"/>
                <w:sz w:val="19"/>
              </w:rPr>
              <w:t>4.</w:t>
            </w:r>
            <w:r>
              <w:rPr>
                <w:rFonts w:ascii="Times New Roman" w:hAnsi="Times New Roman" w:cs="Times New Roman" w:eastAsia="Times New Roman"/>
                <w:b w:val="0"/>
                <w:i w:val="0"/>
                <w:color w:val="58595B"/>
                <w:sz w:val="19"/>
              </w:rPr>
              <w:t xml:space="preserve"> Collect manager recommendations</w:t>
            </w:r>
          </w:p>
          <w:p>
            <w:pPr>
              <w:spacing w:after="0" w:line="240" w:lineRule="auto"/>
            </w:pPr>
            <w:r>
              <w:rPr>
                <w:rFonts w:ascii="Times New Roman" w:hAnsi="Times New Roman" w:cs="Times New Roman" w:eastAsia="Times New Roman"/>
                <w:b/>
                <w:i w:val="0"/>
                <w:color w:val="3A3A3C"/>
                <w:sz w:val="19"/>
              </w:rPr>
              <w:t>5.</w:t>
            </w:r>
            <w:r>
              <w:rPr>
                <w:rFonts w:ascii="Times New Roman" w:hAnsi="Times New Roman" w:cs="Times New Roman" w:eastAsia="Times New Roman"/>
                <w:b w:val="0"/>
                <w:i w:val="0"/>
                <w:color w:val="58595B"/>
                <w:sz w:val="19"/>
              </w:rPr>
              <w:t xml:space="preserve"> Consolidate demands by function</w:t>
            </w:r>
          </w:p>
          <w:p>
            <w:pPr>
              <w:spacing w:after="0" w:line="240" w:lineRule="auto"/>
            </w:pPr>
            <w:r>
              <w:rPr>
                <w:rFonts w:ascii="Times New Roman" w:hAnsi="Times New Roman" w:cs="Times New Roman" w:eastAsia="Times New Roman"/>
                <w:b/>
                <w:i w:val="0"/>
                <w:color w:val="3A3A3C"/>
                <w:sz w:val="19"/>
              </w:rPr>
              <w:t>6.</w:t>
            </w:r>
            <w:r>
              <w:rPr>
                <w:rFonts w:ascii="Times New Roman" w:hAnsi="Times New Roman" w:cs="Times New Roman" w:eastAsia="Times New Roman"/>
                <w:b w:val="0"/>
                <w:i w:val="0"/>
                <w:color w:val="58595B"/>
                <w:sz w:val="19"/>
              </w:rPr>
              <w:t xml:space="preserve"> Map demands to competencies</w:t>
            </w:r>
          </w:p>
          <w:p>
            <w:pPr>
              <w:spacing w:after="0" w:line="240" w:lineRule="auto"/>
            </w:pPr>
            <w:r>
              <w:rPr>
                <w:rFonts w:ascii="Times New Roman" w:hAnsi="Times New Roman" w:cs="Times New Roman" w:eastAsia="Times New Roman"/>
                <w:b/>
                <w:i w:val="0"/>
                <w:color w:val="3A3A3C"/>
                <w:sz w:val="19"/>
              </w:rPr>
              <w:t>7.</w:t>
            </w:r>
            <w:r>
              <w:rPr>
                <w:rFonts w:ascii="Times New Roman" w:hAnsi="Times New Roman" w:cs="Times New Roman" w:eastAsia="Times New Roman"/>
                <w:b w:val="0"/>
                <w:i w:val="0"/>
                <w:color w:val="58595B"/>
                <w:sz w:val="19"/>
              </w:rPr>
              <w:t xml:space="preserve"> Prioritize demands</w:t>
            </w:r>
          </w:p>
          <w:p>
            <w:pPr>
              <w:spacing w:after="0" w:line="240" w:lineRule="auto"/>
            </w:pPr>
            <w:r>
              <w:rPr>
                <w:rFonts w:ascii="Times New Roman" w:hAnsi="Times New Roman" w:cs="Times New Roman" w:eastAsia="Times New Roman"/>
                <w:b/>
                <w:i w:val="0"/>
                <w:color w:val="3A3A3C"/>
                <w:sz w:val="19"/>
              </w:rPr>
              <w:t>8.</w:t>
            </w:r>
            <w:r>
              <w:rPr>
                <w:rFonts w:ascii="Times New Roman" w:hAnsi="Times New Roman" w:cs="Times New Roman" w:eastAsia="Times New Roman"/>
                <w:b w:val="0"/>
                <w:i w:val="0"/>
                <w:color w:val="58595B"/>
                <w:sz w:val="19"/>
              </w:rPr>
              <w:t xml:space="preserve"> Validate with managers</w:t>
            </w:r>
          </w:p>
          <w:p>
            <w:pPr>
              <w:spacing w:after="0" w:line="240" w:lineRule="auto"/>
            </w:pPr>
            <w:r>
              <w:rPr>
                <w:rFonts w:ascii="Times New Roman" w:hAnsi="Times New Roman" w:cs="Times New Roman" w:eastAsia="Times New Roman"/>
                <w:b/>
                <w:i w:val="0"/>
                <w:color w:val="3A3A3C"/>
                <w:sz w:val="19"/>
              </w:rPr>
              <w:t>9.</w:t>
            </w:r>
            <w:r>
              <w:rPr>
                <w:rFonts w:ascii="Times New Roman" w:hAnsi="Times New Roman" w:cs="Times New Roman" w:eastAsia="Times New Roman"/>
                <w:b w:val="0"/>
                <w:i w:val="0"/>
                <w:color w:val="58595B"/>
                <w:sz w:val="19"/>
              </w:rPr>
              <w:t xml:space="preserve"> Integrate into needs analysis</w:t>
            </w:r>
          </w:p>
          <w:p>
            <w:pPr>
              <w:spacing w:after="0" w:line="240" w:lineRule="auto"/>
            </w:pPr>
            <w:r>
              <w:rPr>
                <w:rFonts w:ascii="Times New Roman" w:hAnsi="Times New Roman" w:cs="Times New Roman" w:eastAsia="Times New Roman"/>
                <w:b/>
                <w:i w:val="0"/>
                <w:color w:val="3A3A3C"/>
                <w:sz w:val="19"/>
              </w:rPr>
              <w:t>10.</w:t>
            </w:r>
            <w:r>
              <w:rPr>
                <w:rFonts w:ascii="Times New Roman" w:hAnsi="Times New Roman" w:cs="Times New Roman" w:eastAsia="Times New Roman"/>
                <w:b w:val="0"/>
                <w:i w:val="0"/>
                <w:color w:val="58595B"/>
                <w:sz w:val="19"/>
              </w:rPr>
              <w:t xml:space="preserve"> Report on demand patterns</w:t>
            </w:r>
          </w:p>
          <w:p>
            <w:pPr>
              <w:spacing w:after="0" w:line="240" w:lineRule="auto"/>
            </w:pPr>
            <w:r>
              <w:rPr>
                <w:rFonts w:ascii="Times New Roman" w:hAnsi="Times New Roman" w:cs="Times New Roman" w:eastAsia="Times New Roman"/>
                <w:b/>
                <w:i w:val="0"/>
                <w:color w:val="3A3A3C"/>
                <w:sz w:val="19"/>
              </w:rPr>
              <w:t>11.</w:t>
            </w:r>
            <w:r>
              <w:rPr>
                <w:rFonts w:ascii="Times New Roman" w:hAnsi="Times New Roman" w:cs="Times New Roman" w:eastAsia="Times New Roman"/>
                <w:b w:val="0"/>
                <w:i w:val="0"/>
                <w:color w:val="58595B"/>
                <w:sz w:val="19"/>
              </w:rPr>
              <w:t xml:space="preserve"> Track demand fulfillment</w:t>
            </w:r>
          </w:p>
          <w:p>
            <w:pPr>
              <w:spacing w:after="0" w:line="240" w:lineRule="auto"/>
            </w:pPr>
            <w:r>
              <w:rPr>
                <w:rFonts w:ascii="Times New Roman" w:hAnsi="Times New Roman" w:cs="Times New Roman" w:eastAsia="Times New Roman"/>
                <w:b/>
                <w:i w:val="0"/>
                <w:color w:val="3A3A3C"/>
                <w:sz w:val="19"/>
              </w:rPr>
              <w:t>12.</w:t>
            </w:r>
            <w:r>
              <w:rPr>
                <w:rFonts w:ascii="Times New Roman" w:hAnsi="Times New Roman" w:cs="Times New Roman" w:eastAsia="Times New Roman"/>
                <w:b w:val="0"/>
                <w:i w:val="0"/>
                <w:color w:val="58595B"/>
                <w:sz w:val="19"/>
              </w:rPr>
              <w:t xml:space="preserve"> Continuously improve collection</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Outputs (O)</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Individual demand repository, collective demand repository, consolidated demand matrix, demand prioritization report, demand fulfillment tracking</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Customers (C)</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Employees, managers, L&amp;D teams, HR teams</w:t>
            </w:r>
          </w:p>
        </w:tc>
      </w:tr>
    </w:tbl>
    <w:p>
      <w:pPr>
        <w:spacing w:before="0" w:after="80" w:line="240" w:lineRule="auto"/>
      </w:pPr>
    </w:p>
    <w:p>
      <w:pPr>
        <w:pStyle w:val="Heading3"/>
      </w:pPr>
      <w:r>
        <w:t>MP-47: Performance Level Assessment &amp; Visualization (MS/MO/OP)</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Goals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Assess and visualize organizational performance across three management levels: Strategic Management (MS — Management Stratégique), Operational Management (MO — Management Opérationnel), and Operational Level (OP — Opérationnel), using a Green/Amber/Red (RAG) rating system.</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Suppliers (S)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Executive leadership, managers, function heads, performance analysts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Inputs (I)</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Performance data by function, MS/MO/OP framework, RAG criteria, KPI data, manager assessments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Process (P)</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1.</w:t>
            </w:r>
            <w:r>
              <w:rPr>
                <w:rFonts w:ascii="Times New Roman" w:hAnsi="Times New Roman" w:cs="Times New Roman" w:eastAsia="Times New Roman"/>
                <w:b w:val="0"/>
                <w:i w:val="0"/>
                <w:color w:val="58595B"/>
                <w:sz w:val="19"/>
              </w:rPr>
              <w:t xml:space="preserve"> Define MS/MO/OP framework</w:t>
            </w:r>
          </w:p>
          <w:p>
            <w:pPr>
              <w:spacing w:after="0" w:line="240" w:lineRule="auto"/>
            </w:pPr>
            <w:r>
              <w:rPr>
                <w:rFonts w:ascii="Times New Roman" w:hAnsi="Times New Roman" w:cs="Times New Roman" w:eastAsia="Times New Roman"/>
                <w:b/>
                <w:i w:val="0"/>
                <w:color w:val="3A3A3C"/>
                <w:sz w:val="19"/>
              </w:rPr>
              <w:t>2.</w:t>
            </w:r>
            <w:r>
              <w:rPr>
                <w:rFonts w:ascii="Times New Roman" w:hAnsi="Times New Roman" w:cs="Times New Roman" w:eastAsia="Times New Roman"/>
                <w:b w:val="0"/>
                <w:i w:val="0"/>
                <w:color w:val="58595B"/>
                <w:sz w:val="19"/>
              </w:rPr>
              <w:t xml:space="preserve"> Define RAG criteria</w:t>
            </w:r>
          </w:p>
          <w:p>
            <w:pPr>
              <w:spacing w:after="0" w:line="240" w:lineRule="auto"/>
            </w:pPr>
            <w:r>
              <w:rPr>
                <w:rFonts w:ascii="Times New Roman" w:hAnsi="Times New Roman" w:cs="Times New Roman" w:eastAsia="Times New Roman"/>
                <w:b/>
                <w:i w:val="0"/>
                <w:color w:val="3A3A3C"/>
                <w:sz w:val="19"/>
              </w:rPr>
              <w:t>3.</w:t>
            </w:r>
            <w:r>
              <w:rPr>
                <w:rFonts w:ascii="Times New Roman" w:hAnsi="Times New Roman" w:cs="Times New Roman" w:eastAsia="Times New Roman"/>
                <w:b w:val="0"/>
                <w:i w:val="0"/>
                <w:color w:val="58595B"/>
                <w:sz w:val="19"/>
              </w:rPr>
              <w:t xml:space="preserve"> Collect performance data by function</w:t>
            </w:r>
          </w:p>
          <w:p>
            <w:pPr>
              <w:spacing w:after="0" w:line="240" w:lineRule="auto"/>
            </w:pPr>
            <w:r>
              <w:rPr>
                <w:rFonts w:ascii="Times New Roman" w:hAnsi="Times New Roman" w:cs="Times New Roman" w:eastAsia="Times New Roman"/>
                <w:b/>
                <w:i w:val="0"/>
                <w:color w:val="3A3A3C"/>
                <w:sz w:val="19"/>
              </w:rPr>
              <w:t>4.</w:t>
            </w:r>
            <w:r>
              <w:rPr>
                <w:rFonts w:ascii="Times New Roman" w:hAnsi="Times New Roman" w:cs="Times New Roman" w:eastAsia="Times New Roman"/>
                <w:b w:val="0"/>
                <w:i w:val="0"/>
                <w:color w:val="58595B"/>
                <w:sz w:val="19"/>
              </w:rPr>
              <w:t xml:space="preserve"> Assess MS performance</w:t>
            </w:r>
          </w:p>
          <w:p>
            <w:pPr>
              <w:spacing w:after="0" w:line="240" w:lineRule="auto"/>
            </w:pPr>
            <w:r>
              <w:rPr>
                <w:rFonts w:ascii="Times New Roman" w:hAnsi="Times New Roman" w:cs="Times New Roman" w:eastAsia="Times New Roman"/>
                <w:b/>
                <w:i w:val="0"/>
                <w:color w:val="3A3A3C"/>
                <w:sz w:val="19"/>
              </w:rPr>
              <w:t>5.</w:t>
            </w:r>
            <w:r>
              <w:rPr>
                <w:rFonts w:ascii="Times New Roman" w:hAnsi="Times New Roman" w:cs="Times New Roman" w:eastAsia="Times New Roman"/>
                <w:b w:val="0"/>
                <w:i w:val="0"/>
                <w:color w:val="58595B"/>
                <w:sz w:val="19"/>
              </w:rPr>
              <w:t xml:space="preserve"> Assess MO performance</w:t>
            </w:r>
          </w:p>
          <w:p>
            <w:pPr>
              <w:spacing w:after="0" w:line="240" w:lineRule="auto"/>
            </w:pPr>
            <w:r>
              <w:rPr>
                <w:rFonts w:ascii="Times New Roman" w:hAnsi="Times New Roman" w:cs="Times New Roman" w:eastAsia="Times New Roman"/>
                <w:b/>
                <w:i w:val="0"/>
                <w:color w:val="3A3A3C"/>
                <w:sz w:val="19"/>
              </w:rPr>
              <w:t>6.</w:t>
            </w:r>
            <w:r>
              <w:rPr>
                <w:rFonts w:ascii="Times New Roman" w:hAnsi="Times New Roman" w:cs="Times New Roman" w:eastAsia="Times New Roman"/>
                <w:b w:val="0"/>
                <w:i w:val="0"/>
                <w:color w:val="58595B"/>
                <w:sz w:val="19"/>
              </w:rPr>
              <w:t xml:space="preserve"> Assess OP performance</w:t>
            </w:r>
          </w:p>
          <w:p>
            <w:pPr>
              <w:spacing w:after="0" w:line="240" w:lineRule="auto"/>
            </w:pPr>
            <w:r>
              <w:rPr>
                <w:rFonts w:ascii="Times New Roman" w:hAnsi="Times New Roman" w:cs="Times New Roman" w:eastAsia="Times New Roman"/>
                <w:b/>
                <w:i w:val="0"/>
                <w:color w:val="3A3A3C"/>
                <w:sz w:val="19"/>
              </w:rPr>
              <w:t>7.</w:t>
            </w:r>
            <w:r>
              <w:rPr>
                <w:rFonts w:ascii="Times New Roman" w:hAnsi="Times New Roman" w:cs="Times New Roman" w:eastAsia="Times New Roman"/>
                <w:b w:val="0"/>
                <w:i w:val="0"/>
                <w:color w:val="58595B"/>
                <w:sz w:val="19"/>
              </w:rPr>
              <w:t xml:space="preserve"> Apply RAG ratings</w:t>
            </w:r>
          </w:p>
          <w:p>
            <w:pPr>
              <w:spacing w:after="0" w:line="240" w:lineRule="auto"/>
            </w:pPr>
            <w:r>
              <w:rPr>
                <w:rFonts w:ascii="Times New Roman" w:hAnsi="Times New Roman" w:cs="Times New Roman" w:eastAsia="Times New Roman"/>
                <w:b/>
                <w:i w:val="0"/>
                <w:color w:val="3A3A3C"/>
                <w:sz w:val="19"/>
              </w:rPr>
              <w:t>8.</w:t>
            </w:r>
            <w:r>
              <w:rPr>
                <w:rFonts w:ascii="Times New Roman" w:hAnsi="Times New Roman" w:cs="Times New Roman" w:eastAsia="Times New Roman"/>
                <w:b w:val="0"/>
                <w:i w:val="0"/>
                <w:color w:val="58595B"/>
                <w:sz w:val="19"/>
              </w:rPr>
              <w:t xml:space="preserve"> Visualize performance dashboards</w:t>
            </w:r>
          </w:p>
          <w:p>
            <w:pPr>
              <w:spacing w:after="0" w:line="240" w:lineRule="auto"/>
            </w:pPr>
            <w:r>
              <w:rPr>
                <w:rFonts w:ascii="Times New Roman" w:hAnsi="Times New Roman" w:cs="Times New Roman" w:eastAsia="Times New Roman"/>
                <w:b/>
                <w:i w:val="0"/>
                <w:color w:val="3A3A3C"/>
                <w:sz w:val="19"/>
              </w:rPr>
              <w:t>9.</w:t>
            </w:r>
            <w:r>
              <w:rPr>
                <w:rFonts w:ascii="Times New Roman" w:hAnsi="Times New Roman" w:cs="Times New Roman" w:eastAsia="Times New Roman"/>
                <w:b w:val="0"/>
                <w:i w:val="0"/>
                <w:color w:val="58595B"/>
                <w:sz w:val="19"/>
              </w:rPr>
              <w:t xml:space="preserve"> Identify performance gaps</w:t>
            </w:r>
          </w:p>
          <w:p>
            <w:pPr>
              <w:spacing w:after="0" w:line="240" w:lineRule="auto"/>
            </w:pPr>
            <w:r>
              <w:rPr>
                <w:rFonts w:ascii="Times New Roman" w:hAnsi="Times New Roman" w:cs="Times New Roman" w:eastAsia="Times New Roman"/>
                <w:b/>
                <w:i w:val="0"/>
                <w:color w:val="3A3A3C"/>
                <w:sz w:val="19"/>
              </w:rPr>
              <w:t>10.</w:t>
            </w:r>
            <w:r>
              <w:rPr>
                <w:rFonts w:ascii="Times New Roman" w:hAnsi="Times New Roman" w:cs="Times New Roman" w:eastAsia="Times New Roman"/>
                <w:b w:val="0"/>
                <w:i w:val="0"/>
                <w:color w:val="58595B"/>
                <w:sz w:val="19"/>
              </w:rPr>
              <w:t xml:space="preserve"> Feed into diagnostic report</w:t>
            </w:r>
          </w:p>
          <w:p>
            <w:pPr>
              <w:spacing w:after="0" w:line="240" w:lineRule="auto"/>
            </w:pPr>
            <w:r>
              <w:rPr>
                <w:rFonts w:ascii="Times New Roman" w:hAnsi="Times New Roman" w:cs="Times New Roman" w:eastAsia="Times New Roman"/>
                <w:b/>
                <w:i w:val="0"/>
                <w:color w:val="3A3A3C"/>
                <w:sz w:val="19"/>
              </w:rPr>
              <w:t>11.</w:t>
            </w:r>
            <w:r>
              <w:rPr>
                <w:rFonts w:ascii="Times New Roman" w:hAnsi="Times New Roman" w:cs="Times New Roman" w:eastAsia="Times New Roman"/>
                <w:b w:val="0"/>
                <w:i w:val="0"/>
                <w:color w:val="58595B"/>
                <w:sz w:val="19"/>
              </w:rPr>
              <w:t xml:space="preserve"> Track performance progression</w:t>
            </w:r>
          </w:p>
          <w:p>
            <w:pPr>
              <w:spacing w:after="0" w:line="240" w:lineRule="auto"/>
            </w:pPr>
            <w:r>
              <w:rPr>
                <w:rFonts w:ascii="Times New Roman" w:hAnsi="Times New Roman" w:cs="Times New Roman" w:eastAsia="Times New Roman"/>
                <w:b/>
                <w:i w:val="0"/>
                <w:color w:val="3A3A3C"/>
                <w:sz w:val="19"/>
              </w:rPr>
              <w:t>12.</w:t>
            </w:r>
            <w:r>
              <w:rPr>
                <w:rFonts w:ascii="Times New Roman" w:hAnsi="Times New Roman" w:cs="Times New Roman" w:eastAsia="Times New Roman"/>
                <w:b w:val="0"/>
                <w:i w:val="0"/>
                <w:color w:val="58595B"/>
                <w:sz w:val="19"/>
              </w:rPr>
              <w:t xml:space="preserve"> Report to leadership</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Outputs (O)</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MS/MO/OP performance assessment, RAG dashboards, performance gap analysis, function-level performance reports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Customers (C)</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Executive leadership, function heads, managers, L&amp;D teams, Steering Committee</w:t>
            </w:r>
          </w:p>
        </w:tc>
      </w:tr>
    </w:tbl>
    <w:p>
      <w:pPr>
        <w:spacing w:before="0" w:after="80" w:line="240" w:lineRule="auto"/>
      </w:pPr>
    </w:p>
    <w:p>
      <w:pPr>
        <w:pStyle w:val="Heading3"/>
      </w:pPr>
      <w:r>
        <w:t>MP-48: Functional SWOT &amp; Improvement Axes Analysis</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Goals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Conduct SWOT (Strengths, Weaknesses, Opportunities, Threats) analysis at the function/department level and define improvement axes for each function.</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Suppliers (S)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Function heads, managers, employees, subject matter experts, external benchmarks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Inputs (I)</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Function-level data, interview data, performance data, process documentation, best practices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Process (P)</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1.</w:t>
            </w:r>
            <w:r>
              <w:rPr>
                <w:rFonts w:ascii="Times New Roman" w:hAnsi="Times New Roman" w:cs="Times New Roman" w:eastAsia="Times New Roman"/>
                <w:b w:val="0"/>
                <w:i w:val="0"/>
                <w:color w:val="58595B"/>
                <w:sz w:val="19"/>
              </w:rPr>
              <w:t xml:space="preserve"> Define function scope</w:t>
            </w:r>
          </w:p>
          <w:p>
            <w:pPr>
              <w:spacing w:after="0" w:line="240" w:lineRule="auto"/>
            </w:pPr>
            <w:r>
              <w:rPr>
                <w:rFonts w:ascii="Times New Roman" w:hAnsi="Times New Roman" w:cs="Times New Roman" w:eastAsia="Times New Roman"/>
                <w:b/>
                <w:i w:val="0"/>
                <w:color w:val="3A3A3C"/>
                <w:sz w:val="19"/>
              </w:rPr>
              <w:t>2.</w:t>
            </w:r>
            <w:r>
              <w:rPr>
                <w:rFonts w:ascii="Times New Roman" w:hAnsi="Times New Roman" w:cs="Times New Roman" w:eastAsia="Times New Roman"/>
                <w:b w:val="0"/>
                <w:i w:val="0"/>
                <w:color w:val="58595B"/>
                <w:sz w:val="19"/>
              </w:rPr>
              <w:t xml:space="preserve"> Conduct function SWOT</w:t>
            </w:r>
          </w:p>
          <w:p>
            <w:pPr>
              <w:spacing w:after="0" w:line="240" w:lineRule="auto"/>
            </w:pPr>
            <w:r>
              <w:rPr>
                <w:rFonts w:ascii="Times New Roman" w:hAnsi="Times New Roman" w:cs="Times New Roman" w:eastAsia="Times New Roman"/>
                <w:b/>
                <w:i w:val="0"/>
                <w:color w:val="3A3A3C"/>
                <w:sz w:val="19"/>
              </w:rPr>
              <w:t>3.</w:t>
            </w:r>
            <w:r>
              <w:rPr>
                <w:rFonts w:ascii="Times New Roman" w:hAnsi="Times New Roman" w:cs="Times New Roman" w:eastAsia="Times New Roman"/>
                <w:b w:val="0"/>
                <w:i w:val="0"/>
                <w:color w:val="58595B"/>
                <w:sz w:val="19"/>
              </w:rPr>
              <w:t xml:space="preserve"> Identify strengths</w:t>
            </w:r>
          </w:p>
          <w:p>
            <w:pPr>
              <w:spacing w:after="0" w:line="240" w:lineRule="auto"/>
            </w:pPr>
            <w:r>
              <w:rPr>
                <w:rFonts w:ascii="Times New Roman" w:hAnsi="Times New Roman" w:cs="Times New Roman" w:eastAsia="Times New Roman"/>
                <w:b/>
                <w:i w:val="0"/>
                <w:color w:val="3A3A3C"/>
                <w:sz w:val="19"/>
              </w:rPr>
              <w:t>4.</w:t>
            </w:r>
            <w:r>
              <w:rPr>
                <w:rFonts w:ascii="Times New Roman" w:hAnsi="Times New Roman" w:cs="Times New Roman" w:eastAsia="Times New Roman"/>
                <w:b w:val="0"/>
                <w:i w:val="0"/>
                <w:color w:val="58595B"/>
                <w:sz w:val="19"/>
              </w:rPr>
              <w:t xml:space="preserve"> Identify weaknesses</w:t>
            </w:r>
          </w:p>
          <w:p>
            <w:pPr>
              <w:spacing w:after="0" w:line="240" w:lineRule="auto"/>
            </w:pPr>
            <w:r>
              <w:rPr>
                <w:rFonts w:ascii="Times New Roman" w:hAnsi="Times New Roman" w:cs="Times New Roman" w:eastAsia="Times New Roman"/>
                <w:b/>
                <w:i w:val="0"/>
                <w:color w:val="3A3A3C"/>
                <w:sz w:val="19"/>
              </w:rPr>
              <w:t>5.</w:t>
            </w:r>
            <w:r>
              <w:rPr>
                <w:rFonts w:ascii="Times New Roman" w:hAnsi="Times New Roman" w:cs="Times New Roman" w:eastAsia="Times New Roman"/>
                <w:b w:val="0"/>
                <w:i w:val="0"/>
                <w:color w:val="58595B"/>
                <w:sz w:val="19"/>
              </w:rPr>
              <w:t xml:space="preserve"> Identify opportunities</w:t>
            </w:r>
          </w:p>
          <w:p>
            <w:pPr>
              <w:spacing w:after="0" w:line="240" w:lineRule="auto"/>
            </w:pPr>
            <w:r>
              <w:rPr>
                <w:rFonts w:ascii="Times New Roman" w:hAnsi="Times New Roman" w:cs="Times New Roman" w:eastAsia="Times New Roman"/>
                <w:b/>
                <w:i w:val="0"/>
                <w:color w:val="3A3A3C"/>
                <w:sz w:val="19"/>
              </w:rPr>
              <w:t>6.</w:t>
            </w:r>
            <w:r>
              <w:rPr>
                <w:rFonts w:ascii="Times New Roman" w:hAnsi="Times New Roman" w:cs="Times New Roman" w:eastAsia="Times New Roman"/>
                <w:b w:val="0"/>
                <w:i w:val="0"/>
                <w:color w:val="58595B"/>
                <w:sz w:val="19"/>
              </w:rPr>
              <w:t xml:space="preserve"> Identify threats</w:t>
            </w:r>
          </w:p>
          <w:p>
            <w:pPr>
              <w:spacing w:after="0" w:line="240" w:lineRule="auto"/>
            </w:pPr>
            <w:r>
              <w:rPr>
                <w:rFonts w:ascii="Times New Roman" w:hAnsi="Times New Roman" w:cs="Times New Roman" w:eastAsia="Times New Roman"/>
                <w:b/>
                <w:i w:val="0"/>
                <w:color w:val="3A3A3C"/>
                <w:sz w:val="19"/>
              </w:rPr>
              <w:t>7.</w:t>
            </w:r>
            <w:r>
              <w:rPr>
                <w:rFonts w:ascii="Times New Roman" w:hAnsi="Times New Roman" w:cs="Times New Roman" w:eastAsia="Times New Roman"/>
                <w:b w:val="0"/>
                <w:i w:val="0"/>
                <w:color w:val="58595B"/>
                <w:sz w:val="19"/>
              </w:rPr>
              <w:t xml:space="preserve"> Define improvement axes</w:t>
            </w:r>
          </w:p>
          <w:p>
            <w:pPr>
              <w:spacing w:after="0" w:line="240" w:lineRule="auto"/>
            </w:pPr>
            <w:r>
              <w:rPr>
                <w:rFonts w:ascii="Times New Roman" w:hAnsi="Times New Roman" w:cs="Times New Roman" w:eastAsia="Times New Roman"/>
                <w:b/>
                <w:i w:val="0"/>
                <w:color w:val="3A3A3C"/>
                <w:sz w:val="19"/>
              </w:rPr>
              <w:t>8.</w:t>
            </w:r>
            <w:r>
              <w:rPr>
                <w:rFonts w:ascii="Times New Roman" w:hAnsi="Times New Roman" w:cs="Times New Roman" w:eastAsia="Times New Roman"/>
                <w:b w:val="0"/>
                <w:i w:val="0"/>
                <w:color w:val="58595B"/>
                <w:sz w:val="19"/>
              </w:rPr>
              <w:t xml:space="preserve"> Validate with function heads</w:t>
            </w:r>
          </w:p>
          <w:p>
            <w:pPr>
              <w:spacing w:after="0" w:line="240" w:lineRule="auto"/>
            </w:pPr>
            <w:r>
              <w:rPr>
                <w:rFonts w:ascii="Times New Roman" w:hAnsi="Times New Roman" w:cs="Times New Roman" w:eastAsia="Times New Roman"/>
                <w:b/>
                <w:i w:val="0"/>
                <w:color w:val="3A3A3C"/>
                <w:sz w:val="19"/>
              </w:rPr>
              <w:t>9.</w:t>
            </w:r>
            <w:r>
              <w:rPr>
                <w:rFonts w:ascii="Times New Roman" w:hAnsi="Times New Roman" w:cs="Times New Roman" w:eastAsia="Times New Roman"/>
                <w:b w:val="0"/>
                <w:i w:val="0"/>
                <w:color w:val="58595B"/>
                <w:sz w:val="19"/>
              </w:rPr>
              <w:t xml:space="preserve"> Prioritize improvement axes</w:t>
            </w:r>
          </w:p>
          <w:p>
            <w:pPr>
              <w:spacing w:after="0" w:line="240" w:lineRule="auto"/>
            </w:pPr>
            <w:r>
              <w:rPr>
                <w:rFonts w:ascii="Times New Roman" w:hAnsi="Times New Roman" w:cs="Times New Roman" w:eastAsia="Times New Roman"/>
                <w:b/>
                <w:i w:val="0"/>
                <w:color w:val="3A3A3C"/>
                <w:sz w:val="19"/>
              </w:rPr>
              <w:t>10.</w:t>
            </w:r>
            <w:r>
              <w:rPr>
                <w:rFonts w:ascii="Times New Roman" w:hAnsi="Times New Roman" w:cs="Times New Roman" w:eastAsia="Times New Roman"/>
                <w:b w:val="0"/>
                <w:i w:val="0"/>
                <w:color w:val="58595B"/>
                <w:sz w:val="19"/>
              </w:rPr>
              <w:t xml:space="preserve"> Feed into diagnostic report</w:t>
            </w:r>
          </w:p>
          <w:p>
            <w:pPr>
              <w:spacing w:after="0" w:line="240" w:lineRule="auto"/>
            </w:pPr>
            <w:r>
              <w:rPr>
                <w:rFonts w:ascii="Times New Roman" w:hAnsi="Times New Roman" w:cs="Times New Roman" w:eastAsia="Times New Roman"/>
                <w:b/>
                <w:i w:val="0"/>
                <w:color w:val="3A3A3C"/>
                <w:sz w:val="19"/>
              </w:rPr>
              <w:t>11.</w:t>
            </w:r>
            <w:r>
              <w:rPr>
                <w:rFonts w:ascii="Times New Roman" w:hAnsi="Times New Roman" w:cs="Times New Roman" w:eastAsia="Times New Roman"/>
                <w:b w:val="0"/>
                <w:i w:val="0"/>
                <w:color w:val="58595B"/>
                <w:sz w:val="19"/>
              </w:rPr>
              <w:t xml:space="preserve"> Track improvement implementation</w:t>
            </w:r>
          </w:p>
          <w:p>
            <w:pPr>
              <w:spacing w:after="0" w:line="240" w:lineRule="auto"/>
            </w:pPr>
            <w:r>
              <w:rPr>
                <w:rFonts w:ascii="Times New Roman" w:hAnsi="Times New Roman" w:cs="Times New Roman" w:eastAsia="Times New Roman"/>
                <w:b/>
                <w:i w:val="0"/>
                <w:color w:val="3A3A3C"/>
                <w:sz w:val="19"/>
              </w:rPr>
              <w:t>12.</w:t>
            </w:r>
            <w:r>
              <w:rPr>
                <w:rFonts w:ascii="Times New Roman" w:hAnsi="Times New Roman" w:cs="Times New Roman" w:eastAsia="Times New Roman"/>
                <w:b w:val="0"/>
                <w:i w:val="0"/>
                <w:color w:val="58595B"/>
                <w:sz w:val="19"/>
              </w:rPr>
              <w:t xml:space="preserve"> Report on function performance</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Outputs (O)</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Functional SWOT reports, improvement axes per function, prioritized improvement plans, function diagnostic summaries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Customers (C)</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Function heads, managers, L&amp;D teams, executive leadership, Steering Committee</w:t>
            </w:r>
          </w:p>
        </w:tc>
      </w:tr>
    </w:tbl>
    <w:p>
      <w:pPr>
        <w:spacing w:before="0" w:after="80" w:line="240" w:lineRule="auto"/>
      </w:pPr>
    </w:p>
    <w:p>
      <w:pPr>
        <w:pStyle w:val="Heading3"/>
      </w:pPr>
      <w:r>
        <w:t>MP-49: Training Plan Prioritization &amp; Resource Planning</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Goals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Prioritize training themes and plan resources (days per theme, number of groups, trainers, budget) for the training plan.</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Suppliers (S)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L&amp;D teams, finance, function heads, training providers, managers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Inputs (I)</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Identified training themes, competency gaps, budget constraints, trainer availability, learner availability</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Process (P)</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1.</w:t>
            </w:r>
            <w:r>
              <w:rPr>
                <w:rFonts w:ascii="Times New Roman" w:hAnsi="Times New Roman" w:cs="Times New Roman" w:eastAsia="Times New Roman"/>
                <w:b w:val="0"/>
                <w:i w:val="0"/>
                <w:color w:val="58595B"/>
                <w:sz w:val="19"/>
              </w:rPr>
              <w:t xml:space="preserve"> Consolidate training themes</w:t>
            </w:r>
          </w:p>
          <w:p>
            <w:pPr>
              <w:spacing w:after="0" w:line="240" w:lineRule="auto"/>
            </w:pPr>
            <w:r>
              <w:rPr>
                <w:rFonts w:ascii="Times New Roman" w:hAnsi="Times New Roman" w:cs="Times New Roman" w:eastAsia="Times New Roman"/>
                <w:b/>
                <w:i w:val="0"/>
                <w:color w:val="3A3A3C"/>
                <w:sz w:val="19"/>
              </w:rPr>
              <w:t>2.</w:t>
            </w:r>
            <w:r>
              <w:rPr>
                <w:rFonts w:ascii="Times New Roman" w:hAnsi="Times New Roman" w:cs="Times New Roman" w:eastAsia="Times New Roman"/>
                <w:b w:val="0"/>
                <w:i w:val="0"/>
                <w:color w:val="58595B"/>
                <w:sz w:val="19"/>
              </w:rPr>
              <w:t xml:space="preserve"> Define prioritization criteria</w:t>
            </w:r>
          </w:p>
          <w:p>
            <w:pPr>
              <w:spacing w:after="0" w:line="240" w:lineRule="auto"/>
            </w:pPr>
            <w:r>
              <w:rPr>
                <w:rFonts w:ascii="Times New Roman" w:hAnsi="Times New Roman" w:cs="Times New Roman" w:eastAsia="Times New Roman"/>
                <w:b/>
                <w:i w:val="0"/>
                <w:color w:val="3A3A3C"/>
                <w:sz w:val="19"/>
              </w:rPr>
              <w:t>3.</w:t>
            </w:r>
            <w:r>
              <w:rPr>
                <w:rFonts w:ascii="Times New Roman" w:hAnsi="Times New Roman" w:cs="Times New Roman" w:eastAsia="Times New Roman"/>
                <w:b w:val="0"/>
                <w:i w:val="0"/>
                <w:color w:val="58595B"/>
                <w:sz w:val="19"/>
              </w:rPr>
              <w:t xml:space="preserve"> Prioritize themes</w:t>
            </w:r>
          </w:p>
          <w:p>
            <w:pPr>
              <w:spacing w:after="0" w:line="240" w:lineRule="auto"/>
            </w:pPr>
            <w:r>
              <w:rPr>
                <w:rFonts w:ascii="Times New Roman" w:hAnsi="Times New Roman" w:cs="Times New Roman" w:eastAsia="Times New Roman"/>
                <w:b/>
                <w:i w:val="0"/>
                <w:color w:val="3A3A3C"/>
                <w:sz w:val="19"/>
              </w:rPr>
              <w:t>4.</w:t>
            </w:r>
            <w:r>
              <w:rPr>
                <w:rFonts w:ascii="Times New Roman" w:hAnsi="Times New Roman" w:cs="Times New Roman" w:eastAsia="Times New Roman"/>
                <w:b w:val="0"/>
                <w:i w:val="0"/>
                <w:color w:val="58595B"/>
                <w:sz w:val="19"/>
              </w:rPr>
              <w:t xml:space="preserve"> Estimate days per theme</w:t>
            </w:r>
          </w:p>
          <w:p>
            <w:pPr>
              <w:spacing w:after="0" w:line="240" w:lineRule="auto"/>
            </w:pPr>
            <w:r>
              <w:rPr>
                <w:rFonts w:ascii="Times New Roman" w:hAnsi="Times New Roman" w:cs="Times New Roman" w:eastAsia="Times New Roman"/>
                <w:b/>
                <w:i w:val="0"/>
                <w:color w:val="3A3A3C"/>
                <w:sz w:val="19"/>
              </w:rPr>
              <w:t>5.</w:t>
            </w:r>
            <w:r>
              <w:rPr>
                <w:rFonts w:ascii="Times New Roman" w:hAnsi="Times New Roman" w:cs="Times New Roman" w:eastAsia="Times New Roman"/>
                <w:b w:val="0"/>
                <w:i w:val="0"/>
                <w:color w:val="58595B"/>
                <w:sz w:val="19"/>
              </w:rPr>
              <w:t xml:space="preserve"> Define number of groups per theme</w:t>
            </w:r>
          </w:p>
          <w:p>
            <w:pPr>
              <w:spacing w:after="0" w:line="240" w:lineRule="auto"/>
            </w:pPr>
            <w:r>
              <w:rPr>
                <w:rFonts w:ascii="Times New Roman" w:hAnsi="Times New Roman" w:cs="Times New Roman" w:eastAsia="Times New Roman"/>
                <w:b/>
                <w:i w:val="0"/>
                <w:color w:val="3A3A3C"/>
                <w:sz w:val="19"/>
              </w:rPr>
              <w:t>6.</w:t>
            </w:r>
            <w:r>
              <w:rPr>
                <w:rFonts w:ascii="Times New Roman" w:hAnsi="Times New Roman" w:cs="Times New Roman" w:eastAsia="Times New Roman"/>
                <w:b w:val="0"/>
                <w:i w:val="0"/>
                <w:color w:val="58595B"/>
                <w:sz w:val="19"/>
              </w:rPr>
              <w:t xml:space="preserve"> Allocate trainers</w:t>
            </w:r>
          </w:p>
          <w:p>
            <w:pPr>
              <w:spacing w:after="0" w:line="240" w:lineRule="auto"/>
            </w:pPr>
            <w:r>
              <w:rPr>
                <w:rFonts w:ascii="Times New Roman" w:hAnsi="Times New Roman" w:cs="Times New Roman" w:eastAsia="Times New Roman"/>
                <w:b/>
                <w:i w:val="0"/>
                <w:color w:val="3A3A3C"/>
                <w:sz w:val="19"/>
              </w:rPr>
              <w:t>7.</w:t>
            </w:r>
            <w:r>
              <w:rPr>
                <w:rFonts w:ascii="Times New Roman" w:hAnsi="Times New Roman" w:cs="Times New Roman" w:eastAsia="Times New Roman"/>
                <w:b w:val="0"/>
                <w:i w:val="0"/>
                <w:color w:val="58595B"/>
                <w:sz w:val="19"/>
              </w:rPr>
              <w:t xml:space="preserve"> Estimate budget</w:t>
            </w:r>
          </w:p>
          <w:p>
            <w:pPr>
              <w:spacing w:after="0" w:line="240" w:lineRule="auto"/>
            </w:pPr>
            <w:r>
              <w:rPr>
                <w:rFonts w:ascii="Times New Roman" w:hAnsi="Times New Roman" w:cs="Times New Roman" w:eastAsia="Times New Roman"/>
                <w:b/>
                <w:i w:val="0"/>
                <w:color w:val="3A3A3C"/>
                <w:sz w:val="19"/>
              </w:rPr>
              <w:t>8.</w:t>
            </w:r>
            <w:r>
              <w:rPr>
                <w:rFonts w:ascii="Times New Roman" w:hAnsi="Times New Roman" w:cs="Times New Roman" w:eastAsia="Times New Roman"/>
                <w:b w:val="0"/>
                <w:i w:val="0"/>
                <w:color w:val="58595B"/>
                <w:sz w:val="19"/>
              </w:rPr>
              <w:t xml:space="preserve"> Sequence delivery</w:t>
            </w:r>
          </w:p>
          <w:p>
            <w:pPr>
              <w:spacing w:after="0" w:line="240" w:lineRule="auto"/>
            </w:pPr>
            <w:r>
              <w:rPr>
                <w:rFonts w:ascii="Times New Roman" w:hAnsi="Times New Roman" w:cs="Times New Roman" w:eastAsia="Times New Roman"/>
                <w:b/>
                <w:i w:val="0"/>
                <w:color w:val="3A3A3C"/>
                <w:sz w:val="19"/>
              </w:rPr>
              <w:t>9.</w:t>
            </w:r>
            <w:r>
              <w:rPr>
                <w:rFonts w:ascii="Times New Roman" w:hAnsi="Times New Roman" w:cs="Times New Roman" w:eastAsia="Times New Roman"/>
                <w:b w:val="0"/>
                <w:i w:val="0"/>
                <w:color w:val="58595B"/>
                <w:sz w:val="19"/>
              </w:rPr>
              <w:t xml:space="preserve"> Validate with governance</w:t>
            </w:r>
          </w:p>
          <w:p>
            <w:pPr>
              <w:spacing w:after="0" w:line="240" w:lineRule="auto"/>
            </w:pPr>
            <w:r>
              <w:rPr>
                <w:rFonts w:ascii="Times New Roman" w:hAnsi="Times New Roman" w:cs="Times New Roman" w:eastAsia="Times New Roman"/>
                <w:b/>
                <w:i w:val="0"/>
                <w:color w:val="3A3A3C"/>
                <w:sz w:val="19"/>
              </w:rPr>
              <w:t>10.</w:t>
            </w:r>
            <w:r>
              <w:rPr>
                <w:rFonts w:ascii="Times New Roman" w:hAnsi="Times New Roman" w:cs="Times New Roman" w:eastAsia="Times New Roman"/>
                <w:b w:val="0"/>
                <w:i w:val="0"/>
                <w:color w:val="58595B"/>
                <w:sz w:val="19"/>
              </w:rPr>
              <w:t xml:space="preserve"> Publish prioritized plan</w:t>
            </w:r>
          </w:p>
          <w:p>
            <w:pPr>
              <w:spacing w:after="0" w:line="240" w:lineRule="auto"/>
            </w:pPr>
            <w:r>
              <w:rPr>
                <w:rFonts w:ascii="Times New Roman" w:hAnsi="Times New Roman" w:cs="Times New Roman" w:eastAsia="Times New Roman"/>
                <w:b/>
                <w:i w:val="0"/>
                <w:color w:val="3A3A3C"/>
                <w:sz w:val="19"/>
              </w:rPr>
              <w:t>11.</w:t>
            </w:r>
            <w:r>
              <w:rPr>
                <w:rFonts w:ascii="Times New Roman" w:hAnsi="Times New Roman" w:cs="Times New Roman" w:eastAsia="Times New Roman"/>
                <w:b w:val="0"/>
                <w:i w:val="0"/>
                <w:color w:val="58595B"/>
                <w:sz w:val="19"/>
              </w:rPr>
              <w:t xml:space="preserve"> Track plan execution</w:t>
            </w:r>
          </w:p>
          <w:p>
            <w:pPr>
              <w:spacing w:after="0" w:line="240" w:lineRule="auto"/>
            </w:pPr>
            <w:r>
              <w:rPr>
                <w:rFonts w:ascii="Times New Roman" w:hAnsi="Times New Roman" w:cs="Times New Roman" w:eastAsia="Times New Roman"/>
                <w:b/>
                <w:i w:val="0"/>
                <w:color w:val="3A3A3C"/>
                <w:sz w:val="19"/>
              </w:rPr>
              <w:t>12.</w:t>
            </w:r>
            <w:r>
              <w:rPr>
                <w:rFonts w:ascii="Times New Roman" w:hAnsi="Times New Roman" w:cs="Times New Roman" w:eastAsia="Times New Roman"/>
                <w:b w:val="0"/>
                <w:i w:val="0"/>
                <w:color w:val="58595B"/>
                <w:sz w:val="19"/>
              </w:rPr>
              <w:t xml:space="preserve"> Report on resource utilization</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Outputs (O)</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Prioritized training plan, days per theme, group planning, trainer allocation, budget estimate, delivery sequence</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Customers (C)</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L&amp;D teams, finance, function heads, managers, executive leadership</w:t>
            </w:r>
          </w:p>
        </w:tc>
      </w:tr>
    </w:tbl>
    <w:p>
      <w:pPr>
        <w:spacing w:before="0" w:after="80" w:line="240" w:lineRule="auto"/>
      </w:pPr>
    </w:p>
    <w:p>
      <w:pPr>
        <w:pStyle w:val="Heading3"/>
      </w:pPr>
      <w:r>
        <w:t>MP-50: Post-Engagement Roadmap &amp; Continuous Improvement</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Goals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Define the long-term roadmap beyond the current training engineering engagement, including future missions, organizational optimization, and continuous improvement.</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Suppliers (S)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Executive leadership, L&amp;D teams, HR teams, consultants, function heads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Inputs (I)</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Current engagement deliverables, strategic orientations, SWOT findings, HR orientations, employee recommendations, market best practices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Process (P)</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1.</w:t>
            </w:r>
            <w:r>
              <w:rPr>
                <w:rFonts w:ascii="Times New Roman" w:hAnsi="Times New Roman" w:cs="Times New Roman" w:eastAsia="Times New Roman"/>
                <w:b w:val="0"/>
                <w:i w:val="0"/>
                <w:color w:val="58595B"/>
                <w:sz w:val="19"/>
              </w:rPr>
              <w:t xml:space="preserve"> Consolidate engagement findings</w:t>
            </w:r>
          </w:p>
          <w:p>
            <w:pPr>
              <w:spacing w:after="0" w:line="240" w:lineRule="auto"/>
            </w:pPr>
            <w:r>
              <w:rPr>
                <w:rFonts w:ascii="Times New Roman" w:hAnsi="Times New Roman" w:cs="Times New Roman" w:eastAsia="Times New Roman"/>
                <w:b/>
                <w:i w:val="0"/>
                <w:color w:val="3A3A3C"/>
                <w:sz w:val="19"/>
              </w:rPr>
              <w:t>2.</w:t>
            </w:r>
            <w:r>
              <w:rPr>
                <w:rFonts w:ascii="Times New Roman" w:hAnsi="Times New Roman" w:cs="Times New Roman" w:eastAsia="Times New Roman"/>
                <w:b w:val="0"/>
                <w:i w:val="0"/>
                <w:color w:val="58595B"/>
                <w:sz w:val="19"/>
              </w:rPr>
              <w:t xml:space="preserve"> Define future perspectives</w:t>
            </w:r>
          </w:p>
          <w:p>
            <w:pPr>
              <w:spacing w:after="0" w:line="240" w:lineRule="auto"/>
            </w:pPr>
            <w:r>
              <w:rPr>
                <w:rFonts w:ascii="Times New Roman" w:hAnsi="Times New Roman" w:cs="Times New Roman" w:eastAsia="Times New Roman"/>
                <w:b/>
                <w:i w:val="0"/>
                <w:color w:val="3A3A3C"/>
                <w:sz w:val="19"/>
              </w:rPr>
              <w:t>3.</w:t>
            </w:r>
            <w:r>
              <w:rPr>
                <w:rFonts w:ascii="Times New Roman" w:hAnsi="Times New Roman" w:cs="Times New Roman" w:eastAsia="Times New Roman"/>
                <w:b w:val="0"/>
                <w:i w:val="0"/>
                <w:color w:val="58595B"/>
                <w:sz w:val="19"/>
              </w:rPr>
              <w:t xml:space="preserve"> Plan One-to-One coaching</w:t>
            </w:r>
          </w:p>
          <w:p>
            <w:pPr>
              <w:spacing w:after="0" w:line="240" w:lineRule="auto"/>
            </w:pPr>
            <w:r>
              <w:rPr>
                <w:rFonts w:ascii="Times New Roman" w:hAnsi="Times New Roman" w:cs="Times New Roman" w:eastAsia="Times New Roman"/>
                <w:b/>
                <w:i w:val="0"/>
                <w:color w:val="3A3A3C"/>
                <w:sz w:val="19"/>
              </w:rPr>
              <w:t>4.</w:t>
            </w:r>
            <w:r>
              <w:rPr>
                <w:rFonts w:ascii="Times New Roman" w:hAnsi="Times New Roman" w:cs="Times New Roman" w:eastAsia="Times New Roman"/>
                <w:b w:val="0"/>
                <w:i w:val="0"/>
                <w:color w:val="58595B"/>
                <w:sz w:val="19"/>
              </w:rPr>
              <w:t xml:space="preserve"> Plan organizational optimization</w:t>
            </w:r>
          </w:p>
          <w:p>
            <w:pPr>
              <w:spacing w:after="0" w:line="240" w:lineRule="auto"/>
            </w:pPr>
            <w:r>
              <w:rPr>
                <w:rFonts w:ascii="Times New Roman" w:hAnsi="Times New Roman" w:cs="Times New Roman" w:eastAsia="Times New Roman"/>
                <w:b/>
                <w:i w:val="0"/>
                <w:color w:val="3A3A3C"/>
                <w:sz w:val="19"/>
              </w:rPr>
              <w:t>5.</w:t>
            </w:r>
            <w:r>
              <w:rPr>
                <w:rFonts w:ascii="Times New Roman" w:hAnsi="Times New Roman" w:cs="Times New Roman" w:eastAsia="Times New Roman"/>
                <w:b w:val="0"/>
                <w:i w:val="0"/>
                <w:color w:val="58595B"/>
                <w:sz w:val="19"/>
              </w:rPr>
              <w:t xml:space="preserve"> Plan IS rehabilitation/reengineering</w:t>
            </w:r>
          </w:p>
          <w:p>
            <w:pPr>
              <w:spacing w:after="0" w:line="240" w:lineRule="auto"/>
            </w:pPr>
            <w:r>
              <w:rPr>
                <w:rFonts w:ascii="Times New Roman" w:hAnsi="Times New Roman" w:cs="Times New Roman" w:eastAsia="Times New Roman"/>
                <w:b/>
                <w:i w:val="0"/>
                <w:color w:val="3A3A3C"/>
                <w:sz w:val="19"/>
              </w:rPr>
              <w:t>6.</w:t>
            </w:r>
            <w:r>
              <w:rPr>
                <w:rFonts w:ascii="Times New Roman" w:hAnsi="Times New Roman" w:cs="Times New Roman" w:eastAsia="Times New Roman"/>
                <w:b w:val="0"/>
                <w:i w:val="0"/>
                <w:color w:val="58595B"/>
                <w:sz w:val="19"/>
              </w:rPr>
              <w:t xml:space="preserve"> Define KPIs and dashboards</w:t>
            </w:r>
          </w:p>
          <w:p>
            <w:pPr>
              <w:spacing w:after="0" w:line="240" w:lineRule="auto"/>
            </w:pPr>
            <w:r>
              <w:rPr>
                <w:rFonts w:ascii="Times New Roman" w:hAnsi="Times New Roman" w:cs="Times New Roman" w:eastAsia="Times New Roman"/>
                <w:b/>
                <w:i w:val="0"/>
                <w:color w:val="3A3A3C"/>
                <w:sz w:val="19"/>
              </w:rPr>
              <w:t>7.</w:t>
            </w:r>
            <w:r>
              <w:rPr>
                <w:rFonts w:ascii="Times New Roman" w:hAnsi="Times New Roman" w:cs="Times New Roman" w:eastAsia="Times New Roman"/>
                <w:b w:val="0"/>
                <w:i w:val="0"/>
                <w:color w:val="58595B"/>
                <w:sz w:val="19"/>
              </w:rPr>
              <w:t xml:space="preserve"> Prioritize future missions</w:t>
            </w:r>
          </w:p>
          <w:p>
            <w:pPr>
              <w:spacing w:after="0" w:line="240" w:lineRule="auto"/>
            </w:pPr>
            <w:r>
              <w:rPr>
                <w:rFonts w:ascii="Times New Roman" w:hAnsi="Times New Roman" w:cs="Times New Roman" w:eastAsia="Times New Roman"/>
                <w:b/>
                <w:i w:val="0"/>
                <w:color w:val="3A3A3C"/>
                <w:sz w:val="19"/>
              </w:rPr>
              <w:t>8.</w:t>
            </w:r>
            <w:r>
              <w:rPr>
                <w:rFonts w:ascii="Times New Roman" w:hAnsi="Times New Roman" w:cs="Times New Roman" w:eastAsia="Times New Roman"/>
                <w:b w:val="0"/>
                <w:i w:val="0"/>
                <w:color w:val="58595B"/>
                <w:sz w:val="19"/>
              </w:rPr>
              <w:t xml:space="preserve"> Validate with leadership</w:t>
            </w:r>
          </w:p>
          <w:p>
            <w:pPr>
              <w:spacing w:after="0" w:line="240" w:lineRule="auto"/>
            </w:pPr>
            <w:r>
              <w:rPr>
                <w:rFonts w:ascii="Times New Roman" w:hAnsi="Times New Roman" w:cs="Times New Roman" w:eastAsia="Times New Roman"/>
                <w:b/>
                <w:i w:val="0"/>
                <w:color w:val="3A3A3C"/>
                <w:sz w:val="19"/>
              </w:rPr>
              <w:t>9.</w:t>
            </w:r>
            <w:r>
              <w:rPr>
                <w:rFonts w:ascii="Times New Roman" w:hAnsi="Times New Roman" w:cs="Times New Roman" w:eastAsia="Times New Roman"/>
                <w:b w:val="0"/>
                <w:i w:val="0"/>
                <w:color w:val="58595B"/>
                <w:sz w:val="19"/>
              </w:rPr>
              <w:t xml:space="preserve"> Publish roadmap</w:t>
            </w:r>
          </w:p>
          <w:p>
            <w:pPr>
              <w:spacing w:after="0" w:line="240" w:lineRule="auto"/>
            </w:pPr>
            <w:r>
              <w:rPr>
                <w:rFonts w:ascii="Times New Roman" w:hAnsi="Times New Roman" w:cs="Times New Roman" w:eastAsia="Times New Roman"/>
                <w:b/>
                <w:i w:val="0"/>
                <w:color w:val="3A3A3C"/>
                <w:sz w:val="19"/>
              </w:rPr>
              <w:t>10.</w:t>
            </w:r>
            <w:r>
              <w:rPr>
                <w:rFonts w:ascii="Times New Roman" w:hAnsi="Times New Roman" w:cs="Times New Roman" w:eastAsia="Times New Roman"/>
                <w:b w:val="0"/>
                <w:i w:val="0"/>
                <w:color w:val="58595B"/>
                <w:sz w:val="19"/>
              </w:rPr>
              <w:t xml:space="preserve"> Track roadmap execution</w:t>
            </w:r>
          </w:p>
          <w:p>
            <w:pPr>
              <w:spacing w:after="0" w:line="240" w:lineRule="auto"/>
            </w:pPr>
            <w:r>
              <w:rPr>
                <w:rFonts w:ascii="Times New Roman" w:hAnsi="Times New Roman" w:cs="Times New Roman" w:eastAsia="Times New Roman"/>
                <w:b/>
                <w:i w:val="0"/>
                <w:color w:val="3A3A3C"/>
                <w:sz w:val="19"/>
              </w:rPr>
              <w:t>11.</w:t>
            </w:r>
            <w:r>
              <w:rPr>
                <w:rFonts w:ascii="Times New Roman" w:hAnsi="Times New Roman" w:cs="Times New Roman" w:eastAsia="Times New Roman"/>
                <w:b w:val="0"/>
                <w:i w:val="0"/>
                <w:color w:val="58595B"/>
                <w:sz w:val="19"/>
              </w:rPr>
              <w:t xml:space="preserve"> Continuously improve roadmap</w:t>
            </w:r>
          </w:p>
          <w:p>
            <w:pPr>
              <w:spacing w:after="0" w:line="240" w:lineRule="auto"/>
            </w:pPr>
            <w:r>
              <w:rPr>
                <w:rFonts w:ascii="Times New Roman" w:hAnsi="Times New Roman" w:cs="Times New Roman" w:eastAsia="Times New Roman"/>
                <w:b/>
                <w:i w:val="0"/>
                <w:color w:val="3A3A3C"/>
                <w:sz w:val="19"/>
              </w:rPr>
              <w:t>12.</w:t>
            </w:r>
            <w:r>
              <w:rPr>
                <w:rFonts w:ascii="Times New Roman" w:hAnsi="Times New Roman" w:cs="Times New Roman" w:eastAsia="Times New Roman"/>
                <w:b w:val="0"/>
                <w:i w:val="0"/>
                <w:color w:val="58595B"/>
                <w:sz w:val="19"/>
              </w:rPr>
              <w:t xml:space="preserve"> Report on roadmap progress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Outputs (O)</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Post-engagement roadmap, future mission plans, One-to-One coaching plan, organizational optimization plan, IS rehabilitation plan, KPI framework</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Customers (C)</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Executive leadership, L&amp;D teams, HR teams, function heads, Steering Committee</w:t>
            </w:r>
          </w:p>
        </w:tc>
      </w:tr>
    </w:tbl>
    <w:p>
      <w:pPr>
        <w:spacing w:before="0" w:after="80" w:line="240" w:lineRule="auto"/>
      </w:pPr>
    </w:p>
    <w:p>
      <w:pPr>
        <w:pStyle w:val="Heading3"/>
      </w:pPr>
      <w:r>
        <w:t>MP-53: Scope of Work Definition &amp; Management</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Goals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Define and approve the structured scope of a training engineering engagement — organizational frame, sector, decision levels, functions, focus and custom criteria — and identify the stakeholders who will respond to questionnaires.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Suppliers (S)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Executive leadership, HR Director, Head of L&amp;D, Consultant PM, function heads, HR business partners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Inputs (I)</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Engagement request or annual plan cycle, Group and Organization structure, sector reference list, MS/MO/OP decision-level framework, functions from the job architecture (MP-44), strategic objectives (MP-01), GPEC orientations (MP-45), employee directory (HRIS)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Process (P)</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1.</w:t>
            </w:r>
            <w:r>
              <w:rPr>
                <w:rFonts w:ascii="Times New Roman" w:hAnsi="Times New Roman" w:cs="Times New Roman" w:eastAsia="Times New Roman"/>
                <w:b w:val="0"/>
                <w:i w:val="0"/>
                <w:color w:val="58595B"/>
                <w:sz w:val="19"/>
              </w:rPr>
              <w:t xml:space="preserve"> Define scope frame (Group Yes/No)</w:t>
            </w:r>
          </w:p>
          <w:p>
            <w:pPr>
              <w:spacing w:after="0" w:line="240" w:lineRule="auto"/>
            </w:pPr>
            <w:r>
              <w:rPr>
                <w:rFonts w:ascii="Times New Roman" w:hAnsi="Times New Roman" w:cs="Times New Roman" w:eastAsia="Times New Roman"/>
                <w:b/>
                <w:i w:val="0"/>
                <w:color w:val="3A3A3C"/>
                <w:sz w:val="19"/>
              </w:rPr>
              <w:t>2.</w:t>
            </w:r>
            <w:r>
              <w:rPr>
                <w:rFonts w:ascii="Times New Roman" w:hAnsi="Times New Roman" w:cs="Times New Roman" w:eastAsia="Times New Roman"/>
                <w:b w:val="0"/>
                <w:i w:val="0"/>
                <w:color w:val="58595B"/>
                <w:sz w:val="19"/>
              </w:rPr>
              <w:t xml:space="preserve"> Select Organization</w:t>
            </w:r>
          </w:p>
          <w:p>
            <w:pPr>
              <w:spacing w:after="0" w:line="240" w:lineRule="auto"/>
            </w:pPr>
            <w:r>
              <w:rPr>
                <w:rFonts w:ascii="Times New Roman" w:hAnsi="Times New Roman" w:cs="Times New Roman" w:eastAsia="Times New Roman"/>
                <w:b/>
                <w:i w:val="0"/>
                <w:color w:val="3A3A3C"/>
                <w:sz w:val="19"/>
              </w:rPr>
              <w:t>3.</w:t>
            </w:r>
            <w:r>
              <w:rPr>
                <w:rFonts w:ascii="Times New Roman" w:hAnsi="Times New Roman" w:cs="Times New Roman" w:eastAsia="Times New Roman"/>
                <w:b w:val="0"/>
                <w:i w:val="0"/>
                <w:color w:val="58595B"/>
                <w:sz w:val="19"/>
              </w:rPr>
              <w:t xml:space="preserve"> Select sector</w:t>
            </w:r>
          </w:p>
          <w:p>
            <w:pPr>
              <w:spacing w:after="0" w:line="240" w:lineRule="auto"/>
            </w:pPr>
            <w:r>
              <w:rPr>
                <w:rFonts w:ascii="Times New Roman" w:hAnsi="Times New Roman" w:cs="Times New Roman" w:eastAsia="Times New Roman"/>
                <w:b/>
                <w:i w:val="0"/>
                <w:color w:val="3A3A3C"/>
                <w:sz w:val="19"/>
              </w:rPr>
              <w:t>4.</w:t>
            </w:r>
            <w:r>
              <w:rPr>
                <w:rFonts w:ascii="Times New Roman" w:hAnsi="Times New Roman" w:cs="Times New Roman" w:eastAsia="Times New Roman"/>
                <w:b w:val="0"/>
                <w:i w:val="0"/>
                <w:color w:val="58595B"/>
                <w:sz w:val="19"/>
              </w:rPr>
              <w:t xml:space="preserve"> Select decision level (MS/MO/OP/Custom)</w:t>
            </w:r>
          </w:p>
          <w:p>
            <w:pPr>
              <w:spacing w:after="0" w:line="240" w:lineRule="auto"/>
            </w:pPr>
            <w:r>
              <w:rPr>
                <w:rFonts w:ascii="Times New Roman" w:hAnsi="Times New Roman" w:cs="Times New Roman" w:eastAsia="Times New Roman"/>
                <w:b/>
                <w:i w:val="0"/>
                <w:color w:val="3A3A3C"/>
                <w:sz w:val="19"/>
              </w:rPr>
              <w:t>5.</w:t>
            </w:r>
            <w:r>
              <w:rPr>
                <w:rFonts w:ascii="Times New Roman" w:hAnsi="Times New Roman" w:cs="Times New Roman" w:eastAsia="Times New Roman"/>
                <w:b w:val="0"/>
                <w:i w:val="0"/>
                <w:color w:val="58595B"/>
                <w:sz w:val="19"/>
              </w:rPr>
              <w:t xml:space="preserve"> Map functions × decision level</w:t>
            </w:r>
          </w:p>
          <w:p>
            <w:pPr>
              <w:spacing w:after="0" w:line="240" w:lineRule="auto"/>
            </w:pPr>
            <w:r>
              <w:rPr>
                <w:rFonts w:ascii="Times New Roman" w:hAnsi="Times New Roman" w:cs="Times New Roman" w:eastAsia="Times New Roman"/>
                <w:b/>
                <w:i w:val="0"/>
                <w:color w:val="3A3A3C"/>
                <w:sz w:val="19"/>
              </w:rPr>
              <w:t>6.</w:t>
            </w:r>
            <w:r>
              <w:rPr>
                <w:rFonts w:ascii="Times New Roman" w:hAnsi="Times New Roman" w:cs="Times New Roman" w:eastAsia="Times New Roman"/>
                <w:b w:val="0"/>
                <w:i w:val="0"/>
                <w:color w:val="58595B"/>
                <w:sz w:val="19"/>
              </w:rPr>
              <w:t xml:space="preserve"> Select focus (All/Digital/AI/Custom)</w:t>
            </w:r>
          </w:p>
          <w:p>
            <w:pPr>
              <w:spacing w:after="0" w:line="240" w:lineRule="auto"/>
            </w:pPr>
            <w:r>
              <w:rPr>
                <w:rFonts w:ascii="Times New Roman" w:hAnsi="Times New Roman" w:cs="Times New Roman" w:eastAsia="Times New Roman"/>
                <w:b/>
                <w:i w:val="0"/>
                <w:color w:val="3A3A3C"/>
                <w:sz w:val="19"/>
              </w:rPr>
              <w:t>7.</w:t>
            </w:r>
            <w:r>
              <w:rPr>
                <w:rFonts w:ascii="Times New Roman" w:hAnsi="Times New Roman" w:cs="Times New Roman" w:eastAsia="Times New Roman"/>
                <w:b w:val="0"/>
                <w:i w:val="0"/>
                <w:color w:val="58595B"/>
                <w:sz w:val="19"/>
              </w:rPr>
              <w:t xml:space="preserve"> Add custom criteria</w:t>
            </w:r>
          </w:p>
          <w:p>
            <w:pPr>
              <w:spacing w:after="0" w:line="240" w:lineRule="auto"/>
            </w:pPr>
            <w:r>
              <w:rPr>
                <w:rFonts w:ascii="Times New Roman" w:hAnsi="Times New Roman" w:cs="Times New Roman" w:eastAsia="Times New Roman"/>
                <w:b/>
                <w:i w:val="0"/>
                <w:color w:val="3A3A3C"/>
                <w:sz w:val="19"/>
              </w:rPr>
              <w:t>8.</w:t>
            </w:r>
            <w:r>
              <w:rPr>
                <w:rFonts w:ascii="Times New Roman" w:hAnsi="Times New Roman" w:cs="Times New Roman" w:eastAsia="Times New Roman"/>
                <w:b w:val="0"/>
                <w:i w:val="0"/>
                <w:color w:val="58595B"/>
                <w:sz w:val="19"/>
              </w:rPr>
              <w:t xml:space="preserve"> Identify stakeholders</w:t>
            </w:r>
          </w:p>
          <w:p>
            <w:pPr>
              <w:spacing w:after="0" w:line="240" w:lineRule="auto"/>
            </w:pPr>
            <w:r>
              <w:rPr>
                <w:rFonts w:ascii="Times New Roman" w:hAnsi="Times New Roman" w:cs="Times New Roman" w:eastAsia="Times New Roman"/>
                <w:b/>
                <w:i w:val="0"/>
                <w:color w:val="3A3A3C"/>
                <w:sz w:val="19"/>
              </w:rPr>
              <w:t>9.</w:t>
            </w:r>
            <w:r>
              <w:rPr>
                <w:rFonts w:ascii="Times New Roman" w:hAnsi="Times New Roman" w:cs="Times New Roman" w:eastAsia="Times New Roman"/>
                <w:b w:val="0"/>
                <w:i w:val="0"/>
                <w:color w:val="58595B"/>
                <w:sz w:val="19"/>
              </w:rPr>
              <w:t xml:space="preserve"> Validate scope</w:t>
            </w:r>
          </w:p>
          <w:p>
            <w:pPr>
              <w:spacing w:after="0" w:line="240" w:lineRule="auto"/>
            </w:pPr>
            <w:r>
              <w:rPr>
                <w:rFonts w:ascii="Times New Roman" w:hAnsi="Times New Roman" w:cs="Times New Roman" w:eastAsia="Times New Roman"/>
                <w:b/>
                <w:i w:val="0"/>
                <w:color w:val="3A3A3C"/>
                <w:sz w:val="19"/>
              </w:rPr>
              <w:t>10.</w:t>
            </w:r>
            <w:r>
              <w:rPr>
                <w:rFonts w:ascii="Times New Roman" w:hAnsi="Times New Roman" w:cs="Times New Roman" w:eastAsia="Times New Roman"/>
                <w:b w:val="0"/>
                <w:i w:val="0"/>
                <w:color w:val="58595B"/>
                <w:sz w:val="19"/>
              </w:rPr>
              <w:t xml:space="preserve"> Approve scope</w:t>
            </w:r>
          </w:p>
          <w:p>
            <w:pPr>
              <w:spacing w:after="0" w:line="240" w:lineRule="auto"/>
            </w:pPr>
            <w:r>
              <w:rPr>
                <w:rFonts w:ascii="Times New Roman" w:hAnsi="Times New Roman" w:cs="Times New Roman" w:eastAsia="Times New Roman"/>
                <w:b/>
                <w:i w:val="0"/>
                <w:color w:val="3A3A3C"/>
                <w:sz w:val="19"/>
              </w:rPr>
              <w:t>11.</w:t>
            </w:r>
            <w:r>
              <w:rPr>
                <w:rFonts w:ascii="Times New Roman" w:hAnsi="Times New Roman" w:cs="Times New Roman" w:eastAsia="Times New Roman"/>
                <w:b w:val="0"/>
                <w:i w:val="0"/>
                <w:color w:val="58595B"/>
                <w:sz w:val="19"/>
              </w:rPr>
              <w:t xml:space="preserve"> Publish scope</w:t>
            </w:r>
          </w:p>
          <w:p>
            <w:pPr>
              <w:spacing w:after="0" w:line="240" w:lineRule="auto"/>
            </w:pPr>
            <w:r>
              <w:rPr>
                <w:rFonts w:ascii="Times New Roman" w:hAnsi="Times New Roman" w:cs="Times New Roman" w:eastAsia="Times New Roman"/>
                <w:b/>
                <w:i w:val="0"/>
                <w:color w:val="3A3A3C"/>
                <w:sz w:val="19"/>
              </w:rPr>
              <w:t>12.</w:t>
            </w:r>
            <w:r>
              <w:rPr>
                <w:rFonts w:ascii="Times New Roman" w:hAnsi="Times New Roman" w:cs="Times New Roman" w:eastAsia="Times New Roman"/>
                <w:b w:val="0"/>
                <w:i w:val="0"/>
                <w:color w:val="58595B"/>
                <w:sz w:val="19"/>
              </w:rPr>
              <w:t xml:space="preserve"> Track scope changes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Outputs (O)</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Approved Scope of Work (SOW document), scope criteria matrix (functions × decision levels), focus definition, custom criteria register, stakeholder register, scope change log</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Customers (C)</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Head of L&amp;D, L&amp;D Analyst, Consultant PM, HR Director, Steering Committee, questionnaire design (MP-54), needs analysis (MP-03)</w:t>
            </w:r>
          </w:p>
        </w:tc>
      </w:tr>
    </w:tbl>
    <w:p>
      <w:pPr>
        <w:spacing w:before="0" w:after="80" w:line="240" w:lineRule="auto"/>
      </w:pPr>
    </w:p>
    <w:p>
      <w:pPr>
        <w:pStyle w:val="Heading3"/>
      </w:pPr>
      <w:r>
        <w:t>MP-54: Questionnaire Design, Distribution &amp; Response Collection</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Goals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Design questionnaires tailored to the focus and sector of the approved Scope of Work, allocate RACSI, distribute them across channels, and collect, validate and consolidate responses into a dataset that feeds needs analysis, diagnostic and the Training Engineering Report.</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Suppliers (S)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L&amp;D Analyst, Head of L&amp;D, Consultant PM, instructional designers, Survey Administrator, stakeholders (respondents), AI Assistant, external survey platforms (INT-SUR-01)</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Inputs (I)</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Approved Scope of Work and stakeholder register (MP-53), questionnaire template library (focus All/Digital/AI/Custom, sector), AI generation prompts, RACSI roles, channel configuration (Face-to-Face, Email, WhatsApp, Application, Combination), respondent populations (DG, Management, Member), consent policy</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Process (P)</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1.</w:t>
            </w:r>
            <w:r>
              <w:rPr>
                <w:rFonts w:ascii="Times New Roman" w:hAnsi="Times New Roman" w:cs="Times New Roman" w:eastAsia="Times New Roman"/>
                <w:b w:val="0"/>
                <w:i w:val="0"/>
                <w:color w:val="58595B"/>
                <w:sz w:val="19"/>
              </w:rPr>
              <w:t xml:space="preserve"> Select template by focus</w:t>
            </w:r>
          </w:p>
          <w:p>
            <w:pPr>
              <w:spacing w:after="0" w:line="240" w:lineRule="auto"/>
            </w:pPr>
            <w:r>
              <w:rPr>
                <w:rFonts w:ascii="Times New Roman" w:hAnsi="Times New Roman" w:cs="Times New Roman" w:eastAsia="Times New Roman"/>
                <w:b/>
                <w:i w:val="0"/>
                <w:color w:val="3A3A3C"/>
                <w:sz w:val="19"/>
              </w:rPr>
              <w:t>2.</w:t>
            </w:r>
            <w:r>
              <w:rPr>
                <w:rFonts w:ascii="Times New Roman" w:hAnsi="Times New Roman" w:cs="Times New Roman" w:eastAsia="Times New Roman"/>
                <w:b w:val="0"/>
                <w:i w:val="0"/>
                <w:color w:val="58595B"/>
                <w:sz w:val="19"/>
              </w:rPr>
              <w:t xml:space="preserve"> Elaborate questionnaire (Load / AI / Manual)</w:t>
            </w:r>
          </w:p>
          <w:p>
            <w:pPr>
              <w:spacing w:after="0" w:line="240" w:lineRule="auto"/>
            </w:pPr>
            <w:r>
              <w:rPr>
                <w:rFonts w:ascii="Times New Roman" w:hAnsi="Times New Roman" w:cs="Times New Roman" w:eastAsia="Times New Roman"/>
                <w:b/>
                <w:i w:val="0"/>
                <w:color w:val="3A3A3C"/>
                <w:sz w:val="19"/>
              </w:rPr>
              <w:t>3.</w:t>
            </w:r>
            <w:r>
              <w:rPr>
                <w:rFonts w:ascii="Times New Roman" w:hAnsi="Times New Roman" w:cs="Times New Roman" w:eastAsia="Times New Roman"/>
                <w:b w:val="0"/>
                <w:i w:val="0"/>
                <w:color w:val="58595B"/>
                <w:sz w:val="19"/>
              </w:rPr>
              <w:t xml:space="preserve"> Tailor to sector and focus</w:t>
            </w:r>
          </w:p>
          <w:p>
            <w:pPr>
              <w:spacing w:after="0" w:line="240" w:lineRule="auto"/>
            </w:pPr>
            <w:r>
              <w:rPr>
                <w:rFonts w:ascii="Times New Roman" w:hAnsi="Times New Roman" w:cs="Times New Roman" w:eastAsia="Times New Roman"/>
                <w:b/>
                <w:i w:val="0"/>
                <w:color w:val="3A3A3C"/>
                <w:sz w:val="19"/>
              </w:rPr>
              <w:t>4.</w:t>
            </w:r>
            <w:r>
              <w:rPr>
                <w:rFonts w:ascii="Times New Roman" w:hAnsi="Times New Roman" w:cs="Times New Roman" w:eastAsia="Times New Roman"/>
                <w:b w:val="0"/>
                <w:i w:val="0"/>
                <w:color w:val="58595B"/>
                <w:sz w:val="19"/>
              </w:rPr>
              <w:t xml:space="preserve"> Allocate RACSI and assign questions to respondents</w:t>
            </w:r>
          </w:p>
          <w:p>
            <w:pPr>
              <w:spacing w:after="0" w:line="240" w:lineRule="auto"/>
            </w:pPr>
            <w:r>
              <w:rPr>
                <w:rFonts w:ascii="Times New Roman" w:hAnsi="Times New Roman" w:cs="Times New Roman" w:eastAsia="Times New Roman"/>
                <w:b/>
                <w:i w:val="0"/>
                <w:color w:val="3A3A3C"/>
                <w:sz w:val="19"/>
              </w:rPr>
              <w:t>5.</w:t>
            </w:r>
            <w:r>
              <w:rPr>
                <w:rFonts w:ascii="Times New Roman" w:hAnsi="Times New Roman" w:cs="Times New Roman" w:eastAsia="Times New Roman"/>
                <w:b w:val="0"/>
                <w:i w:val="0"/>
                <w:color w:val="58595B"/>
                <w:sz w:val="19"/>
              </w:rPr>
              <w:t xml:space="preserve"> Select distribution channels</w:t>
            </w:r>
          </w:p>
          <w:p>
            <w:pPr>
              <w:spacing w:after="0" w:line="240" w:lineRule="auto"/>
            </w:pPr>
            <w:r>
              <w:rPr>
                <w:rFonts w:ascii="Times New Roman" w:hAnsi="Times New Roman" w:cs="Times New Roman" w:eastAsia="Times New Roman"/>
                <w:b/>
                <w:i w:val="0"/>
                <w:color w:val="3A3A3C"/>
                <w:sz w:val="19"/>
              </w:rPr>
              <w:t>6.</w:t>
            </w:r>
            <w:r>
              <w:rPr>
                <w:rFonts w:ascii="Times New Roman" w:hAnsi="Times New Roman" w:cs="Times New Roman" w:eastAsia="Times New Roman"/>
                <w:b w:val="0"/>
                <w:i w:val="0"/>
                <w:color w:val="58595B"/>
                <w:sz w:val="19"/>
              </w:rPr>
              <w:t xml:space="preserve"> Distribute</w:t>
            </w:r>
          </w:p>
          <w:p>
            <w:pPr>
              <w:spacing w:after="0" w:line="240" w:lineRule="auto"/>
            </w:pPr>
            <w:r>
              <w:rPr>
                <w:rFonts w:ascii="Times New Roman" w:hAnsi="Times New Roman" w:cs="Times New Roman" w:eastAsia="Times New Roman"/>
                <w:b/>
                <w:i w:val="0"/>
                <w:color w:val="3A3A3C"/>
                <w:sz w:val="19"/>
              </w:rPr>
              <w:t>7.</w:t>
            </w:r>
            <w:r>
              <w:rPr>
                <w:rFonts w:ascii="Times New Roman" w:hAnsi="Times New Roman" w:cs="Times New Roman" w:eastAsia="Times New Roman"/>
                <w:b w:val="0"/>
                <w:i w:val="0"/>
                <w:color w:val="58595B"/>
                <w:sz w:val="19"/>
              </w:rPr>
              <w:t xml:space="preserve"> Send reminders</w:t>
            </w:r>
          </w:p>
          <w:p>
            <w:pPr>
              <w:spacing w:after="0" w:line="240" w:lineRule="auto"/>
            </w:pPr>
            <w:r>
              <w:rPr>
                <w:rFonts w:ascii="Times New Roman" w:hAnsi="Times New Roman" w:cs="Times New Roman" w:eastAsia="Times New Roman"/>
                <w:b/>
                <w:i w:val="0"/>
                <w:color w:val="3A3A3C"/>
                <w:sz w:val="19"/>
              </w:rPr>
              <w:t>8.</w:t>
            </w:r>
            <w:r>
              <w:rPr>
                <w:rFonts w:ascii="Times New Roman" w:hAnsi="Times New Roman" w:cs="Times New Roman" w:eastAsia="Times New Roman"/>
                <w:b w:val="0"/>
                <w:i w:val="0"/>
                <w:color w:val="58595B"/>
                <w:sz w:val="19"/>
              </w:rPr>
              <w:t xml:space="preserve"> Collect responses</w:t>
            </w:r>
          </w:p>
          <w:p>
            <w:pPr>
              <w:spacing w:after="0" w:line="240" w:lineRule="auto"/>
            </w:pPr>
            <w:r>
              <w:rPr>
                <w:rFonts w:ascii="Times New Roman" w:hAnsi="Times New Roman" w:cs="Times New Roman" w:eastAsia="Times New Roman"/>
                <w:b/>
                <w:i w:val="0"/>
                <w:color w:val="3A3A3C"/>
                <w:sz w:val="19"/>
              </w:rPr>
              <w:t>9.</w:t>
            </w:r>
            <w:r>
              <w:rPr>
                <w:rFonts w:ascii="Times New Roman" w:hAnsi="Times New Roman" w:cs="Times New Roman" w:eastAsia="Times New Roman"/>
                <w:b w:val="0"/>
                <w:i w:val="0"/>
                <w:color w:val="58595B"/>
                <w:sz w:val="19"/>
              </w:rPr>
              <w:t xml:space="preserve"> Validate completeness</w:t>
            </w:r>
          </w:p>
          <w:p>
            <w:pPr>
              <w:spacing w:after="0" w:line="240" w:lineRule="auto"/>
            </w:pPr>
            <w:r>
              <w:rPr>
                <w:rFonts w:ascii="Times New Roman" w:hAnsi="Times New Roman" w:cs="Times New Roman" w:eastAsia="Times New Roman"/>
                <w:b/>
                <w:i w:val="0"/>
                <w:color w:val="3A3A3C"/>
                <w:sz w:val="19"/>
              </w:rPr>
              <w:t>10.</w:t>
            </w:r>
            <w:r>
              <w:rPr>
                <w:rFonts w:ascii="Times New Roman" w:hAnsi="Times New Roman" w:cs="Times New Roman" w:eastAsia="Times New Roman"/>
                <w:b w:val="0"/>
                <w:i w:val="0"/>
                <w:color w:val="58595B"/>
                <w:sz w:val="19"/>
              </w:rPr>
              <w:t xml:space="preserve"> Consolidate</w:t>
            </w:r>
          </w:p>
          <w:p>
            <w:pPr>
              <w:spacing w:after="0" w:line="240" w:lineRule="auto"/>
            </w:pPr>
            <w:r>
              <w:rPr>
                <w:rFonts w:ascii="Times New Roman" w:hAnsi="Times New Roman" w:cs="Times New Roman" w:eastAsia="Times New Roman"/>
                <w:b/>
                <w:i w:val="0"/>
                <w:color w:val="3A3A3C"/>
                <w:sz w:val="19"/>
              </w:rPr>
              <w:t>11.</w:t>
            </w:r>
            <w:r>
              <w:rPr>
                <w:rFonts w:ascii="Times New Roman" w:hAnsi="Times New Roman" w:cs="Times New Roman" w:eastAsia="Times New Roman"/>
                <w:b w:val="0"/>
                <w:i w:val="0"/>
                <w:color w:val="58595B"/>
                <w:sz w:val="19"/>
              </w:rPr>
              <w:t xml:space="preserve"> Check consent</w:t>
            </w:r>
          </w:p>
          <w:p>
            <w:pPr>
              <w:spacing w:after="0" w:line="240" w:lineRule="auto"/>
            </w:pPr>
            <w:r>
              <w:rPr>
                <w:rFonts w:ascii="Times New Roman" w:hAnsi="Times New Roman" w:cs="Times New Roman" w:eastAsia="Times New Roman"/>
                <w:b/>
                <w:i w:val="0"/>
                <w:color w:val="3A3A3C"/>
                <w:sz w:val="19"/>
              </w:rPr>
              <w:t>12.</w:t>
            </w:r>
            <w:r>
              <w:rPr>
                <w:rFonts w:ascii="Times New Roman" w:hAnsi="Times New Roman" w:cs="Times New Roman" w:eastAsia="Times New Roman"/>
                <w:b w:val="0"/>
                <w:i w:val="0"/>
                <w:color w:val="58595B"/>
                <w:sz w:val="19"/>
              </w:rPr>
              <w:t xml:space="preserve"> Feed to needs analysis, diagnostic and report</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Outputs (O)</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Validated questionnaire(s), RACSI allocation per section, respondent assignment per section, sub-section or question, distribution log per channel, reminder log, consolidated questionnaire response dataset, response-rate and engagement report</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Customers (C)</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Needs analysis (MP-03), multi-axis diagnostic (MP-37), demand collection (MP-46), Training Engineering Report (MP-04), Head of L&amp;D, Consultant PM</w:t>
            </w:r>
          </w:p>
        </w:tc>
      </w:tr>
    </w:tbl>
    <w:p>
      <w:pPr>
        <w:spacing w:before="0" w:after="80" w:line="240" w:lineRule="auto"/>
      </w:pPr>
    </w:p>
    <w:p>
      <w:pPr>
        <w:pStyle w:val="Heading2"/>
      </w:pPr>
      <w:r>
        <w:t>4.3  New Inputs to Existing Macro Processes</w:t>
      </w:r>
    </w:p>
    <w:p>
      <w:pPr>
        <w:spacing w:after="120"/>
        <w:jc w:val="both"/>
      </w:pPr>
      <w:r>
        <w:rPr>
          <w:rFonts w:ascii="Times New Roman" w:hAnsi="Times New Roman" w:cs="Times New Roman" w:eastAsia="Times New Roman"/>
          <w:b w:val="0"/>
          <w:i w:val="0"/>
          <w:color w:val="58595B"/>
        </w:rPr>
        <w:t>The outputs of MP-53 and MP-54 become inputs of three existing macro processes. Their SIPOC inputs are extended as follows:</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745"/>
        <w:gridCol w:w="3335"/>
        <w:gridCol w:w="4508"/>
        <w:gridCol w:w="1158"/>
      </w:tblGrid>
      <w:tr>
        <w:trPr>
          <w:cantSplit/>
          <w:tblHeader/>
        </w:trPr>
        <w:tc>
          <w:tcPr>
            <w:tcW w:type="dxa" w:w="74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MP ID</w:t>
            </w:r>
          </w:p>
        </w:tc>
        <w:tc>
          <w:tcPr>
            <w:tcW w:type="dxa" w:w="333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Macro process</w:t>
            </w:r>
          </w:p>
        </w:tc>
        <w:tc>
          <w:tcPr>
            <w:tcW w:type="dxa" w:w="4508"/>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New inputs (Version 5.0)</w:t>
            </w:r>
          </w:p>
        </w:tc>
        <w:tc>
          <w:tcPr>
            <w:tcW w:type="dxa" w:w="1158"/>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Supplied by</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MP-03</w:t>
            </w:r>
          </w:p>
        </w:tc>
        <w:tc>
          <w:tcPr>
            <w:tcW w:type="dxa" w:w="333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Needs Analysis &amp; Diagnosis</w:t>
            </w:r>
          </w:p>
        </w:tc>
        <w:tc>
          <w:tcPr>
            <w:tcW w:type="dxa" w:w="450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Approved Scope of Work; Consolidated Questionnaire Responses</w:t>
            </w:r>
          </w:p>
        </w:tc>
        <w:tc>
          <w:tcPr>
            <w:tcW w:type="dxa" w:w="115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MP-53; MP-54</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MP-37</w:t>
            </w:r>
          </w:p>
        </w:tc>
        <w:tc>
          <w:tcPr>
            <w:tcW w:type="dxa" w:w="333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Multi-Axis Organizational Diagnostic</w:t>
            </w:r>
          </w:p>
        </w:tc>
        <w:tc>
          <w:tcPr>
            <w:tcW w:type="dxa" w:w="450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Approved Scope of Work; Consolidated Questionnaire Responses</w:t>
            </w:r>
          </w:p>
        </w:tc>
        <w:tc>
          <w:tcPr>
            <w:tcW w:type="dxa" w:w="115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MP-53; MP-54</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MP-46</w:t>
            </w:r>
          </w:p>
        </w:tc>
        <w:tc>
          <w:tcPr>
            <w:tcW w:type="dxa" w:w="333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Training Demand Collection &amp; Consolidation</w:t>
            </w:r>
          </w:p>
        </w:tc>
        <w:tc>
          <w:tcPr>
            <w:tcW w:type="dxa" w:w="450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Approved Scope of Work; Consolidated Questionnaire Responses</w:t>
            </w:r>
          </w:p>
        </w:tc>
        <w:tc>
          <w:tcPr>
            <w:tcW w:type="dxa" w:w="115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MP-53; MP-54</w:t>
            </w:r>
          </w:p>
        </w:tc>
      </w:tr>
    </w:tbl>
    <w:p>
      <w:pPr>
        <w:spacing w:before="0" w:after="80" w:line="240" w:lineRule="auto"/>
      </w:pPr>
    </w:p>
    <w:p>
      <w:pPr>
        <w:spacing w:before="0" w:after="160"/>
        <w:jc w:val="left"/>
      </w:pPr>
      <w:r>
        <w:rPr>
          <w:rFonts w:ascii="Times New Roman" w:hAnsi="Times New Roman" w:cs="Times New Roman" w:eastAsia="Times New Roman"/>
          <w:b w:val="0"/>
          <w:i/>
          <w:color w:val="58595B"/>
          <w:sz w:val="19"/>
        </w:rPr>
        <w:t>Table 4.3 — Inputs added to existing macro processes.</w:t>
      </w:r>
    </w:p>
    <w:p>
      <w:pPr>
        <w:spacing w:after="0" w:line="240" w:lineRule="auto"/>
      </w:pPr>
      <w:r>
        <w:br w:type="page"/>
      </w:r>
    </w:p>
    <w:p>
      <w:pPr>
        <w:keepNext/>
        <w:spacing w:before="80" w:after="40" w:line="240" w:lineRule="auto"/>
      </w:pPr>
      <w:r>
        <w:rPr>
          <w:rFonts w:ascii="Times New Roman" w:hAnsi="Times New Roman" w:cs="Times New Roman" w:eastAsia="Times New Roman"/>
          <w:b/>
          <w:color w:val="E07B00"/>
          <w:spacing w:val="24"/>
          <w:sz w:val="18"/>
        </w:rPr>
        <w:t>SECTION 5</w:t>
      </w:r>
    </w:p>
    <w:p>
      <w:pPr>
        <w:pStyle w:val="Heading1"/>
      </w:pPr>
      <w:r>
        <w:t>5.  Chain Relationships Between End-to-End Processes</w:t>
      </w:r>
    </w:p>
    <w:p>
      <w:pPr>
        <w:spacing w:after="120"/>
        <w:jc w:val="both"/>
      </w:pPr>
      <w:r>
        <w:rPr>
          <w:rFonts w:ascii="Times New Roman" w:hAnsi="Times New Roman" w:cs="Times New Roman" w:eastAsia="Times New Roman"/>
          <w:b w:val="0"/>
          <w:i w:val="0"/>
          <w:color w:val="58595B"/>
        </w:rPr>
        <w:t>End-to-end processes rarely stand alone. Each one either starts a value stream (root), refines part of another (partition), orchestrates a group (composite), or supports the rest (enabler). This section shows who consumes whose output.</w:t>
      </w:r>
    </w:p>
    <w:p>
      <w:pPr>
        <w:pStyle w:val="Heading2"/>
      </w:pPr>
      <w:r>
        <w:t>5.1  Chain Dependency Diagram</w:t>
      </w:r>
    </w:p>
    <w:p>
      <w:pPr>
        <w:keepNext/>
        <w:spacing w:before="120" w:after="40"/>
        <w:jc w:val="center"/>
      </w:pPr>
      <w:r>
        <w:drawing>
          <wp:inline xmlns:a="http://schemas.openxmlformats.org/drawingml/2006/main" xmlns:pic="http://schemas.openxmlformats.org/drawingml/2006/picture">
            <wp:extent cx="6035040" cy="5211460"/>
            <wp:docPr id="2" name="Picture 2"/>
            <wp:cNvGraphicFramePr>
              <a:graphicFrameLocks noChangeAspect="1"/>
            </wp:cNvGraphicFramePr>
            <a:graphic>
              <a:graphicData uri="http://schemas.openxmlformats.org/drawingml/2006/picture">
                <pic:pic>
                  <pic:nvPicPr>
                    <pic:cNvPr id="0" name="chain3.png"/>
                    <pic:cNvPicPr/>
                  </pic:nvPicPr>
                  <pic:blipFill>
                    <a:blip r:embed="rId12"/>
                    <a:stretch>
                      <a:fillRect/>
                    </a:stretch>
                  </pic:blipFill>
                  <pic:spPr>
                    <a:xfrm>
                      <a:off x="0" y="0"/>
                      <a:ext cx="6035040" cy="5211460"/>
                    </a:xfrm>
                    <a:prstGeom prst="rect"/>
                  </pic:spPr>
                </pic:pic>
              </a:graphicData>
            </a:graphic>
          </wp:inline>
        </w:drawing>
      </w:r>
    </w:p>
    <w:p>
      <w:pPr>
        <w:spacing w:before="0" w:after="160"/>
        <w:jc w:val="center"/>
      </w:pPr>
      <w:r>
        <w:rPr>
          <w:rFonts w:ascii="Times New Roman" w:hAnsi="Times New Roman" w:cs="Times New Roman" w:eastAsia="Times New Roman"/>
          <w:b w:val="0"/>
          <w:i/>
          <w:color w:val="58595B"/>
          <w:sz w:val="19"/>
        </w:rPr>
        <w:t>Figure 5.1 — Main dependency chains. Orange-tint boxes: Strategic &amp; Organizational layer; grey boxes: Consulting layer and enablers; white boxes: Core layer; orange boxes: Scope &amp; Questionnaire layer (new in v5.0). Dashed arrow: E2E-31 starts at the closure of E2E-19.</w:t>
      </w:r>
    </w:p>
    <w:p>
      <w:pPr>
        <w:spacing w:after="120"/>
        <w:jc w:val="both"/>
      </w:pPr>
      <w:r>
        <w:rPr>
          <w:rFonts w:ascii="Times New Roman" w:hAnsi="Times New Roman" w:cs="Times New Roman" w:eastAsia="Times New Roman"/>
          <w:b w:val="0"/>
          <w:i w:val="0"/>
          <w:color w:val="58595B"/>
        </w:rPr>
        <w:t>Five parallel roots — E2E-09 Compliance-to-Certification, E2E-10 Talent-to-Mobility, E2E-11 Onboarding-to-Productivity, E2E-12 Knowledge-Capture-to-Transfer, and E2E-14 Extended-Enterprise-Training — run alongside the core chain. E2E-15 Data-AI-Integration (with its partition E2E-16 Vendor-to-Finance) supports every process.</w:t>
      </w:r>
    </w:p>
    <w:p>
      <w:pPr>
        <w:keepNext/>
        <w:spacing w:before="160" w:after="60"/>
      </w:pPr>
      <w:r>
        <w:rPr>
          <w:rFonts w:ascii="Times New Roman" w:hAnsi="Times New Roman" w:cs="Times New Roman" w:eastAsia="Times New Roman"/>
          <w:b/>
          <w:i w:val="0"/>
          <w:color w:val="3A3A3C"/>
          <w:sz w:val="23"/>
        </w:rPr>
        <w:t>Reading the chain in layers</w:t>
      </w:r>
    </w:p>
    <w:p>
      <w:pPr>
        <w:pStyle w:val="ListBullet"/>
        <w:spacing w:after="80"/>
        <w:jc w:val="both"/>
      </w:pPr>
      <w:r>
        <w:rPr>
          <w:rFonts w:ascii="Times New Roman" w:hAnsi="Times New Roman" w:cs="Times New Roman" w:eastAsia="Times New Roman"/>
          <w:b/>
          <w:i w:val="0"/>
          <w:color w:val="3A3A3C"/>
        </w:rPr>
        <w:t xml:space="preserve">Strategic &amp; Organizational layer: </w:t>
      </w:r>
      <w:r>
        <w:rPr>
          <w:rFonts w:ascii="Times New Roman" w:hAnsi="Times New Roman" w:cs="Times New Roman" w:eastAsia="Times New Roman"/>
          <w:b w:val="0"/>
          <w:i w:val="0"/>
          <w:color w:val="58595B"/>
        </w:rPr>
        <w:t>E2E-24 feeds E2E-01, E2E-20 and E2E-29. E2E-25 feeds E2E-02, E2E-10 and E2E-26; E2E-26 then feeds E2E-03 and E2E-30. E2E-27 feeds E2E-03 and E2E-30. E2E-28 feeds E2E-20 and E2E-29; E2E-29 feeds E2E-20 and E2E-03. E2E-30 feeds E2E-03 and E2E-05. E2E-31 feeds E2E-17 and E2E-18.</w:t>
      </w:r>
    </w:p>
    <w:p>
      <w:pPr>
        <w:pStyle w:val="ListBullet"/>
        <w:spacing w:after="80"/>
        <w:jc w:val="both"/>
      </w:pPr>
      <w:r>
        <w:rPr>
          <w:rFonts w:ascii="Times New Roman" w:hAnsi="Times New Roman" w:cs="Times New Roman" w:eastAsia="Times New Roman"/>
          <w:b/>
          <w:i w:val="0"/>
          <w:color w:val="3A3A3C"/>
        </w:rPr>
        <w:t xml:space="preserve">Scope &amp; Questionnaire layer (v5.0): </w:t>
      </w:r>
      <w:r>
        <w:rPr>
          <w:rFonts w:ascii="Times New Roman" w:hAnsi="Times New Roman" w:cs="Times New Roman" w:eastAsia="Times New Roman"/>
          <w:b w:val="0"/>
          <w:i w:val="0"/>
          <w:color w:val="58595B"/>
        </w:rPr>
        <w:t>E2E-32 feeds E2E-33, E2E-03 and E2E-01. E2E-33 consumes E2E-32 and feeds E2E-03, E2E-20 and E2E-27.</w:t>
      </w:r>
    </w:p>
    <w:p>
      <w:pPr>
        <w:pStyle w:val="ListBullet"/>
        <w:spacing w:after="80"/>
        <w:jc w:val="both"/>
      </w:pPr>
      <w:r>
        <w:rPr>
          <w:rFonts w:ascii="Times New Roman" w:hAnsi="Times New Roman" w:cs="Times New Roman" w:eastAsia="Times New Roman"/>
          <w:b/>
          <w:i w:val="0"/>
          <w:color w:val="3A3A3C"/>
        </w:rPr>
        <w:t xml:space="preserve">Consulting layer: </w:t>
      </w:r>
      <w:r>
        <w:rPr>
          <w:rFonts w:ascii="Times New Roman" w:hAnsi="Times New Roman" w:cs="Times New Roman" w:eastAsia="Times New Roman"/>
          <w:b w:val="0"/>
          <w:i w:val="0"/>
          <w:color w:val="58595B"/>
        </w:rPr>
        <w:t>E2E-19 → E2E-20 → E2E-21 → E2E-01 → E2E-02 → E2E-03 (flagship), which branches to E2E-04, E2E-22 and E2E-23.</w:t>
      </w:r>
    </w:p>
    <w:p>
      <w:pPr>
        <w:pStyle w:val="ListBullet"/>
        <w:spacing w:after="80"/>
        <w:jc w:val="both"/>
      </w:pPr>
      <w:r>
        <w:rPr>
          <w:rFonts w:ascii="Times New Roman" w:hAnsi="Times New Roman" w:cs="Times New Roman" w:eastAsia="Times New Roman"/>
          <w:b/>
          <w:i w:val="0"/>
          <w:color w:val="3A3A3C"/>
        </w:rPr>
        <w:t xml:space="preserve">Core layer: </w:t>
      </w:r>
      <w:r>
        <w:rPr>
          <w:rFonts w:ascii="Times New Roman" w:hAnsi="Times New Roman" w:cs="Times New Roman" w:eastAsia="Times New Roman"/>
          <w:b w:val="0"/>
          <w:i w:val="0"/>
          <w:color w:val="58595B"/>
        </w:rPr>
        <w:t>E2E-04 → E2E-05, which branches to E2E-06, E2E-13 and E2E-07; E2E-07 → E2E-08.</w:t>
      </w:r>
    </w:p>
    <w:p>
      <w:pPr>
        <w:pStyle w:val="ListBullet"/>
        <w:spacing w:after="80"/>
        <w:jc w:val="both"/>
      </w:pPr>
      <w:r>
        <w:rPr>
          <w:rFonts w:ascii="Times New Roman" w:hAnsi="Times New Roman" w:cs="Times New Roman" w:eastAsia="Times New Roman"/>
          <w:b/>
          <w:i w:val="0"/>
          <w:color w:val="3A3A3C"/>
        </w:rPr>
        <w:t xml:space="preserve">Enablers: </w:t>
      </w:r>
      <w:r>
        <w:rPr>
          <w:rFonts w:ascii="Times New Roman" w:hAnsi="Times New Roman" w:cs="Times New Roman" w:eastAsia="Times New Roman"/>
          <w:b w:val="0"/>
          <w:i w:val="0"/>
          <w:color w:val="58595B"/>
        </w:rPr>
        <w:t>E2E-15 (with E2E-16), E2E-17 and E2E-18.</w:t>
      </w:r>
    </w:p>
    <w:p>
      <w:pPr>
        <w:pStyle w:val="Heading2"/>
      </w:pPr>
      <w:r>
        <w:t>5.2  Chain Relationship Table</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1375"/>
        <w:gridCol w:w="2085"/>
        <w:gridCol w:w="5423"/>
        <w:gridCol w:w="863"/>
      </w:tblGrid>
      <w:tr>
        <w:trPr>
          <w:cantSplit/>
          <w:tblHeader/>
        </w:trPr>
        <w:tc>
          <w:tcPr>
            <w:tcW w:type="dxa" w:w="137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E2E ID</w:t>
            </w:r>
          </w:p>
        </w:tc>
        <w:tc>
          <w:tcPr>
            <w:tcW w:type="dxa" w:w="208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Relationship type</w:t>
            </w:r>
          </w:p>
        </w:tc>
        <w:tc>
          <w:tcPr>
            <w:tcW w:type="dxa" w:w="5423"/>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Related to</w:t>
            </w:r>
          </w:p>
        </w:tc>
        <w:tc>
          <w:tcPr>
            <w:tcW w:type="dxa" w:w="863"/>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Steps in chain</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E2E-01</w:t>
            </w:r>
          </w:p>
        </w:tc>
        <w:tc>
          <w:tcPr>
            <w:tcW w:type="dxa" w:w="20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Root</w:t>
            </w:r>
          </w:p>
        </w:tc>
        <w:tc>
          <w:tcPr>
            <w:tcW w:type="dxa" w:w="542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w:t>
            </w:r>
          </w:p>
        </w:tc>
        <w:tc>
          <w:tcPr>
            <w:tcW w:type="dxa" w:w="86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8</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E2E-02</w:t>
            </w:r>
          </w:p>
        </w:tc>
        <w:tc>
          <w:tcPr>
            <w:tcW w:type="dxa" w:w="20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Partition of</w:t>
            </w:r>
          </w:p>
        </w:tc>
        <w:tc>
          <w:tcPr>
            <w:tcW w:type="dxa" w:w="542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E2E-01</w:t>
            </w:r>
          </w:p>
        </w:tc>
        <w:tc>
          <w:tcPr>
            <w:tcW w:type="dxa" w:w="86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7</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DEEDA"/>
          </w:tcPr>
          <w:p>
            <w:pPr>
              <w:spacing w:after="0" w:line="240" w:lineRule="auto"/>
            </w:pPr>
            <w:r/>
            <w:r>
              <w:rPr>
                <w:rFonts w:ascii="Times New Roman" w:hAnsi="Times New Roman" w:cs="Times New Roman" w:eastAsia="Times New Roman"/>
                <w:b/>
                <w:i w:val="0"/>
                <w:color w:val="3A3A3C"/>
                <w:sz w:val="19"/>
              </w:rPr>
              <w:t>E2E-03</w:t>
            </w:r>
          </w:p>
        </w:tc>
        <w:tc>
          <w:tcPr>
            <w:tcW w:type="dxa" w:w="2085"/>
            <w:tcBorders>
              <w:top w:val="single" w:sz="4" w:color="E3E3E4" w:space="0"/>
              <w:left w:val="single" w:sz="4" w:color="E3E3E4" w:space="0"/>
              <w:bottom w:val="single" w:sz="4" w:color="E3E3E4" w:space="0"/>
              <w:right w:val="single" w:sz="4" w:color="E3E3E4" w:space="0"/>
            </w:tcBorders>
            <w:shd w:val="clear" w:color="auto" w:fill="FDEEDA"/>
          </w:tcPr>
          <w:p>
            <w:pPr>
              <w:spacing w:after="0" w:line="240" w:lineRule="auto"/>
            </w:pPr>
            <w:r/>
            <w:r>
              <w:rPr>
                <w:rFonts w:ascii="Times New Roman" w:hAnsi="Times New Roman" w:cs="Times New Roman" w:eastAsia="Times New Roman"/>
                <w:b w:val="0"/>
                <w:i w:val="0"/>
                <w:color w:val="58595B"/>
                <w:sz w:val="19"/>
              </w:rPr>
              <w:t>Root (Flagship)</w:t>
            </w:r>
          </w:p>
        </w:tc>
        <w:tc>
          <w:tcPr>
            <w:tcW w:type="dxa" w:w="5423"/>
            <w:tcBorders>
              <w:top w:val="single" w:sz="4" w:color="E3E3E4" w:space="0"/>
              <w:left w:val="single" w:sz="4" w:color="E3E3E4" w:space="0"/>
              <w:bottom w:val="single" w:sz="4" w:color="E3E3E4" w:space="0"/>
              <w:right w:val="single" w:sz="4" w:color="E3E3E4" w:space="0"/>
            </w:tcBorders>
            <w:shd w:val="clear" w:color="auto" w:fill="FDEEDA"/>
          </w:tcPr>
          <w:p>
            <w:pPr>
              <w:spacing w:after="0" w:line="240" w:lineRule="auto"/>
            </w:pPr>
            <w:r/>
            <w:r>
              <w:rPr>
                <w:rFonts w:ascii="Times New Roman" w:hAnsi="Times New Roman" w:cs="Times New Roman" w:eastAsia="Times New Roman"/>
                <w:b w:val="0"/>
                <w:i w:val="0"/>
                <w:color w:val="58595B"/>
                <w:sz w:val="19"/>
              </w:rPr>
              <w:t>Consumes output of E2E-02</w:t>
            </w:r>
          </w:p>
        </w:tc>
        <w:tc>
          <w:tcPr>
            <w:tcW w:type="dxa" w:w="863"/>
            <w:tcBorders>
              <w:top w:val="single" w:sz="4" w:color="E3E3E4" w:space="0"/>
              <w:left w:val="single" w:sz="4" w:color="E3E3E4" w:space="0"/>
              <w:bottom w:val="single" w:sz="4" w:color="E3E3E4" w:space="0"/>
              <w:right w:val="single" w:sz="4" w:color="E3E3E4" w:space="0"/>
            </w:tcBorders>
            <w:shd w:val="clear" w:color="auto" w:fill="FDEEDA"/>
          </w:tcPr>
          <w:p>
            <w:pPr>
              <w:spacing w:after="0" w:line="240" w:lineRule="auto"/>
            </w:pPr>
            <w:r/>
            <w:r>
              <w:rPr>
                <w:rFonts w:ascii="Times New Roman" w:hAnsi="Times New Roman" w:cs="Times New Roman" w:eastAsia="Times New Roman"/>
                <w:b w:val="0"/>
                <w:i w:val="0"/>
                <w:color w:val="58595B"/>
                <w:sz w:val="19"/>
              </w:rPr>
              <w:t>10</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E2E-04</w:t>
            </w:r>
          </w:p>
        </w:tc>
        <w:tc>
          <w:tcPr>
            <w:tcW w:type="dxa" w:w="20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Partition of</w:t>
            </w:r>
          </w:p>
        </w:tc>
        <w:tc>
          <w:tcPr>
            <w:tcW w:type="dxa" w:w="542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E2E-03</w:t>
            </w:r>
          </w:p>
        </w:tc>
        <w:tc>
          <w:tcPr>
            <w:tcW w:type="dxa" w:w="86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8</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E2E-05</w:t>
            </w:r>
          </w:p>
        </w:tc>
        <w:tc>
          <w:tcPr>
            <w:tcW w:type="dxa" w:w="20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Root</w:t>
            </w:r>
          </w:p>
        </w:tc>
        <w:tc>
          <w:tcPr>
            <w:tcW w:type="dxa" w:w="542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Consumes output of E2E-04</w:t>
            </w:r>
          </w:p>
        </w:tc>
        <w:tc>
          <w:tcPr>
            <w:tcW w:type="dxa" w:w="86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9</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E2E-06</w:t>
            </w:r>
          </w:p>
        </w:tc>
        <w:tc>
          <w:tcPr>
            <w:tcW w:type="dxa" w:w="20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Partition of</w:t>
            </w:r>
          </w:p>
        </w:tc>
        <w:tc>
          <w:tcPr>
            <w:tcW w:type="dxa" w:w="542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E2E-05</w:t>
            </w:r>
          </w:p>
        </w:tc>
        <w:tc>
          <w:tcPr>
            <w:tcW w:type="dxa" w:w="86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8</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E2E-07</w:t>
            </w:r>
          </w:p>
        </w:tc>
        <w:tc>
          <w:tcPr>
            <w:tcW w:type="dxa" w:w="20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Root</w:t>
            </w:r>
          </w:p>
        </w:tc>
        <w:tc>
          <w:tcPr>
            <w:tcW w:type="dxa" w:w="542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Consumes output of E2E-05</w:t>
            </w:r>
          </w:p>
        </w:tc>
        <w:tc>
          <w:tcPr>
            <w:tcW w:type="dxa" w:w="86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8</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E2E-08</w:t>
            </w:r>
          </w:p>
        </w:tc>
        <w:tc>
          <w:tcPr>
            <w:tcW w:type="dxa" w:w="20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Partition of</w:t>
            </w:r>
          </w:p>
        </w:tc>
        <w:tc>
          <w:tcPr>
            <w:tcW w:type="dxa" w:w="542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E2E-07</w:t>
            </w:r>
          </w:p>
        </w:tc>
        <w:tc>
          <w:tcPr>
            <w:tcW w:type="dxa" w:w="86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7</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E2E-09</w:t>
            </w:r>
          </w:p>
        </w:tc>
        <w:tc>
          <w:tcPr>
            <w:tcW w:type="dxa" w:w="20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Root</w:t>
            </w:r>
          </w:p>
        </w:tc>
        <w:tc>
          <w:tcPr>
            <w:tcW w:type="dxa" w:w="542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Parallel to E2E-05 and E2E-07</w:t>
            </w:r>
          </w:p>
        </w:tc>
        <w:tc>
          <w:tcPr>
            <w:tcW w:type="dxa" w:w="86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7</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E2E-10</w:t>
            </w:r>
          </w:p>
        </w:tc>
        <w:tc>
          <w:tcPr>
            <w:tcW w:type="dxa" w:w="20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Root</w:t>
            </w:r>
          </w:p>
        </w:tc>
        <w:tc>
          <w:tcPr>
            <w:tcW w:type="dxa" w:w="542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Consumes output of E2E-02 and E2E-06</w:t>
            </w:r>
          </w:p>
        </w:tc>
        <w:tc>
          <w:tcPr>
            <w:tcW w:type="dxa" w:w="86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8</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E2E-11</w:t>
            </w:r>
          </w:p>
        </w:tc>
        <w:tc>
          <w:tcPr>
            <w:tcW w:type="dxa" w:w="20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Root</w:t>
            </w:r>
          </w:p>
        </w:tc>
        <w:tc>
          <w:tcPr>
            <w:tcW w:type="dxa" w:w="542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Consumes output of E2E-04 and E2E-05</w:t>
            </w:r>
          </w:p>
        </w:tc>
        <w:tc>
          <w:tcPr>
            <w:tcW w:type="dxa" w:w="86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7</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E2E-12</w:t>
            </w:r>
          </w:p>
        </w:tc>
        <w:tc>
          <w:tcPr>
            <w:tcW w:type="dxa" w:w="20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Root</w:t>
            </w:r>
          </w:p>
        </w:tc>
        <w:tc>
          <w:tcPr>
            <w:tcW w:type="dxa" w:w="542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Feeds into E2E-13 and E2E-06</w:t>
            </w:r>
          </w:p>
        </w:tc>
        <w:tc>
          <w:tcPr>
            <w:tcW w:type="dxa" w:w="86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7</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E2E-13</w:t>
            </w:r>
          </w:p>
        </w:tc>
        <w:tc>
          <w:tcPr>
            <w:tcW w:type="dxa" w:w="20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Partition of</w:t>
            </w:r>
          </w:p>
        </w:tc>
        <w:tc>
          <w:tcPr>
            <w:tcW w:type="dxa" w:w="542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E2E-05</w:t>
            </w:r>
          </w:p>
        </w:tc>
        <w:tc>
          <w:tcPr>
            <w:tcW w:type="dxa" w:w="86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7</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E2E-14</w:t>
            </w:r>
          </w:p>
        </w:tc>
        <w:tc>
          <w:tcPr>
            <w:tcW w:type="dxa" w:w="20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Root</w:t>
            </w:r>
          </w:p>
        </w:tc>
        <w:tc>
          <w:tcPr>
            <w:tcW w:type="dxa" w:w="542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Consumes output of E2E-05 and E2E-09</w:t>
            </w:r>
          </w:p>
        </w:tc>
        <w:tc>
          <w:tcPr>
            <w:tcW w:type="dxa" w:w="86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7</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E2E-15</w:t>
            </w:r>
          </w:p>
        </w:tc>
        <w:tc>
          <w:tcPr>
            <w:tcW w:type="dxa" w:w="20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Root / Enabler</w:t>
            </w:r>
          </w:p>
        </w:tc>
        <w:tc>
          <w:tcPr>
            <w:tcW w:type="dxa" w:w="542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Supports all E2E processes</w:t>
            </w:r>
          </w:p>
        </w:tc>
        <w:tc>
          <w:tcPr>
            <w:tcW w:type="dxa" w:w="86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7</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E2E-16</w:t>
            </w:r>
          </w:p>
        </w:tc>
        <w:tc>
          <w:tcPr>
            <w:tcW w:type="dxa" w:w="20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Partition of</w:t>
            </w:r>
          </w:p>
        </w:tc>
        <w:tc>
          <w:tcPr>
            <w:tcW w:type="dxa" w:w="542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E2E-15</w:t>
            </w:r>
          </w:p>
        </w:tc>
        <w:tc>
          <w:tcPr>
            <w:tcW w:type="dxa" w:w="86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6</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E2E-17</w:t>
            </w:r>
          </w:p>
        </w:tc>
        <w:tc>
          <w:tcPr>
            <w:tcW w:type="dxa" w:w="20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Root / Enabler</w:t>
            </w:r>
          </w:p>
        </w:tc>
        <w:tc>
          <w:tcPr>
            <w:tcW w:type="dxa" w:w="542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Supports E2E-01, E2E-05, E2E-06</w:t>
            </w:r>
          </w:p>
        </w:tc>
        <w:tc>
          <w:tcPr>
            <w:tcW w:type="dxa" w:w="86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7</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E2E-18</w:t>
            </w:r>
          </w:p>
        </w:tc>
        <w:tc>
          <w:tcPr>
            <w:tcW w:type="dxa" w:w="20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Root / Enabler</w:t>
            </w:r>
          </w:p>
        </w:tc>
        <w:tc>
          <w:tcPr>
            <w:tcW w:type="dxa" w:w="542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Supports E2E-03, E2E-07, E2E-09</w:t>
            </w:r>
          </w:p>
        </w:tc>
        <w:tc>
          <w:tcPr>
            <w:tcW w:type="dxa" w:w="86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7</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E2E-19</w:t>
            </w:r>
          </w:p>
        </w:tc>
        <w:tc>
          <w:tcPr>
            <w:tcW w:type="dxa" w:w="20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Root (Consulting)</w:t>
            </w:r>
          </w:p>
        </w:tc>
        <w:tc>
          <w:tcPr>
            <w:tcW w:type="dxa" w:w="542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Triggers E2E-20; Feeds into E2E-03</w:t>
            </w:r>
          </w:p>
        </w:tc>
        <w:tc>
          <w:tcPr>
            <w:tcW w:type="dxa" w:w="86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9</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E2E-20</w:t>
            </w:r>
          </w:p>
        </w:tc>
        <w:tc>
          <w:tcPr>
            <w:tcW w:type="dxa" w:w="20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Root (Diagnostic)</w:t>
            </w:r>
          </w:p>
        </w:tc>
        <w:tc>
          <w:tcPr>
            <w:tcW w:type="dxa" w:w="542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Feeds into E2E-03 and E2E-21</w:t>
            </w:r>
          </w:p>
        </w:tc>
        <w:tc>
          <w:tcPr>
            <w:tcW w:type="dxa" w:w="86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10</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E2E-21</w:t>
            </w:r>
          </w:p>
        </w:tc>
        <w:tc>
          <w:tcPr>
            <w:tcW w:type="dxa" w:w="20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Root</w:t>
            </w:r>
          </w:p>
        </w:tc>
        <w:tc>
          <w:tcPr>
            <w:tcW w:type="dxa" w:w="542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Consumes E2E-20; Feeds into E2E-01 and E2E-03</w:t>
            </w:r>
          </w:p>
        </w:tc>
        <w:tc>
          <w:tcPr>
            <w:tcW w:type="dxa" w:w="86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8</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E2E-22</w:t>
            </w:r>
          </w:p>
        </w:tc>
        <w:tc>
          <w:tcPr>
            <w:tcW w:type="dxa" w:w="20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Partition of E2E-03</w:t>
            </w:r>
          </w:p>
        </w:tc>
        <w:tc>
          <w:tcPr>
            <w:tcW w:type="dxa" w:w="542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Consumes E2E-03; Feeds into E2E-05</w:t>
            </w:r>
          </w:p>
        </w:tc>
        <w:tc>
          <w:tcPr>
            <w:tcW w:type="dxa" w:w="86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8</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E2E-23</w:t>
            </w:r>
          </w:p>
        </w:tc>
        <w:tc>
          <w:tcPr>
            <w:tcW w:type="dxa" w:w="20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Root (Regulatory)</w:t>
            </w:r>
          </w:p>
        </w:tc>
        <w:tc>
          <w:tcPr>
            <w:tcW w:type="dxa" w:w="542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Consumes E2E-03; Feeds into E2E-05</w:t>
            </w:r>
          </w:p>
        </w:tc>
        <w:tc>
          <w:tcPr>
            <w:tcW w:type="dxa" w:w="86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7</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E2E-24</w:t>
            </w:r>
          </w:p>
        </w:tc>
        <w:tc>
          <w:tcPr>
            <w:tcW w:type="dxa" w:w="20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Root (Strategic)</w:t>
            </w:r>
          </w:p>
        </w:tc>
        <w:tc>
          <w:tcPr>
            <w:tcW w:type="dxa" w:w="542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Feeds into E2E-01, E2E-20, E2E-29</w:t>
            </w:r>
          </w:p>
        </w:tc>
        <w:tc>
          <w:tcPr>
            <w:tcW w:type="dxa" w:w="86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7</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E2E-25</w:t>
            </w:r>
          </w:p>
        </w:tc>
        <w:tc>
          <w:tcPr>
            <w:tcW w:type="dxa" w:w="20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Root (Organizational)</w:t>
            </w:r>
          </w:p>
        </w:tc>
        <w:tc>
          <w:tcPr>
            <w:tcW w:type="dxa" w:w="542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Feeds into E2E-02, E2E-10, E2E-26</w:t>
            </w:r>
          </w:p>
        </w:tc>
        <w:tc>
          <w:tcPr>
            <w:tcW w:type="dxa" w:w="86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8</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E2E-26</w:t>
            </w:r>
          </w:p>
        </w:tc>
        <w:tc>
          <w:tcPr>
            <w:tcW w:type="dxa" w:w="20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Root (HR Integration)</w:t>
            </w:r>
          </w:p>
        </w:tc>
        <w:tc>
          <w:tcPr>
            <w:tcW w:type="dxa" w:w="542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Consumes E2E-25; Feeds into E2E-03 and E2E-30</w:t>
            </w:r>
          </w:p>
        </w:tc>
        <w:tc>
          <w:tcPr>
            <w:tcW w:type="dxa" w:w="86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8</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E2E-27</w:t>
            </w:r>
          </w:p>
        </w:tc>
        <w:tc>
          <w:tcPr>
            <w:tcW w:type="dxa" w:w="20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Root (Demand)</w:t>
            </w:r>
          </w:p>
        </w:tc>
        <w:tc>
          <w:tcPr>
            <w:tcW w:type="dxa" w:w="542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Feeds into E2E-03 and E2E-30</w:t>
            </w:r>
          </w:p>
        </w:tc>
        <w:tc>
          <w:tcPr>
            <w:tcW w:type="dxa" w:w="86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7</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E2E-28</w:t>
            </w:r>
          </w:p>
        </w:tc>
        <w:tc>
          <w:tcPr>
            <w:tcW w:type="dxa" w:w="20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Root (Performance)</w:t>
            </w:r>
          </w:p>
        </w:tc>
        <w:tc>
          <w:tcPr>
            <w:tcW w:type="dxa" w:w="542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Feeds into E2E-20 and E2E-29</w:t>
            </w:r>
          </w:p>
        </w:tc>
        <w:tc>
          <w:tcPr>
            <w:tcW w:type="dxa" w:w="86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7</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E2E-29</w:t>
            </w:r>
          </w:p>
        </w:tc>
        <w:tc>
          <w:tcPr>
            <w:tcW w:type="dxa" w:w="20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Root (Diagnostic)</w:t>
            </w:r>
          </w:p>
        </w:tc>
        <w:tc>
          <w:tcPr>
            <w:tcW w:type="dxa" w:w="542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Consumes E2E-24 and E2E-28; Feeds into E2E-20 and E2E-03</w:t>
            </w:r>
          </w:p>
        </w:tc>
        <w:tc>
          <w:tcPr>
            <w:tcW w:type="dxa" w:w="86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7</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E2E-30</w:t>
            </w:r>
          </w:p>
        </w:tc>
        <w:tc>
          <w:tcPr>
            <w:tcW w:type="dxa" w:w="20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Root (Planning)</w:t>
            </w:r>
          </w:p>
        </w:tc>
        <w:tc>
          <w:tcPr>
            <w:tcW w:type="dxa" w:w="542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Consumes E2E-26, E2E-27, E2E-29; Feeds into E2E-03 and E2E-05</w:t>
            </w:r>
          </w:p>
        </w:tc>
        <w:tc>
          <w:tcPr>
            <w:tcW w:type="dxa" w:w="86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7</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E2E-31</w:t>
            </w:r>
          </w:p>
        </w:tc>
        <w:tc>
          <w:tcPr>
            <w:tcW w:type="dxa" w:w="20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Root (Roadmap)</w:t>
            </w:r>
          </w:p>
        </w:tc>
        <w:tc>
          <w:tcPr>
            <w:tcW w:type="dxa" w:w="542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Consumes E2E-19; Feeds into E2E-17 and E2E-18</w:t>
            </w:r>
          </w:p>
        </w:tc>
        <w:tc>
          <w:tcPr>
            <w:tcW w:type="dxa" w:w="86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8</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E2E-32</w:t>
            </w:r>
          </w:p>
        </w:tc>
        <w:tc>
          <w:tcPr>
            <w:tcW w:type="dxa" w:w="20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Root — Strategic</w:t>
            </w:r>
          </w:p>
        </w:tc>
        <w:tc>
          <w:tcPr>
            <w:tcW w:type="dxa" w:w="542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Feeds into E2E-33, E2E-03, E2E-01</w:t>
            </w:r>
          </w:p>
        </w:tc>
        <w:tc>
          <w:tcPr>
            <w:tcW w:type="dxa" w:w="86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9</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E2E-33</w:t>
            </w:r>
          </w:p>
        </w:tc>
        <w:tc>
          <w:tcPr>
            <w:tcW w:type="dxa" w:w="20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Root — Diagnostic</w:t>
            </w:r>
          </w:p>
        </w:tc>
        <w:tc>
          <w:tcPr>
            <w:tcW w:type="dxa" w:w="542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Consumes E2E-32; Feeds into E2E-03, E2E-20, E2E-27</w:t>
            </w:r>
          </w:p>
        </w:tc>
        <w:tc>
          <w:tcPr>
            <w:tcW w:type="dxa" w:w="86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12</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E2E-COMP-01</w:t>
            </w:r>
          </w:p>
        </w:tc>
        <w:tc>
          <w:tcPr>
            <w:tcW w:type="dxa" w:w="20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Composite</w:t>
            </w:r>
          </w:p>
        </w:tc>
        <w:tc>
          <w:tcPr>
            <w:tcW w:type="dxa" w:w="542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E2E-01 → E2E-08</w:t>
            </w:r>
          </w:p>
        </w:tc>
        <w:tc>
          <w:tcPr>
            <w:tcW w:type="dxa" w:w="86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60+</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E2E-COMP-02</w:t>
            </w:r>
          </w:p>
        </w:tc>
        <w:tc>
          <w:tcPr>
            <w:tcW w:type="dxa" w:w="20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Composite</w:t>
            </w:r>
          </w:p>
        </w:tc>
        <w:tc>
          <w:tcPr>
            <w:tcW w:type="dxa" w:w="542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E2E-10, E2E-11, E2E-12</w:t>
            </w:r>
          </w:p>
        </w:tc>
        <w:tc>
          <w:tcPr>
            <w:tcW w:type="dxa" w:w="86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22</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E2E-COMP-03</w:t>
            </w:r>
          </w:p>
        </w:tc>
        <w:tc>
          <w:tcPr>
            <w:tcW w:type="dxa" w:w="20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Composite</w:t>
            </w:r>
          </w:p>
        </w:tc>
        <w:tc>
          <w:tcPr>
            <w:tcW w:type="dxa" w:w="542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E2E-15 → E2E-18</w:t>
            </w:r>
          </w:p>
        </w:tc>
        <w:tc>
          <w:tcPr>
            <w:tcW w:type="dxa" w:w="86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27</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E2E-COMP-04</w:t>
            </w:r>
          </w:p>
        </w:tc>
        <w:tc>
          <w:tcPr>
            <w:tcW w:type="dxa" w:w="20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Composite</w:t>
            </w:r>
          </w:p>
        </w:tc>
        <w:tc>
          <w:tcPr>
            <w:tcW w:type="dxa" w:w="542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E2E-19, E2E-20, E2E-21, E2E-23</w:t>
            </w:r>
          </w:p>
        </w:tc>
        <w:tc>
          <w:tcPr>
            <w:tcW w:type="dxa" w:w="86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34</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E2E-COMP-05</w:t>
            </w:r>
          </w:p>
        </w:tc>
        <w:tc>
          <w:tcPr>
            <w:tcW w:type="dxa" w:w="20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Composite</w:t>
            </w:r>
          </w:p>
        </w:tc>
        <w:tc>
          <w:tcPr>
            <w:tcW w:type="dxa" w:w="542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E2E-24 → E2E-31</w:t>
            </w:r>
          </w:p>
        </w:tc>
        <w:tc>
          <w:tcPr>
            <w:tcW w:type="dxa" w:w="86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59</w:t>
            </w:r>
          </w:p>
        </w:tc>
      </w:tr>
      <w:tr>
        <w:trPr>
          <w:cantSplit/>
        </w:trPr>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E2E-COMP-06</w:t>
            </w:r>
          </w:p>
        </w:tc>
        <w:tc>
          <w:tcPr>
            <w:tcW w:type="dxa" w:w="20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Composite</w:t>
            </w:r>
          </w:p>
        </w:tc>
        <w:tc>
          <w:tcPr>
            <w:tcW w:type="dxa" w:w="542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E2E-32, E2E-33</w:t>
            </w:r>
          </w:p>
        </w:tc>
        <w:tc>
          <w:tcPr>
            <w:tcW w:type="dxa" w:w="86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21</w:t>
            </w:r>
          </w:p>
        </w:tc>
      </w:tr>
    </w:tbl>
    <w:p>
      <w:pPr>
        <w:spacing w:before="0" w:after="80" w:line="240" w:lineRule="auto"/>
      </w:pPr>
    </w:p>
    <w:p>
      <w:pPr>
        <w:spacing w:after="0" w:line="240" w:lineRule="auto"/>
      </w:pPr>
      <w:r>
        <w:br w:type="page"/>
      </w:r>
    </w:p>
    <w:p>
      <w:pPr>
        <w:keepNext/>
        <w:spacing w:before="80" w:after="40" w:line="240" w:lineRule="auto"/>
      </w:pPr>
      <w:r>
        <w:rPr>
          <w:rFonts w:ascii="Times New Roman" w:hAnsi="Times New Roman" w:cs="Times New Roman" w:eastAsia="Times New Roman"/>
          <w:b/>
          <w:color w:val="E07B00"/>
          <w:spacing w:val="24"/>
          <w:sz w:val="18"/>
        </w:rPr>
        <w:t>SECTION 6</w:t>
      </w:r>
    </w:p>
    <w:p>
      <w:pPr>
        <w:pStyle w:val="Heading1"/>
      </w:pPr>
      <w:r>
        <w:t>6.  User-Facing Flow</w:t>
      </w:r>
    </w:p>
    <w:p>
      <w:pPr>
        <w:spacing w:after="120"/>
        <w:jc w:val="both"/>
      </w:pPr>
      <w:r>
        <w:rPr>
          <w:rFonts w:ascii="Times New Roman" w:hAnsi="Times New Roman" w:cs="Times New Roman" w:eastAsia="Times New Roman"/>
          <w:b w:val="0"/>
          <w:i w:val="0"/>
          <w:color w:val="58595B"/>
        </w:rPr>
        <w:t>Users do not think in process IDs. The table below starts from what a user wants to do and points to the macro process that provides the capability and the end-to-end process that runs it.</w:t>
      </w:r>
    </w:p>
    <w:p>
      <w:pPr>
        <w:pStyle w:val="Heading2"/>
      </w:pPr>
      <w:r>
        <w:t>6.1  User-Facing Step Mapping</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3410"/>
        <w:gridCol w:w="3076"/>
        <w:gridCol w:w="3260"/>
      </w:tblGrid>
      <w:tr>
        <w:trPr>
          <w:cantSplit/>
          <w:tblHeader/>
        </w:trPr>
        <w:tc>
          <w:tcPr>
            <w:tcW w:type="dxa" w:w="341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User-facing step</w:t>
            </w:r>
          </w:p>
        </w:tc>
        <w:tc>
          <w:tcPr>
            <w:tcW w:type="dxa" w:w="3076"/>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Internal macro process(es)</w:t>
            </w:r>
          </w:p>
        </w:tc>
        <w:tc>
          <w:tcPr>
            <w:tcW w:type="dxa" w:w="326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Represented by (E2E)</w:t>
            </w:r>
          </w:p>
        </w:tc>
      </w:tr>
      <w:tr>
        <w:trPr>
          <w:cantSplit/>
        </w:trPr>
        <w:tc>
          <w:tcPr>
            <w:tcW w:type="dxa" w:w="341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Define scope of work</w:t>
            </w:r>
          </w:p>
        </w:tc>
        <w:tc>
          <w:tcPr>
            <w:tcW w:type="dxa" w:w="307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MP-53 Scope of Work Definition &amp; Management</w:t>
            </w:r>
          </w:p>
        </w:tc>
        <w:tc>
          <w:tcPr>
            <w:tcW w:type="dxa" w:w="326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E2E-32 Scope-of-Work-to-Engineering-Plan</w:t>
            </w:r>
          </w:p>
        </w:tc>
      </w:tr>
      <w:tr>
        <w:trPr>
          <w:cantSplit/>
        </w:trPr>
        <w:tc>
          <w:tcPr>
            <w:tcW w:type="dxa" w:w="341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Design, distribute and collect questionnaires</w:t>
            </w:r>
          </w:p>
        </w:tc>
        <w:tc>
          <w:tcPr>
            <w:tcW w:type="dxa" w:w="307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MP-54 Questionnaire Design, Distribution &amp; Response Collection</w:t>
            </w:r>
          </w:p>
        </w:tc>
        <w:tc>
          <w:tcPr>
            <w:tcW w:type="dxa" w:w="326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E2E-33 Questionnaire-to-Response-Collection</w:t>
            </w:r>
          </w:p>
        </w:tc>
      </w:tr>
      <w:tr>
        <w:trPr>
          <w:cantSplit/>
        </w:trPr>
        <w:tc>
          <w:tcPr>
            <w:tcW w:type="dxa" w:w="341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Analyze external environment</w:t>
            </w:r>
          </w:p>
        </w:tc>
        <w:tc>
          <w:tcPr>
            <w:tcW w:type="dxa" w:w="307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MP-43 Strategic &amp; Competitive Intelligence</w:t>
            </w:r>
          </w:p>
        </w:tc>
        <w:tc>
          <w:tcPr>
            <w:tcW w:type="dxa" w:w="326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E2E-24 Competitive Intelligence-to-Strategy</w:t>
            </w:r>
          </w:p>
        </w:tc>
      </w:tr>
      <w:tr>
        <w:trPr>
          <w:cantSplit/>
        </w:trPr>
        <w:tc>
          <w:tcPr>
            <w:tcW w:type="dxa" w:w="341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Manage organizational charts and position descriptions</w:t>
            </w:r>
          </w:p>
        </w:tc>
        <w:tc>
          <w:tcPr>
            <w:tcW w:type="dxa" w:w="307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MP-44 Job Architecture &amp; Position Description Management</w:t>
            </w:r>
          </w:p>
        </w:tc>
        <w:tc>
          <w:tcPr>
            <w:tcW w:type="dxa" w:w="326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E2E-25 Job Architecture-to-Competency Map</w:t>
            </w:r>
          </w:p>
        </w:tc>
      </w:tr>
      <w:tr>
        <w:trPr>
          <w:cantSplit/>
        </w:trPr>
        <w:tc>
          <w:tcPr>
            <w:tcW w:type="dxa" w:w="341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Integrate GPEC (Forward Planning of Jobs and Skills) and HR strategy</w:t>
            </w:r>
          </w:p>
        </w:tc>
        <w:tc>
          <w:tcPr>
            <w:tcW w:type="dxa" w:w="307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MP-45 GPEC &amp; HR Strategic Integration</w:t>
            </w:r>
          </w:p>
        </w:tc>
        <w:tc>
          <w:tcPr>
            <w:tcW w:type="dxa" w:w="326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E2E-26 GPEC-to-Training Plan</w:t>
            </w:r>
          </w:p>
        </w:tc>
      </w:tr>
      <w:tr>
        <w:trPr>
          <w:cantSplit/>
        </w:trPr>
        <w:tc>
          <w:tcPr>
            <w:tcW w:type="dxa" w:w="341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Collect training demands</w:t>
            </w:r>
          </w:p>
        </w:tc>
        <w:tc>
          <w:tcPr>
            <w:tcW w:type="dxa" w:w="307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MP-46 Training Demand Collection &amp; Consolidation</w:t>
            </w:r>
          </w:p>
        </w:tc>
        <w:tc>
          <w:tcPr>
            <w:tcW w:type="dxa" w:w="326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E2E-27 Demand Collection-to-Consolidation</w:t>
            </w:r>
          </w:p>
        </w:tc>
      </w:tr>
      <w:tr>
        <w:trPr>
          <w:cantSplit/>
        </w:trPr>
        <w:tc>
          <w:tcPr>
            <w:tcW w:type="dxa" w:w="341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Assess MS/MO/OP performance</w:t>
            </w:r>
          </w:p>
        </w:tc>
        <w:tc>
          <w:tcPr>
            <w:tcW w:type="dxa" w:w="307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MP-47 Performance Level Assessment &amp; Visualization</w:t>
            </w:r>
          </w:p>
        </w:tc>
        <w:tc>
          <w:tcPr>
            <w:tcW w:type="dxa" w:w="326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E2E-28 Performance Assessment-to-RAG Dashboard</w:t>
            </w:r>
          </w:p>
        </w:tc>
      </w:tr>
      <w:tr>
        <w:trPr>
          <w:cantSplit/>
        </w:trPr>
        <w:tc>
          <w:tcPr>
            <w:tcW w:type="dxa" w:w="341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Conduct functional SWOT</w:t>
            </w:r>
          </w:p>
        </w:tc>
        <w:tc>
          <w:tcPr>
            <w:tcW w:type="dxa" w:w="307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MP-48 Functional SWOT &amp; Improvement Axes</w:t>
            </w:r>
          </w:p>
        </w:tc>
        <w:tc>
          <w:tcPr>
            <w:tcW w:type="dxa" w:w="326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E2E-29 Functional SWOT-to-Improvement Axes</w:t>
            </w:r>
          </w:p>
        </w:tc>
      </w:tr>
      <w:tr>
        <w:trPr>
          <w:cantSplit/>
        </w:trPr>
        <w:tc>
          <w:tcPr>
            <w:tcW w:type="dxa" w:w="341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Prioritize training plan</w:t>
            </w:r>
          </w:p>
        </w:tc>
        <w:tc>
          <w:tcPr>
            <w:tcW w:type="dxa" w:w="307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MP-49 Training Plan Prioritization &amp; Resource Planning</w:t>
            </w:r>
          </w:p>
        </w:tc>
        <w:tc>
          <w:tcPr>
            <w:tcW w:type="dxa" w:w="326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E2E-30 Prioritization-to-Resource Plan</w:t>
            </w:r>
          </w:p>
        </w:tc>
      </w:tr>
      <w:tr>
        <w:trPr>
          <w:cantSplit/>
        </w:trPr>
        <w:tc>
          <w:tcPr>
            <w:tcW w:type="dxa" w:w="341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Define post-engagement roadmap</w:t>
            </w:r>
          </w:p>
        </w:tc>
        <w:tc>
          <w:tcPr>
            <w:tcW w:type="dxa" w:w="307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MP-50 Post-Engagement Roadmap</w:t>
            </w:r>
          </w:p>
        </w:tc>
        <w:tc>
          <w:tcPr>
            <w:tcW w:type="dxa" w:w="326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E2E-31 Engagement-to-Roadmap</w:t>
            </w:r>
          </w:p>
        </w:tc>
      </w:tr>
      <w:tr>
        <w:trPr>
          <w:cantSplit/>
        </w:trPr>
        <w:tc>
          <w:tcPr>
            <w:tcW w:type="dxa" w:w="341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Engage consulting firm</w:t>
            </w:r>
          </w:p>
        </w:tc>
        <w:tc>
          <w:tcPr>
            <w:tcW w:type="dxa" w:w="307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MP-36 Consulting Engagement Management</w:t>
            </w:r>
          </w:p>
        </w:tc>
        <w:tc>
          <w:tcPr>
            <w:tcW w:type="dxa" w:w="326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E2E-19 Consulting Engagement-to-Closure</w:t>
            </w:r>
          </w:p>
        </w:tc>
      </w:tr>
      <w:tr>
        <w:trPr>
          <w:cantSplit/>
        </w:trPr>
        <w:tc>
          <w:tcPr>
            <w:tcW w:type="dxa" w:w="341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Conduct organizational diagnostic</w:t>
            </w:r>
          </w:p>
        </w:tc>
        <w:tc>
          <w:tcPr>
            <w:tcW w:type="dxa" w:w="307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MP-37; MP-38; MP-42</w:t>
            </w:r>
          </w:p>
        </w:tc>
        <w:tc>
          <w:tcPr>
            <w:tcW w:type="dxa" w:w="326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E2E-20 Multi-Axis Diagnostic-to-Maturity Report</w:t>
            </w:r>
          </w:p>
        </w:tc>
      </w:tr>
      <w:tr>
        <w:trPr>
          <w:cantSplit/>
        </w:trPr>
        <w:tc>
          <w:tcPr>
            <w:tcW w:type="dxa" w:w="341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Evaluate previous year's plan</w:t>
            </w:r>
          </w:p>
        </w:tc>
        <w:tc>
          <w:tcPr>
            <w:tcW w:type="dxa" w:w="307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MP-39 Training Plan Impact Study (N-1)</w:t>
            </w:r>
          </w:p>
        </w:tc>
        <w:tc>
          <w:tcPr>
            <w:tcW w:type="dxa" w:w="326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E2E-21 Previous Plan Impact-to-Strategy Update</w:t>
            </w:r>
          </w:p>
        </w:tc>
      </w:tr>
      <w:tr>
        <w:trPr>
          <w:cantSplit/>
        </w:trPr>
        <w:tc>
          <w:tcPr>
            <w:tcW w:type="dxa" w:w="341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Define strategy and budget</w:t>
            </w:r>
          </w:p>
        </w:tc>
        <w:tc>
          <w:tcPr>
            <w:tcW w:type="dxa" w:w="307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MP-01; MP-18</w:t>
            </w:r>
          </w:p>
        </w:tc>
        <w:tc>
          <w:tcPr>
            <w:tcW w:type="dxa" w:w="326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E2E-01 Strategy-to-Learning Plan</w:t>
            </w:r>
          </w:p>
        </w:tc>
      </w:tr>
      <w:tr>
        <w:trPr>
          <w:cantSplit/>
        </w:trPr>
        <w:tc>
          <w:tcPr>
            <w:tcW w:type="dxa" w:w="341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Assess skills and diagnose gaps</w:t>
            </w:r>
          </w:p>
        </w:tc>
        <w:tc>
          <w:tcPr>
            <w:tcW w:type="dxa" w:w="307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MP-02; MP-03</w:t>
            </w:r>
          </w:p>
        </w:tc>
        <w:tc>
          <w:tcPr>
            <w:tcW w:type="dxa" w:w="326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E2E-02 Skills-to-Gap Diagnosis</w:t>
            </w:r>
          </w:p>
        </w:tc>
      </w:tr>
      <w:tr>
        <w:trPr>
          <w:cantSplit/>
        </w:trPr>
        <w:tc>
          <w:tcPr>
            <w:tcW w:type="dxa" w:w="341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Generate Training Engineering Report</w:t>
            </w:r>
          </w:p>
        </w:tc>
        <w:tc>
          <w:tcPr>
            <w:tcW w:type="dxa" w:w="307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MP-04</w:t>
            </w:r>
          </w:p>
        </w:tc>
        <w:tc>
          <w:tcPr>
            <w:tcW w:type="dxa" w:w="326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E2E-03 Needs-to-Training Engineering Report &amp; Roadmap</w:t>
            </w:r>
          </w:p>
        </w:tc>
      </w:tr>
      <w:tr>
        <w:trPr>
          <w:cantSplit/>
        </w:trPr>
        <w:tc>
          <w:tcPr>
            <w:tcW w:type="dxa" w:w="341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Approve training roadmap</w:t>
            </w:r>
          </w:p>
        </w:tc>
        <w:tc>
          <w:tcPr>
            <w:tcW w:type="dxa" w:w="307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MP-04; MP-01; MP-18</w:t>
            </w:r>
          </w:p>
        </w:tc>
        <w:tc>
          <w:tcPr>
            <w:tcW w:type="dxa" w:w="326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E2E-03</w:t>
            </w:r>
          </w:p>
        </w:tc>
      </w:tr>
      <w:tr>
        <w:trPr>
          <w:cantSplit/>
        </w:trPr>
        <w:tc>
          <w:tcPr>
            <w:tcW w:type="dxa" w:w="341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Design curriculum and learning paths</w:t>
            </w:r>
          </w:p>
        </w:tc>
        <w:tc>
          <w:tcPr>
            <w:tcW w:type="dxa" w:w="307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MP-05; MP-23</w:t>
            </w:r>
          </w:p>
        </w:tc>
        <w:tc>
          <w:tcPr>
            <w:tcW w:type="dxa" w:w="326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E2E-04 Roadmap-to-Curriculum Design</w:t>
            </w:r>
          </w:p>
        </w:tc>
      </w:tr>
      <w:tr>
        <w:trPr>
          <w:cantSplit/>
        </w:trPr>
        <w:tc>
          <w:tcPr>
            <w:tcW w:type="dxa" w:w="341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Adapt plan per site</w:t>
            </w:r>
          </w:p>
        </w:tc>
        <w:tc>
          <w:tcPr>
            <w:tcW w:type="dxa" w:w="307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MP-40 Multi-Site Deployment</w:t>
            </w:r>
          </w:p>
        </w:tc>
        <w:tc>
          <w:tcPr>
            <w:tcW w:type="dxa" w:w="326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E2E-22 Multi-Site Plan-to-Deployment</w:t>
            </w:r>
          </w:p>
        </w:tc>
      </w:tr>
      <w:tr>
        <w:trPr>
          <w:cantSplit/>
        </w:trPr>
        <w:tc>
          <w:tcPr>
            <w:tcW w:type="dxa" w:w="341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Submit to regulatory bodies</w:t>
            </w:r>
          </w:p>
        </w:tc>
        <w:tc>
          <w:tcPr>
            <w:tcW w:type="dxa" w:w="307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MP-41 External Training Plan Validation</w:t>
            </w:r>
          </w:p>
        </w:tc>
        <w:tc>
          <w:tcPr>
            <w:tcW w:type="dxa" w:w="326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E2E-23 Regulatory Submission-to-Validation</w:t>
            </w:r>
          </w:p>
        </w:tc>
      </w:tr>
      <w:tr>
        <w:trPr>
          <w:cantSplit/>
        </w:trPr>
        <w:tc>
          <w:tcPr>
            <w:tcW w:type="dxa" w:w="341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Develop and publish content</w:t>
            </w:r>
          </w:p>
        </w:tc>
        <w:tc>
          <w:tcPr>
            <w:tcW w:type="dxa" w:w="307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MP-06</w:t>
            </w:r>
          </w:p>
        </w:tc>
        <w:tc>
          <w:tcPr>
            <w:tcW w:type="dxa" w:w="326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E2E-04</w:t>
            </w:r>
          </w:p>
        </w:tc>
      </w:tr>
      <w:tr>
        <w:trPr>
          <w:cantSplit/>
        </w:trPr>
        <w:tc>
          <w:tcPr>
            <w:tcW w:type="dxa" w:w="341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Deliver training</w:t>
            </w:r>
          </w:p>
        </w:tc>
        <w:tc>
          <w:tcPr>
            <w:tcW w:type="dxa" w:w="307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MP-07; MP-11</w:t>
            </w:r>
          </w:p>
        </w:tc>
        <w:tc>
          <w:tcPr>
            <w:tcW w:type="dxa" w:w="326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E2E-05 Design-to-Delivery</w:t>
            </w:r>
          </w:p>
        </w:tc>
      </w:tr>
      <w:tr>
        <w:trPr>
          <w:cantSplit/>
        </w:trPr>
        <w:tc>
          <w:tcPr>
            <w:tcW w:type="dxa" w:w="341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Engage learners</w:t>
            </w:r>
          </w:p>
        </w:tc>
        <w:tc>
          <w:tcPr>
            <w:tcW w:type="dxa" w:w="307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MP-08; MP-24; MP-27</w:t>
            </w:r>
          </w:p>
        </w:tc>
        <w:tc>
          <w:tcPr>
            <w:tcW w:type="dxa" w:w="326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E2E-06 Learner-Journey-to-Engagement</w:t>
            </w:r>
          </w:p>
        </w:tc>
      </w:tr>
      <w:tr>
        <w:trPr>
          <w:cantSplit/>
        </w:trPr>
        <w:tc>
          <w:tcPr>
            <w:tcW w:type="dxa" w:w="341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Assess and evaluate</w:t>
            </w:r>
          </w:p>
        </w:tc>
        <w:tc>
          <w:tcPr>
            <w:tcW w:type="dxa" w:w="307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MP-09; MP-10</w:t>
            </w:r>
          </w:p>
        </w:tc>
        <w:tc>
          <w:tcPr>
            <w:tcW w:type="dxa" w:w="326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E2E-07 Assessment-to-Evaluation</w:t>
            </w:r>
          </w:p>
        </w:tc>
      </w:tr>
      <w:tr>
        <w:trPr>
          <w:cantSplit/>
        </w:trPr>
        <w:tc>
          <w:tcPr>
            <w:tcW w:type="dxa" w:w="341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Measure ROI</w:t>
            </w:r>
          </w:p>
        </w:tc>
        <w:tc>
          <w:tcPr>
            <w:tcW w:type="dxa" w:w="307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MP-32; MP-18</w:t>
            </w:r>
          </w:p>
        </w:tc>
        <w:tc>
          <w:tcPr>
            <w:tcW w:type="dxa" w:w="326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E2E-08 Learning-to-ROI</w:t>
            </w:r>
          </w:p>
        </w:tc>
      </w:tr>
      <w:tr>
        <w:trPr>
          <w:cantSplit/>
        </w:trPr>
        <w:tc>
          <w:tcPr>
            <w:tcW w:type="dxa" w:w="341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Ensure compliance</w:t>
            </w:r>
          </w:p>
        </w:tc>
        <w:tc>
          <w:tcPr>
            <w:tcW w:type="dxa" w:w="307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MP-14</w:t>
            </w:r>
          </w:p>
        </w:tc>
        <w:tc>
          <w:tcPr>
            <w:tcW w:type="dxa" w:w="326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E2E-09 Compliance-to-Certification</w:t>
            </w:r>
          </w:p>
        </w:tc>
      </w:tr>
      <w:tr>
        <w:trPr>
          <w:cantSplit/>
        </w:trPr>
        <w:tc>
          <w:tcPr>
            <w:tcW w:type="dxa" w:w="341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Develop talent and career</w:t>
            </w:r>
          </w:p>
        </w:tc>
        <w:tc>
          <w:tcPr>
            <w:tcW w:type="dxa" w:w="307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MP-13; MP-31</w:t>
            </w:r>
          </w:p>
        </w:tc>
        <w:tc>
          <w:tcPr>
            <w:tcW w:type="dxa" w:w="326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E2E-10 Talent-to-Mobility</w:t>
            </w:r>
          </w:p>
        </w:tc>
      </w:tr>
      <w:tr>
        <w:trPr>
          <w:cantSplit/>
        </w:trPr>
        <w:tc>
          <w:tcPr>
            <w:tcW w:type="dxa" w:w="341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Onboard and upskill</w:t>
            </w:r>
          </w:p>
        </w:tc>
        <w:tc>
          <w:tcPr>
            <w:tcW w:type="dxa" w:w="307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MP-35</w:t>
            </w:r>
          </w:p>
        </w:tc>
        <w:tc>
          <w:tcPr>
            <w:tcW w:type="dxa" w:w="326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E2E-11 Onboarding-to-Productivity</w:t>
            </w:r>
          </w:p>
        </w:tc>
      </w:tr>
      <w:tr>
        <w:trPr>
          <w:cantSplit/>
        </w:trPr>
        <w:tc>
          <w:tcPr>
            <w:tcW w:type="dxa" w:w="341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Capture and transfer knowledge</w:t>
            </w:r>
          </w:p>
        </w:tc>
        <w:tc>
          <w:tcPr>
            <w:tcW w:type="dxa" w:w="307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MP-34; MP-12</w:t>
            </w:r>
          </w:p>
        </w:tc>
        <w:tc>
          <w:tcPr>
            <w:tcW w:type="dxa" w:w="326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E2E-12 Knowledge-Capture-to-Transfer</w:t>
            </w:r>
          </w:p>
        </w:tc>
      </w:tr>
      <w:tr>
        <w:trPr>
          <w:cantSplit/>
        </w:trPr>
        <w:tc>
          <w:tcPr>
            <w:tcW w:type="dxa" w:w="341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Curate and retire content</w:t>
            </w:r>
          </w:p>
        </w:tc>
        <w:tc>
          <w:tcPr>
            <w:tcW w:type="dxa" w:w="307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MP-29; MP-06</w:t>
            </w:r>
          </w:p>
        </w:tc>
        <w:tc>
          <w:tcPr>
            <w:tcW w:type="dxa" w:w="326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E2E-13 Content-Curate-to-Retire</w:t>
            </w:r>
          </w:p>
        </w:tc>
      </w:tr>
      <w:tr>
        <w:trPr>
          <w:cantSplit/>
        </w:trPr>
        <w:tc>
          <w:tcPr>
            <w:tcW w:type="dxa" w:w="341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Train external audiences</w:t>
            </w:r>
          </w:p>
        </w:tc>
        <w:tc>
          <w:tcPr>
            <w:tcW w:type="dxa" w:w="307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MP-22</w:t>
            </w:r>
          </w:p>
        </w:tc>
        <w:tc>
          <w:tcPr>
            <w:tcW w:type="dxa" w:w="326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E2E-14 Extended-Enterprise-Training</w:t>
            </w:r>
          </w:p>
        </w:tc>
      </w:tr>
      <w:tr>
        <w:trPr>
          <w:cantSplit/>
        </w:trPr>
        <w:tc>
          <w:tcPr>
            <w:tcW w:type="dxa" w:w="341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Govern data and AI</w:t>
            </w:r>
          </w:p>
        </w:tc>
        <w:tc>
          <w:tcPr>
            <w:tcW w:type="dxa" w:w="307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MP-16; MP-17</w:t>
            </w:r>
          </w:p>
        </w:tc>
        <w:tc>
          <w:tcPr>
            <w:tcW w:type="dxa" w:w="326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E2E-15 Data-AI-Integration</w:t>
            </w:r>
          </w:p>
        </w:tc>
      </w:tr>
      <w:tr>
        <w:trPr>
          <w:cantSplit/>
        </w:trPr>
        <w:tc>
          <w:tcPr>
            <w:tcW w:type="dxa" w:w="341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Manage vendors and finance</w:t>
            </w:r>
          </w:p>
        </w:tc>
        <w:tc>
          <w:tcPr>
            <w:tcW w:type="dxa" w:w="307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MP-15; MP-18</w:t>
            </w:r>
          </w:p>
        </w:tc>
        <w:tc>
          <w:tcPr>
            <w:tcW w:type="dxa" w:w="326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E2E-16 Vendor-to-Finance</w:t>
            </w:r>
          </w:p>
        </w:tc>
      </w:tr>
      <w:tr>
        <w:trPr>
          <w:cantSplit/>
        </w:trPr>
        <w:tc>
          <w:tcPr>
            <w:tcW w:type="dxa" w:w="341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Manage change and adoption</w:t>
            </w:r>
          </w:p>
        </w:tc>
        <w:tc>
          <w:tcPr>
            <w:tcW w:type="dxa" w:w="307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MP-19; MP-12</w:t>
            </w:r>
          </w:p>
        </w:tc>
        <w:tc>
          <w:tcPr>
            <w:tcW w:type="dxa" w:w="326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E2E-17 Change-to-Adoption</w:t>
            </w:r>
          </w:p>
        </w:tc>
      </w:tr>
      <w:tr>
        <w:trPr>
          <w:cantSplit/>
        </w:trPr>
        <w:tc>
          <w:tcPr>
            <w:tcW w:type="dxa" w:w="341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Ensure quality and improvement</w:t>
            </w:r>
          </w:p>
        </w:tc>
        <w:tc>
          <w:tcPr>
            <w:tcW w:type="dxa" w:w="307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MP-20</w:t>
            </w:r>
          </w:p>
        </w:tc>
        <w:tc>
          <w:tcPr>
            <w:tcW w:type="dxa" w:w="326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E2E-18 Quality-Risk-Improvement</w:t>
            </w:r>
          </w:p>
        </w:tc>
      </w:tr>
    </w:tbl>
    <w:p>
      <w:pPr>
        <w:spacing w:before="0" w:after="80" w:line="240" w:lineRule="auto"/>
      </w:pPr>
    </w:p>
    <w:p>
      <w:pPr>
        <w:spacing w:before="0" w:after="160"/>
        <w:jc w:val="left"/>
      </w:pPr>
      <w:r>
        <w:rPr>
          <w:rFonts w:ascii="Times New Roman" w:hAnsi="Times New Roman" w:cs="Times New Roman" w:eastAsia="Times New Roman"/>
          <w:b w:val="0"/>
          <w:i/>
          <w:color w:val="58595B"/>
          <w:sz w:val="19"/>
        </w:rPr>
        <w:t>Table 6.1 — Everyday user steps mapped to macro processes and end-to-end processes.</w:t>
      </w:r>
    </w:p>
    <w:p>
      <w:pPr>
        <w:spacing w:after="0" w:line="240" w:lineRule="auto"/>
      </w:pPr>
      <w:r>
        <w:br w:type="page"/>
      </w:r>
    </w:p>
    <w:p>
      <w:pPr>
        <w:keepNext/>
        <w:spacing w:before="80" w:after="40" w:line="240" w:lineRule="auto"/>
      </w:pPr>
      <w:r>
        <w:rPr>
          <w:rFonts w:ascii="Times New Roman" w:hAnsi="Times New Roman" w:cs="Times New Roman" w:eastAsia="Times New Roman"/>
          <w:b/>
          <w:color w:val="E07B00"/>
          <w:spacing w:val="24"/>
          <w:sz w:val="18"/>
        </w:rPr>
        <w:t>SECTION 7</w:t>
      </w:r>
    </w:p>
    <w:p>
      <w:pPr>
        <w:pStyle w:val="Heading1"/>
      </w:pPr>
      <w:r>
        <w:t>7.  End-to-End Process Specifications</w:t>
      </w:r>
    </w:p>
    <w:tbl>
      <w:tblPr>
        <w:tblW w:w="9746" w:type="dxa"/>
        <w:tblLayout w:type="fixed"/>
        <w:tblCellMar>
          <w:top w:w="120" w:type="dxa"/>
          <w:left w:w="200" w:type="dxa"/>
          <w:bottom w:w="120" w:type="dxa"/>
          <w:right w:w="200" w:type="dxa"/>
        </w:tblCellMar>
        <w:tblLook w:firstColumn="1" w:firstRow="1" w:lastColumn="0" w:lastRow="0" w:noHBand="0" w:noVBand="1" w:val="04A0"/>
      </w:tblPr>
      <w:tblGrid>
        <w:gridCol w:w="9746"/>
      </w:tblGrid>
      <w:tr>
        <w:trPr>
          <w:cantSplit/>
        </w:trPr>
        <w:tc>
          <w:tcPr>
            <w:tcW w:type="dxa" w:w="9746"/>
            <w:tcBorders>
              <w:top w:val="single" w:sz="4" w:color="FDEEDA" w:space="0"/>
              <w:left w:val="single" w:sz="24" w:color="F8931D" w:space="0"/>
              <w:bottom w:val="single" w:sz="4" w:color="FDEEDA" w:space="0"/>
              <w:right w:val="single" w:sz="4" w:color="FDEEDA" w:space="0"/>
            </w:tcBorders>
            <w:shd w:val="clear" w:color="auto" w:fill="FDEEDA"/>
          </w:tcPr>
          <w:p>
            <w:pPr>
              <w:spacing w:after="60" w:line="264" w:lineRule="auto"/>
            </w:pPr>
            <w:r>
              <w:rPr>
                <w:rFonts w:ascii="Times New Roman" w:hAnsi="Times New Roman" w:cs="Times New Roman" w:eastAsia="Times New Roman"/>
                <w:b/>
                <w:i w:val="0"/>
                <w:color w:val="E07B00"/>
                <w:sz w:val="22"/>
              </w:rPr>
              <w:t>Scope of this section</w:t>
            </w:r>
          </w:p>
          <w:p>
            <w:pPr>
              <w:spacing w:after="0" w:line="276" w:lineRule="auto"/>
              <w:jc w:val="both"/>
            </w:pPr>
            <w:r>
              <w:rPr>
                <w:rFonts w:ascii="Times New Roman" w:hAnsi="Times New Roman" w:cs="Times New Roman" w:eastAsia="Times New Roman"/>
                <w:b w:val="0"/>
                <w:i w:val="0"/>
                <w:color w:val="3A3A3C"/>
                <w:sz w:val="22"/>
              </w:rPr>
              <w:t>Full specifications for E2E-01 through E2E-33 are part of the architecture. This section details the newest processes: E2E-24 to E2E-31, added in Version 3.0, and E2E-32 and E2E-33, added in Version 5.0. E2E-01 through E2E-23 follow the same structure and are documented in the platform's full repository.</w:t>
            </w:r>
          </w:p>
        </w:tc>
      </w:tr>
    </w:tbl>
    <w:p>
      <w:pPr>
        <w:spacing w:after="80"/>
      </w:pPr>
    </w:p>
    <w:p>
      <w:pPr>
        <w:spacing w:after="120"/>
        <w:jc w:val="both"/>
      </w:pPr>
      <w:r>
        <w:rPr>
          <w:rFonts w:ascii="Times New Roman" w:hAnsi="Times New Roman" w:cs="Times New Roman" w:eastAsia="Times New Roman"/>
          <w:b w:val="0"/>
          <w:i w:val="0"/>
          <w:color w:val="58595B"/>
        </w:rPr>
        <w:t>Each specification follows the same five-part layout: an at-a-glance card, a short description, the user-facing tasks, the RACSI matrix, and the BPMN process flow.</w:t>
      </w:r>
    </w:p>
    <w:p>
      <w:pPr>
        <w:spacing w:after="0" w:line="240" w:lineRule="auto"/>
      </w:pPr>
      <w:r>
        <w:br w:type="page"/>
      </w:r>
    </w:p>
    <w:p>
      <w:pPr>
        <w:keepNext/>
        <w:spacing w:before="80" w:after="40" w:line="240" w:lineRule="auto"/>
      </w:pPr>
      <w:r>
        <w:rPr>
          <w:rFonts w:ascii="Times New Roman" w:hAnsi="Times New Roman" w:cs="Times New Roman" w:eastAsia="Times New Roman"/>
          <w:b/>
          <w:color w:val="E07B00"/>
          <w:spacing w:val="24"/>
          <w:sz w:val="18"/>
        </w:rPr>
        <w:t>END-TO-END PROCESS · E2E-24</w:t>
      </w:r>
    </w:p>
    <w:p>
      <w:pPr>
        <w:pStyle w:val="Heading2"/>
      </w:pPr>
      <w:r>
        <w:t>E2E-24: Competitive Intelligence-to-Strategy</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Trigger</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Annual strategy cycle or executive request for market positioning analysis.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Terminal state</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Validated competitive intelligence report feeding into L&amp;D strategy and organizational diagnostic.</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Feeds into</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E2E-01, E2E-20, E2E-29</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Supported by</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E2E-15, E2E-18</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Related macro processes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MP-43, MP-01, MP-37, MP-04</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Related modules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M43 Competitive Intelligence Hub; M01 Strategy Console; M37 Diagnostic Studio; M04 Report &amp; Roadmap Studio</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Description</w:t>
      </w:r>
    </w:p>
    <w:p>
      <w:pPr>
        <w:spacing w:after="120"/>
        <w:jc w:val="both"/>
      </w:pPr>
      <w:r>
        <w:rPr>
          <w:rFonts w:ascii="Times New Roman" w:hAnsi="Times New Roman" w:cs="Times New Roman" w:eastAsia="Times New Roman"/>
          <w:b w:val="0"/>
          <w:i w:val="0"/>
          <w:color w:val="58595B"/>
        </w:rPr>
        <w:t>This root chain analyzes the external business environment using Porter's Five Forces, market segmentation, and competitor benchmarking. It produces strategic implications for L&amp;D and feeds into the strategy, diagnostic, and functional SWOT processes.</w:t>
      </w:r>
    </w:p>
    <w:p>
      <w:pPr>
        <w:keepNext/>
        <w:spacing w:before="160" w:after="60"/>
      </w:pPr>
      <w:r>
        <w:rPr>
          <w:rFonts w:ascii="Times New Roman" w:hAnsi="Times New Roman" w:cs="Times New Roman" w:eastAsia="Times New Roman"/>
          <w:b/>
          <w:i w:val="0"/>
          <w:color w:val="3A3A3C"/>
          <w:sz w:val="23"/>
        </w:rPr>
        <w:t>User-facing tasks</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1165"/>
        <w:gridCol w:w="3791"/>
        <w:gridCol w:w="4790"/>
      </w:tblGrid>
      <w:tr>
        <w:trPr>
          <w:cantSplit/>
          <w:tblHeader/>
        </w:trPr>
        <w:tc>
          <w:tcPr>
            <w:tcW w:type="dxa" w:w="116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Task ID</w:t>
            </w:r>
          </w:p>
        </w:tc>
        <w:tc>
          <w:tcPr>
            <w:tcW w:type="dxa" w:w="3791"/>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Task name</w:t>
            </w:r>
          </w:p>
        </w:tc>
        <w:tc>
          <w:tcPr>
            <w:tcW w:type="dxa" w:w="479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Description</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UFT-24-01</w:t>
            </w:r>
          </w:p>
        </w:tc>
        <w:tc>
          <w:tcPr>
            <w:tcW w:type="dxa" w:w="379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Define intelligence scope</w:t>
            </w:r>
          </w:p>
        </w:tc>
        <w:tc>
          <w:tcPr>
            <w:tcW w:type="dxa" w:w="479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Define the external environment scope to analyze.</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UFT-24-02</w:t>
            </w:r>
          </w:p>
        </w:tc>
        <w:tc>
          <w:tcPr>
            <w:tcW w:type="dxa" w:w="379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Conduct Porter's Five Forces</w:t>
            </w:r>
          </w:p>
        </w:tc>
        <w:tc>
          <w:tcPr>
            <w:tcW w:type="dxa" w:w="479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Analyze competitive forces.</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UFT-24-03</w:t>
            </w:r>
          </w:p>
        </w:tc>
        <w:tc>
          <w:tcPr>
            <w:tcW w:type="dxa" w:w="379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Map market segments</w:t>
            </w:r>
          </w:p>
        </w:tc>
        <w:tc>
          <w:tcPr>
            <w:tcW w:type="dxa" w:w="479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Segment the market (e.g., Breeders, Resellers).</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UFT-24-04</w:t>
            </w:r>
          </w:p>
        </w:tc>
        <w:tc>
          <w:tcPr>
            <w:tcW w:type="dxa" w:w="379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Analyze competitor positioning</w:t>
            </w:r>
          </w:p>
        </w:tc>
        <w:tc>
          <w:tcPr>
            <w:tcW w:type="dxa" w:w="479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Benchmark against competitors.</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UFT-24-05</w:t>
            </w:r>
          </w:p>
        </w:tc>
        <w:tc>
          <w:tcPr>
            <w:tcW w:type="dxa" w:w="379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Monitor regulatory and technology trends</w:t>
            </w:r>
          </w:p>
        </w:tc>
        <w:tc>
          <w:tcPr>
            <w:tcW w:type="dxa" w:w="479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Track external changes.</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UFT-24-06</w:t>
            </w:r>
          </w:p>
        </w:tc>
        <w:tc>
          <w:tcPr>
            <w:tcW w:type="dxa" w:w="379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Identify L&amp;D implications</w:t>
            </w:r>
          </w:p>
        </w:tc>
        <w:tc>
          <w:tcPr>
            <w:tcW w:type="dxa" w:w="479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Translate intelligence into L&amp;D implications.</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UFT-24-07</w:t>
            </w:r>
          </w:p>
        </w:tc>
        <w:tc>
          <w:tcPr>
            <w:tcW w:type="dxa" w:w="379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Publish intelligence report</w:t>
            </w:r>
          </w:p>
        </w:tc>
        <w:tc>
          <w:tcPr>
            <w:tcW w:type="dxa" w:w="479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Distribute report to leadership.</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RACSI matrix</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1193"/>
        <w:gridCol w:w="2169"/>
        <w:gridCol w:w="2055"/>
        <w:gridCol w:w="1585"/>
        <w:gridCol w:w="1165"/>
        <w:gridCol w:w="1579"/>
      </w:tblGrid>
      <w:tr>
        <w:trPr>
          <w:cantSplit/>
          <w:tblHeader/>
        </w:trPr>
        <w:tc>
          <w:tcPr>
            <w:tcW w:type="dxa" w:w="1193"/>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Task ID</w:t>
            </w:r>
          </w:p>
        </w:tc>
        <w:tc>
          <w:tcPr>
            <w:tcW w:type="dxa" w:w="2169"/>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Responsible</w:t>
            </w:r>
          </w:p>
        </w:tc>
        <w:tc>
          <w:tcPr>
            <w:tcW w:type="dxa" w:w="205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Accountable</w:t>
            </w:r>
          </w:p>
        </w:tc>
        <w:tc>
          <w:tcPr>
            <w:tcW w:type="dxa" w:w="158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Consulted</w:t>
            </w:r>
          </w:p>
        </w:tc>
        <w:tc>
          <w:tcPr>
            <w:tcW w:type="dxa" w:w="116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Supported</w:t>
            </w:r>
          </w:p>
        </w:tc>
        <w:tc>
          <w:tcPr>
            <w:tcW w:type="dxa" w:w="1579"/>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Informed</w:t>
            </w:r>
          </w:p>
        </w:tc>
      </w:tr>
      <w:tr>
        <w:trPr>
          <w:cantSplit/>
        </w:trPr>
        <w:tc>
          <w:tcPr>
            <w:tcW w:type="dxa" w:w="119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UFT-24-01</w:t>
            </w:r>
          </w:p>
        </w:tc>
        <w:tc>
          <w:tcPr>
            <w:tcW w:type="dxa" w:w="216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Strategy Analyst</w:t>
            </w:r>
          </w:p>
        </w:tc>
        <w:tc>
          <w:tcPr>
            <w:tcW w:type="dxa" w:w="205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Head of Strategy</w:t>
            </w:r>
          </w:p>
        </w:tc>
        <w:tc>
          <w:tcPr>
            <w:tcW w:type="dxa" w:w="15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CEO</w:t>
            </w:r>
          </w:p>
        </w:tc>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Analyst</w:t>
            </w:r>
          </w:p>
        </w:tc>
        <w:tc>
          <w:tcPr>
            <w:tcW w:type="dxa" w:w="157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CHRO</w:t>
            </w:r>
          </w:p>
        </w:tc>
      </w:tr>
      <w:tr>
        <w:trPr>
          <w:cantSplit/>
        </w:trPr>
        <w:tc>
          <w:tcPr>
            <w:tcW w:type="dxa" w:w="119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UFT-24-02</w:t>
            </w:r>
          </w:p>
        </w:tc>
        <w:tc>
          <w:tcPr>
            <w:tcW w:type="dxa" w:w="216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Strategy Analyst</w:t>
            </w:r>
          </w:p>
        </w:tc>
        <w:tc>
          <w:tcPr>
            <w:tcW w:type="dxa" w:w="205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Head of Strategy</w:t>
            </w:r>
          </w:p>
        </w:tc>
        <w:tc>
          <w:tcPr>
            <w:tcW w:type="dxa" w:w="15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Business Leaders</w:t>
            </w:r>
          </w:p>
        </w:tc>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Analyst</w:t>
            </w:r>
          </w:p>
        </w:tc>
        <w:tc>
          <w:tcPr>
            <w:tcW w:type="dxa" w:w="157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CHRO</w:t>
            </w:r>
          </w:p>
        </w:tc>
      </w:tr>
      <w:tr>
        <w:trPr>
          <w:cantSplit/>
        </w:trPr>
        <w:tc>
          <w:tcPr>
            <w:tcW w:type="dxa" w:w="119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UFT-24-03</w:t>
            </w:r>
          </w:p>
        </w:tc>
        <w:tc>
          <w:tcPr>
            <w:tcW w:type="dxa" w:w="216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Market Analyst</w:t>
            </w:r>
          </w:p>
        </w:tc>
        <w:tc>
          <w:tcPr>
            <w:tcW w:type="dxa" w:w="205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Head of Strategy</w:t>
            </w:r>
          </w:p>
        </w:tc>
        <w:tc>
          <w:tcPr>
            <w:tcW w:type="dxa" w:w="15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Sales</w:t>
            </w:r>
          </w:p>
        </w:tc>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Analyst</w:t>
            </w:r>
          </w:p>
        </w:tc>
        <w:tc>
          <w:tcPr>
            <w:tcW w:type="dxa" w:w="157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CHRO</w:t>
            </w:r>
          </w:p>
        </w:tc>
      </w:tr>
      <w:tr>
        <w:trPr>
          <w:cantSplit/>
        </w:trPr>
        <w:tc>
          <w:tcPr>
            <w:tcW w:type="dxa" w:w="119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UFT-24-04</w:t>
            </w:r>
          </w:p>
        </w:tc>
        <w:tc>
          <w:tcPr>
            <w:tcW w:type="dxa" w:w="216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Market Analyst</w:t>
            </w:r>
          </w:p>
        </w:tc>
        <w:tc>
          <w:tcPr>
            <w:tcW w:type="dxa" w:w="205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Head of Strategy</w:t>
            </w:r>
          </w:p>
        </w:tc>
        <w:tc>
          <w:tcPr>
            <w:tcW w:type="dxa" w:w="15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Sales</w:t>
            </w:r>
          </w:p>
        </w:tc>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Analyst</w:t>
            </w:r>
          </w:p>
        </w:tc>
        <w:tc>
          <w:tcPr>
            <w:tcW w:type="dxa" w:w="157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CHRO</w:t>
            </w:r>
          </w:p>
        </w:tc>
      </w:tr>
      <w:tr>
        <w:trPr>
          <w:cantSplit/>
        </w:trPr>
        <w:tc>
          <w:tcPr>
            <w:tcW w:type="dxa" w:w="119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UFT-24-05</w:t>
            </w:r>
          </w:p>
        </w:tc>
        <w:tc>
          <w:tcPr>
            <w:tcW w:type="dxa" w:w="216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Regulatory Analyst</w:t>
            </w:r>
          </w:p>
        </w:tc>
        <w:tc>
          <w:tcPr>
            <w:tcW w:type="dxa" w:w="205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Head of Strategy</w:t>
            </w:r>
          </w:p>
        </w:tc>
        <w:tc>
          <w:tcPr>
            <w:tcW w:type="dxa" w:w="15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Legal</w:t>
            </w:r>
          </w:p>
        </w:tc>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Analyst</w:t>
            </w:r>
          </w:p>
        </w:tc>
        <w:tc>
          <w:tcPr>
            <w:tcW w:type="dxa" w:w="157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CHRO</w:t>
            </w:r>
          </w:p>
        </w:tc>
      </w:tr>
      <w:tr>
        <w:trPr>
          <w:cantSplit/>
        </w:trPr>
        <w:tc>
          <w:tcPr>
            <w:tcW w:type="dxa" w:w="119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UFT-24-06</w:t>
            </w:r>
          </w:p>
        </w:tc>
        <w:tc>
          <w:tcPr>
            <w:tcW w:type="dxa" w:w="216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L&amp;D Strategist</w:t>
            </w:r>
          </w:p>
        </w:tc>
        <w:tc>
          <w:tcPr>
            <w:tcW w:type="dxa" w:w="205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Head of L&amp;D</w:t>
            </w:r>
          </w:p>
        </w:tc>
        <w:tc>
          <w:tcPr>
            <w:tcW w:type="dxa" w:w="15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Strategy</w:t>
            </w:r>
          </w:p>
        </w:tc>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Analyst</w:t>
            </w:r>
          </w:p>
        </w:tc>
        <w:tc>
          <w:tcPr>
            <w:tcW w:type="dxa" w:w="157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CHRO</w:t>
            </w:r>
          </w:p>
        </w:tc>
      </w:tr>
      <w:tr>
        <w:trPr>
          <w:cantSplit/>
        </w:trPr>
        <w:tc>
          <w:tcPr>
            <w:tcW w:type="dxa" w:w="119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UFT-24-07</w:t>
            </w:r>
          </w:p>
        </w:tc>
        <w:tc>
          <w:tcPr>
            <w:tcW w:type="dxa" w:w="216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Strategy Analyst</w:t>
            </w:r>
          </w:p>
        </w:tc>
        <w:tc>
          <w:tcPr>
            <w:tcW w:type="dxa" w:w="205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Head of Strategy</w:t>
            </w:r>
          </w:p>
        </w:tc>
        <w:tc>
          <w:tcPr>
            <w:tcW w:type="dxa" w:w="15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Communication</w:t>
            </w:r>
          </w:p>
        </w:tc>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Analyst</w:t>
            </w:r>
          </w:p>
        </w:tc>
        <w:tc>
          <w:tcPr>
            <w:tcW w:type="dxa" w:w="157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Executive Leadership</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BPMN process flow</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210"/>
        <w:gridCol w:w="1565"/>
        <w:gridCol w:w="1624"/>
        <w:gridCol w:w="1060"/>
        <w:gridCol w:w="1585"/>
        <w:gridCol w:w="745"/>
        <w:gridCol w:w="957"/>
      </w:tblGrid>
      <w:tr>
        <w:trPr>
          <w:cantSplit/>
          <w:tblHeader/>
        </w:trPr>
        <w:tc>
          <w:tcPr>
            <w:tcW w:type="dxa" w:w="221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User-facing task</w:t>
            </w:r>
          </w:p>
        </w:tc>
        <w:tc>
          <w:tcPr>
            <w:tcW w:type="dxa" w:w="156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Input (supplier)</w:t>
            </w:r>
          </w:p>
        </w:tc>
        <w:tc>
          <w:tcPr>
            <w:tcW w:type="dxa" w:w="1624"/>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Sequential task</w:t>
            </w:r>
          </w:p>
        </w:tc>
        <w:tc>
          <w:tcPr>
            <w:tcW w:type="dxa" w:w="106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Step</w:t>
            </w:r>
          </w:p>
        </w:tc>
        <w:tc>
          <w:tcPr>
            <w:tcW w:type="dxa" w:w="158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Output (beneficiary)</w:t>
            </w:r>
          </w:p>
        </w:tc>
        <w:tc>
          <w:tcPr>
            <w:tcW w:type="dxa" w:w="74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MP</w:t>
            </w:r>
          </w:p>
        </w:tc>
        <w:tc>
          <w:tcPr>
            <w:tcW w:type="dxa" w:w="957"/>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BPMN element</w:t>
            </w:r>
          </w:p>
        </w:tc>
      </w:tr>
      <w:tr>
        <w:trPr>
          <w:cantSplit/>
        </w:trPr>
        <w:tc>
          <w:tcPr>
            <w:tcW w:type="dxa" w:w="221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UFT-24-01</w:t>
            </w:r>
            <w:r>
              <w:rPr>
                <w:rFonts w:ascii="Times New Roman" w:hAnsi="Times New Roman" w:cs="Times New Roman" w:eastAsia="Times New Roman"/>
                <w:b w:val="0"/>
                <w:i w:val="0"/>
                <w:color w:val="58595B"/>
                <w:sz w:val="19"/>
              </w:rPr>
              <w:t xml:space="preserve"> Define intelligence scope</w:t>
            </w:r>
          </w:p>
          <w:p>
            <w:pPr>
              <w:spacing w:after="0" w:line="240" w:lineRule="auto"/>
            </w:pPr>
            <w:r>
              <w:rPr>
                <w:rFonts w:ascii="Times New Roman" w:hAnsi="Times New Roman" w:cs="Times New Roman" w:eastAsia="Times New Roman"/>
                <w:b w:val="0"/>
                <w:i/>
                <w:color w:val="808184"/>
                <w:sz w:val="19"/>
              </w:rPr>
              <w:t>Goal: Define scope</w:t>
            </w:r>
          </w:p>
        </w:tc>
        <w:tc>
          <w:tcPr>
            <w:tcW w:type="dxa" w:w="15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Strategy docs</w:t>
            </w:r>
          </w:p>
          <w:p>
            <w:pPr>
              <w:spacing w:after="0" w:line="240" w:lineRule="auto"/>
            </w:pPr>
            <w:r>
              <w:rPr>
                <w:rFonts w:ascii="Times New Roman" w:hAnsi="Times New Roman" w:cs="Times New Roman" w:eastAsia="Times New Roman"/>
                <w:b w:val="0"/>
                <w:i/>
                <w:color w:val="808184"/>
                <w:sz w:val="19"/>
              </w:rPr>
              <w:t>from Strategy Analyst</w:t>
            </w:r>
          </w:p>
        </w:tc>
        <w:tc>
          <w:tcPr>
            <w:tcW w:type="dxa" w:w="162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MP43-T01</w:t>
            </w:r>
            <w:r>
              <w:rPr>
                <w:rFonts w:ascii="Times New Roman" w:hAnsi="Times New Roman" w:cs="Times New Roman" w:eastAsia="Times New Roman"/>
                <w:b w:val="0"/>
                <w:i w:val="0"/>
                <w:color w:val="58595B"/>
                <w:sz w:val="19"/>
              </w:rPr>
              <w:t xml:space="preserve"> Define intelligence scope</w:t>
            </w:r>
          </w:p>
        </w:tc>
        <w:tc>
          <w:tcPr>
            <w:tcW w:type="dxa" w:w="106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S24-01</w:t>
            </w:r>
            <w:r>
              <w:rPr>
                <w:rFonts w:ascii="Times New Roman" w:hAnsi="Times New Roman" w:cs="Times New Roman" w:eastAsia="Times New Roman"/>
                <w:b w:val="0"/>
                <w:i w:val="0"/>
                <w:color w:val="58595B"/>
                <w:sz w:val="19"/>
              </w:rPr>
              <w:t xml:space="preserve"> Define</w:t>
            </w:r>
          </w:p>
        </w:tc>
        <w:tc>
          <w:tcPr>
            <w:tcW w:type="dxa" w:w="15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Scope document</w:t>
            </w:r>
          </w:p>
          <w:p>
            <w:pPr>
              <w:spacing w:after="0" w:line="240" w:lineRule="auto"/>
            </w:pPr>
            <w:r>
              <w:rPr>
                <w:rFonts w:ascii="Times New Roman" w:hAnsi="Times New Roman" w:cs="Times New Roman" w:eastAsia="Times New Roman"/>
                <w:b w:val="0"/>
                <w:i/>
                <w:color w:val="808184"/>
                <w:sz w:val="19"/>
              </w:rPr>
              <w:t>to CHRO</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MP-43</w:t>
            </w:r>
          </w:p>
        </w:tc>
        <w:tc>
          <w:tcPr>
            <w:tcW w:type="dxa" w:w="95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Start Event</w:t>
            </w:r>
          </w:p>
        </w:tc>
      </w:tr>
      <w:tr>
        <w:trPr>
          <w:cantSplit/>
        </w:trPr>
        <w:tc>
          <w:tcPr>
            <w:tcW w:type="dxa" w:w="221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UFT-24-02</w:t>
            </w:r>
            <w:r>
              <w:rPr>
                <w:rFonts w:ascii="Times New Roman" w:hAnsi="Times New Roman" w:cs="Times New Roman" w:eastAsia="Times New Roman"/>
                <w:b w:val="0"/>
                <w:i w:val="0"/>
                <w:color w:val="58595B"/>
                <w:sz w:val="19"/>
              </w:rPr>
              <w:t xml:space="preserve"> Conduct Porter's Five Forces</w:t>
            </w:r>
          </w:p>
          <w:p>
            <w:pPr>
              <w:spacing w:after="0" w:line="240" w:lineRule="auto"/>
            </w:pPr>
            <w:r>
              <w:rPr>
                <w:rFonts w:ascii="Times New Roman" w:hAnsi="Times New Roman" w:cs="Times New Roman" w:eastAsia="Times New Roman"/>
                <w:b w:val="0"/>
                <w:i/>
                <w:color w:val="808184"/>
                <w:sz w:val="19"/>
              </w:rPr>
              <w:t>Goal: Analyze forces</w:t>
            </w:r>
          </w:p>
        </w:tc>
        <w:tc>
          <w:tcPr>
            <w:tcW w:type="dxa" w:w="15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Market data</w:t>
            </w:r>
          </w:p>
          <w:p>
            <w:pPr>
              <w:spacing w:after="0" w:line="240" w:lineRule="auto"/>
            </w:pPr>
            <w:r>
              <w:rPr>
                <w:rFonts w:ascii="Times New Roman" w:hAnsi="Times New Roman" w:cs="Times New Roman" w:eastAsia="Times New Roman"/>
                <w:b w:val="0"/>
                <w:i/>
                <w:color w:val="808184"/>
                <w:sz w:val="19"/>
              </w:rPr>
              <w:t>from Strategy Analyst</w:t>
            </w:r>
          </w:p>
        </w:tc>
        <w:tc>
          <w:tcPr>
            <w:tcW w:type="dxa" w:w="162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MP43-T02</w:t>
            </w:r>
            <w:r>
              <w:rPr>
                <w:rFonts w:ascii="Times New Roman" w:hAnsi="Times New Roman" w:cs="Times New Roman" w:eastAsia="Times New Roman"/>
                <w:b w:val="0"/>
                <w:i w:val="0"/>
                <w:color w:val="58595B"/>
                <w:sz w:val="19"/>
              </w:rPr>
              <w:t xml:space="preserve"> Conduct Porter's Five Forces</w:t>
            </w:r>
          </w:p>
        </w:tc>
        <w:tc>
          <w:tcPr>
            <w:tcW w:type="dxa" w:w="106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S24-02</w:t>
            </w:r>
            <w:r>
              <w:rPr>
                <w:rFonts w:ascii="Times New Roman" w:hAnsi="Times New Roman" w:cs="Times New Roman" w:eastAsia="Times New Roman"/>
                <w:b w:val="0"/>
                <w:i w:val="0"/>
                <w:color w:val="58595B"/>
                <w:sz w:val="19"/>
              </w:rPr>
              <w:t xml:space="preserve"> Analyze</w:t>
            </w:r>
          </w:p>
        </w:tc>
        <w:tc>
          <w:tcPr>
            <w:tcW w:type="dxa" w:w="15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Porter report</w:t>
            </w:r>
          </w:p>
          <w:p>
            <w:pPr>
              <w:spacing w:after="0" w:line="240" w:lineRule="auto"/>
            </w:pPr>
            <w:r>
              <w:rPr>
                <w:rFonts w:ascii="Times New Roman" w:hAnsi="Times New Roman" w:cs="Times New Roman" w:eastAsia="Times New Roman"/>
                <w:b w:val="0"/>
                <w:i/>
                <w:color w:val="808184"/>
                <w:sz w:val="19"/>
              </w:rPr>
              <w:t>to CHRO</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MP-43</w:t>
            </w:r>
          </w:p>
        </w:tc>
        <w:tc>
          <w:tcPr>
            <w:tcW w:type="dxa" w:w="95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221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UFT-24-03</w:t>
            </w:r>
            <w:r>
              <w:rPr>
                <w:rFonts w:ascii="Times New Roman" w:hAnsi="Times New Roman" w:cs="Times New Roman" w:eastAsia="Times New Roman"/>
                <w:b w:val="0"/>
                <w:i w:val="0"/>
                <w:color w:val="58595B"/>
                <w:sz w:val="19"/>
              </w:rPr>
              <w:t xml:space="preserve"> Map market segments</w:t>
            </w:r>
          </w:p>
          <w:p>
            <w:pPr>
              <w:spacing w:after="0" w:line="240" w:lineRule="auto"/>
            </w:pPr>
            <w:r>
              <w:rPr>
                <w:rFonts w:ascii="Times New Roman" w:hAnsi="Times New Roman" w:cs="Times New Roman" w:eastAsia="Times New Roman"/>
                <w:b w:val="0"/>
                <w:i/>
                <w:color w:val="808184"/>
                <w:sz w:val="19"/>
              </w:rPr>
              <w:t>Goal: Map segments</w:t>
            </w:r>
          </w:p>
        </w:tc>
        <w:tc>
          <w:tcPr>
            <w:tcW w:type="dxa" w:w="15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Market data</w:t>
            </w:r>
          </w:p>
          <w:p>
            <w:pPr>
              <w:spacing w:after="0" w:line="240" w:lineRule="auto"/>
            </w:pPr>
            <w:r>
              <w:rPr>
                <w:rFonts w:ascii="Times New Roman" w:hAnsi="Times New Roman" w:cs="Times New Roman" w:eastAsia="Times New Roman"/>
                <w:b w:val="0"/>
                <w:i/>
                <w:color w:val="808184"/>
                <w:sz w:val="19"/>
              </w:rPr>
              <w:t>from Market Analyst</w:t>
            </w:r>
          </w:p>
        </w:tc>
        <w:tc>
          <w:tcPr>
            <w:tcW w:type="dxa" w:w="162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MP43-T03</w:t>
            </w:r>
            <w:r>
              <w:rPr>
                <w:rFonts w:ascii="Times New Roman" w:hAnsi="Times New Roman" w:cs="Times New Roman" w:eastAsia="Times New Roman"/>
                <w:b w:val="0"/>
                <w:i w:val="0"/>
                <w:color w:val="58595B"/>
                <w:sz w:val="19"/>
              </w:rPr>
              <w:t xml:space="preserve"> Map market segments</w:t>
            </w:r>
          </w:p>
        </w:tc>
        <w:tc>
          <w:tcPr>
            <w:tcW w:type="dxa" w:w="106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S24-03</w:t>
            </w:r>
            <w:r>
              <w:rPr>
                <w:rFonts w:ascii="Times New Roman" w:hAnsi="Times New Roman" w:cs="Times New Roman" w:eastAsia="Times New Roman"/>
                <w:b w:val="0"/>
                <w:i w:val="0"/>
                <w:color w:val="58595B"/>
                <w:sz w:val="19"/>
              </w:rPr>
              <w:t xml:space="preserve"> Map</w:t>
            </w:r>
          </w:p>
        </w:tc>
        <w:tc>
          <w:tcPr>
            <w:tcW w:type="dxa" w:w="15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Segment map</w:t>
            </w:r>
          </w:p>
          <w:p>
            <w:pPr>
              <w:spacing w:after="0" w:line="240" w:lineRule="auto"/>
            </w:pPr>
            <w:r>
              <w:rPr>
                <w:rFonts w:ascii="Times New Roman" w:hAnsi="Times New Roman" w:cs="Times New Roman" w:eastAsia="Times New Roman"/>
                <w:b w:val="0"/>
                <w:i/>
                <w:color w:val="808184"/>
                <w:sz w:val="19"/>
              </w:rPr>
              <w:t>to Sales</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MP-43</w:t>
            </w:r>
          </w:p>
        </w:tc>
        <w:tc>
          <w:tcPr>
            <w:tcW w:type="dxa" w:w="95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221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UFT-24-04</w:t>
            </w:r>
            <w:r>
              <w:rPr>
                <w:rFonts w:ascii="Times New Roman" w:hAnsi="Times New Roman" w:cs="Times New Roman" w:eastAsia="Times New Roman"/>
                <w:b w:val="0"/>
                <w:i w:val="0"/>
                <w:color w:val="58595B"/>
                <w:sz w:val="19"/>
              </w:rPr>
              <w:t xml:space="preserve"> Analyze competitor positioning</w:t>
            </w:r>
          </w:p>
          <w:p>
            <w:pPr>
              <w:spacing w:after="0" w:line="240" w:lineRule="auto"/>
            </w:pPr>
            <w:r>
              <w:rPr>
                <w:rFonts w:ascii="Times New Roman" w:hAnsi="Times New Roman" w:cs="Times New Roman" w:eastAsia="Times New Roman"/>
                <w:b w:val="0"/>
                <w:i/>
                <w:color w:val="808184"/>
                <w:sz w:val="19"/>
              </w:rPr>
              <w:t>Goal: Benchmark</w:t>
            </w:r>
          </w:p>
        </w:tc>
        <w:tc>
          <w:tcPr>
            <w:tcW w:type="dxa" w:w="15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Competitor data</w:t>
            </w:r>
          </w:p>
          <w:p>
            <w:pPr>
              <w:spacing w:after="0" w:line="240" w:lineRule="auto"/>
            </w:pPr>
            <w:r>
              <w:rPr>
                <w:rFonts w:ascii="Times New Roman" w:hAnsi="Times New Roman" w:cs="Times New Roman" w:eastAsia="Times New Roman"/>
                <w:b w:val="0"/>
                <w:i/>
                <w:color w:val="808184"/>
                <w:sz w:val="19"/>
              </w:rPr>
              <w:t>from Market Analyst</w:t>
            </w:r>
          </w:p>
        </w:tc>
        <w:tc>
          <w:tcPr>
            <w:tcW w:type="dxa" w:w="162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MP43-T04</w:t>
            </w:r>
            <w:r>
              <w:rPr>
                <w:rFonts w:ascii="Times New Roman" w:hAnsi="Times New Roman" w:cs="Times New Roman" w:eastAsia="Times New Roman"/>
                <w:b w:val="0"/>
                <w:i w:val="0"/>
                <w:color w:val="58595B"/>
                <w:sz w:val="19"/>
              </w:rPr>
              <w:t xml:space="preserve"> Analyze competitor positioning</w:t>
            </w:r>
          </w:p>
        </w:tc>
        <w:tc>
          <w:tcPr>
            <w:tcW w:type="dxa" w:w="106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S24-04</w:t>
            </w:r>
            <w:r>
              <w:rPr>
                <w:rFonts w:ascii="Times New Roman" w:hAnsi="Times New Roman" w:cs="Times New Roman" w:eastAsia="Times New Roman"/>
                <w:b w:val="0"/>
                <w:i w:val="0"/>
                <w:color w:val="58595B"/>
                <w:sz w:val="19"/>
              </w:rPr>
              <w:t xml:space="preserve"> Analyze</w:t>
            </w:r>
          </w:p>
        </w:tc>
        <w:tc>
          <w:tcPr>
            <w:tcW w:type="dxa" w:w="15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Competitor benchmark</w:t>
            </w:r>
          </w:p>
          <w:p>
            <w:pPr>
              <w:spacing w:after="0" w:line="240" w:lineRule="auto"/>
            </w:pPr>
            <w:r>
              <w:rPr>
                <w:rFonts w:ascii="Times New Roman" w:hAnsi="Times New Roman" w:cs="Times New Roman" w:eastAsia="Times New Roman"/>
                <w:b w:val="0"/>
                <w:i/>
                <w:color w:val="808184"/>
                <w:sz w:val="19"/>
              </w:rPr>
              <w:t>to CHRO</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MP-43</w:t>
            </w:r>
          </w:p>
        </w:tc>
        <w:tc>
          <w:tcPr>
            <w:tcW w:type="dxa" w:w="95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221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UFT-24-05</w:t>
            </w:r>
            <w:r>
              <w:rPr>
                <w:rFonts w:ascii="Times New Roman" w:hAnsi="Times New Roman" w:cs="Times New Roman" w:eastAsia="Times New Roman"/>
                <w:b w:val="0"/>
                <w:i w:val="0"/>
                <w:color w:val="58595B"/>
                <w:sz w:val="19"/>
              </w:rPr>
              <w:t xml:space="preserve"> Monitor regulatory and technology trends</w:t>
            </w:r>
          </w:p>
          <w:p>
            <w:pPr>
              <w:spacing w:after="0" w:line="240" w:lineRule="auto"/>
            </w:pPr>
            <w:r>
              <w:rPr>
                <w:rFonts w:ascii="Times New Roman" w:hAnsi="Times New Roman" w:cs="Times New Roman" w:eastAsia="Times New Roman"/>
                <w:b w:val="0"/>
                <w:i/>
                <w:color w:val="808184"/>
                <w:sz w:val="19"/>
              </w:rPr>
              <w:t>Goal: Track trends</w:t>
            </w:r>
          </w:p>
        </w:tc>
        <w:tc>
          <w:tcPr>
            <w:tcW w:type="dxa" w:w="15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Regulations</w:t>
            </w:r>
          </w:p>
          <w:p>
            <w:pPr>
              <w:spacing w:after="0" w:line="240" w:lineRule="auto"/>
            </w:pPr>
            <w:r>
              <w:rPr>
                <w:rFonts w:ascii="Times New Roman" w:hAnsi="Times New Roman" w:cs="Times New Roman" w:eastAsia="Times New Roman"/>
                <w:b w:val="0"/>
                <w:i/>
                <w:color w:val="808184"/>
                <w:sz w:val="19"/>
              </w:rPr>
              <w:t>from Regulatory Analyst</w:t>
            </w:r>
          </w:p>
        </w:tc>
        <w:tc>
          <w:tcPr>
            <w:tcW w:type="dxa" w:w="162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MP43-T05</w:t>
            </w:r>
            <w:r>
              <w:rPr>
                <w:rFonts w:ascii="Times New Roman" w:hAnsi="Times New Roman" w:cs="Times New Roman" w:eastAsia="Times New Roman"/>
                <w:b w:val="0"/>
                <w:i w:val="0"/>
                <w:color w:val="58595B"/>
                <w:sz w:val="19"/>
              </w:rPr>
              <w:t xml:space="preserve"> Monitor trends</w:t>
            </w:r>
          </w:p>
        </w:tc>
        <w:tc>
          <w:tcPr>
            <w:tcW w:type="dxa" w:w="106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S24-05</w:t>
            </w:r>
            <w:r>
              <w:rPr>
                <w:rFonts w:ascii="Times New Roman" w:hAnsi="Times New Roman" w:cs="Times New Roman" w:eastAsia="Times New Roman"/>
                <w:b w:val="0"/>
                <w:i w:val="0"/>
                <w:color w:val="58595B"/>
                <w:sz w:val="19"/>
              </w:rPr>
              <w:t xml:space="preserve"> Monitor</w:t>
            </w:r>
          </w:p>
        </w:tc>
        <w:tc>
          <w:tcPr>
            <w:tcW w:type="dxa" w:w="15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Trend report</w:t>
            </w:r>
          </w:p>
          <w:p>
            <w:pPr>
              <w:spacing w:after="0" w:line="240" w:lineRule="auto"/>
            </w:pPr>
            <w:r>
              <w:rPr>
                <w:rFonts w:ascii="Times New Roman" w:hAnsi="Times New Roman" w:cs="Times New Roman" w:eastAsia="Times New Roman"/>
                <w:b w:val="0"/>
                <w:i/>
                <w:color w:val="808184"/>
                <w:sz w:val="19"/>
              </w:rPr>
              <w:t>to CHRO</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MP-43</w:t>
            </w:r>
          </w:p>
        </w:tc>
        <w:tc>
          <w:tcPr>
            <w:tcW w:type="dxa" w:w="95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221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UFT-24-06</w:t>
            </w:r>
            <w:r>
              <w:rPr>
                <w:rFonts w:ascii="Times New Roman" w:hAnsi="Times New Roman" w:cs="Times New Roman" w:eastAsia="Times New Roman"/>
                <w:b w:val="0"/>
                <w:i w:val="0"/>
                <w:color w:val="58595B"/>
                <w:sz w:val="19"/>
              </w:rPr>
              <w:t xml:space="preserve"> Identify L&amp;D implications</w:t>
            </w:r>
          </w:p>
          <w:p>
            <w:pPr>
              <w:spacing w:after="0" w:line="240" w:lineRule="auto"/>
            </w:pPr>
            <w:r>
              <w:rPr>
                <w:rFonts w:ascii="Times New Roman" w:hAnsi="Times New Roman" w:cs="Times New Roman" w:eastAsia="Times New Roman"/>
                <w:b w:val="0"/>
                <w:i/>
                <w:color w:val="808184"/>
                <w:sz w:val="19"/>
              </w:rPr>
              <w:t>Goal: Translate implications</w:t>
            </w:r>
          </w:p>
        </w:tc>
        <w:tc>
          <w:tcPr>
            <w:tcW w:type="dxa" w:w="15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All findings</w:t>
            </w:r>
          </w:p>
          <w:p>
            <w:pPr>
              <w:spacing w:after="0" w:line="240" w:lineRule="auto"/>
            </w:pPr>
            <w:r>
              <w:rPr>
                <w:rFonts w:ascii="Times New Roman" w:hAnsi="Times New Roman" w:cs="Times New Roman" w:eastAsia="Times New Roman"/>
                <w:b w:val="0"/>
                <w:i/>
                <w:color w:val="808184"/>
                <w:sz w:val="19"/>
              </w:rPr>
              <w:t>from L&amp;D Strategist</w:t>
            </w:r>
          </w:p>
        </w:tc>
        <w:tc>
          <w:tcPr>
            <w:tcW w:type="dxa" w:w="162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MP43-T08</w:t>
            </w:r>
            <w:r>
              <w:rPr>
                <w:rFonts w:ascii="Times New Roman" w:hAnsi="Times New Roman" w:cs="Times New Roman" w:eastAsia="Times New Roman"/>
                <w:b w:val="0"/>
                <w:i w:val="0"/>
                <w:color w:val="58595B"/>
                <w:sz w:val="19"/>
              </w:rPr>
              <w:t xml:space="preserve"> Identify L&amp;D implications</w:t>
            </w:r>
          </w:p>
        </w:tc>
        <w:tc>
          <w:tcPr>
            <w:tcW w:type="dxa" w:w="106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S24-06</w:t>
            </w:r>
            <w:r>
              <w:rPr>
                <w:rFonts w:ascii="Times New Roman" w:hAnsi="Times New Roman" w:cs="Times New Roman" w:eastAsia="Times New Roman"/>
                <w:b w:val="0"/>
                <w:i w:val="0"/>
                <w:color w:val="58595B"/>
                <w:sz w:val="19"/>
              </w:rPr>
              <w:t xml:space="preserve"> Identify</w:t>
            </w:r>
          </w:p>
        </w:tc>
        <w:tc>
          <w:tcPr>
            <w:tcW w:type="dxa" w:w="15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L&amp;D implications</w:t>
            </w:r>
          </w:p>
          <w:p>
            <w:pPr>
              <w:spacing w:after="0" w:line="240" w:lineRule="auto"/>
            </w:pPr>
            <w:r>
              <w:rPr>
                <w:rFonts w:ascii="Times New Roman" w:hAnsi="Times New Roman" w:cs="Times New Roman" w:eastAsia="Times New Roman"/>
                <w:b w:val="0"/>
                <w:i/>
                <w:color w:val="808184"/>
                <w:sz w:val="19"/>
              </w:rPr>
              <w:t>to CHRO</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MP-43</w:t>
            </w:r>
          </w:p>
        </w:tc>
        <w:tc>
          <w:tcPr>
            <w:tcW w:type="dxa" w:w="95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221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UFT-24-07</w:t>
            </w:r>
            <w:r>
              <w:rPr>
                <w:rFonts w:ascii="Times New Roman" w:hAnsi="Times New Roman" w:cs="Times New Roman" w:eastAsia="Times New Roman"/>
                <w:b w:val="0"/>
                <w:i w:val="0"/>
                <w:color w:val="58595B"/>
                <w:sz w:val="19"/>
              </w:rPr>
              <w:t xml:space="preserve"> Publish intelligence report</w:t>
            </w:r>
          </w:p>
          <w:p>
            <w:pPr>
              <w:spacing w:after="0" w:line="240" w:lineRule="auto"/>
            </w:pPr>
            <w:r>
              <w:rPr>
                <w:rFonts w:ascii="Times New Roman" w:hAnsi="Times New Roman" w:cs="Times New Roman" w:eastAsia="Times New Roman"/>
                <w:b w:val="0"/>
                <w:i/>
                <w:color w:val="808184"/>
                <w:sz w:val="19"/>
              </w:rPr>
              <w:t>Goal: Publish report</w:t>
            </w:r>
          </w:p>
        </w:tc>
        <w:tc>
          <w:tcPr>
            <w:tcW w:type="dxa" w:w="15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All outputs</w:t>
            </w:r>
          </w:p>
          <w:p>
            <w:pPr>
              <w:spacing w:after="0" w:line="240" w:lineRule="auto"/>
            </w:pPr>
            <w:r>
              <w:rPr>
                <w:rFonts w:ascii="Times New Roman" w:hAnsi="Times New Roman" w:cs="Times New Roman" w:eastAsia="Times New Roman"/>
                <w:b w:val="0"/>
                <w:i/>
                <w:color w:val="808184"/>
                <w:sz w:val="19"/>
              </w:rPr>
              <w:t>from Strategy Analyst</w:t>
            </w:r>
          </w:p>
        </w:tc>
        <w:tc>
          <w:tcPr>
            <w:tcW w:type="dxa" w:w="162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MP43-T09</w:t>
            </w:r>
            <w:r>
              <w:rPr>
                <w:rFonts w:ascii="Times New Roman" w:hAnsi="Times New Roman" w:cs="Times New Roman" w:eastAsia="Times New Roman"/>
                <w:b w:val="0"/>
                <w:i w:val="0"/>
                <w:color w:val="58595B"/>
                <w:sz w:val="19"/>
              </w:rPr>
              <w:t xml:space="preserve"> Produce intelligence report</w:t>
            </w:r>
          </w:p>
        </w:tc>
        <w:tc>
          <w:tcPr>
            <w:tcW w:type="dxa" w:w="106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S24-07</w:t>
            </w:r>
            <w:r>
              <w:rPr>
                <w:rFonts w:ascii="Times New Roman" w:hAnsi="Times New Roman" w:cs="Times New Roman" w:eastAsia="Times New Roman"/>
                <w:b w:val="0"/>
                <w:i w:val="0"/>
                <w:color w:val="58595B"/>
                <w:sz w:val="19"/>
              </w:rPr>
              <w:t xml:space="preserve"> Publish</w:t>
            </w:r>
          </w:p>
        </w:tc>
        <w:tc>
          <w:tcPr>
            <w:tcW w:type="dxa" w:w="15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Intelligence report</w:t>
            </w:r>
          </w:p>
          <w:p>
            <w:pPr>
              <w:spacing w:after="0" w:line="240" w:lineRule="auto"/>
            </w:pPr>
            <w:r>
              <w:rPr>
                <w:rFonts w:ascii="Times New Roman" w:hAnsi="Times New Roman" w:cs="Times New Roman" w:eastAsia="Times New Roman"/>
                <w:b w:val="0"/>
                <w:i/>
                <w:color w:val="808184"/>
                <w:sz w:val="19"/>
              </w:rPr>
              <w:t>to Executive Leadership</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MP-43</w:t>
            </w:r>
          </w:p>
        </w:tc>
        <w:tc>
          <w:tcPr>
            <w:tcW w:type="dxa" w:w="95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End Event</w:t>
            </w:r>
          </w:p>
        </w:tc>
      </w:tr>
    </w:tbl>
    <w:p>
      <w:pPr>
        <w:spacing w:before="0" w:after="80" w:line="240" w:lineRule="auto"/>
      </w:pPr>
    </w:p>
    <w:p>
      <w:pPr>
        <w:spacing w:before="0" w:after="160"/>
        <w:jc w:val="left"/>
      </w:pPr>
      <w:r>
        <w:rPr>
          <w:rFonts w:ascii="Times New Roman" w:hAnsi="Times New Roman" w:cs="Times New Roman" w:eastAsia="Times New Roman"/>
          <w:b w:val="0"/>
          <w:i/>
          <w:color w:val="58595B"/>
          <w:sz w:val="19"/>
        </w:rPr>
        <w:t>Table — BPMN flow for E2E-24: each user-facing task mapped to its sequential task, step, output, and BPMN element type.</w:t>
      </w:r>
    </w:p>
    <w:p>
      <w:pPr>
        <w:spacing w:after="0" w:line="240" w:lineRule="auto"/>
      </w:pPr>
      <w:r>
        <w:br w:type="page"/>
      </w:r>
    </w:p>
    <w:p>
      <w:pPr>
        <w:keepNext/>
        <w:spacing w:before="80" w:after="40" w:line="240" w:lineRule="auto"/>
      </w:pPr>
      <w:r>
        <w:rPr>
          <w:rFonts w:ascii="Times New Roman" w:hAnsi="Times New Roman" w:cs="Times New Roman" w:eastAsia="Times New Roman"/>
          <w:b/>
          <w:color w:val="E07B00"/>
          <w:spacing w:val="24"/>
          <w:sz w:val="18"/>
        </w:rPr>
        <w:t>END-TO-END PROCESS · E2E-25</w:t>
      </w:r>
    </w:p>
    <w:p>
      <w:pPr>
        <w:pStyle w:val="Heading2"/>
      </w:pPr>
      <w:r>
        <w:t>E2E-25: Job Architecture-to-Competency Map</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Trigger</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Organizational change, new role creation, or annual job architecture review.</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Terminal state</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Approved organizational charts, position descriptions, and competency maps with gap analysis.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Feeds into</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E2E-02, E2E-10, E2E-26</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Supported by</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E2E-15, E2E-18</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Related macro processes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MP-44, MP-02, MP-13, MP-37</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Related modules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M44 Job Architecture Hub; M02 Skills Hub; M13 Career Center; M37 Diagnostic Studio</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Description</w:t>
      </w:r>
    </w:p>
    <w:p>
      <w:pPr>
        <w:spacing w:after="120"/>
        <w:jc w:val="both"/>
      </w:pPr>
      <w:r>
        <w:rPr>
          <w:rFonts w:ascii="Times New Roman" w:hAnsi="Times New Roman" w:cs="Times New Roman" w:eastAsia="Times New Roman"/>
          <w:b w:val="0"/>
          <w:i w:val="0"/>
          <w:color w:val="58595B"/>
        </w:rPr>
        <w:t>This root chain manages the organization's job architecture (organizational charts, position descriptions, role profiles), conducts gap analysis between existing descriptions and reality, and aligns the architecture with the competency framework.</w:t>
      </w:r>
    </w:p>
    <w:p>
      <w:pPr>
        <w:keepNext/>
        <w:spacing w:before="160" w:after="60"/>
      </w:pPr>
      <w:r>
        <w:rPr>
          <w:rFonts w:ascii="Times New Roman" w:hAnsi="Times New Roman" w:cs="Times New Roman" w:eastAsia="Times New Roman"/>
          <w:b/>
          <w:i w:val="0"/>
          <w:color w:val="3A3A3C"/>
          <w:sz w:val="23"/>
        </w:rPr>
        <w:t>User-facing tasks</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1165"/>
        <w:gridCol w:w="3146"/>
        <w:gridCol w:w="5435"/>
      </w:tblGrid>
      <w:tr>
        <w:trPr>
          <w:cantSplit/>
          <w:tblHeader/>
        </w:trPr>
        <w:tc>
          <w:tcPr>
            <w:tcW w:type="dxa" w:w="116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Task ID</w:t>
            </w:r>
          </w:p>
        </w:tc>
        <w:tc>
          <w:tcPr>
            <w:tcW w:type="dxa" w:w="3146"/>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Task name</w:t>
            </w:r>
          </w:p>
        </w:tc>
        <w:tc>
          <w:tcPr>
            <w:tcW w:type="dxa" w:w="543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Description</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UFT-25-01</w:t>
            </w:r>
          </w:p>
        </w:tc>
        <w:tc>
          <w:tcPr>
            <w:tcW w:type="dxa" w:w="314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Map organizational structure</w:t>
            </w:r>
          </w:p>
        </w:tc>
        <w:tc>
          <w:tcPr>
            <w:tcW w:type="dxa" w:w="543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Map the current organizational structure.</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UFT-25-02</w:t>
            </w:r>
          </w:p>
        </w:tc>
        <w:tc>
          <w:tcPr>
            <w:tcW w:type="dxa" w:w="314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Design organizational charts</w:t>
            </w:r>
          </w:p>
        </w:tc>
        <w:tc>
          <w:tcPr>
            <w:tcW w:type="dxa" w:w="543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Create organizational charts per function.</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UFT-25-03</w:t>
            </w:r>
          </w:p>
        </w:tc>
        <w:tc>
          <w:tcPr>
            <w:tcW w:type="dxa" w:w="314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Conduct job analysis</w:t>
            </w:r>
          </w:p>
        </w:tc>
        <w:tc>
          <w:tcPr>
            <w:tcW w:type="dxa" w:w="543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Analyze tasks and roles.</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UFT-25-04</w:t>
            </w:r>
          </w:p>
        </w:tc>
        <w:tc>
          <w:tcPr>
            <w:tcW w:type="dxa" w:w="314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Draft position descriptions</w:t>
            </w:r>
          </w:p>
        </w:tc>
        <w:tc>
          <w:tcPr>
            <w:tcW w:type="dxa" w:w="543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Draft position descriptions (fiches de poste).</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UFT-25-05</w:t>
            </w:r>
          </w:p>
        </w:tc>
        <w:tc>
          <w:tcPr>
            <w:tcW w:type="dxa" w:w="314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Validate with managers</w:t>
            </w:r>
          </w:p>
        </w:tc>
        <w:tc>
          <w:tcPr>
            <w:tcW w:type="dxa" w:w="543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Validate descriptions with managers.</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UFT-25-06</w:t>
            </w:r>
          </w:p>
        </w:tc>
        <w:tc>
          <w:tcPr>
            <w:tcW w:type="dxa" w:w="314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Conduct gap analysis</w:t>
            </w:r>
          </w:p>
        </w:tc>
        <w:tc>
          <w:tcPr>
            <w:tcW w:type="dxa" w:w="543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Compare existing vs. real descriptions.</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UFT-25-07</w:t>
            </w:r>
          </w:p>
        </w:tc>
        <w:tc>
          <w:tcPr>
            <w:tcW w:type="dxa" w:w="314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Identify roles to develop</w:t>
            </w:r>
          </w:p>
        </w:tc>
        <w:tc>
          <w:tcPr>
            <w:tcW w:type="dxa" w:w="543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Flag roles marked "To develop."</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UFT-25-08</w:t>
            </w:r>
          </w:p>
        </w:tc>
        <w:tc>
          <w:tcPr>
            <w:tcW w:type="dxa" w:w="314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Publish approved architecture</w:t>
            </w:r>
          </w:p>
        </w:tc>
        <w:tc>
          <w:tcPr>
            <w:tcW w:type="dxa" w:w="543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Publish approved organizational charts and descriptions.</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RACSI matrix</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1281"/>
        <w:gridCol w:w="2392"/>
        <w:gridCol w:w="1520"/>
        <w:gridCol w:w="2129"/>
        <w:gridCol w:w="1165"/>
        <w:gridCol w:w="1259"/>
      </w:tblGrid>
      <w:tr>
        <w:trPr>
          <w:cantSplit/>
          <w:tblHeader/>
        </w:trPr>
        <w:tc>
          <w:tcPr>
            <w:tcW w:type="dxa" w:w="1281"/>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Task ID</w:t>
            </w:r>
          </w:p>
        </w:tc>
        <w:tc>
          <w:tcPr>
            <w:tcW w:type="dxa" w:w="2392"/>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Responsible</w:t>
            </w:r>
          </w:p>
        </w:tc>
        <w:tc>
          <w:tcPr>
            <w:tcW w:type="dxa" w:w="152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Accountable</w:t>
            </w:r>
          </w:p>
        </w:tc>
        <w:tc>
          <w:tcPr>
            <w:tcW w:type="dxa" w:w="2129"/>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Consulted</w:t>
            </w:r>
          </w:p>
        </w:tc>
        <w:tc>
          <w:tcPr>
            <w:tcW w:type="dxa" w:w="116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Supported</w:t>
            </w:r>
          </w:p>
        </w:tc>
        <w:tc>
          <w:tcPr>
            <w:tcW w:type="dxa" w:w="1259"/>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Informed</w:t>
            </w:r>
          </w:p>
        </w:tc>
      </w:tr>
      <w:tr>
        <w:trPr>
          <w:cantSplit/>
        </w:trPr>
        <w:tc>
          <w:tcPr>
            <w:tcW w:type="dxa" w:w="128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UFT-25-01</w:t>
            </w:r>
          </w:p>
        </w:tc>
        <w:tc>
          <w:tcPr>
            <w:tcW w:type="dxa" w:w="239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HR Analyst</w:t>
            </w:r>
          </w:p>
        </w:tc>
        <w:tc>
          <w:tcPr>
            <w:tcW w:type="dxa" w:w="152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HR Director</w:t>
            </w:r>
          </w:p>
        </w:tc>
        <w:tc>
          <w:tcPr>
            <w:tcW w:type="dxa" w:w="212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Executive Leadership</w:t>
            </w:r>
          </w:p>
        </w:tc>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Analyst</w:t>
            </w:r>
          </w:p>
        </w:tc>
        <w:tc>
          <w:tcPr>
            <w:tcW w:type="dxa" w:w="125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CHRO</w:t>
            </w:r>
          </w:p>
        </w:tc>
      </w:tr>
      <w:tr>
        <w:trPr>
          <w:cantSplit/>
        </w:trPr>
        <w:tc>
          <w:tcPr>
            <w:tcW w:type="dxa" w:w="128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UFT-25-02</w:t>
            </w:r>
          </w:p>
        </w:tc>
        <w:tc>
          <w:tcPr>
            <w:tcW w:type="dxa" w:w="239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Org Design Consultant</w:t>
            </w:r>
          </w:p>
        </w:tc>
        <w:tc>
          <w:tcPr>
            <w:tcW w:type="dxa" w:w="152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HR Director</w:t>
            </w:r>
          </w:p>
        </w:tc>
        <w:tc>
          <w:tcPr>
            <w:tcW w:type="dxa" w:w="212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Function Heads</w:t>
            </w:r>
          </w:p>
        </w:tc>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Analyst</w:t>
            </w:r>
          </w:p>
        </w:tc>
        <w:tc>
          <w:tcPr>
            <w:tcW w:type="dxa" w:w="125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CHRO</w:t>
            </w:r>
          </w:p>
        </w:tc>
      </w:tr>
      <w:tr>
        <w:trPr>
          <w:cantSplit/>
        </w:trPr>
        <w:tc>
          <w:tcPr>
            <w:tcW w:type="dxa" w:w="128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UFT-25-03</w:t>
            </w:r>
          </w:p>
        </w:tc>
        <w:tc>
          <w:tcPr>
            <w:tcW w:type="dxa" w:w="239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Job Analyst</w:t>
            </w:r>
          </w:p>
        </w:tc>
        <w:tc>
          <w:tcPr>
            <w:tcW w:type="dxa" w:w="152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HR Director</w:t>
            </w:r>
          </w:p>
        </w:tc>
        <w:tc>
          <w:tcPr>
            <w:tcW w:type="dxa" w:w="212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Managers</w:t>
            </w:r>
          </w:p>
        </w:tc>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Analyst</w:t>
            </w:r>
          </w:p>
        </w:tc>
        <w:tc>
          <w:tcPr>
            <w:tcW w:type="dxa" w:w="125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CHRO</w:t>
            </w:r>
          </w:p>
        </w:tc>
      </w:tr>
      <w:tr>
        <w:trPr>
          <w:cantSplit/>
        </w:trPr>
        <w:tc>
          <w:tcPr>
            <w:tcW w:type="dxa" w:w="128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UFT-25-04</w:t>
            </w:r>
          </w:p>
        </w:tc>
        <w:tc>
          <w:tcPr>
            <w:tcW w:type="dxa" w:w="239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Job Analyst</w:t>
            </w:r>
          </w:p>
        </w:tc>
        <w:tc>
          <w:tcPr>
            <w:tcW w:type="dxa" w:w="152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HR Director</w:t>
            </w:r>
          </w:p>
        </w:tc>
        <w:tc>
          <w:tcPr>
            <w:tcW w:type="dxa" w:w="212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Managers</w:t>
            </w:r>
          </w:p>
        </w:tc>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HR Ops</w:t>
            </w:r>
          </w:p>
        </w:tc>
        <w:tc>
          <w:tcPr>
            <w:tcW w:type="dxa" w:w="125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CHRO</w:t>
            </w:r>
          </w:p>
        </w:tc>
      </w:tr>
      <w:tr>
        <w:trPr>
          <w:cantSplit/>
        </w:trPr>
        <w:tc>
          <w:tcPr>
            <w:tcW w:type="dxa" w:w="128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UFT-25-05</w:t>
            </w:r>
          </w:p>
        </w:tc>
        <w:tc>
          <w:tcPr>
            <w:tcW w:type="dxa" w:w="239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HR Business Partner</w:t>
            </w:r>
          </w:p>
        </w:tc>
        <w:tc>
          <w:tcPr>
            <w:tcW w:type="dxa" w:w="152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HR Director</w:t>
            </w:r>
          </w:p>
        </w:tc>
        <w:tc>
          <w:tcPr>
            <w:tcW w:type="dxa" w:w="212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Managers</w:t>
            </w:r>
          </w:p>
        </w:tc>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HR Ops</w:t>
            </w:r>
          </w:p>
        </w:tc>
        <w:tc>
          <w:tcPr>
            <w:tcW w:type="dxa" w:w="125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Employees</w:t>
            </w:r>
          </w:p>
        </w:tc>
      </w:tr>
      <w:tr>
        <w:trPr>
          <w:cantSplit/>
        </w:trPr>
        <w:tc>
          <w:tcPr>
            <w:tcW w:type="dxa" w:w="128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UFT-25-06</w:t>
            </w:r>
          </w:p>
        </w:tc>
        <w:tc>
          <w:tcPr>
            <w:tcW w:type="dxa" w:w="239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Job Analyst</w:t>
            </w:r>
          </w:p>
        </w:tc>
        <w:tc>
          <w:tcPr>
            <w:tcW w:type="dxa" w:w="152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HR Director</w:t>
            </w:r>
          </w:p>
        </w:tc>
        <w:tc>
          <w:tcPr>
            <w:tcW w:type="dxa" w:w="212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Managers</w:t>
            </w:r>
          </w:p>
        </w:tc>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Analyst</w:t>
            </w:r>
          </w:p>
        </w:tc>
        <w:tc>
          <w:tcPr>
            <w:tcW w:type="dxa" w:w="125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CHRO</w:t>
            </w:r>
          </w:p>
        </w:tc>
      </w:tr>
      <w:tr>
        <w:trPr>
          <w:cantSplit/>
        </w:trPr>
        <w:tc>
          <w:tcPr>
            <w:tcW w:type="dxa" w:w="128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UFT-25-07</w:t>
            </w:r>
          </w:p>
        </w:tc>
        <w:tc>
          <w:tcPr>
            <w:tcW w:type="dxa" w:w="239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HR Business Partner</w:t>
            </w:r>
          </w:p>
        </w:tc>
        <w:tc>
          <w:tcPr>
            <w:tcW w:type="dxa" w:w="152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HR Director</w:t>
            </w:r>
          </w:p>
        </w:tc>
        <w:tc>
          <w:tcPr>
            <w:tcW w:type="dxa" w:w="212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Managers</w:t>
            </w:r>
          </w:p>
        </w:tc>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Analyst</w:t>
            </w:r>
          </w:p>
        </w:tc>
        <w:tc>
          <w:tcPr>
            <w:tcW w:type="dxa" w:w="125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CHRO</w:t>
            </w:r>
          </w:p>
        </w:tc>
      </w:tr>
      <w:tr>
        <w:trPr>
          <w:cantSplit/>
        </w:trPr>
        <w:tc>
          <w:tcPr>
            <w:tcW w:type="dxa" w:w="128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UFT-25-08</w:t>
            </w:r>
          </w:p>
        </w:tc>
        <w:tc>
          <w:tcPr>
            <w:tcW w:type="dxa" w:w="239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HR Director</w:t>
            </w:r>
          </w:p>
        </w:tc>
        <w:tc>
          <w:tcPr>
            <w:tcW w:type="dxa" w:w="152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CHRO</w:t>
            </w:r>
          </w:p>
        </w:tc>
        <w:tc>
          <w:tcPr>
            <w:tcW w:type="dxa" w:w="212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Executive Leadership</w:t>
            </w:r>
          </w:p>
        </w:tc>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HR Ops</w:t>
            </w:r>
          </w:p>
        </w:tc>
        <w:tc>
          <w:tcPr>
            <w:tcW w:type="dxa" w:w="125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All Employees</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BPMN process flow</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087"/>
        <w:gridCol w:w="1623"/>
        <w:gridCol w:w="1690"/>
        <w:gridCol w:w="1060"/>
        <w:gridCol w:w="1585"/>
        <w:gridCol w:w="745"/>
        <w:gridCol w:w="956"/>
      </w:tblGrid>
      <w:tr>
        <w:trPr>
          <w:cantSplit/>
          <w:tblHeader/>
        </w:trPr>
        <w:tc>
          <w:tcPr>
            <w:tcW w:type="dxa" w:w="2087"/>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User-facing task</w:t>
            </w:r>
          </w:p>
        </w:tc>
        <w:tc>
          <w:tcPr>
            <w:tcW w:type="dxa" w:w="1623"/>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Input (supplier)</w:t>
            </w:r>
          </w:p>
        </w:tc>
        <w:tc>
          <w:tcPr>
            <w:tcW w:type="dxa" w:w="169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Sequential task</w:t>
            </w:r>
          </w:p>
        </w:tc>
        <w:tc>
          <w:tcPr>
            <w:tcW w:type="dxa" w:w="106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Step</w:t>
            </w:r>
          </w:p>
        </w:tc>
        <w:tc>
          <w:tcPr>
            <w:tcW w:type="dxa" w:w="158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Output (beneficiary)</w:t>
            </w:r>
          </w:p>
        </w:tc>
        <w:tc>
          <w:tcPr>
            <w:tcW w:type="dxa" w:w="74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MP</w:t>
            </w:r>
          </w:p>
        </w:tc>
        <w:tc>
          <w:tcPr>
            <w:tcW w:type="dxa" w:w="956"/>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BPMN element</w:t>
            </w:r>
          </w:p>
        </w:tc>
      </w:tr>
      <w:tr>
        <w:trPr>
          <w:cantSplit/>
        </w:trPr>
        <w:tc>
          <w:tcPr>
            <w:tcW w:type="dxa" w:w="208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UFT-25-01</w:t>
            </w:r>
            <w:r>
              <w:rPr>
                <w:rFonts w:ascii="Times New Roman" w:hAnsi="Times New Roman" w:cs="Times New Roman" w:eastAsia="Times New Roman"/>
                <w:b w:val="0"/>
                <w:i w:val="0"/>
                <w:color w:val="58595B"/>
                <w:sz w:val="19"/>
              </w:rPr>
              <w:t xml:space="preserve"> Map organizational structure</w:t>
            </w:r>
          </w:p>
          <w:p>
            <w:pPr>
              <w:spacing w:after="0" w:line="240" w:lineRule="auto"/>
            </w:pPr>
            <w:r>
              <w:rPr>
                <w:rFonts w:ascii="Times New Roman" w:hAnsi="Times New Roman" w:cs="Times New Roman" w:eastAsia="Times New Roman"/>
                <w:b w:val="0"/>
                <w:i/>
                <w:color w:val="808184"/>
                <w:sz w:val="19"/>
              </w:rPr>
              <w:t>Goal: Map structure</w:t>
            </w:r>
          </w:p>
        </w:tc>
        <w:tc>
          <w:tcPr>
            <w:tcW w:type="dxa" w:w="162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Org data</w:t>
            </w:r>
          </w:p>
          <w:p>
            <w:pPr>
              <w:spacing w:after="0" w:line="240" w:lineRule="auto"/>
            </w:pPr>
            <w:r>
              <w:rPr>
                <w:rFonts w:ascii="Times New Roman" w:hAnsi="Times New Roman" w:cs="Times New Roman" w:eastAsia="Times New Roman"/>
                <w:b w:val="0"/>
                <w:i/>
                <w:color w:val="808184"/>
                <w:sz w:val="19"/>
              </w:rPr>
              <w:t>from HR Analyst</w:t>
            </w:r>
          </w:p>
        </w:tc>
        <w:tc>
          <w:tcPr>
            <w:tcW w:type="dxa" w:w="169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MP44-T01</w:t>
            </w:r>
            <w:r>
              <w:rPr>
                <w:rFonts w:ascii="Times New Roman" w:hAnsi="Times New Roman" w:cs="Times New Roman" w:eastAsia="Times New Roman"/>
                <w:b w:val="0"/>
                <w:i w:val="0"/>
                <w:color w:val="58595B"/>
                <w:sz w:val="19"/>
              </w:rPr>
              <w:t xml:space="preserve"> Map organizational structure</w:t>
            </w:r>
          </w:p>
        </w:tc>
        <w:tc>
          <w:tcPr>
            <w:tcW w:type="dxa" w:w="106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S25-01</w:t>
            </w:r>
            <w:r>
              <w:rPr>
                <w:rFonts w:ascii="Times New Roman" w:hAnsi="Times New Roman" w:cs="Times New Roman" w:eastAsia="Times New Roman"/>
                <w:b w:val="0"/>
                <w:i w:val="0"/>
                <w:color w:val="58595B"/>
                <w:sz w:val="19"/>
              </w:rPr>
              <w:t xml:space="preserve"> Map</w:t>
            </w:r>
          </w:p>
        </w:tc>
        <w:tc>
          <w:tcPr>
            <w:tcW w:type="dxa" w:w="15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Structure map</w:t>
            </w:r>
          </w:p>
          <w:p>
            <w:pPr>
              <w:spacing w:after="0" w:line="240" w:lineRule="auto"/>
            </w:pPr>
            <w:r>
              <w:rPr>
                <w:rFonts w:ascii="Times New Roman" w:hAnsi="Times New Roman" w:cs="Times New Roman" w:eastAsia="Times New Roman"/>
                <w:b w:val="0"/>
                <w:i/>
                <w:color w:val="808184"/>
                <w:sz w:val="19"/>
              </w:rPr>
              <w:t>to CHRO</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MP-44</w:t>
            </w:r>
          </w:p>
        </w:tc>
        <w:tc>
          <w:tcPr>
            <w:tcW w:type="dxa" w:w="95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Start Event</w:t>
            </w:r>
          </w:p>
        </w:tc>
      </w:tr>
      <w:tr>
        <w:trPr>
          <w:cantSplit/>
        </w:trPr>
        <w:tc>
          <w:tcPr>
            <w:tcW w:type="dxa" w:w="208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UFT-25-02</w:t>
            </w:r>
            <w:r>
              <w:rPr>
                <w:rFonts w:ascii="Times New Roman" w:hAnsi="Times New Roman" w:cs="Times New Roman" w:eastAsia="Times New Roman"/>
                <w:b w:val="0"/>
                <w:i w:val="0"/>
                <w:color w:val="58595B"/>
                <w:sz w:val="19"/>
              </w:rPr>
              <w:t xml:space="preserve"> Design organizational charts</w:t>
            </w:r>
          </w:p>
          <w:p>
            <w:pPr>
              <w:spacing w:after="0" w:line="240" w:lineRule="auto"/>
            </w:pPr>
            <w:r>
              <w:rPr>
                <w:rFonts w:ascii="Times New Roman" w:hAnsi="Times New Roman" w:cs="Times New Roman" w:eastAsia="Times New Roman"/>
                <w:b w:val="0"/>
                <w:i/>
                <w:color w:val="808184"/>
                <w:sz w:val="19"/>
              </w:rPr>
              <w:t>Goal: Design charts</w:t>
            </w:r>
          </w:p>
        </w:tc>
        <w:tc>
          <w:tcPr>
            <w:tcW w:type="dxa" w:w="162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Structure map</w:t>
            </w:r>
          </w:p>
          <w:p>
            <w:pPr>
              <w:spacing w:after="0" w:line="240" w:lineRule="auto"/>
            </w:pPr>
            <w:r>
              <w:rPr>
                <w:rFonts w:ascii="Times New Roman" w:hAnsi="Times New Roman" w:cs="Times New Roman" w:eastAsia="Times New Roman"/>
                <w:b w:val="0"/>
                <w:i/>
                <w:color w:val="808184"/>
                <w:sz w:val="19"/>
              </w:rPr>
              <w:t>from Org Design Consultant</w:t>
            </w:r>
          </w:p>
        </w:tc>
        <w:tc>
          <w:tcPr>
            <w:tcW w:type="dxa" w:w="169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MP44-T02</w:t>
            </w:r>
            <w:r>
              <w:rPr>
                <w:rFonts w:ascii="Times New Roman" w:hAnsi="Times New Roman" w:cs="Times New Roman" w:eastAsia="Times New Roman"/>
                <w:b w:val="0"/>
                <w:i w:val="0"/>
                <w:color w:val="58595B"/>
                <w:sz w:val="19"/>
              </w:rPr>
              <w:t xml:space="preserve"> Design organizational charts</w:t>
            </w:r>
          </w:p>
        </w:tc>
        <w:tc>
          <w:tcPr>
            <w:tcW w:type="dxa" w:w="106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S25-02</w:t>
            </w:r>
            <w:r>
              <w:rPr>
                <w:rFonts w:ascii="Times New Roman" w:hAnsi="Times New Roman" w:cs="Times New Roman" w:eastAsia="Times New Roman"/>
                <w:b w:val="0"/>
                <w:i w:val="0"/>
                <w:color w:val="58595B"/>
                <w:sz w:val="19"/>
              </w:rPr>
              <w:t xml:space="preserve"> Design</w:t>
            </w:r>
          </w:p>
        </w:tc>
        <w:tc>
          <w:tcPr>
            <w:tcW w:type="dxa" w:w="15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Org charts</w:t>
            </w:r>
          </w:p>
          <w:p>
            <w:pPr>
              <w:spacing w:after="0" w:line="240" w:lineRule="auto"/>
            </w:pPr>
            <w:r>
              <w:rPr>
                <w:rFonts w:ascii="Times New Roman" w:hAnsi="Times New Roman" w:cs="Times New Roman" w:eastAsia="Times New Roman"/>
                <w:b w:val="0"/>
                <w:i/>
                <w:color w:val="808184"/>
                <w:sz w:val="19"/>
              </w:rPr>
              <w:t>to Function Heads</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MP-44</w:t>
            </w:r>
          </w:p>
        </w:tc>
        <w:tc>
          <w:tcPr>
            <w:tcW w:type="dxa" w:w="95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208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UFT-25-03</w:t>
            </w:r>
            <w:r>
              <w:rPr>
                <w:rFonts w:ascii="Times New Roman" w:hAnsi="Times New Roman" w:cs="Times New Roman" w:eastAsia="Times New Roman"/>
                <w:b w:val="0"/>
                <w:i w:val="0"/>
                <w:color w:val="58595B"/>
                <w:sz w:val="19"/>
              </w:rPr>
              <w:t xml:space="preserve"> Conduct job analysis</w:t>
            </w:r>
          </w:p>
          <w:p>
            <w:pPr>
              <w:spacing w:after="0" w:line="240" w:lineRule="auto"/>
            </w:pPr>
            <w:r>
              <w:rPr>
                <w:rFonts w:ascii="Times New Roman" w:hAnsi="Times New Roman" w:cs="Times New Roman" w:eastAsia="Times New Roman"/>
                <w:b w:val="0"/>
                <w:i/>
                <w:color w:val="808184"/>
                <w:sz w:val="19"/>
              </w:rPr>
              <w:t>Goal: Analyze jobs</w:t>
            </w:r>
          </w:p>
        </w:tc>
        <w:tc>
          <w:tcPr>
            <w:tcW w:type="dxa" w:w="162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Org charts</w:t>
            </w:r>
          </w:p>
          <w:p>
            <w:pPr>
              <w:spacing w:after="0" w:line="240" w:lineRule="auto"/>
            </w:pPr>
            <w:r>
              <w:rPr>
                <w:rFonts w:ascii="Times New Roman" w:hAnsi="Times New Roman" w:cs="Times New Roman" w:eastAsia="Times New Roman"/>
                <w:b w:val="0"/>
                <w:i/>
                <w:color w:val="808184"/>
                <w:sz w:val="19"/>
              </w:rPr>
              <w:t>from Job Analyst</w:t>
            </w:r>
          </w:p>
        </w:tc>
        <w:tc>
          <w:tcPr>
            <w:tcW w:type="dxa" w:w="169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MP44-T03</w:t>
            </w:r>
            <w:r>
              <w:rPr>
                <w:rFonts w:ascii="Times New Roman" w:hAnsi="Times New Roman" w:cs="Times New Roman" w:eastAsia="Times New Roman"/>
                <w:b w:val="0"/>
                <w:i w:val="0"/>
                <w:color w:val="58595B"/>
                <w:sz w:val="19"/>
              </w:rPr>
              <w:t xml:space="preserve"> Conduct job analysis</w:t>
            </w:r>
          </w:p>
        </w:tc>
        <w:tc>
          <w:tcPr>
            <w:tcW w:type="dxa" w:w="106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S25-03</w:t>
            </w:r>
            <w:r>
              <w:rPr>
                <w:rFonts w:ascii="Times New Roman" w:hAnsi="Times New Roman" w:cs="Times New Roman" w:eastAsia="Times New Roman"/>
                <w:b w:val="0"/>
                <w:i w:val="0"/>
                <w:color w:val="58595B"/>
                <w:sz w:val="19"/>
              </w:rPr>
              <w:t xml:space="preserve"> Analyze</w:t>
            </w:r>
          </w:p>
        </w:tc>
        <w:tc>
          <w:tcPr>
            <w:tcW w:type="dxa" w:w="15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Job analysis</w:t>
            </w:r>
          </w:p>
          <w:p>
            <w:pPr>
              <w:spacing w:after="0" w:line="240" w:lineRule="auto"/>
            </w:pPr>
            <w:r>
              <w:rPr>
                <w:rFonts w:ascii="Times New Roman" w:hAnsi="Times New Roman" w:cs="Times New Roman" w:eastAsia="Times New Roman"/>
                <w:b w:val="0"/>
                <w:i/>
                <w:color w:val="808184"/>
                <w:sz w:val="19"/>
              </w:rPr>
              <w:t>to Managers</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MP-44</w:t>
            </w:r>
          </w:p>
        </w:tc>
        <w:tc>
          <w:tcPr>
            <w:tcW w:type="dxa" w:w="95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208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UFT-25-04</w:t>
            </w:r>
            <w:r>
              <w:rPr>
                <w:rFonts w:ascii="Times New Roman" w:hAnsi="Times New Roman" w:cs="Times New Roman" w:eastAsia="Times New Roman"/>
                <w:b w:val="0"/>
                <w:i w:val="0"/>
                <w:color w:val="58595B"/>
                <w:sz w:val="19"/>
              </w:rPr>
              <w:t xml:space="preserve"> Draft position descriptions</w:t>
            </w:r>
          </w:p>
          <w:p>
            <w:pPr>
              <w:spacing w:after="0" w:line="240" w:lineRule="auto"/>
            </w:pPr>
            <w:r>
              <w:rPr>
                <w:rFonts w:ascii="Times New Roman" w:hAnsi="Times New Roman" w:cs="Times New Roman" w:eastAsia="Times New Roman"/>
                <w:b w:val="0"/>
                <w:i/>
                <w:color w:val="808184"/>
                <w:sz w:val="19"/>
              </w:rPr>
              <w:t>Goal: Draft descriptions</w:t>
            </w:r>
          </w:p>
        </w:tc>
        <w:tc>
          <w:tcPr>
            <w:tcW w:type="dxa" w:w="162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Job analysis</w:t>
            </w:r>
          </w:p>
          <w:p>
            <w:pPr>
              <w:spacing w:after="0" w:line="240" w:lineRule="auto"/>
            </w:pPr>
            <w:r>
              <w:rPr>
                <w:rFonts w:ascii="Times New Roman" w:hAnsi="Times New Roman" w:cs="Times New Roman" w:eastAsia="Times New Roman"/>
                <w:b w:val="0"/>
                <w:i/>
                <w:color w:val="808184"/>
                <w:sz w:val="19"/>
              </w:rPr>
              <w:t>from Job Analyst</w:t>
            </w:r>
          </w:p>
        </w:tc>
        <w:tc>
          <w:tcPr>
            <w:tcW w:type="dxa" w:w="169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MP44-T04</w:t>
            </w:r>
            <w:r>
              <w:rPr>
                <w:rFonts w:ascii="Times New Roman" w:hAnsi="Times New Roman" w:cs="Times New Roman" w:eastAsia="Times New Roman"/>
                <w:b w:val="0"/>
                <w:i w:val="0"/>
                <w:color w:val="58595B"/>
                <w:sz w:val="19"/>
              </w:rPr>
              <w:t xml:space="preserve"> Draft position descriptions</w:t>
            </w:r>
          </w:p>
        </w:tc>
        <w:tc>
          <w:tcPr>
            <w:tcW w:type="dxa" w:w="106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S25-04</w:t>
            </w:r>
            <w:r>
              <w:rPr>
                <w:rFonts w:ascii="Times New Roman" w:hAnsi="Times New Roman" w:cs="Times New Roman" w:eastAsia="Times New Roman"/>
                <w:b w:val="0"/>
                <w:i w:val="0"/>
                <w:color w:val="58595B"/>
                <w:sz w:val="19"/>
              </w:rPr>
              <w:t xml:space="preserve"> Draft</w:t>
            </w:r>
          </w:p>
        </w:tc>
        <w:tc>
          <w:tcPr>
            <w:tcW w:type="dxa" w:w="15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Draft descriptions</w:t>
            </w:r>
          </w:p>
          <w:p>
            <w:pPr>
              <w:spacing w:after="0" w:line="240" w:lineRule="auto"/>
            </w:pPr>
            <w:r>
              <w:rPr>
                <w:rFonts w:ascii="Times New Roman" w:hAnsi="Times New Roman" w:cs="Times New Roman" w:eastAsia="Times New Roman"/>
                <w:b w:val="0"/>
                <w:i/>
                <w:color w:val="808184"/>
                <w:sz w:val="19"/>
              </w:rPr>
              <w:t>to Managers</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MP-44</w:t>
            </w:r>
          </w:p>
        </w:tc>
        <w:tc>
          <w:tcPr>
            <w:tcW w:type="dxa" w:w="95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208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UFT-25-05</w:t>
            </w:r>
            <w:r>
              <w:rPr>
                <w:rFonts w:ascii="Times New Roman" w:hAnsi="Times New Roman" w:cs="Times New Roman" w:eastAsia="Times New Roman"/>
                <w:b w:val="0"/>
                <w:i w:val="0"/>
                <w:color w:val="58595B"/>
                <w:sz w:val="19"/>
              </w:rPr>
              <w:t xml:space="preserve"> Validate with managers</w:t>
            </w:r>
          </w:p>
          <w:p>
            <w:pPr>
              <w:spacing w:after="0" w:line="240" w:lineRule="auto"/>
            </w:pPr>
            <w:r>
              <w:rPr>
                <w:rFonts w:ascii="Times New Roman" w:hAnsi="Times New Roman" w:cs="Times New Roman" w:eastAsia="Times New Roman"/>
                <w:b w:val="0"/>
                <w:i/>
                <w:color w:val="808184"/>
                <w:sz w:val="19"/>
              </w:rPr>
              <w:t>Goal: Validate descriptions</w:t>
            </w:r>
          </w:p>
        </w:tc>
        <w:tc>
          <w:tcPr>
            <w:tcW w:type="dxa" w:w="162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Draft descriptions</w:t>
            </w:r>
          </w:p>
          <w:p>
            <w:pPr>
              <w:spacing w:after="0" w:line="240" w:lineRule="auto"/>
            </w:pPr>
            <w:r>
              <w:rPr>
                <w:rFonts w:ascii="Times New Roman" w:hAnsi="Times New Roman" w:cs="Times New Roman" w:eastAsia="Times New Roman"/>
                <w:b w:val="0"/>
                <w:i/>
                <w:color w:val="808184"/>
                <w:sz w:val="19"/>
              </w:rPr>
              <w:t>from HR Business Partner</w:t>
            </w:r>
          </w:p>
        </w:tc>
        <w:tc>
          <w:tcPr>
            <w:tcW w:type="dxa" w:w="169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MP44-T05</w:t>
            </w:r>
            <w:r>
              <w:rPr>
                <w:rFonts w:ascii="Times New Roman" w:hAnsi="Times New Roman" w:cs="Times New Roman" w:eastAsia="Times New Roman"/>
                <w:b w:val="0"/>
                <w:i w:val="0"/>
                <w:color w:val="58595B"/>
                <w:sz w:val="19"/>
              </w:rPr>
              <w:t xml:space="preserve"> Validate with managers</w:t>
            </w:r>
          </w:p>
        </w:tc>
        <w:tc>
          <w:tcPr>
            <w:tcW w:type="dxa" w:w="106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S25-05</w:t>
            </w:r>
            <w:r>
              <w:rPr>
                <w:rFonts w:ascii="Times New Roman" w:hAnsi="Times New Roman" w:cs="Times New Roman" w:eastAsia="Times New Roman"/>
                <w:b w:val="0"/>
                <w:i w:val="0"/>
                <w:color w:val="58595B"/>
                <w:sz w:val="19"/>
              </w:rPr>
              <w:t xml:space="preserve"> Validate</w:t>
            </w:r>
          </w:p>
        </w:tc>
        <w:tc>
          <w:tcPr>
            <w:tcW w:type="dxa" w:w="15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Validated descriptions</w:t>
            </w:r>
          </w:p>
          <w:p>
            <w:pPr>
              <w:spacing w:after="0" w:line="240" w:lineRule="auto"/>
            </w:pPr>
            <w:r>
              <w:rPr>
                <w:rFonts w:ascii="Times New Roman" w:hAnsi="Times New Roman" w:cs="Times New Roman" w:eastAsia="Times New Roman"/>
                <w:b w:val="0"/>
                <w:i/>
                <w:color w:val="808184"/>
                <w:sz w:val="19"/>
              </w:rPr>
              <w:t>to Employees</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MP-44</w:t>
            </w:r>
          </w:p>
        </w:tc>
        <w:tc>
          <w:tcPr>
            <w:tcW w:type="dxa" w:w="95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208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UFT-25-06</w:t>
            </w:r>
            <w:r>
              <w:rPr>
                <w:rFonts w:ascii="Times New Roman" w:hAnsi="Times New Roman" w:cs="Times New Roman" w:eastAsia="Times New Roman"/>
                <w:b w:val="0"/>
                <w:i w:val="0"/>
                <w:color w:val="58595B"/>
                <w:sz w:val="19"/>
              </w:rPr>
              <w:t xml:space="preserve"> Conduct gap analysis</w:t>
            </w:r>
          </w:p>
          <w:p>
            <w:pPr>
              <w:spacing w:after="0" w:line="240" w:lineRule="auto"/>
            </w:pPr>
            <w:r>
              <w:rPr>
                <w:rFonts w:ascii="Times New Roman" w:hAnsi="Times New Roman" w:cs="Times New Roman" w:eastAsia="Times New Roman"/>
                <w:b w:val="0"/>
                <w:i/>
                <w:color w:val="808184"/>
                <w:sz w:val="19"/>
              </w:rPr>
              <w:t>Goal: Gap analysis</w:t>
            </w:r>
          </w:p>
        </w:tc>
        <w:tc>
          <w:tcPr>
            <w:tcW w:type="dxa" w:w="162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Validated descriptions</w:t>
            </w:r>
          </w:p>
          <w:p>
            <w:pPr>
              <w:spacing w:after="0" w:line="240" w:lineRule="auto"/>
            </w:pPr>
            <w:r>
              <w:rPr>
                <w:rFonts w:ascii="Times New Roman" w:hAnsi="Times New Roman" w:cs="Times New Roman" w:eastAsia="Times New Roman"/>
                <w:b w:val="0"/>
                <w:i/>
                <w:color w:val="808184"/>
                <w:sz w:val="19"/>
              </w:rPr>
              <w:t>from Job Analyst</w:t>
            </w:r>
          </w:p>
        </w:tc>
        <w:tc>
          <w:tcPr>
            <w:tcW w:type="dxa" w:w="169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MP44-T06</w:t>
            </w:r>
            <w:r>
              <w:rPr>
                <w:rFonts w:ascii="Times New Roman" w:hAnsi="Times New Roman" w:cs="Times New Roman" w:eastAsia="Times New Roman"/>
                <w:b w:val="0"/>
                <w:i w:val="0"/>
                <w:color w:val="58595B"/>
                <w:sz w:val="19"/>
              </w:rPr>
              <w:t xml:space="preserve"> Conduct gap analysis</w:t>
            </w:r>
          </w:p>
        </w:tc>
        <w:tc>
          <w:tcPr>
            <w:tcW w:type="dxa" w:w="106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S25-06</w:t>
            </w:r>
            <w:r>
              <w:rPr>
                <w:rFonts w:ascii="Times New Roman" w:hAnsi="Times New Roman" w:cs="Times New Roman" w:eastAsia="Times New Roman"/>
                <w:b w:val="0"/>
                <w:i w:val="0"/>
                <w:color w:val="58595B"/>
                <w:sz w:val="19"/>
              </w:rPr>
              <w:t xml:space="preserve"> Analyze</w:t>
            </w:r>
          </w:p>
        </w:tc>
        <w:tc>
          <w:tcPr>
            <w:tcW w:type="dxa" w:w="15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Gap analysis</w:t>
            </w:r>
          </w:p>
          <w:p>
            <w:pPr>
              <w:spacing w:after="0" w:line="240" w:lineRule="auto"/>
            </w:pPr>
            <w:r>
              <w:rPr>
                <w:rFonts w:ascii="Times New Roman" w:hAnsi="Times New Roman" w:cs="Times New Roman" w:eastAsia="Times New Roman"/>
                <w:b w:val="0"/>
                <w:i/>
                <w:color w:val="808184"/>
                <w:sz w:val="19"/>
              </w:rPr>
              <w:t>to CHRO</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MP-44</w:t>
            </w:r>
          </w:p>
        </w:tc>
        <w:tc>
          <w:tcPr>
            <w:tcW w:type="dxa" w:w="95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208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UFT-25-07</w:t>
            </w:r>
            <w:r>
              <w:rPr>
                <w:rFonts w:ascii="Times New Roman" w:hAnsi="Times New Roman" w:cs="Times New Roman" w:eastAsia="Times New Roman"/>
                <w:b w:val="0"/>
                <w:i w:val="0"/>
                <w:color w:val="58595B"/>
                <w:sz w:val="19"/>
              </w:rPr>
              <w:t xml:space="preserve"> Identify roles to develop</w:t>
            </w:r>
          </w:p>
          <w:p>
            <w:pPr>
              <w:spacing w:after="0" w:line="240" w:lineRule="auto"/>
            </w:pPr>
            <w:r>
              <w:rPr>
                <w:rFonts w:ascii="Times New Roman" w:hAnsi="Times New Roman" w:cs="Times New Roman" w:eastAsia="Times New Roman"/>
                <w:b w:val="0"/>
                <w:i/>
                <w:color w:val="808184"/>
                <w:sz w:val="19"/>
              </w:rPr>
              <w:t>Goal: Identify roles</w:t>
            </w:r>
          </w:p>
        </w:tc>
        <w:tc>
          <w:tcPr>
            <w:tcW w:type="dxa" w:w="162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Gap analysis</w:t>
            </w:r>
          </w:p>
          <w:p>
            <w:pPr>
              <w:spacing w:after="0" w:line="240" w:lineRule="auto"/>
            </w:pPr>
            <w:r>
              <w:rPr>
                <w:rFonts w:ascii="Times New Roman" w:hAnsi="Times New Roman" w:cs="Times New Roman" w:eastAsia="Times New Roman"/>
                <w:b w:val="0"/>
                <w:i/>
                <w:color w:val="808184"/>
                <w:sz w:val="19"/>
              </w:rPr>
              <w:t>from HR Business Partner</w:t>
            </w:r>
          </w:p>
        </w:tc>
        <w:tc>
          <w:tcPr>
            <w:tcW w:type="dxa" w:w="169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MP44-T07</w:t>
            </w:r>
            <w:r>
              <w:rPr>
                <w:rFonts w:ascii="Times New Roman" w:hAnsi="Times New Roman" w:cs="Times New Roman" w:eastAsia="Times New Roman"/>
                <w:b w:val="0"/>
                <w:i w:val="0"/>
                <w:color w:val="58595B"/>
                <w:sz w:val="19"/>
              </w:rPr>
              <w:t xml:space="preserve"> Identify roles to develop</w:t>
            </w:r>
          </w:p>
        </w:tc>
        <w:tc>
          <w:tcPr>
            <w:tcW w:type="dxa" w:w="106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S25-07</w:t>
            </w:r>
            <w:r>
              <w:rPr>
                <w:rFonts w:ascii="Times New Roman" w:hAnsi="Times New Roman" w:cs="Times New Roman" w:eastAsia="Times New Roman"/>
                <w:b w:val="0"/>
                <w:i w:val="0"/>
                <w:color w:val="58595B"/>
                <w:sz w:val="19"/>
              </w:rPr>
              <w:t xml:space="preserve"> Identify</w:t>
            </w:r>
          </w:p>
        </w:tc>
        <w:tc>
          <w:tcPr>
            <w:tcW w:type="dxa" w:w="15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Roles to develop</w:t>
            </w:r>
          </w:p>
          <w:p>
            <w:pPr>
              <w:spacing w:after="0" w:line="240" w:lineRule="auto"/>
            </w:pPr>
            <w:r>
              <w:rPr>
                <w:rFonts w:ascii="Times New Roman" w:hAnsi="Times New Roman" w:cs="Times New Roman" w:eastAsia="Times New Roman"/>
                <w:b w:val="0"/>
                <w:i/>
                <w:color w:val="808184"/>
                <w:sz w:val="19"/>
              </w:rPr>
              <w:t>to CHRO</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MP-44</w:t>
            </w:r>
          </w:p>
        </w:tc>
        <w:tc>
          <w:tcPr>
            <w:tcW w:type="dxa" w:w="95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208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UFT-25-08</w:t>
            </w:r>
            <w:r>
              <w:rPr>
                <w:rFonts w:ascii="Times New Roman" w:hAnsi="Times New Roman" w:cs="Times New Roman" w:eastAsia="Times New Roman"/>
                <w:b w:val="0"/>
                <w:i w:val="0"/>
                <w:color w:val="58595B"/>
                <w:sz w:val="19"/>
              </w:rPr>
              <w:t xml:space="preserve"> Publish approved architecture</w:t>
            </w:r>
          </w:p>
          <w:p>
            <w:pPr>
              <w:spacing w:after="0" w:line="240" w:lineRule="auto"/>
            </w:pPr>
            <w:r>
              <w:rPr>
                <w:rFonts w:ascii="Times New Roman" w:hAnsi="Times New Roman" w:cs="Times New Roman" w:eastAsia="Times New Roman"/>
                <w:b w:val="0"/>
                <w:i/>
                <w:color w:val="808184"/>
                <w:sz w:val="19"/>
              </w:rPr>
              <w:t>Goal: Publish architecture</w:t>
            </w:r>
          </w:p>
        </w:tc>
        <w:tc>
          <w:tcPr>
            <w:tcW w:type="dxa" w:w="162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All outputs</w:t>
            </w:r>
          </w:p>
          <w:p>
            <w:pPr>
              <w:spacing w:after="0" w:line="240" w:lineRule="auto"/>
            </w:pPr>
            <w:r>
              <w:rPr>
                <w:rFonts w:ascii="Times New Roman" w:hAnsi="Times New Roman" w:cs="Times New Roman" w:eastAsia="Times New Roman"/>
                <w:b w:val="0"/>
                <w:i/>
                <w:color w:val="808184"/>
                <w:sz w:val="19"/>
              </w:rPr>
              <w:t>from HR Director</w:t>
            </w:r>
          </w:p>
        </w:tc>
        <w:tc>
          <w:tcPr>
            <w:tcW w:type="dxa" w:w="169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MP44-T10</w:t>
            </w:r>
            <w:r>
              <w:rPr>
                <w:rFonts w:ascii="Times New Roman" w:hAnsi="Times New Roman" w:cs="Times New Roman" w:eastAsia="Times New Roman"/>
                <w:b w:val="0"/>
                <w:i w:val="0"/>
                <w:color w:val="58595B"/>
                <w:sz w:val="19"/>
              </w:rPr>
              <w:t xml:space="preserve"> Publish approved architecture</w:t>
            </w:r>
          </w:p>
        </w:tc>
        <w:tc>
          <w:tcPr>
            <w:tcW w:type="dxa" w:w="106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S25-08</w:t>
            </w:r>
            <w:r>
              <w:rPr>
                <w:rFonts w:ascii="Times New Roman" w:hAnsi="Times New Roman" w:cs="Times New Roman" w:eastAsia="Times New Roman"/>
                <w:b w:val="0"/>
                <w:i w:val="0"/>
                <w:color w:val="58595B"/>
                <w:sz w:val="19"/>
              </w:rPr>
              <w:t xml:space="preserve"> Publish</w:t>
            </w:r>
          </w:p>
        </w:tc>
        <w:tc>
          <w:tcPr>
            <w:tcW w:type="dxa" w:w="15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Approved architecture</w:t>
            </w:r>
          </w:p>
          <w:p>
            <w:pPr>
              <w:spacing w:after="0" w:line="240" w:lineRule="auto"/>
            </w:pPr>
            <w:r>
              <w:rPr>
                <w:rFonts w:ascii="Times New Roman" w:hAnsi="Times New Roman" w:cs="Times New Roman" w:eastAsia="Times New Roman"/>
                <w:b w:val="0"/>
                <w:i/>
                <w:color w:val="808184"/>
                <w:sz w:val="19"/>
              </w:rPr>
              <w:t>to All Employees</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MP-44</w:t>
            </w:r>
          </w:p>
        </w:tc>
        <w:tc>
          <w:tcPr>
            <w:tcW w:type="dxa" w:w="95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End Event</w:t>
            </w:r>
          </w:p>
        </w:tc>
      </w:tr>
    </w:tbl>
    <w:p>
      <w:pPr>
        <w:spacing w:before="0" w:after="80" w:line="240" w:lineRule="auto"/>
      </w:pPr>
    </w:p>
    <w:p>
      <w:pPr>
        <w:spacing w:before="0" w:after="160"/>
        <w:jc w:val="left"/>
      </w:pPr>
      <w:r>
        <w:rPr>
          <w:rFonts w:ascii="Times New Roman" w:hAnsi="Times New Roman" w:cs="Times New Roman" w:eastAsia="Times New Roman"/>
          <w:b w:val="0"/>
          <w:i/>
          <w:color w:val="58595B"/>
          <w:sz w:val="19"/>
        </w:rPr>
        <w:t>Table — BPMN flow for E2E-25: each user-facing task mapped to its sequential task, step, output, and BPMN element type.</w:t>
      </w:r>
    </w:p>
    <w:p>
      <w:pPr>
        <w:spacing w:after="0" w:line="240" w:lineRule="auto"/>
      </w:pPr>
      <w:r>
        <w:br w:type="page"/>
      </w:r>
    </w:p>
    <w:p>
      <w:pPr>
        <w:keepNext/>
        <w:spacing w:before="80" w:after="40" w:line="240" w:lineRule="auto"/>
      </w:pPr>
      <w:r>
        <w:rPr>
          <w:rFonts w:ascii="Times New Roman" w:hAnsi="Times New Roman" w:cs="Times New Roman" w:eastAsia="Times New Roman"/>
          <w:b/>
          <w:color w:val="E07B00"/>
          <w:spacing w:val="24"/>
          <w:sz w:val="18"/>
        </w:rPr>
        <w:t>END-TO-END PROCESS · E2E-26</w:t>
      </w:r>
    </w:p>
    <w:p>
      <w:pPr>
        <w:pStyle w:val="Heading2"/>
      </w:pPr>
      <w:r>
        <w:t>E2E-26: GPEC-to-Training Plan (Forward Planning of Jobs and Skills)</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Trigger</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Annual HR strategic planning cycle or GPEC (Forward Planning of Jobs and Skills) review.</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Terminal state</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Training plan aligned with GPEC and HR strategic orientations.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Consumes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E2E-25</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Feeds into</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E2E-03, E2E-30</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Supported by</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E2E-15, E2E-18</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Related macro processes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MP-45, MP-13, MP-04, MP-03, MP-18</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Related modules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M45 GPEC Hub; M13 Career Center; M04 Report &amp; Roadmap Studio; M03 Needs Analyzer; M18 Finance Console</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Description</w:t>
      </w:r>
    </w:p>
    <w:p>
      <w:pPr>
        <w:spacing w:after="120"/>
        <w:jc w:val="both"/>
      </w:pPr>
      <w:r>
        <w:rPr>
          <w:rFonts w:ascii="Times New Roman" w:hAnsi="Times New Roman" w:cs="Times New Roman" w:eastAsia="Times New Roman"/>
          <w:b w:val="0"/>
          <w:i w:val="0"/>
          <w:color w:val="58595B"/>
        </w:rPr>
        <w:t>This root chain integrates GPEC (Gestion Prévisionnelle des Emplois et des Compétences — Forward Planning of Jobs and Skills) and HR strategic orientations into the training engineering process. It ensures L&amp;D supports workforce planning, career paths, and HR strategy.</w:t>
      </w:r>
    </w:p>
    <w:p>
      <w:pPr>
        <w:keepNext/>
        <w:spacing w:before="160" w:after="60"/>
      </w:pPr>
      <w:r>
        <w:rPr>
          <w:rFonts w:ascii="Times New Roman" w:hAnsi="Times New Roman" w:cs="Times New Roman" w:eastAsia="Times New Roman"/>
          <w:b/>
          <w:i w:val="0"/>
          <w:color w:val="3A3A3C"/>
          <w:sz w:val="23"/>
        </w:rPr>
        <w:t>User-facing tasks</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1165"/>
        <w:gridCol w:w="3366"/>
        <w:gridCol w:w="5215"/>
      </w:tblGrid>
      <w:tr>
        <w:trPr>
          <w:cantSplit/>
          <w:tblHeader/>
        </w:trPr>
        <w:tc>
          <w:tcPr>
            <w:tcW w:type="dxa" w:w="116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Task ID</w:t>
            </w:r>
          </w:p>
        </w:tc>
        <w:tc>
          <w:tcPr>
            <w:tcW w:type="dxa" w:w="3366"/>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Task name</w:t>
            </w:r>
          </w:p>
        </w:tc>
        <w:tc>
          <w:tcPr>
            <w:tcW w:type="dxa" w:w="521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Description</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UFT-26-01</w:t>
            </w:r>
          </w:p>
        </w:tc>
        <w:tc>
          <w:tcPr>
            <w:tcW w:type="dxa" w:w="336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Define GPEC scope</w:t>
            </w:r>
          </w:p>
        </w:tc>
        <w:tc>
          <w:tcPr>
            <w:tcW w:type="dxa" w:w="52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Define the Forward Planning of Jobs and Skills scope.</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UFT-26-02</w:t>
            </w:r>
          </w:p>
        </w:tc>
        <w:tc>
          <w:tcPr>
            <w:tcW w:type="dxa" w:w="336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Map HR strategic orientations</w:t>
            </w:r>
          </w:p>
        </w:tc>
        <w:tc>
          <w:tcPr>
            <w:tcW w:type="dxa" w:w="521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Map HR strategic orientations.</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UFT-26-03</w:t>
            </w:r>
          </w:p>
        </w:tc>
        <w:tc>
          <w:tcPr>
            <w:tcW w:type="dxa" w:w="336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Update development foundation</w:t>
            </w:r>
          </w:p>
        </w:tc>
        <w:tc>
          <w:tcPr>
            <w:tcW w:type="dxa" w:w="52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Update development foundation (position descriptions, objectives, evaluation).</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UFT-26-04</w:t>
            </w:r>
          </w:p>
        </w:tc>
        <w:tc>
          <w:tcPr>
            <w:tcW w:type="dxa" w:w="336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Update Jobs and Skills Directory (REC)</w:t>
            </w:r>
          </w:p>
        </w:tc>
        <w:tc>
          <w:tcPr>
            <w:tcW w:type="dxa" w:w="521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Update the Jobs and Skills Directory.</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UFT-26-05</w:t>
            </w:r>
          </w:p>
        </w:tc>
        <w:tc>
          <w:tcPr>
            <w:tcW w:type="dxa" w:w="336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Redynamize periodic evaluations</w:t>
            </w:r>
          </w:p>
        </w:tc>
        <w:tc>
          <w:tcPr>
            <w:tcW w:type="dxa" w:w="52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Redynamize periodic evaluations.</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UFT-26-06</w:t>
            </w:r>
          </w:p>
        </w:tc>
        <w:tc>
          <w:tcPr>
            <w:tcW w:type="dxa" w:w="336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Design career paths</w:t>
            </w:r>
          </w:p>
        </w:tc>
        <w:tc>
          <w:tcPr>
            <w:tcW w:type="dxa" w:w="521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Design career paths.</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UFT-26-07</w:t>
            </w:r>
          </w:p>
        </w:tc>
        <w:tc>
          <w:tcPr>
            <w:tcW w:type="dxa" w:w="336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Document career management</w:t>
            </w:r>
          </w:p>
        </w:tc>
        <w:tc>
          <w:tcPr>
            <w:tcW w:type="dxa" w:w="52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Document the career management process.</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UFT-26-08</w:t>
            </w:r>
          </w:p>
        </w:tc>
        <w:tc>
          <w:tcPr>
            <w:tcW w:type="dxa" w:w="336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Align training with GPEC</w:t>
            </w:r>
          </w:p>
        </w:tc>
        <w:tc>
          <w:tcPr>
            <w:tcW w:type="dxa" w:w="521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Align training plan with GPEC outcomes.</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RACSI matrix</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1349"/>
        <w:gridCol w:w="2423"/>
        <w:gridCol w:w="1455"/>
        <w:gridCol w:w="2180"/>
        <w:gridCol w:w="1172"/>
        <w:gridCol w:w="1167"/>
      </w:tblGrid>
      <w:tr>
        <w:trPr>
          <w:cantSplit/>
          <w:tblHeader/>
        </w:trPr>
        <w:tc>
          <w:tcPr>
            <w:tcW w:type="dxa" w:w="1349"/>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Task ID</w:t>
            </w:r>
          </w:p>
        </w:tc>
        <w:tc>
          <w:tcPr>
            <w:tcW w:type="dxa" w:w="2423"/>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Responsible</w:t>
            </w:r>
          </w:p>
        </w:tc>
        <w:tc>
          <w:tcPr>
            <w:tcW w:type="dxa" w:w="145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Accountable</w:t>
            </w:r>
          </w:p>
        </w:tc>
        <w:tc>
          <w:tcPr>
            <w:tcW w:type="dxa" w:w="218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Consulted</w:t>
            </w:r>
          </w:p>
        </w:tc>
        <w:tc>
          <w:tcPr>
            <w:tcW w:type="dxa" w:w="1172"/>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Supported</w:t>
            </w:r>
          </w:p>
        </w:tc>
        <w:tc>
          <w:tcPr>
            <w:tcW w:type="dxa" w:w="1167"/>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Informed</w:t>
            </w:r>
          </w:p>
        </w:tc>
      </w:tr>
      <w:tr>
        <w:trPr>
          <w:cantSplit/>
        </w:trPr>
        <w:tc>
          <w:tcPr>
            <w:tcW w:type="dxa" w:w="134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UFT-26-01</w:t>
            </w:r>
          </w:p>
        </w:tc>
        <w:tc>
          <w:tcPr>
            <w:tcW w:type="dxa" w:w="242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GPEC Specialist</w:t>
            </w:r>
          </w:p>
        </w:tc>
        <w:tc>
          <w:tcPr>
            <w:tcW w:type="dxa" w:w="145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HR Director</w:t>
            </w:r>
          </w:p>
        </w:tc>
        <w:tc>
          <w:tcPr>
            <w:tcW w:type="dxa" w:w="218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Executive Leadership</w:t>
            </w:r>
          </w:p>
        </w:tc>
        <w:tc>
          <w:tcPr>
            <w:tcW w:type="dxa" w:w="117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Analyst</w:t>
            </w:r>
          </w:p>
        </w:tc>
        <w:tc>
          <w:tcPr>
            <w:tcW w:type="dxa" w:w="116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CHRO</w:t>
            </w:r>
          </w:p>
        </w:tc>
      </w:tr>
      <w:tr>
        <w:trPr>
          <w:cantSplit/>
        </w:trPr>
        <w:tc>
          <w:tcPr>
            <w:tcW w:type="dxa" w:w="134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UFT-26-02</w:t>
            </w:r>
          </w:p>
        </w:tc>
        <w:tc>
          <w:tcPr>
            <w:tcW w:type="dxa" w:w="242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HR Director</w:t>
            </w:r>
          </w:p>
        </w:tc>
        <w:tc>
          <w:tcPr>
            <w:tcW w:type="dxa" w:w="145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CHRO</w:t>
            </w:r>
          </w:p>
        </w:tc>
        <w:tc>
          <w:tcPr>
            <w:tcW w:type="dxa" w:w="218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Executive Leadership</w:t>
            </w:r>
          </w:p>
        </w:tc>
        <w:tc>
          <w:tcPr>
            <w:tcW w:type="dxa" w:w="117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Analyst</w:t>
            </w:r>
          </w:p>
        </w:tc>
        <w:tc>
          <w:tcPr>
            <w:tcW w:type="dxa" w:w="116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Board</w:t>
            </w:r>
          </w:p>
        </w:tc>
      </w:tr>
      <w:tr>
        <w:trPr>
          <w:cantSplit/>
        </w:trPr>
        <w:tc>
          <w:tcPr>
            <w:tcW w:type="dxa" w:w="134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UFT-26-03</w:t>
            </w:r>
          </w:p>
        </w:tc>
        <w:tc>
          <w:tcPr>
            <w:tcW w:type="dxa" w:w="242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HR Business Partner</w:t>
            </w:r>
          </w:p>
        </w:tc>
        <w:tc>
          <w:tcPr>
            <w:tcW w:type="dxa" w:w="145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HR Director</w:t>
            </w:r>
          </w:p>
        </w:tc>
        <w:tc>
          <w:tcPr>
            <w:tcW w:type="dxa" w:w="218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Managers</w:t>
            </w:r>
          </w:p>
        </w:tc>
        <w:tc>
          <w:tcPr>
            <w:tcW w:type="dxa" w:w="117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HR Ops</w:t>
            </w:r>
          </w:p>
        </w:tc>
        <w:tc>
          <w:tcPr>
            <w:tcW w:type="dxa" w:w="116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Employees</w:t>
            </w:r>
          </w:p>
        </w:tc>
      </w:tr>
      <w:tr>
        <w:trPr>
          <w:cantSplit/>
        </w:trPr>
        <w:tc>
          <w:tcPr>
            <w:tcW w:type="dxa" w:w="134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UFT-26-04</w:t>
            </w:r>
          </w:p>
        </w:tc>
        <w:tc>
          <w:tcPr>
            <w:tcW w:type="dxa" w:w="242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GPEC Specialist</w:t>
            </w:r>
          </w:p>
        </w:tc>
        <w:tc>
          <w:tcPr>
            <w:tcW w:type="dxa" w:w="145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HR Director</w:t>
            </w:r>
          </w:p>
        </w:tc>
        <w:tc>
          <w:tcPr>
            <w:tcW w:type="dxa" w:w="218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Managers</w:t>
            </w:r>
          </w:p>
        </w:tc>
        <w:tc>
          <w:tcPr>
            <w:tcW w:type="dxa" w:w="117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HR Ops</w:t>
            </w:r>
          </w:p>
        </w:tc>
        <w:tc>
          <w:tcPr>
            <w:tcW w:type="dxa" w:w="116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CHRO</w:t>
            </w:r>
          </w:p>
        </w:tc>
      </w:tr>
      <w:tr>
        <w:trPr>
          <w:cantSplit/>
        </w:trPr>
        <w:tc>
          <w:tcPr>
            <w:tcW w:type="dxa" w:w="134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UFT-26-05</w:t>
            </w:r>
          </w:p>
        </w:tc>
        <w:tc>
          <w:tcPr>
            <w:tcW w:type="dxa" w:w="242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HR Business Partner</w:t>
            </w:r>
          </w:p>
        </w:tc>
        <w:tc>
          <w:tcPr>
            <w:tcW w:type="dxa" w:w="145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HR Director</w:t>
            </w:r>
          </w:p>
        </w:tc>
        <w:tc>
          <w:tcPr>
            <w:tcW w:type="dxa" w:w="218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Managers</w:t>
            </w:r>
          </w:p>
        </w:tc>
        <w:tc>
          <w:tcPr>
            <w:tcW w:type="dxa" w:w="117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HR Ops</w:t>
            </w:r>
          </w:p>
        </w:tc>
        <w:tc>
          <w:tcPr>
            <w:tcW w:type="dxa" w:w="116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Employees</w:t>
            </w:r>
          </w:p>
        </w:tc>
      </w:tr>
      <w:tr>
        <w:trPr>
          <w:cantSplit/>
        </w:trPr>
        <w:tc>
          <w:tcPr>
            <w:tcW w:type="dxa" w:w="134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UFT-26-06</w:t>
            </w:r>
          </w:p>
        </w:tc>
        <w:tc>
          <w:tcPr>
            <w:tcW w:type="dxa" w:w="242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HR Director</w:t>
            </w:r>
          </w:p>
        </w:tc>
        <w:tc>
          <w:tcPr>
            <w:tcW w:type="dxa" w:w="145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CHRO</w:t>
            </w:r>
          </w:p>
        </w:tc>
        <w:tc>
          <w:tcPr>
            <w:tcW w:type="dxa" w:w="218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Managers</w:t>
            </w:r>
          </w:p>
        </w:tc>
        <w:tc>
          <w:tcPr>
            <w:tcW w:type="dxa" w:w="117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Analyst</w:t>
            </w:r>
          </w:p>
        </w:tc>
        <w:tc>
          <w:tcPr>
            <w:tcW w:type="dxa" w:w="116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Employees</w:t>
            </w:r>
          </w:p>
        </w:tc>
      </w:tr>
      <w:tr>
        <w:trPr>
          <w:cantSplit/>
        </w:trPr>
        <w:tc>
          <w:tcPr>
            <w:tcW w:type="dxa" w:w="134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UFT-26-07</w:t>
            </w:r>
          </w:p>
        </w:tc>
        <w:tc>
          <w:tcPr>
            <w:tcW w:type="dxa" w:w="242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HR Director</w:t>
            </w:r>
          </w:p>
        </w:tc>
        <w:tc>
          <w:tcPr>
            <w:tcW w:type="dxa" w:w="145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CHRO</w:t>
            </w:r>
          </w:p>
        </w:tc>
        <w:tc>
          <w:tcPr>
            <w:tcW w:type="dxa" w:w="218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Legal</w:t>
            </w:r>
          </w:p>
        </w:tc>
        <w:tc>
          <w:tcPr>
            <w:tcW w:type="dxa" w:w="117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Analyst</w:t>
            </w:r>
          </w:p>
        </w:tc>
        <w:tc>
          <w:tcPr>
            <w:tcW w:type="dxa" w:w="116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CHRO</w:t>
            </w:r>
          </w:p>
        </w:tc>
      </w:tr>
      <w:tr>
        <w:trPr>
          <w:cantSplit/>
        </w:trPr>
        <w:tc>
          <w:tcPr>
            <w:tcW w:type="dxa" w:w="134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UFT-26-08</w:t>
            </w:r>
          </w:p>
        </w:tc>
        <w:tc>
          <w:tcPr>
            <w:tcW w:type="dxa" w:w="242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L&amp;D Strategist</w:t>
            </w:r>
          </w:p>
        </w:tc>
        <w:tc>
          <w:tcPr>
            <w:tcW w:type="dxa" w:w="145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Head of L&amp;D</w:t>
            </w:r>
          </w:p>
        </w:tc>
        <w:tc>
          <w:tcPr>
            <w:tcW w:type="dxa" w:w="218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HR Director</w:t>
            </w:r>
          </w:p>
        </w:tc>
        <w:tc>
          <w:tcPr>
            <w:tcW w:type="dxa" w:w="117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Analyst</w:t>
            </w:r>
          </w:p>
        </w:tc>
        <w:tc>
          <w:tcPr>
            <w:tcW w:type="dxa" w:w="116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CHRO</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BPMN process flow</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058"/>
        <w:gridCol w:w="1652"/>
        <w:gridCol w:w="1480"/>
        <w:gridCol w:w="1270"/>
        <w:gridCol w:w="1585"/>
        <w:gridCol w:w="745"/>
        <w:gridCol w:w="956"/>
      </w:tblGrid>
      <w:tr>
        <w:trPr>
          <w:cantSplit/>
          <w:tblHeader/>
        </w:trPr>
        <w:tc>
          <w:tcPr>
            <w:tcW w:type="dxa" w:w="2058"/>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User-facing task</w:t>
            </w:r>
          </w:p>
        </w:tc>
        <w:tc>
          <w:tcPr>
            <w:tcW w:type="dxa" w:w="1652"/>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Input (supplier)</w:t>
            </w:r>
          </w:p>
        </w:tc>
        <w:tc>
          <w:tcPr>
            <w:tcW w:type="dxa" w:w="148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Sequential task</w:t>
            </w:r>
          </w:p>
        </w:tc>
        <w:tc>
          <w:tcPr>
            <w:tcW w:type="dxa" w:w="127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Step</w:t>
            </w:r>
          </w:p>
        </w:tc>
        <w:tc>
          <w:tcPr>
            <w:tcW w:type="dxa" w:w="158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Output (beneficiary)</w:t>
            </w:r>
          </w:p>
        </w:tc>
        <w:tc>
          <w:tcPr>
            <w:tcW w:type="dxa" w:w="74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MP</w:t>
            </w:r>
          </w:p>
        </w:tc>
        <w:tc>
          <w:tcPr>
            <w:tcW w:type="dxa" w:w="956"/>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BPMN element</w:t>
            </w:r>
          </w:p>
        </w:tc>
      </w:tr>
      <w:tr>
        <w:trPr>
          <w:cantSplit/>
        </w:trPr>
        <w:tc>
          <w:tcPr>
            <w:tcW w:type="dxa" w:w="205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UFT-26-01</w:t>
            </w:r>
            <w:r>
              <w:rPr>
                <w:rFonts w:ascii="Times New Roman" w:hAnsi="Times New Roman" w:cs="Times New Roman" w:eastAsia="Times New Roman"/>
                <w:b w:val="0"/>
                <w:i w:val="0"/>
                <w:color w:val="58595B"/>
                <w:sz w:val="19"/>
              </w:rPr>
              <w:t xml:space="preserve"> Define GPEC scope</w:t>
            </w:r>
          </w:p>
          <w:p>
            <w:pPr>
              <w:spacing w:after="0" w:line="240" w:lineRule="auto"/>
            </w:pPr>
            <w:r>
              <w:rPr>
                <w:rFonts w:ascii="Times New Roman" w:hAnsi="Times New Roman" w:cs="Times New Roman" w:eastAsia="Times New Roman"/>
                <w:b w:val="0"/>
                <w:i/>
                <w:color w:val="808184"/>
                <w:sz w:val="19"/>
              </w:rPr>
              <w:t>Goal: Define scope</w:t>
            </w:r>
          </w:p>
        </w:tc>
        <w:tc>
          <w:tcPr>
            <w:tcW w:type="dxa" w:w="165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HR strategy</w:t>
            </w:r>
          </w:p>
          <w:p>
            <w:pPr>
              <w:spacing w:after="0" w:line="240" w:lineRule="auto"/>
            </w:pPr>
            <w:r>
              <w:rPr>
                <w:rFonts w:ascii="Times New Roman" w:hAnsi="Times New Roman" w:cs="Times New Roman" w:eastAsia="Times New Roman"/>
                <w:b w:val="0"/>
                <w:i/>
                <w:color w:val="808184"/>
                <w:sz w:val="19"/>
              </w:rPr>
              <w:t>from GPEC Specialist</w:t>
            </w:r>
          </w:p>
        </w:tc>
        <w:tc>
          <w:tcPr>
            <w:tcW w:type="dxa" w:w="148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MP45-T01</w:t>
            </w:r>
            <w:r>
              <w:rPr>
                <w:rFonts w:ascii="Times New Roman" w:hAnsi="Times New Roman" w:cs="Times New Roman" w:eastAsia="Times New Roman"/>
                <w:b w:val="0"/>
                <w:i w:val="0"/>
                <w:color w:val="58595B"/>
                <w:sz w:val="19"/>
              </w:rPr>
              <w:t xml:space="preserve"> Define GPEC scope</w:t>
            </w:r>
          </w:p>
        </w:tc>
        <w:tc>
          <w:tcPr>
            <w:tcW w:type="dxa" w:w="127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S26-01</w:t>
            </w:r>
            <w:r>
              <w:rPr>
                <w:rFonts w:ascii="Times New Roman" w:hAnsi="Times New Roman" w:cs="Times New Roman" w:eastAsia="Times New Roman"/>
                <w:b w:val="0"/>
                <w:i w:val="0"/>
                <w:color w:val="58595B"/>
                <w:sz w:val="19"/>
              </w:rPr>
              <w:t xml:space="preserve"> Define</w:t>
            </w:r>
          </w:p>
        </w:tc>
        <w:tc>
          <w:tcPr>
            <w:tcW w:type="dxa" w:w="15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GPEC scope</w:t>
            </w:r>
          </w:p>
          <w:p>
            <w:pPr>
              <w:spacing w:after="0" w:line="240" w:lineRule="auto"/>
            </w:pPr>
            <w:r>
              <w:rPr>
                <w:rFonts w:ascii="Times New Roman" w:hAnsi="Times New Roman" w:cs="Times New Roman" w:eastAsia="Times New Roman"/>
                <w:b w:val="0"/>
                <w:i/>
                <w:color w:val="808184"/>
                <w:sz w:val="19"/>
              </w:rPr>
              <w:t>to CHRO</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MP-45</w:t>
            </w:r>
          </w:p>
        </w:tc>
        <w:tc>
          <w:tcPr>
            <w:tcW w:type="dxa" w:w="95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Start Event</w:t>
            </w:r>
          </w:p>
        </w:tc>
      </w:tr>
      <w:tr>
        <w:trPr>
          <w:cantSplit/>
        </w:trPr>
        <w:tc>
          <w:tcPr>
            <w:tcW w:type="dxa" w:w="205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UFT-26-02</w:t>
            </w:r>
            <w:r>
              <w:rPr>
                <w:rFonts w:ascii="Times New Roman" w:hAnsi="Times New Roman" w:cs="Times New Roman" w:eastAsia="Times New Roman"/>
                <w:b w:val="0"/>
                <w:i w:val="0"/>
                <w:color w:val="58595B"/>
                <w:sz w:val="19"/>
              </w:rPr>
              <w:t xml:space="preserve"> Map HR strategic orientations</w:t>
            </w:r>
          </w:p>
          <w:p>
            <w:pPr>
              <w:spacing w:after="0" w:line="240" w:lineRule="auto"/>
            </w:pPr>
            <w:r>
              <w:rPr>
                <w:rFonts w:ascii="Times New Roman" w:hAnsi="Times New Roman" w:cs="Times New Roman" w:eastAsia="Times New Roman"/>
                <w:b w:val="0"/>
                <w:i/>
                <w:color w:val="808184"/>
                <w:sz w:val="19"/>
              </w:rPr>
              <w:t>Goal: Map orientations</w:t>
            </w:r>
          </w:p>
        </w:tc>
        <w:tc>
          <w:tcPr>
            <w:tcW w:type="dxa" w:w="165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Strategy docs</w:t>
            </w:r>
          </w:p>
          <w:p>
            <w:pPr>
              <w:spacing w:after="0" w:line="240" w:lineRule="auto"/>
            </w:pPr>
            <w:r>
              <w:rPr>
                <w:rFonts w:ascii="Times New Roman" w:hAnsi="Times New Roman" w:cs="Times New Roman" w:eastAsia="Times New Roman"/>
                <w:b w:val="0"/>
                <w:i/>
                <w:color w:val="808184"/>
                <w:sz w:val="19"/>
              </w:rPr>
              <w:t>from HR Director</w:t>
            </w:r>
          </w:p>
        </w:tc>
        <w:tc>
          <w:tcPr>
            <w:tcW w:type="dxa" w:w="148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MP45-T02</w:t>
            </w:r>
            <w:r>
              <w:rPr>
                <w:rFonts w:ascii="Times New Roman" w:hAnsi="Times New Roman" w:cs="Times New Roman" w:eastAsia="Times New Roman"/>
                <w:b w:val="0"/>
                <w:i w:val="0"/>
                <w:color w:val="58595B"/>
                <w:sz w:val="19"/>
              </w:rPr>
              <w:t xml:space="preserve"> Map HR strategic orientations</w:t>
            </w:r>
          </w:p>
        </w:tc>
        <w:tc>
          <w:tcPr>
            <w:tcW w:type="dxa" w:w="127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S26-02</w:t>
            </w:r>
            <w:r>
              <w:rPr>
                <w:rFonts w:ascii="Times New Roman" w:hAnsi="Times New Roman" w:cs="Times New Roman" w:eastAsia="Times New Roman"/>
                <w:b w:val="0"/>
                <w:i w:val="0"/>
                <w:color w:val="58595B"/>
                <w:sz w:val="19"/>
              </w:rPr>
              <w:t xml:space="preserve"> Map</w:t>
            </w:r>
          </w:p>
        </w:tc>
        <w:tc>
          <w:tcPr>
            <w:tcW w:type="dxa" w:w="15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Orientation map</w:t>
            </w:r>
          </w:p>
          <w:p>
            <w:pPr>
              <w:spacing w:after="0" w:line="240" w:lineRule="auto"/>
            </w:pPr>
            <w:r>
              <w:rPr>
                <w:rFonts w:ascii="Times New Roman" w:hAnsi="Times New Roman" w:cs="Times New Roman" w:eastAsia="Times New Roman"/>
                <w:b w:val="0"/>
                <w:i/>
                <w:color w:val="808184"/>
                <w:sz w:val="19"/>
              </w:rPr>
              <w:t>to Board</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MP-45</w:t>
            </w:r>
          </w:p>
        </w:tc>
        <w:tc>
          <w:tcPr>
            <w:tcW w:type="dxa" w:w="95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205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UFT-26-03</w:t>
            </w:r>
            <w:r>
              <w:rPr>
                <w:rFonts w:ascii="Times New Roman" w:hAnsi="Times New Roman" w:cs="Times New Roman" w:eastAsia="Times New Roman"/>
                <w:b w:val="0"/>
                <w:i w:val="0"/>
                <w:color w:val="58595B"/>
                <w:sz w:val="19"/>
              </w:rPr>
              <w:t xml:space="preserve"> Update development foundation</w:t>
            </w:r>
          </w:p>
          <w:p>
            <w:pPr>
              <w:spacing w:after="0" w:line="240" w:lineRule="auto"/>
            </w:pPr>
            <w:r>
              <w:rPr>
                <w:rFonts w:ascii="Times New Roman" w:hAnsi="Times New Roman" w:cs="Times New Roman" w:eastAsia="Times New Roman"/>
                <w:b w:val="0"/>
                <w:i/>
                <w:color w:val="808184"/>
                <w:sz w:val="19"/>
              </w:rPr>
              <w:t>Goal: Update foundation</w:t>
            </w:r>
          </w:p>
        </w:tc>
        <w:tc>
          <w:tcPr>
            <w:tcW w:type="dxa" w:w="165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Position descriptions</w:t>
            </w:r>
          </w:p>
          <w:p>
            <w:pPr>
              <w:spacing w:after="0" w:line="240" w:lineRule="auto"/>
            </w:pPr>
            <w:r>
              <w:rPr>
                <w:rFonts w:ascii="Times New Roman" w:hAnsi="Times New Roman" w:cs="Times New Roman" w:eastAsia="Times New Roman"/>
                <w:b w:val="0"/>
                <w:i/>
                <w:color w:val="808184"/>
                <w:sz w:val="19"/>
              </w:rPr>
              <w:t>from HR Business Partner</w:t>
            </w:r>
          </w:p>
        </w:tc>
        <w:tc>
          <w:tcPr>
            <w:tcW w:type="dxa" w:w="148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MP45-T04</w:t>
            </w:r>
            <w:r>
              <w:rPr>
                <w:rFonts w:ascii="Times New Roman" w:hAnsi="Times New Roman" w:cs="Times New Roman" w:eastAsia="Times New Roman"/>
                <w:b w:val="0"/>
                <w:i w:val="0"/>
                <w:color w:val="58595B"/>
                <w:sz w:val="19"/>
              </w:rPr>
              <w:t xml:space="preserve"> Update development foundation</w:t>
            </w:r>
          </w:p>
        </w:tc>
        <w:tc>
          <w:tcPr>
            <w:tcW w:type="dxa" w:w="127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S26-03</w:t>
            </w:r>
            <w:r>
              <w:rPr>
                <w:rFonts w:ascii="Times New Roman" w:hAnsi="Times New Roman" w:cs="Times New Roman" w:eastAsia="Times New Roman"/>
                <w:b w:val="0"/>
                <w:i w:val="0"/>
                <w:color w:val="58595B"/>
                <w:sz w:val="19"/>
              </w:rPr>
              <w:t xml:space="preserve"> Update</w:t>
            </w:r>
          </w:p>
        </w:tc>
        <w:tc>
          <w:tcPr>
            <w:tcW w:type="dxa" w:w="15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Updated foundation</w:t>
            </w:r>
          </w:p>
          <w:p>
            <w:pPr>
              <w:spacing w:after="0" w:line="240" w:lineRule="auto"/>
            </w:pPr>
            <w:r>
              <w:rPr>
                <w:rFonts w:ascii="Times New Roman" w:hAnsi="Times New Roman" w:cs="Times New Roman" w:eastAsia="Times New Roman"/>
                <w:b w:val="0"/>
                <w:i/>
                <w:color w:val="808184"/>
                <w:sz w:val="19"/>
              </w:rPr>
              <w:t>to Employees</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MP-45</w:t>
            </w:r>
          </w:p>
        </w:tc>
        <w:tc>
          <w:tcPr>
            <w:tcW w:type="dxa" w:w="95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205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UFT-26-04</w:t>
            </w:r>
            <w:r>
              <w:rPr>
                <w:rFonts w:ascii="Times New Roman" w:hAnsi="Times New Roman" w:cs="Times New Roman" w:eastAsia="Times New Roman"/>
                <w:b w:val="0"/>
                <w:i w:val="0"/>
                <w:color w:val="58595B"/>
                <w:sz w:val="19"/>
              </w:rPr>
              <w:t xml:space="preserve"> Update Jobs and Skills Directory (REC)</w:t>
            </w:r>
          </w:p>
          <w:p>
            <w:pPr>
              <w:spacing w:after="0" w:line="240" w:lineRule="auto"/>
            </w:pPr>
            <w:r>
              <w:rPr>
                <w:rFonts w:ascii="Times New Roman" w:hAnsi="Times New Roman" w:cs="Times New Roman" w:eastAsia="Times New Roman"/>
                <w:b w:val="0"/>
                <w:i/>
                <w:color w:val="808184"/>
                <w:sz w:val="19"/>
              </w:rPr>
              <w:t>Goal: Update REC</w:t>
            </w:r>
          </w:p>
        </w:tc>
        <w:tc>
          <w:tcPr>
            <w:tcW w:type="dxa" w:w="165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Job data</w:t>
            </w:r>
          </w:p>
          <w:p>
            <w:pPr>
              <w:spacing w:after="0" w:line="240" w:lineRule="auto"/>
            </w:pPr>
            <w:r>
              <w:rPr>
                <w:rFonts w:ascii="Times New Roman" w:hAnsi="Times New Roman" w:cs="Times New Roman" w:eastAsia="Times New Roman"/>
                <w:b w:val="0"/>
                <w:i/>
                <w:color w:val="808184"/>
                <w:sz w:val="19"/>
              </w:rPr>
              <w:t>from GPEC Specialist</w:t>
            </w:r>
          </w:p>
        </w:tc>
        <w:tc>
          <w:tcPr>
            <w:tcW w:type="dxa" w:w="148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MP45-T06</w:t>
            </w:r>
            <w:r>
              <w:rPr>
                <w:rFonts w:ascii="Times New Roman" w:hAnsi="Times New Roman" w:cs="Times New Roman" w:eastAsia="Times New Roman"/>
                <w:b w:val="0"/>
                <w:i w:val="0"/>
                <w:color w:val="58595B"/>
                <w:sz w:val="19"/>
              </w:rPr>
              <w:t xml:space="preserve"> Update REC</w:t>
            </w:r>
          </w:p>
        </w:tc>
        <w:tc>
          <w:tcPr>
            <w:tcW w:type="dxa" w:w="127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S26-04</w:t>
            </w:r>
            <w:r>
              <w:rPr>
                <w:rFonts w:ascii="Times New Roman" w:hAnsi="Times New Roman" w:cs="Times New Roman" w:eastAsia="Times New Roman"/>
                <w:b w:val="0"/>
                <w:i w:val="0"/>
                <w:color w:val="58595B"/>
                <w:sz w:val="19"/>
              </w:rPr>
              <w:t xml:space="preserve"> Update</w:t>
            </w:r>
          </w:p>
        </w:tc>
        <w:tc>
          <w:tcPr>
            <w:tcW w:type="dxa" w:w="15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Updated REC</w:t>
            </w:r>
          </w:p>
          <w:p>
            <w:pPr>
              <w:spacing w:after="0" w:line="240" w:lineRule="auto"/>
            </w:pPr>
            <w:r>
              <w:rPr>
                <w:rFonts w:ascii="Times New Roman" w:hAnsi="Times New Roman" w:cs="Times New Roman" w:eastAsia="Times New Roman"/>
                <w:b w:val="0"/>
                <w:i/>
                <w:color w:val="808184"/>
                <w:sz w:val="19"/>
              </w:rPr>
              <w:t>to CHRO</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MP-45</w:t>
            </w:r>
          </w:p>
        </w:tc>
        <w:tc>
          <w:tcPr>
            <w:tcW w:type="dxa" w:w="95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205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UFT-26-05</w:t>
            </w:r>
            <w:r>
              <w:rPr>
                <w:rFonts w:ascii="Times New Roman" w:hAnsi="Times New Roman" w:cs="Times New Roman" w:eastAsia="Times New Roman"/>
                <w:b w:val="0"/>
                <w:i w:val="0"/>
                <w:color w:val="58595B"/>
                <w:sz w:val="19"/>
              </w:rPr>
              <w:t xml:space="preserve"> Redynamize periodic evaluations</w:t>
            </w:r>
          </w:p>
          <w:p>
            <w:pPr>
              <w:spacing w:after="0" w:line="240" w:lineRule="auto"/>
            </w:pPr>
            <w:r>
              <w:rPr>
                <w:rFonts w:ascii="Times New Roman" w:hAnsi="Times New Roman" w:cs="Times New Roman" w:eastAsia="Times New Roman"/>
                <w:b w:val="0"/>
                <w:i/>
                <w:color w:val="808184"/>
                <w:sz w:val="19"/>
              </w:rPr>
              <w:t>Goal: Redynamize evaluations</w:t>
            </w:r>
          </w:p>
        </w:tc>
        <w:tc>
          <w:tcPr>
            <w:tcW w:type="dxa" w:w="165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Eval system</w:t>
            </w:r>
          </w:p>
          <w:p>
            <w:pPr>
              <w:spacing w:after="0" w:line="240" w:lineRule="auto"/>
            </w:pPr>
            <w:r>
              <w:rPr>
                <w:rFonts w:ascii="Times New Roman" w:hAnsi="Times New Roman" w:cs="Times New Roman" w:eastAsia="Times New Roman"/>
                <w:b w:val="0"/>
                <w:i/>
                <w:color w:val="808184"/>
                <w:sz w:val="19"/>
              </w:rPr>
              <w:t>from HR Business Partner</w:t>
            </w:r>
          </w:p>
        </w:tc>
        <w:tc>
          <w:tcPr>
            <w:tcW w:type="dxa" w:w="148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MP45-T07</w:t>
            </w:r>
            <w:r>
              <w:rPr>
                <w:rFonts w:ascii="Times New Roman" w:hAnsi="Times New Roman" w:cs="Times New Roman" w:eastAsia="Times New Roman"/>
                <w:b w:val="0"/>
                <w:i w:val="0"/>
                <w:color w:val="58595B"/>
                <w:sz w:val="19"/>
              </w:rPr>
              <w:t xml:space="preserve"> Redynamize evaluations</w:t>
            </w:r>
          </w:p>
        </w:tc>
        <w:tc>
          <w:tcPr>
            <w:tcW w:type="dxa" w:w="127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S26-05</w:t>
            </w:r>
            <w:r>
              <w:rPr>
                <w:rFonts w:ascii="Times New Roman" w:hAnsi="Times New Roman" w:cs="Times New Roman" w:eastAsia="Times New Roman"/>
                <w:b w:val="0"/>
                <w:i w:val="0"/>
                <w:color w:val="58595B"/>
                <w:sz w:val="19"/>
              </w:rPr>
              <w:t xml:space="preserve"> Redynamize</w:t>
            </w:r>
          </w:p>
        </w:tc>
        <w:tc>
          <w:tcPr>
            <w:tcW w:type="dxa" w:w="15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Eval updates</w:t>
            </w:r>
          </w:p>
          <w:p>
            <w:pPr>
              <w:spacing w:after="0" w:line="240" w:lineRule="auto"/>
            </w:pPr>
            <w:r>
              <w:rPr>
                <w:rFonts w:ascii="Times New Roman" w:hAnsi="Times New Roman" w:cs="Times New Roman" w:eastAsia="Times New Roman"/>
                <w:b w:val="0"/>
                <w:i/>
                <w:color w:val="808184"/>
                <w:sz w:val="19"/>
              </w:rPr>
              <w:t>to Employees</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MP-45</w:t>
            </w:r>
          </w:p>
        </w:tc>
        <w:tc>
          <w:tcPr>
            <w:tcW w:type="dxa" w:w="95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205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UFT-26-06</w:t>
            </w:r>
            <w:r>
              <w:rPr>
                <w:rFonts w:ascii="Times New Roman" w:hAnsi="Times New Roman" w:cs="Times New Roman" w:eastAsia="Times New Roman"/>
                <w:b w:val="0"/>
                <w:i w:val="0"/>
                <w:color w:val="58595B"/>
                <w:sz w:val="19"/>
              </w:rPr>
              <w:t xml:space="preserve"> Design career paths</w:t>
            </w:r>
          </w:p>
          <w:p>
            <w:pPr>
              <w:spacing w:after="0" w:line="240" w:lineRule="auto"/>
            </w:pPr>
            <w:r>
              <w:rPr>
                <w:rFonts w:ascii="Times New Roman" w:hAnsi="Times New Roman" w:cs="Times New Roman" w:eastAsia="Times New Roman"/>
                <w:b w:val="0"/>
                <w:i/>
                <w:color w:val="808184"/>
                <w:sz w:val="19"/>
              </w:rPr>
              <w:t>Goal: Design paths</w:t>
            </w:r>
          </w:p>
        </w:tc>
        <w:tc>
          <w:tcPr>
            <w:tcW w:type="dxa" w:w="165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Job architecture</w:t>
            </w:r>
          </w:p>
          <w:p>
            <w:pPr>
              <w:spacing w:after="0" w:line="240" w:lineRule="auto"/>
            </w:pPr>
            <w:r>
              <w:rPr>
                <w:rFonts w:ascii="Times New Roman" w:hAnsi="Times New Roman" w:cs="Times New Roman" w:eastAsia="Times New Roman"/>
                <w:b w:val="0"/>
                <w:i/>
                <w:color w:val="808184"/>
                <w:sz w:val="19"/>
              </w:rPr>
              <w:t>from HR Director</w:t>
            </w:r>
          </w:p>
        </w:tc>
        <w:tc>
          <w:tcPr>
            <w:tcW w:type="dxa" w:w="148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MP45-T08</w:t>
            </w:r>
            <w:r>
              <w:rPr>
                <w:rFonts w:ascii="Times New Roman" w:hAnsi="Times New Roman" w:cs="Times New Roman" w:eastAsia="Times New Roman"/>
                <w:b w:val="0"/>
                <w:i w:val="0"/>
                <w:color w:val="58595B"/>
                <w:sz w:val="19"/>
              </w:rPr>
              <w:t xml:space="preserve"> Design career paths</w:t>
            </w:r>
          </w:p>
        </w:tc>
        <w:tc>
          <w:tcPr>
            <w:tcW w:type="dxa" w:w="127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S26-06</w:t>
            </w:r>
            <w:r>
              <w:rPr>
                <w:rFonts w:ascii="Times New Roman" w:hAnsi="Times New Roman" w:cs="Times New Roman" w:eastAsia="Times New Roman"/>
                <w:b w:val="0"/>
                <w:i w:val="0"/>
                <w:color w:val="58595B"/>
                <w:sz w:val="19"/>
              </w:rPr>
              <w:t xml:space="preserve"> Design</w:t>
            </w:r>
          </w:p>
        </w:tc>
        <w:tc>
          <w:tcPr>
            <w:tcW w:type="dxa" w:w="15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Career paths</w:t>
            </w:r>
          </w:p>
          <w:p>
            <w:pPr>
              <w:spacing w:after="0" w:line="240" w:lineRule="auto"/>
            </w:pPr>
            <w:r>
              <w:rPr>
                <w:rFonts w:ascii="Times New Roman" w:hAnsi="Times New Roman" w:cs="Times New Roman" w:eastAsia="Times New Roman"/>
                <w:b w:val="0"/>
                <w:i/>
                <w:color w:val="808184"/>
                <w:sz w:val="19"/>
              </w:rPr>
              <w:t>to Employees</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MP-45</w:t>
            </w:r>
          </w:p>
        </w:tc>
        <w:tc>
          <w:tcPr>
            <w:tcW w:type="dxa" w:w="95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205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UFT-26-07</w:t>
            </w:r>
            <w:r>
              <w:rPr>
                <w:rFonts w:ascii="Times New Roman" w:hAnsi="Times New Roman" w:cs="Times New Roman" w:eastAsia="Times New Roman"/>
                <w:b w:val="0"/>
                <w:i w:val="0"/>
                <w:color w:val="58595B"/>
                <w:sz w:val="19"/>
              </w:rPr>
              <w:t xml:space="preserve"> Document career management</w:t>
            </w:r>
          </w:p>
          <w:p>
            <w:pPr>
              <w:spacing w:after="0" w:line="240" w:lineRule="auto"/>
            </w:pPr>
            <w:r>
              <w:rPr>
                <w:rFonts w:ascii="Times New Roman" w:hAnsi="Times New Roman" w:cs="Times New Roman" w:eastAsia="Times New Roman"/>
                <w:b w:val="0"/>
                <w:i/>
                <w:color w:val="808184"/>
                <w:sz w:val="19"/>
              </w:rPr>
              <w:t>Goal: Document process</w:t>
            </w:r>
          </w:p>
        </w:tc>
        <w:tc>
          <w:tcPr>
            <w:tcW w:type="dxa" w:w="165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Career paths</w:t>
            </w:r>
          </w:p>
          <w:p>
            <w:pPr>
              <w:spacing w:after="0" w:line="240" w:lineRule="auto"/>
            </w:pPr>
            <w:r>
              <w:rPr>
                <w:rFonts w:ascii="Times New Roman" w:hAnsi="Times New Roman" w:cs="Times New Roman" w:eastAsia="Times New Roman"/>
                <w:b w:val="0"/>
                <w:i/>
                <w:color w:val="808184"/>
                <w:sz w:val="19"/>
              </w:rPr>
              <w:t>from HR Director</w:t>
            </w:r>
          </w:p>
        </w:tc>
        <w:tc>
          <w:tcPr>
            <w:tcW w:type="dxa" w:w="148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MP45-T09</w:t>
            </w:r>
            <w:r>
              <w:rPr>
                <w:rFonts w:ascii="Times New Roman" w:hAnsi="Times New Roman" w:cs="Times New Roman" w:eastAsia="Times New Roman"/>
                <w:b w:val="0"/>
                <w:i w:val="0"/>
                <w:color w:val="58595B"/>
                <w:sz w:val="19"/>
              </w:rPr>
              <w:t xml:space="preserve"> Document career management</w:t>
            </w:r>
          </w:p>
        </w:tc>
        <w:tc>
          <w:tcPr>
            <w:tcW w:type="dxa" w:w="127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S26-07</w:t>
            </w:r>
            <w:r>
              <w:rPr>
                <w:rFonts w:ascii="Times New Roman" w:hAnsi="Times New Roman" w:cs="Times New Roman" w:eastAsia="Times New Roman"/>
                <w:b w:val="0"/>
                <w:i w:val="0"/>
                <w:color w:val="58595B"/>
                <w:sz w:val="19"/>
              </w:rPr>
              <w:t xml:space="preserve"> Document</w:t>
            </w:r>
          </w:p>
        </w:tc>
        <w:tc>
          <w:tcPr>
            <w:tcW w:type="dxa" w:w="15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Career process doc</w:t>
            </w:r>
          </w:p>
          <w:p>
            <w:pPr>
              <w:spacing w:after="0" w:line="240" w:lineRule="auto"/>
            </w:pPr>
            <w:r>
              <w:rPr>
                <w:rFonts w:ascii="Times New Roman" w:hAnsi="Times New Roman" w:cs="Times New Roman" w:eastAsia="Times New Roman"/>
                <w:b w:val="0"/>
                <w:i/>
                <w:color w:val="808184"/>
                <w:sz w:val="19"/>
              </w:rPr>
              <w:t>to CHRO</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MP-45</w:t>
            </w:r>
          </w:p>
        </w:tc>
        <w:tc>
          <w:tcPr>
            <w:tcW w:type="dxa" w:w="95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205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UFT-26-08</w:t>
            </w:r>
            <w:r>
              <w:rPr>
                <w:rFonts w:ascii="Times New Roman" w:hAnsi="Times New Roman" w:cs="Times New Roman" w:eastAsia="Times New Roman"/>
                <w:b w:val="0"/>
                <w:i w:val="0"/>
                <w:color w:val="58595B"/>
                <w:sz w:val="19"/>
              </w:rPr>
              <w:t xml:space="preserve"> Align training with GPEC</w:t>
            </w:r>
          </w:p>
          <w:p>
            <w:pPr>
              <w:spacing w:after="0" w:line="240" w:lineRule="auto"/>
            </w:pPr>
            <w:r>
              <w:rPr>
                <w:rFonts w:ascii="Times New Roman" w:hAnsi="Times New Roman" w:cs="Times New Roman" w:eastAsia="Times New Roman"/>
                <w:b w:val="0"/>
                <w:i/>
                <w:color w:val="808184"/>
                <w:sz w:val="19"/>
              </w:rPr>
              <w:t>Goal: Align training</w:t>
            </w:r>
          </w:p>
        </w:tc>
        <w:tc>
          <w:tcPr>
            <w:tcW w:type="dxa" w:w="165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GPEC outputs</w:t>
            </w:r>
          </w:p>
          <w:p>
            <w:pPr>
              <w:spacing w:after="0" w:line="240" w:lineRule="auto"/>
            </w:pPr>
            <w:r>
              <w:rPr>
                <w:rFonts w:ascii="Times New Roman" w:hAnsi="Times New Roman" w:cs="Times New Roman" w:eastAsia="Times New Roman"/>
                <w:b w:val="0"/>
                <w:i/>
                <w:color w:val="808184"/>
                <w:sz w:val="19"/>
              </w:rPr>
              <w:t>from L&amp;D Strategist</w:t>
            </w:r>
          </w:p>
        </w:tc>
        <w:tc>
          <w:tcPr>
            <w:tcW w:type="dxa" w:w="148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MP45-T11</w:t>
            </w:r>
            <w:r>
              <w:rPr>
                <w:rFonts w:ascii="Times New Roman" w:hAnsi="Times New Roman" w:cs="Times New Roman" w:eastAsia="Times New Roman"/>
                <w:b w:val="0"/>
                <w:i w:val="0"/>
                <w:color w:val="58595B"/>
                <w:sz w:val="19"/>
              </w:rPr>
              <w:t xml:space="preserve"> Align training with GPEC</w:t>
            </w:r>
          </w:p>
        </w:tc>
        <w:tc>
          <w:tcPr>
            <w:tcW w:type="dxa" w:w="127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S26-08</w:t>
            </w:r>
            <w:r>
              <w:rPr>
                <w:rFonts w:ascii="Times New Roman" w:hAnsi="Times New Roman" w:cs="Times New Roman" w:eastAsia="Times New Roman"/>
                <w:b w:val="0"/>
                <w:i w:val="0"/>
                <w:color w:val="58595B"/>
                <w:sz w:val="19"/>
              </w:rPr>
              <w:t xml:space="preserve"> Align</w:t>
            </w:r>
          </w:p>
        </w:tc>
        <w:tc>
          <w:tcPr>
            <w:tcW w:type="dxa" w:w="15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Training-GPEC alignment</w:t>
            </w:r>
          </w:p>
          <w:p>
            <w:pPr>
              <w:spacing w:after="0" w:line="240" w:lineRule="auto"/>
            </w:pPr>
            <w:r>
              <w:rPr>
                <w:rFonts w:ascii="Times New Roman" w:hAnsi="Times New Roman" w:cs="Times New Roman" w:eastAsia="Times New Roman"/>
                <w:b w:val="0"/>
                <w:i/>
                <w:color w:val="808184"/>
                <w:sz w:val="19"/>
              </w:rPr>
              <w:t>to CHRO</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MP-45</w:t>
            </w:r>
          </w:p>
        </w:tc>
        <w:tc>
          <w:tcPr>
            <w:tcW w:type="dxa" w:w="95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End Event</w:t>
            </w:r>
          </w:p>
        </w:tc>
      </w:tr>
    </w:tbl>
    <w:p>
      <w:pPr>
        <w:spacing w:before="0" w:after="80" w:line="240" w:lineRule="auto"/>
      </w:pPr>
    </w:p>
    <w:p>
      <w:pPr>
        <w:spacing w:before="0" w:after="160"/>
        <w:jc w:val="left"/>
      </w:pPr>
      <w:r>
        <w:rPr>
          <w:rFonts w:ascii="Times New Roman" w:hAnsi="Times New Roman" w:cs="Times New Roman" w:eastAsia="Times New Roman"/>
          <w:b w:val="0"/>
          <w:i/>
          <w:color w:val="58595B"/>
          <w:sz w:val="19"/>
        </w:rPr>
        <w:t>Table — BPMN flow for E2E-26: each user-facing task mapped to its sequential task, step, output, and BPMN element type.</w:t>
      </w:r>
    </w:p>
    <w:p>
      <w:pPr>
        <w:spacing w:after="0" w:line="240" w:lineRule="auto"/>
      </w:pPr>
      <w:r>
        <w:br w:type="page"/>
      </w:r>
    </w:p>
    <w:p>
      <w:pPr>
        <w:keepNext/>
        <w:spacing w:before="80" w:after="40" w:line="240" w:lineRule="auto"/>
      </w:pPr>
      <w:r>
        <w:rPr>
          <w:rFonts w:ascii="Times New Roman" w:hAnsi="Times New Roman" w:cs="Times New Roman" w:eastAsia="Times New Roman"/>
          <w:b/>
          <w:color w:val="E07B00"/>
          <w:spacing w:val="24"/>
          <w:sz w:val="18"/>
        </w:rPr>
        <w:t>END-TO-END PROCESS · E2E-27</w:t>
      </w:r>
    </w:p>
    <w:p>
      <w:pPr>
        <w:pStyle w:val="Heading2"/>
      </w:pPr>
      <w:r>
        <w:t>E2E-27: Demand Collection-to-Consolidation</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Trigger</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Annual training plan cycle or ad-hoc demand collection request.</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Terminal state</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Consolidated and prioritized demand repository integrated into the training needs analysis.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Feeds into</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E2E-03, E2E-30</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Related macro processes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MP-46, MP-03, MP-04, MP-08</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Related modules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M46 Demand Collection Hub; M03 Needs Analyzer; M04 Report &amp; Roadmap Studio; M08 Learner Portal</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Description</w:t>
      </w:r>
    </w:p>
    <w:p>
      <w:pPr>
        <w:spacing w:after="120"/>
        <w:jc w:val="both"/>
      </w:pPr>
      <w:r>
        <w:rPr>
          <w:rFonts w:ascii="Times New Roman" w:hAnsi="Times New Roman" w:cs="Times New Roman" w:eastAsia="Times New Roman"/>
          <w:b w:val="0"/>
          <w:i w:val="0"/>
          <w:color w:val="58595B"/>
        </w:rPr>
        <w:t>This root chain collects individual and collective training demands from all levels of the organization and consolidates them into a structured demand repository. It is the bottom-up complement to the top-down needs analysis.</w:t>
      </w:r>
    </w:p>
    <w:p>
      <w:pPr>
        <w:keepNext/>
        <w:spacing w:before="160" w:after="60"/>
      </w:pPr>
      <w:r>
        <w:rPr>
          <w:rFonts w:ascii="Times New Roman" w:hAnsi="Times New Roman" w:cs="Times New Roman" w:eastAsia="Times New Roman"/>
          <w:b/>
          <w:i w:val="0"/>
          <w:color w:val="3A3A3C"/>
          <w:sz w:val="23"/>
        </w:rPr>
        <w:t>User-facing tasks</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1165"/>
        <w:gridCol w:w="3952"/>
        <w:gridCol w:w="4629"/>
      </w:tblGrid>
      <w:tr>
        <w:trPr>
          <w:cantSplit/>
          <w:tblHeader/>
        </w:trPr>
        <w:tc>
          <w:tcPr>
            <w:tcW w:type="dxa" w:w="116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Task ID</w:t>
            </w:r>
          </w:p>
        </w:tc>
        <w:tc>
          <w:tcPr>
            <w:tcW w:type="dxa" w:w="3952"/>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Task name</w:t>
            </w:r>
          </w:p>
        </w:tc>
        <w:tc>
          <w:tcPr>
            <w:tcW w:type="dxa" w:w="4629"/>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Description</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UFT-27-01</w:t>
            </w:r>
          </w:p>
        </w:tc>
        <w:tc>
          <w:tcPr>
            <w:tcW w:type="dxa" w:w="395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Design demand collection forms</w:t>
            </w:r>
          </w:p>
        </w:tc>
        <w:tc>
          <w:tcPr>
            <w:tcW w:type="dxa" w:w="462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Create individual and collective forms.</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UFT-27-02</w:t>
            </w:r>
          </w:p>
        </w:tc>
        <w:tc>
          <w:tcPr>
            <w:tcW w:type="dxa" w:w="395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Deploy individual demand collection</w:t>
            </w:r>
          </w:p>
        </w:tc>
        <w:tc>
          <w:tcPr>
            <w:tcW w:type="dxa" w:w="462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Launch individual demand collection.</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UFT-27-03</w:t>
            </w:r>
          </w:p>
        </w:tc>
        <w:tc>
          <w:tcPr>
            <w:tcW w:type="dxa" w:w="395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Deploy collective demand collection</w:t>
            </w:r>
          </w:p>
        </w:tc>
        <w:tc>
          <w:tcPr>
            <w:tcW w:type="dxa" w:w="462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Launch collective demand collection.</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UFT-27-04</w:t>
            </w:r>
          </w:p>
        </w:tc>
        <w:tc>
          <w:tcPr>
            <w:tcW w:type="dxa" w:w="395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Collect manager recommendations</w:t>
            </w:r>
          </w:p>
        </w:tc>
        <w:tc>
          <w:tcPr>
            <w:tcW w:type="dxa" w:w="462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Gather manager recommendations.</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UFT-27-05</w:t>
            </w:r>
          </w:p>
        </w:tc>
        <w:tc>
          <w:tcPr>
            <w:tcW w:type="dxa" w:w="395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Consolidate demands by function</w:t>
            </w:r>
          </w:p>
        </w:tc>
        <w:tc>
          <w:tcPr>
            <w:tcW w:type="dxa" w:w="462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Consolidate demands by function/position.</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UFT-27-06</w:t>
            </w:r>
          </w:p>
        </w:tc>
        <w:tc>
          <w:tcPr>
            <w:tcW w:type="dxa" w:w="395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Map demands to competencies</w:t>
            </w:r>
          </w:p>
        </w:tc>
        <w:tc>
          <w:tcPr>
            <w:tcW w:type="dxa" w:w="4629"/>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Map demands to competency framework.</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UFT-27-07</w:t>
            </w:r>
          </w:p>
        </w:tc>
        <w:tc>
          <w:tcPr>
            <w:tcW w:type="dxa" w:w="395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Prioritize and validate demands</w:t>
            </w:r>
          </w:p>
        </w:tc>
        <w:tc>
          <w:tcPr>
            <w:tcW w:type="dxa" w:w="4629"/>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Prioritize and validate with managers.</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RACSI matrix</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1546"/>
        <w:gridCol w:w="2770"/>
        <w:gridCol w:w="1923"/>
        <w:gridCol w:w="1264"/>
        <w:gridCol w:w="1165"/>
        <w:gridCol w:w="1078"/>
      </w:tblGrid>
      <w:tr>
        <w:trPr>
          <w:cantSplit/>
          <w:tblHeader/>
        </w:trPr>
        <w:tc>
          <w:tcPr>
            <w:tcW w:type="dxa" w:w="1546"/>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Task ID</w:t>
            </w:r>
          </w:p>
        </w:tc>
        <w:tc>
          <w:tcPr>
            <w:tcW w:type="dxa" w:w="277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Responsible</w:t>
            </w:r>
          </w:p>
        </w:tc>
        <w:tc>
          <w:tcPr>
            <w:tcW w:type="dxa" w:w="1923"/>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Accountable</w:t>
            </w:r>
          </w:p>
        </w:tc>
        <w:tc>
          <w:tcPr>
            <w:tcW w:type="dxa" w:w="1264"/>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Consulted</w:t>
            </w:r>
          </w:p>
        </w:tc>
        <w:tc>
          <w:tcPr>
            <w:tcW w:type="dxa" w:w="116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Supported</w:t>
            </w:r>
          </w:p>
        </w:tc>
        <w:tc>
          <w:tcPr>
            <w:tcW w:type="dxa" w:w="1078"/>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Informed</w:t>
            </w:r>
          </w:p>
        </w:tc>
      </w:tr>
      <w:tr>
        <w:trPr>
          <w:cantSplit/>
        </w:trPr>
        <w:tc>
          <w:tcPr>
            <w:tcW w:type="dxa" w:w="154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UFT-27-01</w:t>
            </w:r>
          </w:p>
        </w:tc>
        <w:tc>
          <w:tcPr>
            <w:tcW w:type="dxa" w:w="277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L&amp;D Analyst</w:t>
            </w:r>
          </w:p>
        </w:tc>
        <w:tc>
          <w:tcPr>
            <w:tcW w:type="dxa" w:w="192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Head of L&amp;D</w:t>
            </w:r>
          </w:p>
        </w:tc>
        <w:tc>
          <w:tcPr>
            <w:tcW w:type="dxa" w:w="126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HR</w:t>
            </w:r>
          </w:p>
        </w:tc>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IT</w:t>
            </w:r>
          </w:p>
        </w:tc>
        <w:tc>
          <w:tcPr>
            <w:tcW w:type="dxa" w:w="107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CHRO</w:t>
            </w:r>
          </w:p>
        </w:tc>
      </w:tr>
      <w:tr>
        <w:trPr>
          <w:cantSplit/>
        </w:trPr>
        <w:tc>
          <w:tcPr>
            <w:tcW w:type="dxa" w:w="154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UFT-27-02</w:t>
            </w:r>
          </w:p>
        </w:tc>
        <w:tc>
          <w:tcPr>
            <w:tcW w:type="dxa" w:w="277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L&amp;D Analyst</w:t>
            </w:r>
          </w:p>
        </w:tc>
        <w:tc>
          <w:tcPr>
            <w:tcW w:type="dxa" w:w="192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Head of L&amp;D</w:t>
            </w:r>
          </w:p>
        </w:tc>
        <w:tc>
          <w:tcPr>
            <w:tcW w:type="dxa" w:w="126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Employees</w:t>
            </w:r>
          </w:p>
        </w:tc>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IT</w:t>
            </w:r>
          </w:p>
        </w:tc>
        <w:tc>
          <w:tcPr>
            <w:tcW w:type="dxa" w:w="107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Managers</w:t>
            </w:r>
          </w:p>
        </w:tc>
      </w:tr>
      <w:tr>
        <w:trPr>
          <w:cantSplit/>
        </w:trPr>
        <w:tc>
          <w:tcPr>
            <w:tcW w:type="dxa" w:w="154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UFT-27-03</w:t>
            </w:r>
          </w:p>
        </w:tc>
        <w:tc>
          <w:tcPr>
            <w:tcW w:type="dxa" w:w="277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L&amp;D Analyst</w:t>
            </w:r>
          </w:p>
        </w:tc>
        <w:tc>
          <w:tcPr>
            <w:tcW w:type="dxa" w:w="192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Head of L&amp;D</w:t>
            </w:r>
          </w:p>
        </w:tc>
        <w:tc>
          <w:tcPr>
            <w:tcW w:type="dxa" w:w="126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Managers</w:t>
            </w:r>
          </w:p>
        </w:tc>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IT</w:t>
            </w:r>
          </w:p>
        </w:tc>
        <w:tc>
          <w:tcPr>
            <w:tcW w:type="dxa" w:w="107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CHRO</w:t>
            </w:r>
          </w:p>
        </w:tc>
      </w:tr>
      <w:tr>
        <w:trPr>
          <w:cantSplit/>
        </w:trPr>
        <w:tc>
          <w:tcPr>
            <w:tcW w:type="dxa" w:w="154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UFT-27-04</w:t>
            </w:r>
          </w:p>
        </w:tc>
        <w:tc>
          <w:tcPr>
            <w:tcW w:type="dxa" w:w="277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L&amp;D Business Partner</w:t>
            </w:r>
          </w:p>
        </w:tc>
        <w:tc>
          <w:tcPr>
            <w:tcW w:type="dxa" w:w="192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Head of L&amp;D</w:t>
            </w:r>
          </w:p>
        </w:tc>
        <w:tc>
          <w:tcPr>
            <w:tcW w:type="dxa" w:w="126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Managers</w:t>
            </w:r>
          </w:p>
        </w:tc>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HR Ops</w:t>
            </w:r>
          </w:p>
        </w:tc>
        <w:tc>
          <w:tcPr>
            <w:tcW w:type="dxa" w:w="107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CHRO</w:t>
            </w:r>
          </w:p>
        </w:tc>
      </w:tr>
      <w:tr>
        <w:trPr>
          <w:cantSplit/>
        </w:trPr>
        <w:tc>
          <w:tcPr>
            <w:tcW w:type="dxa" w:w="154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UFT-27-05</w:t>
            </w:r>
          </w:p>
        </w:tc>
        <w:tc>
          <w:tcPr>
            <w:tcW w:type="dxa" w:w="277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L&amp;D Analyst</w:t>
            </w:r>
          </w:p>
        </w:tc>
        <w:tc>
          <w:tcPr>
            <w:tcW w:type="dxa" w:w="192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Head of L&amp;D</w:t>
            </w:r>
          </w:p>
        </w:tc>
        <w:tc>
          <w:tcPr>
            <w:tcW w:type="dxa" w:w="126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HR</w:t>
            </w:r>
          </w:p>
        </w:tc>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IT</w:t>
            </w:r>
          </w:p>
        </w:tc>
        <w:tc>
          <w:tcPr>
            <w:tcW w:type="dxa" w:w="107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CHRO</w:t>
            </w:r>
          </w:p>
        </w:tc>
      </w:tr>
      <w:tr>
        <w:trPr>
          <w:cantSplit/>
        </w:trPr>
        <w:tc>
          <w:tcPr>
            <w:tcW w:type="dxa" w:w="154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UFT-27-06</w:t>
            </w:r>
          </w:p>
        </w:tc>
        <w:tc>
          <w:tcPr>
            <w:tcW w:type="dxa" w:w="277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L&amp;D Analyst</w:t>
            </w:r>
          </w:p>
        </w:tc>
        <w:tc>
          <w:tcPr>
            <w:tcW w:type="dxa" w:w="192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Head of L&amp;D</w:t>
            </w:r>
          </w:p>
        </w:tc>
        <w:tc>
          <w:tcPr>
            <w:tcW w:type="dxa" w:w="126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SME</w:t>
            </w:r>
          </w:p>
        </w:tc>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IT</w:t>
            </w:r>
          </w:p>
        </w:tc>
        <w:tc>
          <w:tcPr>
            <w:tcW w:type="dxa" w:w="107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CHRO</w:t>
            </w:r>
          </w:p>
        </w:tc>
      </w:tr>
      <w:tr>
        <w:trPr>
          <w:cantSplit/>
        </w:trPr>
        <w:tc>
          <w:tcPr>
            <w:tcW w:type="dxa" w:w="154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UFT-27-07</w:t>
            </w:r>
          </w:p>
        </w:tc>
        <w:tc>
          <w:tcPr>
            <w:tcW w:type="dxa" w:w="277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L&amp;D Business Partner</w:t>
            </w:r>
          </w:p>
        </w:tc>
        <w:tc>
          <w:tcPr>
            <w:tcW w:type="dxa" w:w="192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Head of L&amp;D</w:t>
            </w:r>
          </w:p>
        </w:tc>
        <w:tc>
          <w:tcPr>
            <w:tcW w:type="dxa" w:w="126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Managers</w:t>
            </w:r>
          </w:p>
        </w:tc>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HR Ops</w:t>
            </w:r>
          </w:p>
        </w:tc>
        <w:tc>
          <w:tcPr>
            <w:tcW w:type="dxa" w:w="107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CHRO</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BPMN process flow</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1795"/>
        <w:gridCol w:w="1480"/>
        <w:gridCol w:w="1795"/>
        <w:gridCol w:w="1375"/>
        <w:gridCol w:w="2005"/>
        <w:gridCol w:w="745"/>
        <w:gridCol w:w="551"/>
      </w:tblGrid>
      <w:tr>
        <w:trPr>
          <w:cantSplit/>
          <w:tblHeader/>
        </w:trPr>
        <w:tc>
          <w:tcPr>
            <w:tcW w:type="dxa" w:w="179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User-facing task</w:t>
            </w:r>
          </w:p>
        </w:tc>
        <w:tc>
          <w:tcPr>
            <w:tcW w:type="dxa" w:w="148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Input (supplier)</w:t>
            </w:r>
          </w:p>
        </w:tc>
        <w:tc>
          <w:tcPr>
            <w:tcW w:type="dxa" w:w="179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Sequential task</w:t>
            </w:r>
          </w:p>
        </w:tc>
        <w:tc>
          <w:tcPr>
            <w:tcW w:type="dxa" w:w="137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Step</w:t>
            </w:r>
          </w:p>
        </w:tc>
        <w:tc>
          <w:tcPr>
            <w:tcW w:type="dxa" w:w="200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Output (beneficiary)</w:t>
            </w:r>
          </w:p>
        </w:tc>
        <w:tc>
          <w:tcPr>
            <w:tcW w:type="dxa" w:w="74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MP</w:t>
            </w:r>
          </w:p>
        </w:tc>
        <w:tc>
          <w:tcPr>
            <w:tcW w:type="dxa" w:w="551"/>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BPMN element</w:t>
            </w:r>
          </w:p>
        </w:tc>
      </w:tr>
      <w:tr>
        <w:trPr>
          <w:cantSplit/>
        </w:trPr>
        <w:tc>
          <w:tcPr>
            <w:tcW w:type="dxa" w:w="179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UFT-27-01</w:t>
            </w:r>
            <w:r>
              <w:rPr>
                <w:rFonts w:ascii="Times New Roman" w:hAnsi="Times New Roman" w:cs="Times New Roman" w:eastAsia="Times New Roman"/>
                <w:b w:val="0"/>
                <w:i w:val="0"/>
                <w:color w:val="58595B"/>
                <w:sz w:val="19"/>
              </w:rPr>
              <w:t xml:space="preserve"> Design demand collection forms</w:t>
            </w:r>
          </w:p>
          <w:p>
            <w:pPr>
              <w:spacing w:after="0" w:line="240" w:lineRule="auto"/>
            </w:pPr>
            <w:r>
              <w:rPr>
                <w:rFonts w:ascii="Times New Roman" w:hAnsi="Times New Roman" w:cs="Times New Roman" w:eastAsia="Times New Roman"/>
                <w:b w:val="0"/>
                <w:i/>
                <w:color w:val="808184"/>
                <w:sz w:val="19"/>
              </w:rPr>
              <w:t>Goal: Design forms</w:t>
            </w:r>
          </w:p>
        </w:tc>
        <w:tc>
          <w:tcPr>
            <w:tcW w:type="dxa" w:w="148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Templates</w:t>
            </w:r>
          </w:p>
          <w:p>
            <w:pPr>
              <w:spacing w:after="0" w:line="240" w:lineRule="auto"/>
            </w:pPr>
            <w:r>
              <w:rPr>
                <w:rFonts w:ascii="Times New Roman" w:hAnsi="Times New Roman" w:cs="Times New Roman" w:eastAsia="Times New Roman"/>
                <w:b w:val="0"/>
                <w:i/>
                <w:color w:val="808184"/>
                <w:sz w:val="19"/>
              </w:rPr>
              <w:t>from L&amp;D Analyst</w:t>
            </w:r>
          </w:p>
        </w:tc>
        <w:tc>
          <w:tcPr>
            <w:tcW w:type="dxa" w:w="179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MP46-T01</w:t>
            </w:r>
            <w:r>
              <w:rPr>
                <w:rFonts w:ascii="Times New Roman" w:hAnsi="Times New Roman" w:cs="Times New Roman" w:eastAsia="Times New Roman"/>
                <w:b w:val="0"/>
                <w:i w:val="0"/>
                <w:color w:val="58595B"/>
                <w:sz w:val="19"/>
              </w:rPr>
              <w:t xml:space="preserve"> Design demand collection forms</w:t>
            </w:r>
          </w:p>
        </w:tc>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S27-01</w:t>
            </w:r>
            <w:r>
              <w:rPr>
                <w:rFonts w:ascii="Times New Roman" w:hAnsi="Times New Roman" w:cs="Times New Roman" w:eastAsia="Times New Roman"/>
                <w:b w:val="0"/>
                <w:i w:val="0"/>
                <w:color w:val="58595B"/>
                <w:sz w:val="19"/>
              </w:rPr>
              <w:t xml:space="preserve"> Design</w:t>
            </w:r>
          </w:p>
        </w:tc>
        <w:tc>
          <w:tcPr>
            <w:tcW w:type="dxa" w:w="200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Forms</w:t>
            </w:r>
          </w:p>
          <w:p>
            <w:pPr>
              <w:spacing w:after="0" w:line="240" w:lineRule="auto"/>
            </w:pPr>
            <w:r>
              <w:rPr>
                <w:rFonts w:ascii="Times New Roman" w:hAnsi="Times New Roman" w:cs="Times New Roman" w:eastAsia="Times New Roman"/>
                <w:b w:val="0"/>
                <w:i/>
                <w:color w:val="808184"/>
                <w:sz w:val="19"/>
              </w:rPr>
              <w:t>to CHRO</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MP-46</w:t>
            </w:r>
          </w:p>
        </w:tc>
        <w:tc>
          <w:tcPr>
            <w:tcW w:type="dxa" w:w="55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Start Event</w:t>
            </w:r>
          </w:p>
        </w:tc>
      </w:tr>
      <w:tr>
        <w:trPr>
          <w:cantSplit/>
        </w:trPr>
        <w:tc>
          <w:tcPr>
            <w:tcW w:type="dxa" w:w="179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UFT-27-02</w:t>
            </w:r>
            <w:r>
              <w:rPr>
                <w:rFonts w:ascii="Times New Roman" w:hAnsi="Times New Roman" w:cs="Times New Roman" w:eastAsia="Times New Roman"/>
                <w:b w:val="0"/>
                <w:i w:val="0"/>
                <w:color w:val="58595B"/>
                <w:sz w:val="19"/>
              </w:rPr>
              <w:t xml:space="preserve"> Deploy individual demand collection</w:t>
            </w:r>
          </w:p>
          <w:p>
            <w:pPr>
              <w:spacing w:after="0" w:line="240" w:lineRule="auto"/>
            </w:pPr>
            <w:r>
              <w:rPr>
                <w:rFonts w:ascii="Times New Roman" w:hAnsi="Times New Roman" w:cs="Times New Roman" w:eastAsia="Times New Roman"/>
                <w:b w:val="0"/>
                <w:i/>
                <w:color w:val="808184"/>
                <w:sz w:val="19"/>
              </w:rPr>
              <w:t>Goal: Deploy individual</w:t>
            </w:r>
          </w:p>
        </w:tc>
        <w:tc>
          <w:tcPr>
            <w:tcW w:type="dxa" w:w="148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Forms</w:t>
            </w:r>
          </w:p>
          <w:p>
            <w:pPr>
              <w:spacing w:after="0" w:line="240" w:lineRule="auto"/>
            </w:pPr>
            <w:r>
              <w:rPr>
                <w:rFonts w:ascii="Times New Roman" w:hAnsi="Times New Roman" w:cs="Times New Roman" w:eastAsia="Times New Roman"/>
                <w:b w:val="0"/>
                <w:i/>
                <w:color w:val="808184"/>
                <w:sz w:val="19"/>
              </w:rPr>
              <w:t>from L&amp;D Analyst</w:t>
            </w:r>
          </w:p>
        </w:tc>
        <w:tc>
          <w:tcPr>
            <w:tcW w:type="dxa" w:w="179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MP46-T02</w:t>
            </w:r>
            <w:r>
              <w:rPr>
                <w:rFonts w:ascii="Times New Roman" w:hAnsi="Times New Roman" w:cs="Times New Roman" w:eastAsia="Times New Roman"/>
                <w:b w:val="0"/>
                <w:i w:val="0"/>
                <w:color w:val="58595B"/>
                <w:sz w:val="19"/>
              </w:rPr>
              <w:t xml:space="preserve"> Deploy individual demand collection</w:t>
            </w:r>
          </w:p>
        </w:tc>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S27-02</w:t>
            </w:r>
            <w:r>
              <w:rPr>
                <w:rFonts w:ascii="Times New Roman" w:hAnsi="Times New Roman" w:cs="Times New Roman" w:eastAsia="Times New Roman"/>
                <w:b w:val="0"/>
                <w:i w:val="0"/>
                <w:color w:val="58595B"/>
                <w:sz w:val="19"/>
              </w:rPr>
              <w:t xml:space="preserve"> Deploy</w:t>
            </w:r>
          </w:p>
        </w:tc>
        <w:tc>
          <w:tcPr>
            <w:tcW w:type="dxa" w:w="200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Individual demands</w:t>
            </w:r>
          </w:p>
          <w:p>
            <w:pPr>
              <w:spacing w:after="0" w:line="240" w:lineRule="auto"/>
            </w:pPr>
            <w:r>
              <w:rPr>
                <w:rFonts w:ascii="Times New Roman" w:hAnsi="Times New Roman" w:cs="Times New Roman" w:eastAsia="Times New Roman"/>
                <w:b w:val="0"/>
                <w:i/>
                <w:color w:val="808184"/>
                <w:sz w:val="19"/>
              </w:rPr>
              <w:t>to Managers</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MP-46</w:t>
            </w:r>
          </w:p>
        </w:tc>
        <w:tc>
          <w:tcPr>
            <w:tcW w:type="dxa" w:w="55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179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UFT-27-03</w:t>
            </w:r>
            <w:r>
              <w:rPr>
                <w:rFonts w:ascii="Times New Roman" w:hAnsi="Times New Roman" w:cs="Times New Roman" w:eastAsia="Times New Roman"/>
                <w:b w:val="0"/>
                <w:i w:val="0"/>
                <w:color w:val="58595B"/>
                <w:sz w:val="19"/>
              </w:rPr>
              <w:t xml:space="preserve"> Deploy collective demand collection</w:t>
            </w:r>
          </w:p>
          <w:p>
            <w:pPr>
              <w:spacing w:after="0" w:line="240" w:lineRule="auto"/>
            </w:pPr>
            <w:r>
              <w:rPr>
                <w:rFonts w:ascii="Times New Roman" w:hAnsi="Times New Roman" w:cs="Times New Roman" w:eastAsia="Times New Roman"/>
                <w:b w:val="0"/>
                <w:i/>
                <w:color w:val="808184"/>
                <w:sz w:val="19"/>
              </w:rPr>
              <w:t>Goal: Deploy collective</w:t>
            </w:r>
          </w:p>
        </w:tc>
        <w:tc>
          <w:tcPr>
            <w:tcW w:type="dxa" w:w="148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Forms</w:t>
            </w:r>
          </w:p>
          <w:p>
            <w:pPr>
              <w:spacing w:after="0" w:line="240" w:lineRule="auto"/>
            </w:pPr>
            <w:r>
              <w:rPr>
                <w:rFonts w:ascii="Times New Roman" w:hAnsi="Times New Roman" w:cs="Times New Roman" w:eastAsia="Times New Roman"/>
                <w:b w:val="0"/>
                <w:i/>
                <w:color w:val="808184"/>
                <w:sz w:val="19"/>
              </w:rPr>
              <w:t>from L&amp;D Analyst</w:t>
            </w:r>
          </w:p>
        </w:tc>
        <w:tc>
          <w:tcPr>
            <w:tcW w:type="dxa" w:w="179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MP46-T03</w:t>
            </w:r>
            <w:r>
              <w:rPr>
                <w:rFonts w:ascii="Times New Roman" w:hAnsi="Times New Roman" w:cs="Times New Roman" w:eastAsia="Times New Roman"/>
                <w:b w:val="0"/>
                <w:i w:val="0"/>
                <w:color w:val="58595B"/>
                <w:sz w:val="19"/>
              </w:rPr>
              <w:t xml:space="preserve"> Deploy collective demand collection</w:t>
            </w:r>
          </w:p>
        </w:tc>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S27-03</w:t>
            </w:r>
            <w:r>
              <w:rPr>
                <w:rFonts w:ascii="Times New Roman" w:hAnsi="Times New Roman" w:cs="Times New Roman" w:eastAsia="Times New Roman"/>
                <w:b w:val="0"/>
                <w:i w:val="0"/>
                <w:color w:val="58595B"/>
                <w:sz w:val="19"/>
              </w:rPr>
              <w:t xml:space="preserve"> Deploy</w:t>
            </w:r>
          </w:p>
        </w:tc>
        <w:tc>
          <w:tcPr>
            <w:tcW w:type="dxa" w:w="200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Collective demands</w:t>
            </w:r>
          </w:p>
          <w:p>
            <w:pPr>
              <w:spacing w:after="0" w:line="240" w:lineRule="auto"/>
            </w:pPr>
            <w:r>
              <w:rPr>
                <w:rFonts w:ascii="Times New Roman" w:hAnsi="Times New Roman" w:cs="Times New Roman" w:eastAsia="Times New Roman"/>
                <w:b w:val="0"/>
                <w:i/>
                <w:color w:val="808184"/>
                <w:sz w:val="19"/>
              </w:rPr>
              <w:t>to CHRO</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MP-46</w:t>
            </w:r>
          </w:p>
        </w:tc>
        <w:tc>
          <w:tcPr>
            <w:tcW w:type="dxa" w:w="55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179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UFT-27-04</w:t>
            </w:r>
            <w:r>
              <w:rPr>
                <w:rFonts w:ascii="Times New Roman" w:hAnsi="Times New Roman" w:cs="Times New Roman" w:eastAsia="Times New Roman"/>
                <w:b w:val="0"/>
                <w:i w:val="0"/>
                <w:color w:val="58595B"/>
                <w:sz w:val="19"/>
              </w:rPr>
              <w:t xml:space="preserve"> Collect manager recommendations</w:t>
            </w:r>
          </w:p>
          <w:p>
            <w:pPr>
              <w:spacing w:after="0" w:line="240" w:lineRule="auto"/>
            </w:pPr>
            <w:r>
              <w:rPr>
                <w:rFonts w:ascii="Times New Roman" w:hAnsi="Times New Roman" w:cs="Times New Roman" w:eastAsia="Times New Roman"/>
                <w:b w:val="0"/>
                <w:i/>
                <w:color w:val="808184"/>
                <w:sz w:val="19"/>
              </w:rPr>
              <w:t>Goal: Collect recommendations</w:t>
            </w:r>
          </w:p>
        </w:tc>
        <w:tc>
          <w:tcPr>
            <w:tcW w:type="dxa" w:w="148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Managers</w:t>
            </w:r>
          </w:p>
          <w:p>
            <w:pPr>
              <w:spacing w:after="0" w:line="240" w:lineRule="auto"/>
            </w:pPr>
            <w:r>
              <w:rPr>
                <w:rFonts w:ascii="Times New Roman" w:hAnsi="Times New Roman" w:cs="Times New Roman" w:eastAsia="Times New Roman"/>
                <w:b w:val="0"/>
                <w:i/>
                <w:color w:val="808184"/>
                <w:sz w:val="19"/>
              </w:rPr>
              <w:t>from L&amp;D Business Partner</w:t>
            </w:r>
          </w:p>
        </w:tc>
        <w:tc>
          <w:tcPr>
            <w:tcW w:type="dxa" w:w="179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MP46-T04</w:t>
            </w:r>
            <w:r>
              <w:rPr>
                <w:rFonts w:ascii="Times New Roman" w:hAnsi="Times New Roman" w:cs="Times New Roman" w:eastAsia="Times New Roman"/>
                <w:b w:val="0"/>
                <w:i w:val="0"/>
                <w:color w:val="58595B"/>
                <w:sz w:val="19"/>
              </w:rPr>
              <w:t xml:space="preserve"> Collect manager recommendations</w:t>
            </w:r>
          </w:p>
        </w:tc>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S27-04</w:t>
            </w:r>
            <w:r>
              <w:rPr>
                <w:rFonts w:ascii="Times New Roman" w:hAnsi="Times New Roman" w:cs="Times New Roman" w:eastAsia="Times New Roman"/>
                <w:b w:val="0"/>
                <w:i w:val="0"/>
                <w:color w:val="58595B"/>
                <w:sz w:val="19"/>
              </w:rPr>
              <w:t xml:space="preserve"> Collect</w:t>
            </w:r>
          </w:p>
        </w:tc>
        <w:tc>
          <w:tcPr>
            <w:tcW w:type="dxa" w:w="200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Recommendations</w:t>
            </w:r>
          </w:p>
          <w:p>
            <w:pPr>
              <w:spacing w:after="0" w:line="240" w:lineRule="auto"/>
            </w:pPr>
            <w:r>
              <w:rPr>
                <w:rFonts w:ascii="Times New Roman" w:hAnsi="Times New Roman" w:cs="Times New Roman" w:eastAsia="Times New Roman"/>
                <w:b w:val="0"/>
                <w:i/>
                <w:color w:val="808184"/>
                <w:sz w:val="19"/>
              </w:rPr>
              <w:t>to CHRO</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MP-46</w:t>
            </w:r>
          </w:p>
        </w:tc>
        <w:tc>
          <w:tcPr>
            <w:tcW w:type="dxa" w:w="55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179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UFT-27-05</w:t>
            </w:r>
            <w:r>
              <w:rPr>
                <w:rFonts w:ascii="Times New Roman" w:hAnsi="Times New Roman" w:cs="Times New Roman" w:eastAsia="Times New Roman"/>
                <w:b w:val="0"/>
                <w:i w:val="0"/>
                <w:color w:val="58595B"/>
                <w:sz w:val="19"/>
              </w:rPr>
              <w:t xml:space="preserve"> Consolidate demands by function</w:t>
            </w:r>
          </w:p>
          <w:p>
            <w:pPr>
              <w:spacing w:after="0" w:line="240" w:lineRule="auto"/>
            </w:pPr>
            <w:r>
              <w:rPr>
                <w:rFonts w:ascii="Times New Roman" w:hAnsi="Times New Roman" w:cs="Times New Roman" w:eastAsia="Times New Roman"/>
                <w:b w:val="0"/>
                <w:i/>
                <w:color w:val="808184"/>
                <w:sz w:val="19"/>
              </w:rPr>
              <w:t>Goal: Consolidate demands</w:t>
            </w:r>
          </w:p>
        </w:tc>
        <w:tc>
          <w:tcPr>
            <w:tcW w:type="dxa" w:w="148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Demands</w:t>
            </w:r>
          </w:p>
          <w:p>
            <w:pPr>
              <w:spacing w:after="0" w:line="240" w:lineRule="auto"/>
            </w:pPr>
            <w:r>
              <w:rPr>
                <w:rFonts w:ascii="Times New Roman" w:hAnsi="Times New Roman" w:cs="Times New Roman" w:eastAsia="Times New Roman"/>
                <w:b w:val="0"/>
                <w:i/>
                <w:color w:val="808184"/>
                <w:sz w:val="19"/>
              </w:rPr>
              <w:t>from L&amp;D Analyst</w:t>
            </w:r>
          </w:p>
        </w:tc>
        <w:tc>
          <w:tcPr>
            <w:tcW w:type="dxa" w:w="179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MP46-T05</w:t>
            </w:r>
            <w:r>
              <w:rPr>
                <w:rFonts w:ascii="Times New Roman" w:hAnsi="Times New Roman" w:cs="Times New Roman" w:eastAsia="Times New Roman"/>
                <w:b w:val="0"/>
                <w:i w:val="0"/>
                <w:color w:val="58595B"/>
                <w:sz w:val="19"/>
              </w:rPr>
              <w:t xml:space="preserve"> Consolidate demands by function</w:t>
            </w:r>
          </w:p>
        </w:tc>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S27-05</w:t>
            </w:r>
            <w:r>
              <w:rPr>
                <w:rFonts w:ascii="Times New Roman" w:hAnsi="Times New Roman" w:cs="Times New Roman" w:eastAsia="Times New Roman"/>
                <w:b w:val="0"/>
                <w:i w:val="0"/>
                <w:color w:val="58595B"/>
                <w:sz w:val="19"/>
              </w:rPr>
              <w:t xml:space="preserve"> Consolidate</w:t>
            </w:r>
          </w:p>
        </w:tc>
        <w:tc>
          <w:tcPr>
            <w:tcW w:type="dxa" w:w="200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Consolidated demands</w:t>
            </w:r>
          </w:p>
          <w:p>
            <w:pPr>
              <w:spacing w:after="0" w:line="240" w:lineRule="auto"/>
            </w:pPr>
            <w:r>
              <w:rPr>
                <w:rFonts w:ascii="Times New Roman" w:hAnsi="Times New Roman" w:cs="Times New Roman" w:eastAsia="Times New Roman"/>
                <w:b w:val="0"/>
                <w:i/>
                <w:color w:val="808184"/>
                <w:sz w:val="19"/>
              </w:rPr>
              <w:t>to CHRO</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MP-46</w:t>
            </w:r>
          </w:p>
        </w:tc>
        <w:tc>
          <w:tcPr>
            <w:tcW w:type="dxa" w:w="55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179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UFT-27-06</w:t>
            </w:r>
            <w:r>
              <w:rPr>
                <w:rFonts w:ascii="Times New Roman" w:hAnsi="Times New Roman" w:cs="Times New Roman" w:eastAsia="Times New Roman"/>
                <w:b w:val="0"/>
                <w:i w:val="0"/>
                <w:color w:val="58595B"/>
                <w:sz w:val="19"/>
              </w:rPr>
              <w:t xml:space="preserve"> Map demands to competencies</w:t>
            </w:r>
          </w:p>
          <w:p>
            <w:pPr>
              <w:spacing w:after="0" w:line="240" w:lineRule="auto"/>
            </w:pPr>
            <w:r>
              <w:rPr>
                <w:rFonts w:ascii="Times New Roman" w:hAnsi="Times New Roman" w:cs="Times New Roman" w:eastAsia="Times New Roman"/>
                <w:b w:val="0"/>
                <w:i/>
                <w:color w:val="808184"/>
                <w:sz w:val="19"/>
              </w:rPr>
              <w:t>Goal: Map to competencies</w:t>
            </w:r>
          </w:p>
        </w:tc>
        <w:tc>
          <w:tcPr>
            <w:tcW w:type="dxa" w:w="148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Consolidated demands</w:t>
            </w:r>
          </w:p>
          <w:p>
            <w:pPr>
              <w:spacing w:after="0" w:line="240" w:lineRule="auto"/>
            </w:pPr>
            <w:r>
              <w:rPr>
                <w:rFonts w:ascii="Times New Roman" w:hAnsi="Times New Roman" w:cs="Times New Roman" w:eastAsia="Times New Roman"/>
                <w:b w:val="0"/>
                <w:i/>
                <w:color w:val="808184"/>
                <w:sz w:val="19"/>
              </w:rPr>
              <w:t>from L&amp;D Analyst</w:t>
            </w:r>
          </w:p>
        </w:tc>
        <w:tc>
          <w:tcPr>
            <w:tcW w:type="dxa" w:w="179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MP46-T06</w:t>
            </w:r>
            <w:r>
              <w:rPr>
                <w:rFonts w:ascii="Times New Roman" w:hAnsi="Times New Roman" w:cs="Times New Roman" w:eastAsia="Times New Roman"/>
                <w:b w:val="0"/>
                <w:i w:val="0"/>
                <w:color w:val="58595B"/>
                <w:sz w:val="19"/>
              </w:rPr>
              <w:t xml:space="preserve"> Map demands to competencies</w:t>
            </w:r>
          </w:p>
        </w:tc>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S27-06</w:t>
            </w:r>
            <w:r>
              <w:rPr>
                <w:rFonts w:ascii="Times New Roman" w:hAnsi="Times New Roman" w:cs="Times New Roman" w:eastAsia="Times New Roman"/>
                <w:b w:val="0"/>
                <w:i w:val="0"/>
                <w:color w:val="58595B"/>
                <w:sz w:val="19"/>
              </w:rPr>
              <w:t xml:space="preserve"> Map</w:t>
            </w:r>
          </w:p>
        </w:tc>
        <w:tc>
          <w:tcPr>
            <w:tcW w:type="dxa" w:w="200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Demand-competency map</w:t>
            </w:r>
          </w:p>
          <w:p>
            <w:pPr>
              <w:spacing w:after="0" w:line="240" w:lineRule="auto"/>
            </w:pPr>
            <w:r>
              <w:rPr>
                <w:rFonts w:ascii="Times New Roman" w:hAnsi="Times New Roman" w:cs="Times New Roman" w:eastAsia="Times New Roman"/>
                <w:b w:val="0"/>
                <w:i/>
                <w:color w:val="808184"/>
                <w:sz w:val="19"/>
              </w:rPr>
              <w:t>to CHRO</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MP-46</w:t>
            </w:r>
          </w:p>
        </w:tc>
        <w:tc>
          <w:tcPr>
            <w:tcW w:type="dxa" w:w="55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179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UFT-27-07</w:t>
            </w:r>
            <w:r>
              <w:rPr>
                <w:rFonts w:ascii="Times New Roman" w:hAnsi="Times New Roman" w:cs="Times New Roman" w:eastAsia="Times New Roman"/>
                <w:b w:val="0"/>
                <w:i w:val="0"/>
                <w:color w:val="58595B"/>
                <w:sz w:val="19"/>
              </w:rPr>
              <w:t xml:space="preserve"> Prioritize and validate demands</w:t>
            </w:r>
          </w:p>
          <w:p>
            <w:pPr>
              <w:spacing w:after="0" w:line="240" w:lineRule="auto"/>
            </w:pPr>
            <w:r>
              <w:rPr>
                <w:rFonts w:ascii="Times New Roman" w:hAnsi="Times New Roman" w:cs="Times New Roman" w:eastAsia="Times New Roman"/>
                <w:b w:val="0"/>
                <w:i/>
                <w:color w:val="808184"/>
                <w:sz w:val="19"/>
              </w:rPr>
              <w:t>Goal: Prioritize and validate</w:t>
            </w:r>
          </w:p>
        </w:tc>
        <w:tc>
          <w:tcPr>
            <w:tcW w:type="dxa" w:w="148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Demand map</w:t>
            </w:r>
          </w:p>
          <w:p>
            <w:pPr>
              <w:spacing w:after="0" w:line="240" w:lineRule="auto"/>
            </w:pPr>
            <w:r>
              <w:rPr>
                <w:rFonts w:ascii="Times New Roman" w:hAnsi="Times New Roman" w:cs="Times New Roman" w:eastAsia="Times New Roman"/>
                <w:b w:val="0"/>
                <w:i/>
                <w:color w:val="808184"/>
                <w:sz w:val="19"/>
              </w:rPr>
              <w:t>from L&amp;D Business Partner</w:t>
            </w:r>
          </w:p>
        </w:tc>
        <w:tc>
          <w:tcPr>
            <w:tcW w:type="dxa" w:w="179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MP46-T08</w:t>
            </w:r>
            <w:r>
              <w:rPr>
                <w:rFonts w:ascii="Times New Roman" w:hAnsi="Times New Roman" w:cs="Times New Roman" w:eastAsia="Times New Roman"/>
                <w:b w:val="0"/>
                <w:i w:val="0"/>
                <w:color w:val="58595B"/>
                <w:sz w:val="19"/>
              </w:rPr>
              <w:t xml:space="preserve"> Validate with managers</w:t>
            </w:r>
          </w:p>
        </w:tc>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S27-07</w:t>
            </w:r>
            <w:r>
              <w:rPr>
                <w:rFonts w:ascii="Times New Roman" w:hAnsi="Times New Roman" w:cs="Times New Roman" w:eastAsia="Times New Roman"/>
                <w:b w:val="0"/>
                <w:i w:val="0"/>
                <w:color w:val="58595B"/>
                <w:sz w:val="19"/>
              </w:rPr>
              <w:t xml:space="preserve"> Validate</w:t>
            </w:r>
          </w:p>
        </w:tc>
        <w:tc>
          <w:tcPr>
            <w:tcW w:type="dxa" w:w="200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Validated demands</w:t>
            </w:r>
          </w:p>
          <w:p>
            <w:pPr>
              <w:spacing w:after="0" w:line="240" w:lineRule="auto"/>
            </w:pPr>
            <w:r>
              <w:rPr>
                <w:rFonts w:ascii="Times New Roman" w:hAnsi="Times New Roman" w:cs="Times New Roman" w:eastAsia="Times New Roman"/>
                <w:b w:val="0"/>
                <w:i/>
                <w:color w:val="808184"/>
                <w:sz w:val="19"/>
              </w:rPr>
              <w:t>to CHRO</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MP-46</w:t>
            </w:r>
          </w:p>
        </w:tc>
        <w:tc>
          <w:tcPr>
            <w:tcW w:type="dxa" w:w="55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End Event</w:t>
            </w:r>
          </w:p>
        </w:tc>
      </w:tr>
    </w:tbl>
    <w:p>
      <w:pPr>
        <w:spacing w:before="0" w:after="80" w:line="240" w:lineRule="auto"/>
      </w:pPr>
    </w:p>
    <w:p>
      <w:pPr>
        <w:spacing w:before="0" w:after="160"/>
        <w:jc w:val="left"/>
      </w:pPr>
      <w:r>
        <w:rPr>
          <w:rFonts w:ascii="Times New Roman" w:hAnsi="Times New Roman" w:cs="Times New Roman" w:eastAsia="Times New Roman"/>
          <w:b w:val="0"/>
          <w:i/>
          <w:color w:val="58595B"/>
          <w:sz w:val="19"/>
        </w:rPr>
        <w:t>Table — BPMN flow for E2E-27: each user-facing task mapped to its sequential task, step, output, and BPMN element type.</w:t>
      </w:r>
    </w:p>
    <w:p>
      <w:pPr>
        <w:spacing w:after="0" w:line="240" w:lineRule="auto"/>
      </w:pPr>
      <w:r>
        <w:br w:type="page"/>
      </w:r>
    </w:p>
    <w:p>
      <w:pPr>
        <w:keepNext/>
        <w:spacing w:before="80" w:after="40" w:line="240" w:lineRule="auto"/>
      </w:pPr>
      <w:r>
        <w:rPr>
          <w:rFonts w:ascii="Times New Roman" w:hAnsi="Times New Roman" w:cs="Times New Roman" w:eastAsia="Times New Roman"/>
          <w:b/>
          <w:color w:val="E07B00"/>
          <w:spacing w:val="24"/>
          <w:sz w:val="18"/>
        </w:rPr>
        <w:t>END-TO-END PROCESS · E2E-28</w:t>
      </w:r>
    </w:p>
    <w:p>
      <w:pPr>
        <w:pStyle w:val="Heading2"/>
      </w:pPr>
      <w:r>
        <w:t>E2E-28: Performance Assessment-to-RAG Dashboard</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Trigger</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Annual performance cycle or management request for performance visualization.</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Terminal state</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Validated MS/MO/OP (Strategic Management / Operational Management / Operational Level) performance assessment with RAG (Green/Amber/Red) dashboards.</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Feeds into</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E2E-20, E2E-29</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Supported by</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E2E-15, E2E-18</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Related macro processes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MP-47, MP-10, MP-37, MP-04</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Related modules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M47 Performance Assessment Hub; M10 Analytics Dashboard; M37 Diagnostic Studio; M04 Report &amp; Roadmap Studio</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Description</w:t>
      </w:r>
    </w:p>
    <w:p>
      <w:pPr>
        <w:spacing w:after="120"/>
        <w:jc w:val="both"/>
      </w:pPr>
      <w:r>
        <w:rPr>
          <w:rFonts w:ascii="Times New Roman" w:hAnsi="Times New Roman" w:cs="Times New Roman" w:eastAsia="Times New Roman"/>
          <w:b w:val="0"/>
          <w:i w:val="0"/>
          <w:color w:val="58595B"/>
        </w:rPr>
        <w:t>This root chain assesses and visualizes organizational performance across three management levels — Strategic Management (MS), Operational Management (MO), and Operational Level (OP) — using a Green/Amber/Red (RAG) rating system. It feeds into the multi-axis diagnostic and functional SWOT.</w:t>
      </w:r>
    </w:p>
    <w:p>
      <w:pPr>
        <w:keepNext/>
        <w:spacing w:before="160" w:after="60"/>
      </w:pPr>
      <w:r>
        <w:rPr>
          <w:rFonts w:ascii="Times New Roman" w:hAnsi="Times New Roman" w:cs="Times New Roman" w:eastAsia="Times New Roman"/>
          <w:b/>
          <w:i w:val="0"/>
          <w:color w:val="3A3A3C"/>
          <w:sz w:val="23"/>
        </w:rPr>
        <w:t>User-facing tasks</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1206"/>
        <w:gridCol w:w="3703"/>
        <w:gridCol w:w="4837"/>
      </w:tblGrid>
      <w:tr>
        <w:trPr>
          <w:cantSplit/>
          <w:tblHeader/>
        </w:trPr>
        <w:tc>
          <w:tcPr>
            <w:tcW w:type="dxa" w:w="1206"/>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Task ID</w:t>
            </w:r>
          </w:p>
        </w:tc>
        <w:tc>
          <w:tcPr>
            <w:tcW w:type="dxa" w:w="3703"/>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Task name</w:t>
            </w:r>
          </w:p>
        </w:tc>
        <w:tc>
          <w:tcPr>
            <w:tcW w:type="dxa" w:w="4837"/>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Description</w:t>
            </w:r>
          </w:p>
        </w:tc>
      </w:tr>
      <w:tr>
        <w:trPr>
          <w:cantSplit/>
        </w:trPr>
        <w:tc>
          <w:tcPr>
            <w:tcW w:type="dxa" w:w="120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UFT-28-01</w:t>
            </w:r>
          </w:p>
        </w:tc>
        <w:tc>
          <w:tcPr>
            <w:tcW w:type="dxa" w:w="370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Define MS/MO/OP framework</w:t>
            </w:r>
          </w:p>
        </w:tc>
        <w:tc>
          <w:tcPr>
            <w:tcW w:type="dxa" w:w="483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Define the three management levels.</w:t>
            </w:r>
          </w:p>
        </w:tc>
      </w:tr>
      <w:tr>
        <w:trPr>
          <w:cantSplit/>
        </w:trPr>
        <w:tc>
          <w:tcPr>
            <w:tcW w:type="dxa" w:w="120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UFT-28-02</w:t>
            </w:r>
          </w:p>
        </w:tc>
        <w:tc>
          <w:tcPr>
            <w:tcW w:type="dxa" w:w="370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Define RAG criteria</w:t>
            </w:r>
          </w:p>
        </w:tc>
        <w:tc>
          <w:tcPr>
            <w:tcW w:type="dxa" w:w="483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Define Green/Amber/Red criteria.</w:t>
            </w:r>
          </w:p>
        </w:tc>
      </w:tr>
      <w:tr>
        <w:trPr>
          <w:cantSplit/>
        </w:trPr>
        <w:tc>
          <w:tcPr>
            <w:tcW w:type="dxa" w:w="120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UFT-28-03</w:t>
            </w:r>
          </w:p>
        </w:tc>
        <w:tc>
          <w:tcPr>
            <w:tcW w:type="dxa" w:w="370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Collect performance data by function</w:t>
            </w:r>
          </w:p>
        </w:tc>
        <w:tc>
          <w:tcPr>
            <w:tcW w:type="dxa" w:w="483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Gather data by function.</w:t>
            </w:r>
          </w:p>
        </w:tc>
      </w:tr>
      <w:tr>
        <w:trPr>
          <w:cantSplit/>
        </w:trPr>
        <w:tc>
          <w:tcPr>
            <w:tcW w:type="dxa" w:w="120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UFT-28-04</w:t>
            </w:r>
          </w:p>
        </w:tc>
        <w:tc>
          <w:tcPr>
            <w:tcW w:type="dxa" w:w="370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Assess MS performance</w:t>
            </w:r>
          </w:p>
        </w:tc>
        <w:tc>
          <w:tcPr>
            <w:tcW w:type="dxa" w:w="483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Assess Strategic Management performance.</w:t>
            </w:r>
          </w:p>
        </w:tc>
      </w:tr>
      <w:tr>
        <w:trPr>
          <w:cantSplit/>
        </w:trPr>
        <w:tc>
          <w:tcPr>
            <w:tcW w:type="dxa" w:w="120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UFT-28-05</w:t>
            </w:r>
          </w:p>
        </w:tc>
        <w:tc>
          <w:tcPr>
            <w:tcW w:type="dxa" w:w="370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Assess MO performance</w:t>
            </w:r>
          </w:p>
        </w:tc>
        <w:tc>
          <w:tcPr>
            <w:tcW w:type="dxa" w:w="483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Assess Operational Management performance.</w:t>
            </w:r>
          </w:p>
        </w:tc>
      </w:tr>
      <w:tr>
        <w:trPr>
          <w:cantSplit/>
        </w:trPr>
        <w:tc>
          <w:tcPr>
            <w:tcW w:type="dxa" w:w="120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UFT-28-06</w:t>
            </w:r>
          </w:p>
        </w:tc>
        <w:tc>
          <w:tcPr>
            <w:tcW w:type="dxa" w:w="370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Assess OP performance</w:t>
            </w:r>
          </w:p>
        </w:tc>
        <w:tc>
          <w:tcPr>
            <w:tcW w:type="dxa" w:w="483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Assess Operational Level performance.</w:t>
            </w:r>
          </w:p>
        </w:tc>
      </w:tr>
      <w:tr>
        <w:trPr>
          <w:cantSplit/>
        </w:trPr>
        <w:tc>
          <w:tcPr>
            <w:tcW w:type="dxa" w:w="120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UFT-28-07</w:t>
            </w:r>
          </w:p>
        </w:tc>
        <w:tc>
          <w:tcPr>
            <w:tcW w:type="dxa" w:w="370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Publish RAG dashboard</w:t>
            </w:r>
          </w:p>
        </w:tc>
        <w:tc>
          <w:tcPr>
            <w:tcW w:type="dxa" w:w="483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Publish the RAG visualization.</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RACSI matrix</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1165"/>
        <w:gridCol w:w="2375"/>
        <w:gridCol w:w="1421"/>
        <w:gridCol w:w="2107"/>
        <w:gridCol w:w="1165"/>
        <w:gridCol w:w="1513"/>
      </w:tblGrid>
      <w:tr>
        <w:trPr>
          <w:cantSplit/>
          <w:tblHeader/>
        </w:trPr>
        <w:tc>
          <w:tcPr>
            <w:tcW w:type="dxa" w:w="116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Task ID</w:t>
            </w:r>
          </w:p>
        </w:tc>
        <w:tc>
          <w:tcPr>
            <w:tcW w:type="dxa" w:w="237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Responsible</w:t>
            </w:r>
          </w:p>
        </w:tc>
        <w:tc>
          <w:tcPr>
            <w:tcW w:type="dxa" w:w="1421"/>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Accountable</w:t>
            </w:r>
          </w:p>
        </w:tc>
        <w:tc>
          <w:tcPr>
            <w:tcW w:type="dxa" w:w="2107"/>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Consulted</w:t>
            </w:r>
          </w:p>
        </w:tc>
        <w:tc>
          <w:tcPr>
            <w:tcW w:type="dxa" w:w="116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Supported</w:t>
            </w:r>
          </w:p>
        </w:tc>
        <w:tc>
          <w:tcPr>
            <w:tcW w:type="dxa" w:w="1513"/>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Informed</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UFT-28-01</w:t>
            </w:r>
          </w:p>
        </w:tc>
        <w:tc>
          <w:tcPr>
            <w:tcW w:type="dxa" w:w="2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Performance Analyst</w:t>
            </w:r>
          </w:p>
        </w:tc>
        <w:tc>
          <w:tcPr>
            <w:tcW w:type="dxa" w:w="142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Head of L&amp;D</w:t>
            </w:r>
          </w:p>
        </w:tc>
        <w:tc>
          <w:tcPr>
            <w:tcW w:type="dxa" w:w="210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Executive Leadership</w:t>
            </w:r>
          </w:p>
        </w:tc>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Analyst</w:t>
            </w:r>
          </w:p>
        </w:tc>
        <w:tc>
          <w:tcPr>
            <w:tcW w:type="dxa" w:w="151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CHRO</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UFT-28-02</w:t>
            </w:r>
          </w:p>
        </w:tc>
        <w:tc>
          <w:tcPr>
            <w:tcW w:type="dxa" w:w="2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Performance Analyst</w:t>
            </w:r>
          </w:p>
        </w:tc>
        <w:tc>
          <w:tcPr>
            <w:tcW w:type="dxa" w:w="142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Head of L&amp;D</w:t>
            </w:r>
          </w:p>
        </w:tc>
        <w:tc>
          <w:tcPr>
            <w:tcW w:type="dxa" w:w="210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Function Heads</w:t>
            </w:r>
          </w:p>
        </w:tc>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Analyst</w:t>
            </w:r>
          </w:p>
        </w:tc>
        <w:tc>
          <w:tcPr>
            <w:tcW w:type="dxa" w:w="151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CHRO</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UFT-28-03</w:t>
            </w:r>
          </w:p>
        </w:tc>
        <w:tc>
          <w:tcPr>
            <w:tcW w:type="dxa" w:w="2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Performance Analyst</w:t>
            </w:r>
          </w:p>
        </w:tc>
        <w:tc>
          <w:tcPr>
            <w:tcW w:type="dxa" w:w="142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Head of L&amp;D</w:t>
            </w:r>
          </w:p>
        </w:tc>
        <w:tc>
          <w:tcPr>
            <w:tcW w:type="dxa" w:w="210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Function Heads</w:t>
            </w:r>
          </w:p>
        </w:tc>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Analyst</w:t>
            </w:r>
          </w:p>
        </w:tc>
        <w:tc>
          <w:tcPr>
            <w:tcW w:type="dxa" w:w="151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CHRO</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UFT-28-04</w:t>
            </w:r>
          </w:p>
        </w:tc>
        <w:tc>
          <w:tcPr>
            <w:tcW w:type="dxa" w:w="2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Performance Analyst</w:t>
            </w:r>
          </w:p>
        </w:tc>
        <w:tc>
          <w:tcPr>
            <w:tcW w:type="dxa" w:w="142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Head of L&amp;D</w:t>
            </w:r>
          </w:p>
        </w:tc>
        <w:tc>
          <w:tcPr>
            <w:tcW w:type="dxa" w:w="210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Executive Leadership</w:t>
            </w:r>
          </w:p>
        </w:tc>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Analyst</w:t>
            </w:r>
          </w:p>
        </w:tc>
        <w:tc>
          <w:tcPr>
            <w:tcW w:type="dxa" w:w="151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CHRO</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UFT-28-05</w:t>
            </w:r>
          </w:p>
        </w:tc>
        <w:tc>
          <w:tcPr>
            <w:tcW w:type="dxa" w:w="2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Performance Analyst</w:t>
            </w:r>
          </w:p>
        </w:tc>
        <w:tc>
          <w:tcPr>
            <w:tcW w:type="dxa" w:w="142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Head of L&amp;D</w:t>
            </w:r>
          </w:p>
        </w:tc>
        <w:tc>
          <w:tcPr>
            <w:tcW w:type="dxa" w:w="210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Function Heads</w:t>
            </w:r>
          </w:p>
        </w:tc>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Analyst</w:t>
            </w:r>
          </w:p>
        </w:tc>
        <w:tc>
          <w:tcPr>
            <w:tcW w:type="dxa" w:w="151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CHRO</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UFT-28-06</w:t>
            </w:r>
          </w:p>
        </w:tc>
        <w:tc>
          <w:tcPr>
            <w:tcW w:type="dxa" w:w="2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Performance Analyst</w:t>
            </w:r>
          </w:p>
        </w:tc>
        <w:tc>
          <w:tcPr>
            <w:tcW w:type="dxa" w:w="142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Head of L&amp;D</w:t>
            </w:r>
          </w:p>
        </w:tc>
        <w:tc>
          <w:tcPr>
            <w:tcW w:type="dxa" w:w="210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Managers</w:t>
            </w:r>
          </w:p>
        </w:tc>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Analyst</w:t>
            </w:r>
          </w:p>
        </w:tc>
        <w:tc>
          <w:tcPr>
            <w:tcW w:type="dxa" w:w="151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CHRO</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UFT-28-07</w:t>
            </w:r>
          </w:p>
        </w:tc>
        <w:tc>
          <w:tcPr>
            <w:tcW w:type="dxa" w:w="2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Performance Analyst</w:t>
            </w:r>
          </w:p>
        </w:tc>
        <w:tc>
          <w:tcPr>
            <w:tcW w:type="dxa" w:w="142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Head of L&amp;D</w:t>
            </w:r>
          </w:p>
        </w:tc>
        <w:tc>
          <w:tcPr>
            <w:tcW w:type="dxa" w:w="210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Communication</w:t>
            </w:r>
          </w:p>
        </w:tc>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Analyst</w:t>
            </w:r>
          </w:p>
        </w:tc>
        <w:tc>
          <w:tcPr>
            <w:tcW w:type="dxa" w:w="151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Executive Leadership</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BPMN process flow</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186"/>
        <w:gridCol w:w="1694"/>
        <w:gridCol w:w="1625"/>
        <w:gridCol w:w="955"/>
        <w:gridCol w:w="1585"/>
        <w:gridCol w:w="745"/>
        <w:gridCol w:w="956"/>
      </w:tblGrid>
      <w:tr>
        <w:trPr>
          <w:cantSplit/>
          <w:tblHeader/>
        </w:trPr>
        <w:tc>
          <w:tcPr>
            <w:tcW w:type="dxa" w:w="2186"/>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User-facing task</w:t>
            </w:r>
          </w:p>
        </w:tc>
        <w:tc>
          <w:tcPr>
            <w:tcW w:type="dxa" w:w="1694"/>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Input (supplier)</w:t>
            </w:r>
          </w:p>
        </w:tc>
        <w:tc>
          <w:tcPr>
            <w:tcW w:type="dxa" w:w="162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Sequential task</w:t>
            </w:r>
          </w:p>
        </w:tc>
        <w:tc>
          <w:tcPr>
            <w:tcW w:type="dxa" w:w="95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Step</w:t>
            </w:r>
          </w:p>
        </w:tc>
        <w:tc>
          <w:tcPr>
            <w:tcW w:type="dxa" w:w="158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Output (beneficiary)</w:t>
            </w:r>
          </w:p>
        </w:tc>
        <w:tc>
          <w:tcPr>
            <w:tcW w:type="dxa" w:w="74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MP</w:t>
            </w:r>
          </w:p>
        </w:tc>
        <w:tc>
          <w:tcPr>
            <w:tcW w:type="dxa" w:w="956"/>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BPMN element</w:t>
            </w:r>
          </w:p>
        </w:tc>
      </w:tr>
      <w:tr>
        <w:trPr>
          <w:cantSplit/>
        </w:trPr>
        <w:tc>
          <w:tcPr>
            <w:tcW w:type="dxa" w:w="218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UFT-28-01</w:t>
            </w:r>
            <w:r>
              <w:rPr>
                <w:rFonts w:ascii="Times New Roman" w:hAnsi="Times New Roman" w:cs="Times New Roman" w:eastAsia="Times New Roman"/>
                <w:b w:val="0"/>
                <w:i w:val="0"/>
                <w:color w:val="58595B"/>
                <w:sz w:val="19"/>
              </w:rPr>
              <w:t xml:space="preserve"> Define MS/MO/OP framework</w:t>
            </w:r>
          </w:p>
          <w:p>
            <w:pPr>
              <w:spacing w:after="0" w:line="240" w:lineRule="auto"/>
            </w:pPr>
            <w:r>
              <w:rPr>
                <w:rFonts w:ascii="Times New Roman" w:hAnsi="Times New Roman" w:cs="Times New Roman" w:eastAsia="Times New Roman"/>
                <w:b w:val="0"/>
                <w:i/>
                <w:color w:val="808184"/>
                <w:sz w:val="19"/>
              </w:rPr>
              <w:t>Goal: Define framework</w:t>
            </w:r>
          </w:p>
        </w:tc>
        <w:tc>
          <w:tcPr>
            <w:tcW w:type="dxa" w:w="169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Strategy docs</w:t>
            </w:r>
          </w:p>
          <w:p>
            <w:pPr>
              <w:spacing w:after="0" w:line="240" w:lineRule="auto"/>
            </w:pPr>
            <w:r>
              <w:rPr>
                <w:rFonts w:ascii="Times New Roman" w:hAnsi="Times New Roman" w:cs="Times New Roman" w:eastAsia="Times New Roman"/>
                <w:b w:val="0"/>
                <w:i/>
                <w:color w:val="808184"/>
                <w:sz w:val="19"/>
              </w:rPr>
              <w:t>from Performance Analyst</w:t>
            </w:r>
          </w:p>
        </w:tc>
        <w:tc>
          <w:tcPr>
            <w:tcW w:type="dxa" w:w="162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MP47-T01</w:t>
            </w:r>
            <w:r>
              <w:rPr>
                <w:rFonts w:ascii="Times New Roman" w:hAnsi="Times New Roman" w:cs="Times New Roman" w:eastAsia="Times New Roman"/>
                <w:b w:val="0"/>
                <w:i w:val="0"/>
                <w:color w:val="58595B"/>
                <w:sz w:val="19"/>
              </w:rPr>
              <w:t xml:space="preserve"> Define MS/MO/OP framework</w:t>
            </w:r>
          </w:p>
        </w:tc>
        <w:tc>
          <w:tcPr>
            <w:tcW w:type="dxa" w:w="95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S28-01</w:t>
            </w:r>
            <w:r>
              <w:rPr>
                <w:rFonts w:ascii="Times New Roman" w:hAnsi="Times New Roman" w:cs="Times New Roman" w:eastAsia="Times New Roman"/>
                <w:b w:val="0"/>
                <w:i w:val="0"/>
                <w:color w:val="58595B"/>
                <w:sz w:val="19"/>
              </w:rPr>
              <w:t xml:space="preserve"> Define</w:t>
            </w:r>
          </w:p>
        </w:tc>
        <w:tc>
          <w:tcPr>
            <w:tcW w:type="dxa" w:w="15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Framework</w:t>
            </w:r>
          </w:p>
          <w:p>
            <w:pPr>
              <w:spacing w:after="0" w:line="240" w:lineRule="auto"/>
            </w:pPr>
            <w:r>
              <w:rPr>
                <w:rFonts w:ascii="Times New Roman" w:hAnsi="Times New Roman" w:cs="Times New Roman" w:eastAsia="Times New Roman"/>
                <w:b w:val="0"/>
                <w:i/>
                <w:color w:val="808184"/>
                <w:sz w:val="19"/>
              </w:rPr>
              <w:t>to CHRO</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MP-47</w:t>
            </w:r>
          </w:p>
        </w:tc>
        <w:tc>
          <w:tcPr>
            <w:tcW w:type="dxa" w:w="95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Start Event</w:t>
            </w:r>
          </w:p>
        </w:tc>
      </w:tr>
      <w:tr>
        <w:trPr>
          <w:cantSplit/>
        </w:trPr>
        <w:tc>
          <w:tcPr>
            <w:tcW w:type="dxa" w:w="218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UFT-28-02</w:t>
            </w:r>
            <w:r>
              <w:rPr>
                <w:rFonts w:ascii="Times New Roman" w:hAnsi="Times New Roman" w:cs="Times New Roman" w:eastAsia="Times New Roman"/>
                <w:b w:val="0"/>
                <w:i w:val="0"/>
                <w:color w:val="58595B"/>
                <w:sz w:val="19"/>
              </w:rPr>
              <w:t xml:space="preserve"> Define RAG criteria</w:t>
            </w:r>
          </w:p>
          <w:p>
            <w:pPr>
              <w:spacing w:after="0" w:line="240" w:lineRule="auto"/>
            </w:pPr>
            <w:r>
              <w:rPr>
                <w:rFonts w:ascii="Times New Roman" w:hAnsi="Times New Roman" w:cs="Times New Roman" w:eastAsia="Times New Roman"/>
                <w:b w:val="0"/>
                <w:i/>
                <w:color w:val="808184"/>
                <w:sz w:val="19"/>
              </w:rPr>
              <w:t>Goal: Define RAG</w:t>
            </w:r>
          </w:p>
        </w:tc>
        <w:tc>
          <w:tcPr>
            <w:tcW w:type="dxa" w:w="169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Framework</w:t>
            </w:r>
          </w:p>
          <w:p>
            <w:pPr>
              <w:spacing w:after="0" w:line="240" w:lineRule="auto"/>
            </w:pPr>
            <w:r>
              <w:rPr>
                <w:rFonts w:ascii="Times New Roman" w:hAnsi="Times New Roman" w:cs="Times New Roman" w:eastAsia="Times New Roman"/>
                <w:b w:val="0"/>
                <w:i/>
                <w:color w:val="808184"/>
                <w:sz w:val="19"/>
              </w:rPr>
              <w:t>from Performance Analyst</w:t>
            </w:r>
          </w:p>
        </w:tc>
        <w:tc>
          <w:tcPr>
            <w:tcW w:type="dxa" w:w="162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MP47-T02</w:t>
            </w:r>
            <w:r>
              <w:rPr>
                <w:rFonts w:ascii="Times New Roman" w:hAnsi="Times New Roman" w:cs="Times New Roman" w:eastAsia="Times New Roman"/>
                <w:b w:val="0"/>
                <w:i w:val="0"/>
                <w:color w:val="58595B"/>
                <w:sz w:val="19"/>
              </w:rPr>
              <w:t xml:space="preserve"> Define RAG criteria</w:t>
            </w:r>
          </w:p>
        </w:tc>
        <w:tc>
          <w:tcPr>
            <w:tcW w:type="dxa" w:w="95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S28-02</w:t>
            </w:r>
            <w:r>
              <w:rPr>
                <w:rFonts w:ascii="Times New Roman" w:hAnsi="Times New Roman" w:cs="Times New Roman" w:eastAsia="Times New Roman"/>
                <w:b w:val="0"/>
                <w:i w:val="0"/>
                <w:color w:val="58595B"/>
                <w:sz w:val="19"/>
              </w:rPr>
              <w:t xml:space="preserve"> Define</w:t>
            </w:r>
          </w:p>
        </w:tc>
        <w:tc>
          <w:tcPr>
            <w:tcW w:type="dxa" w:w="15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RAG criteria</w:t>
            </w:r>
          </w:p>
          <w:p>
            <w:pPr>
              <w:spacing w:after="0" w:line="240" w:lineRule="auto"/>
            </w:pPr>
            <w:r>
              <w:rPr>
                <w:rFonts w:ascii="Times New Roman" w:hAnsi="Times New Roman" w:cs="Times New Roman" w:eastAsia="Times New Roman"/>
                <w:b w:val="0"/>
                <w:i/>
                <w:color w:val="808184"/>
                <w:sz w:val="19"/>
              </w:rPr>
              <w:t>to CHRO</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MP-47</w:t>
            </w:r>
          </w:p>
        </w:tc>
        <w:tc>
          <w:tcPr>
            <w:tcW w:type="dxa" w:w="95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218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UFT-28-03</w:t>
            </w:r>
            <w:r>
              <w:rPr>
                <w:rFonts w:ascii="Times New Roman" w:hAnsi="Times New Roman" w:cs="Times New Roman" w:eastAsia="Times New Roman"/>
                <w:b w:val="0"/>
                <w:i w:val="0"/>
                <w:color w:val="58595B"/>
                <w:sz w:val="19"/>
              </w:rPr>
              <w:t xml:space="preserve"> Collect performance data by function</w:t>
            </w:r>
          </w:p>
          <w:p>
            <w:pPr>
              <w:spacing w:after="0" w:line="240" w:lineRule="auto"/>
            </w:pPr>
            <w:r>
              <w:rPr>
                <w:rFonts w:ascii="Times New Roman" w:hAnsi="Times New Roman" w:cs="Times New Roman" w:eastAsia="Times New Roman"/>
                <w:b w:val="0"/>
                <w:i/>
                <w:color w:val="808184"/>
                <w:sz w:val="19"/>
              </w:rPr>
              <w:t>Goal: Collect data</w:t>
            </w:r>
          </w:p>
        </w:tc>
        <w:tc>
          <w:tcPr>
            <w:tcW w:type="dxa" w:w="169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Function data</w:t>
            </w:r>
          </w:p>
          <w:p>
            <w:pPr>
              <w:spacing w:after="0" w:line="240" w:lineRule="auto"/>
            </w:pPr>
            <w:r>
              <w:rPr>
                <w:rFonts w:ascii="Times New Roman" w:hAnsi="Times New Roman" w:cs="Times New Roman" w:eastAsia="Times New Roman"/>
                <w:b w:val="0"/>
                <w:i/>
                <w:color w:val="808184"/>
                <w:sz w:val="19"/>
              </w:rPr>
              <w:t>from Performance Analyst</w:t>
            </w:r>
          </w:p>
        </w:tc>
        <w:tc>
          <w:tcPr>
            <w:tcW w:type="dxa" w:w="162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MP47-T03</w:t>
            </w:r>
            <w:r>
              <w:rPr>
                <w:rFonts w:ascii="Times New Roman" w:hAnsi="Times New Roman" w:cs="Times New Roman" w:eastAsia="Times New Roman"/>
                <w:b w:val="0"/>
                <w:i w:val="0"/>
                <w:color w:val="58595B"/>
                <w:sz w:val="19"/>
              </w:rPr>
              <w:t xml:space="preserve"> Collect performance data</w:t>
            </w:r>
          </w:p>
        </w:tc>
        <w:tc>
          <w:tcPr>
            <w:tcW w:type="dxa" w:w="95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S28-03</w:t>
            </w:r>
            <w:r>
              <w:rPr>
                <w:rFonts w:ascii="Times New Roman" w:hAnsi="Times New Roman" w:cs="Times New Roman" w:eastAsia="Times New Roman"/>
                <w:b w:val="0"/>
                <w:i w:val="0"/>
                <w:color w:val="58595B"/>
                <w:sz w:val="19"/>
              </w:rPr>
              <w:t xml:space="preserve"> Collect</w:t>
            </w:r>
          </w:p>
        </w:tc>
        <w:tc>
          <w:tcPr>
            <w:tcW w:type="dxa" w:w="15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Data set</w:t>
            </w:r>
          </w:p>
          <w:p>
            <w:pPr>
              <w:spacing w:after="0" w:line="240" w:lineRule="auto"/>
            </w:pPr>
            <w:r>
              <w:rPr>
                <w:rFonts w:ascii="Times New Roman" w:hAnsi="Times New Roman" w:cs="Times New Roman" w:eastAsia="Times New Roman"/>
                <w:b w:val="0"/>
                <w:i/>
                <w:color w:val="808184"/>
                <w:sz w:val="19"/>
              </w:rPr>
              <w:t>to CHRO</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MP-47</w:t>
            </w:r>
          </w:p>
        </w:tc>
        <w:tc>
          <w:tcPr>
            <w:tcW w:type="dxa" w:w="95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218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UFT-28-04</w:t>
            </w:r>
            <w:r>
              <w:rPr>
                <w:rFonts w:ascii="Times New Roman" w:hAnsi="Times New Roman" w:cs="Times New Roman" w:eastAsia="Times New Roman"/>
                <w:b w:val="0"/>
                <w:i w:val="0"/>
                <w:color w:val="58595B"/>
                <w:sz w:val="19"/>
              </w:rPr>
              <w:t xml:space="preserve"> Assess MS performance</w:t>
            </w:r>
          </w:p>
          <w:p>
            <w:pPr>
              <w:spacing w:after="0" w:line="240" w:lineRule="auto"/>
            </w:pPr>
            <w:r>
              <w:rPr>
                <w:rFonts w:ascii="Times New Roman" w:hAnsi="Times New Roman" w:cs="Times New Roman" w:eastAsia="Times New Roman"/>
                <w:b w:val="0"/>
                <w:i/>
                <w:color w:val="808184"/>
                <w:sz w:val="19"/>
              </w:rPr>
              <w:t>Goal: Assess MS</w:t>
            </w:r>
          </w:p>
        </w:tc>
        <w:tc>
          <w:tcPr>
            <w:tcW w:type="dxa" w:w="169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Data set</w:t>
            </w:r>
          </w:p>
          <w:p>
            <w:pPr>
              <w:spacing w:after="0" w:line="240" w:lineRule="auto"/>
            </w:pPr>
            <w:r>
              <w:rPr>
                <w:rFonts w:ascii="Times New Roman" w:hAnsi="Times New Roman" w:cs="Times New Roman" w:eastAsia="Times New Roman"/>
                <w:b w:val="0"/>
                <w:i/>
                <w:color w:val="808184"/>
                <w:sz w:val="19"/>
              </w:rPr>
              <w:t>from Performance Analyst</w:t>
            </w:r>
          </w:p>
        </w:tc>
        <w:tc>
          <w:tcPr>
            <w:tcW w:type="dxa" w:w="162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MP47-T04</w:t>
            </w:r>
            <w:r>
              <w:rPr>
                <w:rFonts w:ascii="Times New Roman" w:hAnsi="Times New Roman" w:cs="Times New Roman" w:eastAsia="Times New Roman"/>
                <w:b w:val="0"/>
                <w:i w:val="0"/>
                <w:color w:val="58595B"/>
                <w:sz w:val="19"/>
              </w:rPr>
              <w:t xml:space="preserve"> Assess MS performance</w:t>
            </w:r>
          </w:p>
        </w:tc>
        <w:tc>
          <w:tcPr>
            <w:tcW w:type="dxa" w:w="95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S28-04</w:t>
            </w:r>
            <w:r>
              <w:rPr>
                <w:rFonts w:ascii="Times New Roman" w:hAnsi="Times New Roman" w:cs="Times New Roman" w:eastAsia="Times New Roman"/>
                <w:b w:val="0"/>
                <w:i w:val="0"/>
                <w:color w:val="58595B"/>
                <w:sz w:val="19"/>
              </w:rPr>
              <w:t xml:space="preserve"> Assess</w:t>
            </w:r>
          </w:p>
        </w:tc>
        <w:tc>
          <w:tcPr>
            <w:tcW w:type="dxa" w:w="15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MS assessment</w:t>
            </w:r>
          </w:p>
          <w:p>
            <w:pPr>
              <w:spacing w:after="0" w:line="240" w:lineRule="auto"/>
            </w:pPr>
            <w:r>
              <w:rPr>
                <w:rFonts w:ascii="Times New Roman" w:hAnsi="Times New Roman" w:cs="Times New Roman" w:eastAsia="Times New Roman"/>
                <w:b w:val="0"/>
                <w:i/>
                <w:color w:val="808184"/>
                <w:sz w:val="19"/>
              </w:rPr>
              <w:t>to CHRO</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MP-47</w:t>
            </w:r>
          </w:p>
        </w:tc>
        <w:tc>
          <w:tcPr>
            <w:tcW w:type="dxa" w:w="95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218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UFT-28-05</w:t>
            </w:r>
            <w:r>
              <w:rPr>
                <w:rFonts w:ascii="Times New Roman" w:hAnsi="Times New Roman" w:cs="Times New Roman" w:eastAsia="Times New Roman"/>
                <w:b w:val="0"/>
                <w:i w:val="0"/>
                <w:color w:val="58595B"/>
                <w:sz w:val="19"/>
              </w:rPr>
              <w:t xml:space="preserve"> Assess MO performance</w:t>
            </w:r>
          </w:p>
          <w:p>
            <w:pPr>
              <w:spacing w:after="0" w:line="240" w:lineRule="auto"/>
            </w:pPr>
            <w:r>
              <w:rPr>
                <w:rFonts w:ascii="Times New Roman" w:hAnsi="Times New Roman" w:cs="Times New Roman" w:eastAsia="Times New Roman"/>
                <w:b w:val="0"/>
                <w:i/>
                <w:color w:val="808184"/>
                <w:sz w:val="19"/>
              </w:rPr>
              <w:t>Goal: Assess MO</w:t>
            </w:r>
          </w:p>
        </w:tc>
        <w:tc>
          <w:tcPr>
            <w:tcW w:type="dxa" w:w="169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Data set</w:t>
            </w:r>
          </w:p>
          <w:p>
            <w:pPr>
              <w:spacing w:after="0" w:line="240" w:lineRule="auto"/>
            </w:pPr>
            <w:r>
              <w:rPr>
                <w:rFonts w:ascii="Times New Roman" w:hAnsi="Times New Roman" w:cs="Times New Roman" w:eastAsia="Times New Roman"/>
                <w:b w:val="0"/>
                <w:i/>
                <w:color w:val="808184"/>
                <w:sz w:val="19"/>
              </w:rPr>
              <w:t>from Performance Analyst</w:t>
            </w:r>
          </w:p>
        </w:tc>
        <w:tc>
          <w:tcPr>
            <w:tcW w:type="dxa" w:w="162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MP47-T05</w:t>
            </w:r>
            <w:r>
              <w:rPr>
                <w:rFonts w:ascii="Times New Roman" w:hAnsi="Times New Roman" w:cs="Times New Roman" w:eastAsia="Times New Roman"/>
                <w:b w:val="0"/>
                <w:i w:val="0"/>
                <w:color w:val="58595B"/>
                <w:sz w:val="19"/>
              </w:rPr>
              <w:t xml:space="preserve"> Assess MO performance</w:t>
            </w:r>
          </w:p>
        </w:tc>
        <w:tc>
          <w:tcPr>
            <w:tcW w:type="dxa" w:w="95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S28-05</w:t>
            </w:r>
            <w:r>
              <w:rPr>
                <w:rFonts w:ascii="Times New Roman" w:hAnsi="Times New Roman" w:cs="Times New Roman" w:eastAsia="Times New Roman"/>
                <w:b w:val="0"/>
                <w:i w:val="0"/>
                <w:color w:val="58595B"/>
                <w:sz w:val="19"/>
              </w:rPr>
              <w:t xml:space="preserve"> Assess</w:t>
            </w:r>
          </w:p>
        </w:tc>
        <w:tc>
          <w:tcPr>
            <w:tcW w:type="dxa" w:w="15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MO assessment</w:t>
            </w:r>
          </w:p>
          <w:p>
            <w:pPr>
              <w:spacing w:after="0" w:line="240" w:lineRule="auto"/>
            </w:pPr>
            <w:r>
              <w:rPr>
                <w:rFonts w:ascii="Times New Roman" w:hAnsi="Times New Roman" w:cs="Times New Roman" w:eastAsia="Times New Roman"/>
                <w:b w:val="0"/>
                <w:i/>
                <w:color w:val="808184"/>
                <w:sz w:val="19"/>
              </w:rPr>
              <w:t>to CHRO</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MP-47</w:t>
            </w:r>
          </w:p>
        </w:tc>
        <w:tc>
          <w:tcPr>
            <w:tcW w:type="dxa" w:w="95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218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UFT-28-06</w:t>
            </w:r>
            <w:r>
              <w:rPr>
                <w:rFonts w:ascii="Times New Roman" w:hAnsi="Times New Roman" w:cs="Times New Roman" w:eastAsia="Times New Roman"/>
                <w:b w:val="0"/>
                <w:i w:val="0"/>
                <w:color w:val="58595B"/>
                <w:sz w:val="19"/>
              </w:rPr>
              <w:t xml:space="preserve"> Assess OP performance</w:t>
            </w:r>
          </w:p>
          <w:p>
            <w:pPr>
              <w:spacing w:after="0" w:line="240" w:lineRule="auto"/>
            </w:pPr>
            <w:r>
              <w:rPr>
                <w:rFonts w:ascii="Times New Roman" w:hAnsi="Times New Roman" w:cs="Times New Roman" w:eastAsia="Times New Roman"/>
                <w:b w:val="0"/>
                <w:i/>
                <w:color w:val="808184"/>
                <w:sz w:val="19"/>
              </w:rPr>
              <w:t>Goal: Assess OP</w:t>
            </w:r>
          </w:p>
        </w:tc>
        <w:tc>
          <w:tcPr>
            <w:tcW w:type="dxa" w:w="169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Data set</w:t>
            </w:r>
          </w:p>
          <w:p>
            <w:pPr>
              <w:spacing w:after="0" w:line="240" w:lineRule="auto"/>
            </w:pPr>
            <w:r>
              <w:rPr>
                <w:rFonts w:ascii="Times New Roman" w:hAnsi="Times New Roman" w:cs="Times New Roman" w:eastAsia="Times New Roman"/>
                <w:b w:val="0"/>
                <w:i/>
                <w:color w:val="808184"/>
                <w:sz w:val="19"/>
              </w:rPr>
              <w:t>from Performance Analyst</w:t>
            </w:r>
          </w:p>
        </w:tc>
        <w:tc>
          <w:tcPr>
            <w:tcW w:type="dxa" w:w="162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MP47-T06</w:t>
            </w:r>
            <w:r>
              <w:rPr>
                <w:rFonts w:ascii="Times New Roman" w:hAnsi="Times New Roman" w:cs="Times New Roman" w:eastAsia="Times New Roman"/>
                <w:b w:val="0"/>
                <w:i w:val="0"/>
                <w:color w:val="58595B"/>
                <w:sz w:val="19"/>
              </w:rPr>
              <w:t xml:space="preserve"> Assess OP performance</w:t>
            </w:r>
          </w:p>
        </w:tc>
        <w:tc>
          <w:tcPr>
            <w:tcW w:type="dxa" w:w="95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S28-06</w:t>
            </w:r>
            <w:r>
              <w:rPr>
                <w:rFonts w:ascii="Times New Roman" w:hAnsi="Times New Roman" w:cs="Times New Roman" w:eastAsia="Times New Roman"/>
                <w:b w:val="0"/>
                <w:i w:val="0"/>
                <w:color w:val="58595B"/>
                <w:sz w:val="19"/>
              </w:rPr>
              <w:t xml:space="preserve"> Assess</w:t>
            </w:r>
          </w:p>
        </w:tc>
        <w:tc>
          <w:tcPr>
            <w:tcW w:type="dxa" w:w="15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OP assessment</w:t>
            </w:r>
          </w:p>
          <w:p>
            <w:pPr>
              <w:spacing w:after="0" w:line="240" w:lineRule="auto"/>
            </w:pPr>
            <w:r>
              <w:rPr>
                <w:rFonts w:ascii="Times New Roman" w:hAnsi="Times New Roman" w:cs="Times New Roman" w:eastAsia="Times New Roman"/>
                <w:b w:val="0"/>
                <w:i/>
                <w:color w:val="808184"/>
                <w:sz w:val="19"/>
              </w:rPr>
              <w:t>to CHRO</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MP-47</w:t>
            </w:r>
          </w:p>
        </w:tc>
        <w:tc>
          <w:tcPr>
            <w:tcW w:type="dxa" w:w="95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218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UFT-28-07</w:t>
            </w:r>
            <w:r>
              <w:rPr>
                <w:rFonts w:ascii="Times New Roman" w:hAnsi="Times New Roman" w:cs="Times New Roman" w:eastAsia="Times New Roman"/>
                <w:b w:val="0"/>
                <w:i w:val="0"/>
                <w:color w:val="58595B"/>
                <w:sz w:val="19"/>
              </w:rPr>
              <w:t xml:space="preserve"> Publish RAG dashboard</w:t>
            </w:r>
          </w:p>
          <w:p>
            <w:pPr>
              <w:spacing w:after="0" w:line="240" w:lineRule="auto"/>
            </w:pPr>
            <w:r>
              <w:rPr>
                <w:rFonts w:ascii="Times New Roman" w:hAnsi="Times New Roman" w:cs="Times New Roman" w:eastAsia="Times New Roman"/>
                <w:b w:val="0"/>
                <w:i/>
                <w:color w:val="808184"/>
                <w:sz w:val="19"/>
              </w:rPr>
              <w:t>Goal: Publish dashboard</w:t>
            </w:r>
          </w:p>
        </w:tc>
        <w:tc>
          <w:tcPr>
            <w:tcW w:type="dxa" w:w="169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All assessments</w:t>
            </w:r>
          </w:p>
          <w:p>
            <w:pPr>
              <w:spacing w:after="0" w:line="240" w:lineRule="auto"/>
            </w:pPr>
            <w:r>
              <w:rPr>
                <w:rFonts w:ascii="Times New Roman" w:hAnsi="Times New Roman" w:cs="Times New Roman" w:eastAsia="Times New Roman"/>
                <w:b w:val="0"/>
                <w:i/>
                <w:color w:val="808184"/>
                <w:sz w:val="19"/>
              </w:rPr>
              <w:t>from Performance Analyst</w:t>
            </w:r>
          </w:p>
        </w:tc>
        <w:tc>
          <w:tcPr>
            <w:tcW w:type="dxa" w:w="162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MP47-T08</w:t>
            </w:r>
            <w:r>
              <w:rPr>
                <w:rFonts w:ascii="Times New Roman" w:hAnsi="Times New Roman" w:cs="Times New Roman" w:eastAsia="Times New Roman"/>
                <w:b w:val="0"/>
                <w:i w:val="0"/>
                <w:color w:val="58595B"/>
                <w:sz w:val="19"/>
              </w:rPr>
              <w:t xml:space="preserve"> Visualize performance dashboards</w:t>
            </w:r>
          </w:p>
        </w:tc>
        <w:tc>
          <w:tcPr>
            <w:tcW w:type="dxa" w:w="95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S28-07</w:t>
            </w:r>
            <w:r>
              <w:rPr>
                <w:rFonts w:ascii="Times New Roman" w:hAnsi="Times New Roman" w:cs="Times New Roman" w:eastAsia="Times New Roman"/>
                <w:b w:val="0"/>
                <w:i w:val="0"/>
                <w:color w:val="58595B"/>
                <w:sz w:val="19"/>
              </w:rPr>
              <w:t xml:space="preserve"> Publish</w:t>
            </w:r>
          </w:p>
        </w:tc>
        <w:tc>
          <w:tcPr>
            <w:tcW w:type="dxa" w:w="15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RAG dashboard</w:t>
            </w:r>
          </w:p>
          <w:p>
            <w:pPr>
              <w:spacing w:after="0" w:line="240" w:lineRule="auto"/>
            </w:pPr>
            <w:r>
              <w:rPr>
                <w:rFonts w:ascii="Times New Roman" w:hAnsi="Times New Roman" w:cs="Times New Roman" w:eastAsia="Times New Roman"/>
                <w:b w:val="0"/>
                <w:i/>
                <w:color w:val="808184"/>
                <w:sz w:val="19"/>
              </w:rPr>
              <w:t>to Executive Leadership</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MP-47</w:t>
            </w:r>
          </w:p>
        </w:tc>
        <w:tc>
          <w:tcPr>
            <w:tcW w:type="dxa" w:w="95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End Event</w:t>
            </w:r>
          </w:p>
        </w:tc>
      </w:tr>
    </w:tbl>
    <w:p>
      <w:pPr>
        <w:spacing w:before="0" w:after="80" w:line="240" w:lineRule="auto"/>
      </w:pPr>
    </w:p>
    <w:p>
      <w:pPr>
        <w:spacing w:before="0" w:after="160"/>
        <w:jc w:val="left"/>
      </w:pPr>
      <w:r>
        <w:rPr>
          <w:rFonts w:ascii="Times New Roman" w:hAnsi="Times New Roman" w:cs="Times New Roman" w:eastAsia="Times New Roman"/>
          <w:b w:val="0"/>
          <w:i/>
          <w:color w:val="58595B"/>
          <w:sz w:val="19"/>
        </w:rPr>
        <w:t>Table — BPMN flow for E2E-28: each user-facing task mapped to its sequential task, step, output, and BPMN element type.</w:t>
      </w:r>
    </w:p>
    <w:p>
      <w:pPr>
        <w:spacing w:after="0" w:line="240" w:lineRule="auto"/>
      </w:pPr>
      <w:r>
        <w:br w:type="page"/>
      </w:r>
    </w:p>
    <w:p>
      <w:pPr>
        <w:keepNext/>
        <w:spacing w:before="80" w:after="40" w:line="240" w:lineRule="auto"/>
      </w:pPr>
      <w:r>
        <w:rPr>
          <w:rFonts w:ascii="Times New Roman" w:hAnsi="Times New Roman" w:cs="Times New Roman" w:eastAsia="Times New Roman"/>
          <w:b/>
          <w:color w:val="E07B00"/>
          <w:spacing w:val="24"/>
          <w:sz w:val="18"/>
        </w:rPr>
        <w:t>END-TO-END PROCESS · E2E-29</w:t>
      </w:r>
    </w:p>
    <w:p>
      <w:pPr>
        <w:pStyle w:val="Heading2"/>
      </w:pPr>
      <w:r>
        <w:t>E2E-29: Functional SWOT-to-Improvement Axes</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Trigger</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Diagnostic phase of a training engineering engagement or annual functional review.</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Terminal state</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Validated functional SWOT reports with prioritized improvement axes per function.</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Consumes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E2E-24, E2E-28</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Feeds into</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E2E-20, E2E-03</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Supported by</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E2E-18</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Related macro processes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MP-48, MP-37, MP-04, MP-20</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Related modules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M48 Functional SWOT Hub; M37 Diagnostic Studio; M04 Report &amp; Roadmap Studio; M20 Quality Center</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Description</w:t>
      </w:r>
    </w:p>
    <w:p>
      <w:pPr>
        <w:spacing w:after="120"/>
        <w:jc w:val="both"/>
      </w:pPr>
      <w:r>
        <w:rPr>
          <w:rFonts w:ascii="Times New Roman" w:hAnsi="Times New Roman" w:cs="Times New Roman" w:eastAsia="Times New Roman"/>
          <w:b w:val="0"/>
          <w:i w:val="0"/>
          <w:color w:val="58595B"/>
        </w:rPr>
        <w:t>This root chain conducts SWOT (Strengths, Weaknesses, Opportunities, Threats) analysis at the function/department level and defines improvement axes for each function. It feeds into the multi-axis diagnostic and the Training Engineering Report.</w:t>
      </w:r>
    </w:p>
    <w:p>
      <w:pPr>
        <w:keepNext/>
        <w:spacing w:before="160" w:after="60"/>
      </w:pPr>
      <w:r>
        <w:rPr>
          <w:rFonts w:ascii="Times New Roman" w:hAnsi="Times New Roman" w:cs="Times New Roman" w:eastAsia="Times New Roman"/>
          <w:b/>
          <w:i w:val="0"/>
          <w:color w:val="3A3A3C"/>
          <w:sz w:val="23"/>
        </w:rPr>
        <w:t>User-facing tasks</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1165"/>
        <w:gridCol w:w="3413"/>
        <w:gridCol w:w="5168"/>
      </w:tblGrid>
      <w:tr>
        <w:trPr>
          <w:cantSplit/>
          <w:tblHeader/>
        </w:trPr>
        <w:tc>
          <w:tcPr>
            <w:tcW w:type="dxa" w:w="116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Task ID</w:t>
            </w:r>
          </w:p>
        </w:tc>
        <w:tc>
          <w:tcPr>
            <w:tcW w:type="dxa" w:w="3413"/>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Task name</w:t>
            </w:r>
          </w:p>
        </w:tc>
        <w:tc>
          <w:tcPr>
            <w:tcW w:type="dxa" w:w="5168"/>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Description</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UFT-29-01</w:t>
            </w:r>
          </w:p>
        </w:tc>
        <w:tc>
          <w:tcPr>
            <w:tcW w:type="dxa" w:w="341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Define function scope</w:t>
            </w:r>
          </w:p>
        </w:tc>
        <w:tc>
          <w:tcPr>
            <w:tcW w:type="dxa" w:w="516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Define the function/department scope.</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UFT-29-02</w:t>
            </w:r>
          </w:p>
        </w:tc>
        <w:tc>
          <w:tcPr>
            <w:tcW w:type="dxa" w:w="341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Conduct function SWOT</w:t>
            </w:r>
          </w:p>
        </w:tc>
        <w:tc>
          <w:tcPr>
            <w:tcW w:type="dxa" w:w="516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Conduct Strengths/Weaknesses/Opportunities/Threats analysis.</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UFT-29-03</w:t>
            </w:r>
          </w:p>
        </w:tc>
        <w:tc>
          <w:tcPr>
            <w:tcW w:type="dxa" w:w="341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Identify strengths and weaknesses</w:t>
            </w:r>
          </w:p>
        </w:tc>
        <w:tc>
          <w:tcPr>
            <w:tcW w:type="dxa" w:w="516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Document internal factors.</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UFT-29-04</w:t>
            </w:r>
          </w:p>
        </w:tc>
        <w:tc>
          <w:tcPr>
            <w:tcW w:type="dxa" w:w="341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Identify opportunities and threats</w:t>
            </w:r>
          </w:p>
        </w:tc>
        <w:tc>
          <w:tcPr>
            <w:tcW w:type="dxa" w:w="516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Document external factors.</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UFT-29-05</w:t>
            </w:r>
          </w:p>
        </w:tc>
        <w:tc>
          <w:tcPr>
            <w:tcW w:type="dxa" w:w="341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Define improvement axes</w:t>
            </w:r>
          </w:p>
        </w:tc>
        <w:tc>
          <w:tcPr>
            <w:tcW w:type="dxa" w:w="516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Define improvement axes per function.</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UFT-29-06</w:t>
            </w:r>
          </w:p>
        </w:tc>
        <w:tc>
          <w:tcPr>
            <w:tcW w:type="dxa" w:w="341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Validate with function heads</w:t>
            </w:r>
          </w:p>
        </w:tc>
        <w:tc>
          <w:tcPr>
            <w:tcW w:type="dxa" w:w="516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Validate with function leaders.</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UFT-29-07</w:t>
            </w:r>
          </w:p>
        </w:tc>
        <w:tc>
          <w:tcPr>
            <w:tcW w:type="dxa" w:w="341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Prioritize improvement axes</w:t>
            </w:r>
          </w:p>
        </w:tc>
        <w:tc>
          <w:tcPr>
            <w:tcW w:type="dxa" w:w="516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Prioritize axes by impact.</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RACSI matrix</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1360"/>
        <w:gridCol w:w="2473"/>
        <w:gridCol w:w="1692"/>
        <w:gridCol w:w="1952"/>
        <w:gridCol w:w="1207"/>
        <w:gridCol w:w="1062"/>
      </w:tblGrid>
      <w:tr>
        <w:trPr>
          <w:cantSplit/>
          <w:tblHeader/>
        </w:trPr>
        <w:tc>
          <w:tcPr>
            <w:tcW w:type="dxa" w:w="136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Task ID</w:t>
            </w:r>
          </w:p>
        </w:tc>
        <w:tc>
          <w:tcPr>
            <w:tcW w:type="dxa" w:w="2473"/>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Responsible</w:t>
            </w:r>
          </w:p>
        </w:tc>
        <w:tc>
          <w:tcPr>
            <w:tcW w:type="dxa" w:w="1692"/>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Accountable</w:t>
            </w:r>
          </w:p>
        </w:tc>
        <w:tc>
          <w:tcPr>
            <w:tcW w:type="dxa" w:w="1952"/>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Consulted</w:t>
            </w:r>
          </w:p>
        </w:tc>
        <w:tc>
          <w:tcPr>
            <w:tcW w:type="dxa" w:w="1207"/>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Supported</w:t>
            </w:r>
          </w:p>
        </w:tc>
        <w:tc>
          <w:tcPr>
            <w:tcW w:type="dxa" w:w="1062"/>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Informed</w:t>
            </w:r>
          </w:p>
        </w:tc>
      </w:tr>
      <w:tr>
        <w:trPr>
          <w:cantSplit/>
        </w:trPr>
        <w:tc>
          <w:tcPr>
            <w:tcW w:type="dxa" w:w="136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UFT-29-01</w:t>
            </w:r>
          </w:p>
        </w:tc>
        <w:tc>
          <w:tcPr>
            <w:tcW w:type="dxa" w:w="247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L&amp;D Analyst</w:t>
            </w:r>
          </w:p>
        </w:tc>
        <w:tc>
          <w:tcPr>
            <w:tcW w:type="dxa" w:w="169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Head of L&amp;D</w:t>
            </w:r>
          </w:p>
        </w:tc>
        <w:tc>
          <w:tcPr>
            <w:tcW w:type="dxa" w:w="195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Function Heads</w:t>
            </w:r>
          </w:p>
        </w:tc>
        <w:tc>
          <w:tcPr>
            <w:tcW w:type="dxa" w:w="120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Analyst</w:t>
            </w:r>
          </w:p>
        </w:tc>
        <w:tc>
          <w:tcPr>
            <w:tcW w:type="dxa" w:w="106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CHRO</w:t>
            </w:r>
          </w:p>
        </w:tc>
      </w:tr>
      <w:tr>
        <w:trPr>
          <w:cantSplit/>
        </w:trPr>
        <w:tc>
          <w:tcPr>
            <w:tcW w:type="dxa" w:w="136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UFT-29-02</w:t>
            </w:r>
          </w:p>
        </w:tc>
        <w:tc>
          <w:tcPr>
            <w:tcW w:type="dxa" w:w="247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L&amp;D Analyst</w:t>
            </w:r>
          </w:p>
        </w:tc>
        <w:tc>
          <w:tcPr>
            <w:tcW w:type="dxa" w:w="169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Head of L&amp;D</w:t>
            </w:r>
          </w:p>
        </w:tc>
        <w:tc>
          <w:tcPr>
            <w:tcW w:type="dxa" w:w="195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Function Heads</w:t>
            </w:r>
          </w:p>
        </w:tc>
        <w:tc>
          <w:tcPr>
            <w:tcW w:type="dxa" w:w="120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Analyst</w:t>
            </w:r>
          </w:p>
        </w:tc>
        <w:tc>
          <w:tcPr>
            <w:tcW w:type="dxa" w:w="106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CHRO</w:t>
            </w:r>
          </w:p>
        </w:tc>
      </w:tr>
      <w:tr>
        <w:trPr>
          <w:cantSplit/>
        </w:trPr>
        <w:tc>
          <w:tcPr>
            <w:tcW w:type="dxa" w:w="136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UFT-29-03</w:t>
            </w:r>
          </w:p>
        </w:tc>
        <w:tc>
          <w:tcPr>
            <w:tcW w:type="dxa" w:w="247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L&amp;D Analyst</w:t>
            </w:r>
          </w:p>
        </w:tc>
        <w:tc>
          <w:tcPr>
            <w:tcW w:type="dxa" w:w="169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Head of L&amp;D</w:t>
            </w:r>
          </w:p>
        </w:tc>
        <w:tc>
          <w:tcPr>
            <w:tcW w:type="dxa" w:w="195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Managers</w:t>
            </w:r>
          </w:p>
        </w:tc>
        <w:tc>
          <w:tcPr>
            <w:tcW w:type="dxa" w:w="120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Analyst</w:t>
            </w:r>
          </w:p>
        </w:tc>
        <w:tc>
          <w:tcPr>
            <w:tcW w:type="dxa" w:w="106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CHRO</w:t>
            </w:r>
          </w:p>
        </w:tc>
      </w:tr>
      <w:tr>
        <w:trPr>
          <w:cantSplit/>
        </w:trPr>
        <w:tc>
          <w:tcPr>
            <w:tcW w:type="dxa" w:w="136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UFT-29-04</w:t>
            </w:r>
          </w:p>
        </w:tc>
        <w:tc>
          <w:tcPr>
            <w:tcW w:type="dxa" w:w="247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L&amp;D Analyst</w:t>
            </w:r>
          </w:p>
        </w:tc>
        <w:tc>
          <w:tcPr>
            <w:tcW w:type="dxa" w:w="169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Head of L&amp;D</w:t>
            </w:r>
          </w:p>
        </w:tc>
        <w:tc>
          <w:tcPr>
            <w:tcW w:type="dxa" w:w="195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Managers</w:t>
            </w:r>
          </w:p>
        </w:tc>
        <w:tc>
          <w:tcPr>
            <w:tcW w:type="dxa" w:w="120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Analyst</w:t>
            </w:r>
          </w:p>
        </w:tc>
        <w:tc>
          <w:tcPr>
            <w:tcW w:type="dxa" w:w="106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CHRO</w:t>
            </w:r>
          </w:p>
        </w:tc>
      </w:tr>
      <w:tr>
        <w:trPr>
          <w:cantSplit/>
        </w:trPr>
        <w:tc>
          <w:tcPr>
            <w:tcW w:type="dxa" w:w="136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UFT-29-05</w:t>
            </w:r>
          </w:p>
        </w:tc>
        <w:tc>
          <w:tcPr>
            <w:tcW w:type="dxa" w:w="247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L&amp;D Business Partner</w:t>
            </w:r>
          </w:p>
        </w:tc>
        <w:tc>
          <w:tcPr>
            <w:tcW w:type="dxa" w:w="169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Head of L&amp;D</w:t>
            </w:r>
          </w:p>
        </w:tc>
        <w:tc>
          <w:tcPr>
            <w:tcW w:type="dxa" w:w="195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Function Heads</w:t>
            </w:r>
          </w:p>
        </w:tc>
        <w:tc>
          <w:tcPr>
            <w:tcW w:type="dxa" w:w="120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Analyst</w:t>
            </w:r>
          </w:p>
        </w:tc>
        <w:tc>
          <w:tcPr>
            <w:tcW w:type="dxa" w:w="106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CHRO</w:t>
            </w:r>
          </w:p>
        </w:tc>
      </w:tr>
      <w:tr>
        <w:trPr>
          <w:cantSplit/>
        </w:trPr>
        <w:tc>
          <w:tcPr>
            <w:tcW w:type="dxa" w:w="136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UFT-29-06</w:t>
            </w:r>
          </w:p>
        </w:tc>
        <w:tc>
          <w:tcPr>
            <w:tcW w:type="dxa" w:w="247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L&amp;D Business Partner</w:t>
            </w:r>
          </w:p>
        </w:tc>
        <w:tc>
          <w:tcPr>
            <w:tcW w:type="dxa" w:w="169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Head of L&amp;D</w:t>
            </w:r>
          </w:p>
        </w:tc>
        <w:tc>
          <w:tcPr>
            <w:tcW w:type="dxa" w:w="195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Function Heads</w:t>
            </w:r>
          </w:p>
        </w:tc>
        <w:tc>
          <w:tcPr>
            <w:tcW w:type="dxa" w:w="120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HR Ops</w:t>
            </w:r>
          </w:p>
        </w:tc>
        <w:tc>
          <w:tcPr>
            <w:tcW w:type="dxa" w:w="106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CHRO</w:t>
            </w:r>
          </w:p>
        </w:tc>
      </w:tr>
      <w:tr>
        <w:trPr>
          <w:cantSplit/>
        </w:trPr>
        <w:tc>
          <w:tcPr>
            <w:tcW w:type="dxa" w:w="136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UFT-29-07</w:t>
            </w:r>
          </w:p>
        </w:tc>
        <w:tc>
          <w:tcPr>
            <w:tcW w:type="dxa" w:w="247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L&amp;D Strategist</w:t>
            </w:r>
          </w:p>
        </w:tc>
        <w:tc>
          <w:tcPr>
            <w:tcW w:type="dxa" w:w="169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Head of L&amp;D</w:t>
            </w:r>
          </w:p>
        </w:tc>
        <w:tc>
          <w:tcPr>
            <w:tcW w:type="dxa" w:w="195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Function Heads</w:t>
            </w:r>
          </w:p>
        </w:tc>
        <w:tc>
          <w:tcPr>
            <w:tcW w:type="dxa" w:w="120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Analyst</w:t>
            </w:r>
          </w:p>
        </w:tc>
        <w:tc>
          <w:tcPr>
            <w:tcW w:type="dxa" w:w="106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CHRO</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BPMN process flow</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068"/>
        <w:gridCol w:w="1537"/>
        <w:gridCol w:w="1585"/>
        <w:gridCol w:w="1270"/>
        <w:gridCol w:w="1585"/>
        <w:gridCol w:w="745"/>
        <w:gridCol w:w="956"/>
      </w:tblGrid>
      <w:tr>
        <w:trPr>
          <w:cantSplit/>
          <w:tblHeader/>
        </w:trPr>
        <w:tc>
          <w:tcPr>
            <w:tcW w:type="dxa" w:w="2068"/>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User-facing task</w:t>
            </w:r>
          </w:p>
        </w:tc>
        <w:tc>
          <w:tcPr>
            <w:tcW w:type="dxa" w:w="1537"/>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Input (supplier)</w:t>
            </w:r>
          </w:p>
        </w:tc>
        <w:tc>
          <w:tcPr>
            <w:tcW w:type="dxa" w:w="158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Sequential task</w:t>
            </w:r>
          </w:p>
        </w:tc>
        <w:tc>
          <w:tcPr>
            <w:tcW w:type="dxa" w:w="127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Step</w:t>
            </w:r>
          </w:p>
        </w:tc>
        <w:tc>
          <w:tcPr>
            <w:tcW w:type="dxa" w:w="158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Output (beneficiary)</w:t>
            </w:r>
          </w:p>
        </w:tc>
        <w:tc>
          <w:tcPr>
            <w:tcW w:type="dxa" w:w="74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MP</w:t>
            </w:r>
          </w:p>
        </w:tc>
        <w:tc>
          <w:tcPr>
            <w:tcW w:type="dxa" w:w="956"/>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BPMN element</w:t>
            </w:r>
          </w:p>
        </w:tc>
      </w:tr>
      <w:tr>
        <w:trPr>
          <w:cantSplit/>
        </w:trPr>
        <w:tc>
          <w:tcPr>
            <w:tcW w:type="dxa" w:w="206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UFT-29-01</w:t>
            </w:r>
            <w:r>
              <w:rPr>
                <w:rFonts w:ascii="Times New Roman" w:hAnsi="Times New Roman" w:cs="Times New Roman" w:eastAsia="Times New Roman"/>
                <w:b w:val="0"/>
                <w:i w:val="0"/>
                <w:color w:val="58595B"/>
                <w:sz w:val="19"/>
              </w:rPr>
              <w:t xml:space="preserve"> Define function scope</w:t>
            </w:r>
          </w:p>
          <w:p>
            <w:pPr>
              <w:spacing w:after="0" w:line="240" w:lineRule="auto"/>
            </w:pPr>
            <w:r>
              <w:rPr>
                <w:rFonts w:ascii="Times New Roman" w:hAnsi="Times New Roman" w:cs="Times New Roman" w:eastAsia="Times New Roman"/>
                <w:b w:val="0"/>
                <w:i/>
                <w:color w:val="808184"/>
                <w:sz w:val="19"/>
              </w:rPr>
              <w:t>Goal: Define scope</w:t>
            </w:r>
          </w:p>
        </w:tc>
        <w:tc>
          <w:tcPr>
            <w:tcW w:type="dxa" w:w="153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Org data</w:t>
            </w:r>
          </w:p>
          <w:p>
            <w:pPr>
              <w:spacing w:after="0" w:line="240" w:lineRule="auto"/>
            </w:pPr>
            <w:r>
              <w:rPr>
                <w:rFonts w:ascii="Times New Roman" w:hAnsi="Times New Roman" w:cs="Times New Roman" w:eastAsia="Times New Roman"/>
                <w:b w:val="0"/>
                <w:i/>
                <w:color w:val="808184"/>
                <w:sz w:val="19"/>
              </w:rPr>
              <w:t>from L&amp;D Analyst</w:t>
            </w:r>
          </w:p>
        </w:tc>
        <w:tc>
          <w:tcPr>
            <w:tcW w:type="dxa" w:w="15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MP48-T01</w:t>
            </w:r>
            <w:r>
              <w:rPr>
                <w:rFonts w:ascii="Times New Roman" w:hAnsi="Times New Roman" w:cs="Times New Roman" w:eastAsia="Times New Roman"/>
                <w:b w:val="0"/>
                <w:i w:val="0"/>
                <w:color w:val="58595B"/>
                <w:sz w:val="19"/>
              </w:rPr>
              <w:t xml:space="preserve"> Define function scope</w:t>
            </w:r>
          </w:p>
        </w:tc>
        <w:tc>
          <w:tcPr>
            <w:tcW w:type="dxa" w:w="127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S29-01</w:t>
            </w:r>
            <w:r>
              <w:rPr>
                <w:rFonts w:ascii="Times New Roman" w:hAnsi="Times New Roman" w:cs="Times New Roman" w:eastAsia="Times New Roman"/>
                <w:b w:val="0"/>
                <w:i w:val="0"/>
                <w:color w:val="58595B"/>
                <w:sz w:val="19"/>
              </w:rPr>
              <w:t xml:space="preserve"> Define</w:t>
            </w:r>
          </w:p>
        </w:tc>
        <w:tc>
          <w:tcPr>
            <w:tcW w:type="dxa" w:w="15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Scope</w:t>
            </w:r>
          </w:p>
          <w:p>
            <w:pPr>
              <w:spacing w:after="0" w:line="240" w:lineRule="auto"/>
            </w:pPr>
            <w:r>
              <w:rPr>
                <w:rFonts w:ascii="Times New Roman" w:hAnsi="Times New Roman" w:cs="Times New Roman" w:eastAsia="Times New Roman"/>
                <w:b w:val="0"/>
                <w:i/>
                <w:color w:val="808184"/>
                <w:sz w:val="19"/>
              </w:rPr>
              <w:t>to CHRO</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MP-48</w:t>
            </w:r>
          </w:p>
        </w:tc>
        <w:tc>
          <w:tcPr>
            <w:tcW w:type="dxa" w:w="95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Start Event</w:t>
            </w:r>
          </w:p>
        </w:tc>
      </w:tr>
      <w:tr>
        <w:trPr>
          <w:cantSplit/>
        </w:trPr>
        <w:tc>
          <w:tcPr>
            <w:tcW w:type="dxa" w:w="206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UFT-29-02</w:t>
            </w:r>
            <w:r>
              <w:rPr>
                <w:rFonts w:ascii="Times New Roman" w:hAnsi="Times New Roman" w:cs="Times New Roman" w:eastAsia="Times New Roman"/>
                <w:b w:val="0"/>
                <w:i w:val="0"/>
                <w:color w:val="58595B"/>
                <w:sz w:val="19"/>
              </w:rPr>
              <w:t xml:space="preserve"> Conduct function SWOT</w:t>
            </w:r>
          </w:p>
          <w:p>
            <w:pPr>
              <w:spacing w:after="0" w:line="240" w:lineRule="auto"/>
            </w:pPr>
            <w:r>
              <w:rPr>
                <w:rFonts w:ascii="Times New Roman" w:hAnsi="Times New Roman" w:cs="Times New Roman" w:eastAsia="Times New Roman"/>
                <w:b w:val="0"/>
                <w:i/>
                <w:color w:val="808184"/>
                <w:sz w:val="19"/>
              </w:rPr>
              <w:t>Goal: Conduct SWOT</w:t>
            </w:r>
          </w:p>
        </w:tc>
        <w:tc>
          <w:tcPr>
            <w:tcW w:type="dxa" w:w="153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Function data</w:t>
            </w:r>
          </w:p>
          <w:p>
            <w:pPr>
              <w:spacing w:after="0" w:line="240" w:lineRule="auto"/>
            </w:pPr>
            <w:r>
              <w:rPr>
                <w:rFonts w:ascii="Times New Roman" w:hAnsi="Times New Roman" w:cs="Times New Roman" w:eastAsia="Times New Roman"/>
                <w:b w:val="0"/>
                <w:i/>
                <w:color w:val="808184"/>
                <w:sz w:val="19"/>
              </w:rPr>
              <w:t>from L&amp;D Analyst</w:t>
            </w:r>
          </w:p>
        </w:tc>
        <w:tc>
          <w:tcPr>
            <w:tcW w:type="dxa" w:w="15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MP48-T02</w:t>
            </w:r>
            <w:r>
              <w:rPr>
                <w:rFonts w:ascii="Times New Roman" w:hAnsi="Times New Roman" w:cs="Times New Roman" w:eastAsia="Times New Roman"/>
                <w:b w:val="0"/>
                <w:i w:val="0"/>
                <w:color w:val="58595B"/>
                <w:sz w:val="19"/>
              </w:rPr>
              <w:t xml:space="preserve"> Conduct function SWOT</w:t>
            </w:r>
          </w:p>
        </w:tc>
        <w:tc>
          <w:tcPr>
            <w:tcW w:type="dxa" w:w="127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S29-02</w:t>
            </w:r>
            <w:r>
              <w:rPr>
                <w:rFonts w:ascii="Times New Roman" w:hAnsi="Times New Roman" w:cs="Times New Roman" w:eastAsia="Times New Roman"/>
                <w:b w:val="0"/>
                <w:i w:val="0"/>
                <w:color w:val="58595B"/>
                <w:sz w:val="19"/>
              </w:rPr>
              <w:t xml:space="preserve"> Analyze</w:t>
            </w:r>
          </w:p>
        </w:tc>
        <w:tc>
          <w:tcPr>
            <w:tcW w:type="dxa" w:w="15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SWOT</w:t>
            </w:r>
          </w:p>
          <w:p>
            <w:pPr>
              <w:spacing w:after="0" w:line="240" w:lineRule="auto"/>
            </w:pPr>
            <w:r>
              <w:rPr>
                <w:rFonts w:ascii="Times New Roman" w:hAnsi="Times New Roman" w:cs="Times New Roman" w:eastAsia="Times New Roman"/>
                <w:b w:val="0"/>
                <w:i/>
                <w:color w:val="808184"/>
                <w:sz w:val="19"/>
              </w:rPr>
              <w:t>to CHRO</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MP-48</w:t>
            </w:r>
          </w:p>
        </w:tc>
        <w:tc>
          <w:tcPr>
            <w:tcW w:type="dxa" w:w="95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206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UFT-29-03</w:t>
            </w:r>
            <w:r>
              <w:rPr>
                <w:rFonts w:ascii="Times New Roman" w:hAnsi="Times New Roman" w:cs="Times New Roman" w:eastAsia="Times New Roman"/>
                <w:b w:val="0"/>
                <w:i w:val="0"/>
                <w:color w:val="58595B"/>
                <w:sz w:val="19"/>
              </w:rPr>
              <w:t xml:space="preserve"> Identify strengths and weaknesses</w:t>
            </w:r>
          </w:p>
          <w:p>
            <w:pPr>
              <w:spacing w:after="0" w:line="240" w:lineRule="auto"/>
            </w:pPr>
            <w:r>
              <w:rPr>
                <w:rFonts w:ascii="Times New Roman" w:hAnsi="Times New Roman" w:cs="Times New Roman" w:eastAsia="Times New Roman"/>
                <w:b w:val="0"/>
                <w:i/>
                <w:color w:val="808184"/>
                <w:sz w:val="19"/>
              </w:rPr>
              <w:t>Goal: Identify internal</w:t>
            </w:r>
          </w:p>
        </w:tc>
        <w:tc>
          <w:tcPr>
            <w:tcW w:type="dxa" w:w="153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Interview data</w:t>
            </w:r>
          </w:p>
          <w:p>
            <w:pPr>
              <w:spacing w:after="0" w:line="240" w:lineRule="auto"/>
            </w:pPr>
            <w:r>
              <w:rPr>
                <w:rFonts w:ascii="Times New Roman" w:hAnsi="Times New Roman" w:cs="Times New Roman" w:eastAsia="Times New Roman"/>
                <w:b w:val="0"/>
                <w:i/>
                <w:color w:val="808184"/>
                <w:sz w:val="19"/>
              </w:rPr>
              <w:t>from L&amp;D Analyst</w:t>
            </w:r>
          </w:p>
        </w:tc>
        <w:tc>
          <w:tcPr>
            <w:tcW w:type="dxa" w:w="15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MP48-T03</w:t>
            </w:r>
            <w:r>
              <w:rPr>
                <w:rFonts w:ascii="Times New Roman" w:hAnsi="Times New Roman" w:cs="Times New Roman" w:eastAsia="Times New Roman"/>
                <w:b w:val="0"/>
                <w:i w:val="0"/>
                <w:color w:val="58595B"/>
                <w:sz w:val="19"/>
              </w:rPr>
              <w:t xml:space="preserve"> Identify strengths</w:t>
            </w:r>
          </w:p>
        </w:tc>
        <w:tc>
          <w:tcPr>
            <w:tcW w:type="dxa" w:w="127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S29-03</w:t>
            </w:r>
            <w:r>
              <w:rPr>
                <w:rFonts w:ascii="Times New Roman" w:hAnsi="Times New Roman" w:cs="Times New Roman" w:eastAsia="Times New Roman"/>
                <w:b w:val="0"/>
                <w:i w:val="0"/>
                <w:color w:val="58595B"/>
                <w:sz w:val="19"/>
              </w:rPr>
              <w:t xml:space="preserve"> Identify</w:t>
            </w:r>
          </w:p>
        </w:tc>
        <w:tc>
          <w:tcPr>
            <w:tcW w:type="dxa" w:w="15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Internal factors</w:t>
            </w:r>
          </w:p>
          <w:p>
            <w:pPr>
              <w:spacing w:after="0" w:line="240" w:lineRule="auto"/>
            </w:pPr>
            <w:r>
              <w:rPr>
                <w:rFonts w:ascii="Times New Roman" w:hAnsi="Times New Roman" w:cs="Times New Roman" w:eastAsia="Times New Roman"/>
                <w:b w:val="0"/>
                <w:i/>
                <w:color w:val="808184"/>
                <w:sz w:val="19"/>
              </w:rPr>
              <w:t>to CHRO</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MP-48</w:t>
            </w:r>
          </w:p>
        </w:tc>
        <w:tc>
          <w:tcPr>
            <w:tcW w:type="dxa" w:w="95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206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UFT-29-04</w:t>
            </w:r>
            <w:r>
              <w:rPr>
                <w:rFonts w:ascii="Times New Roman" w:hAnsi="Times New Roman" w:cs="Times New Roman" w:eastAsia="Times New Roman"/>
                <w:b w:val="0"/>
                <w:i w:val="0"/>
                <w:color w:val="58595B"/>
                <w:sz w:val="19"/>
              </w:rPr>
              <w:t xml:space="preserve"> Identify opportunities and threats</w:t>
            </w:r>
          </w:p>
          <w:p>
            <w:pPr>
              <w:spacing w:after="0" w:line="240" w:lineRule="auto"/>
            </w:pPr>
            <w:r>
              <w:rPr>
                <w:rFonts w:ascii="Times New Roman" w:hAnsi="Times New Roman" w:cs="Times New Roman" w:eastAsia="Times New Roman"/>
                <w:b w:val="0"/>
                <w:i/>
                <w:color w:val="808184"/>
                <w:sz w:val="19"/>
              </w:rPr>
              <w:t>Goal: Identify external</w:t>
            </w:r>
          </w:p>
        </w:tc>
        <w:tc>
          <w:tcPr>
            <w:tcW w:type="dxa" w:w="153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Market data</w:t>
            </w:r>
          </w:p>
          <w:p>
            <w:pPr>
              <w:spacing w:after="0" w:line="240" w:lineRule="auto"/>
            </w:pPr>
            <w:r>
              <w:rPr>
                <w:rFonts w:ascii="Times New Roman" w:hAnsi="Times New Roman" w:cs="Times New Roman" w:eastAsia="Times New Roman"/>
                <w:b w:val="0"/>
                <w:i/>
                <w:color w:val="808184"/>
                <w:sz w:val="19"/>
              </w:rPr>
              <w:t>from L&amp;D Analyst</w:t>
            </w:r>
          </w:p>
        </w:tc>
        <w:tc>
          <w:tcPr>
            <w:tcW w:type="dxa" w:w="15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MP48-T05</w:t>
            </w:r>
            <w:r>
              <w:rPr>
                <w:rFonts w:ascii="Times New Roman" w:hAnsi="Times New Roman" w:cs="Times New Roman" w:eastAsia="Times New Roman"/>
                <w:b w:val="0"/>
                <w:i w:val="0"/>
                <w:color w:val="58595B"/>
                <w:sz w:val="19"/>
              </w:rPr>
              <w:t xml:space="preserve"> Identify opportunities</w:t>
            </w:r>
          </w:p>
        </w:tc>
        <w:tc>
          <w:tcPr>
            <w:tcW w:type="dxa" w:w="127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S29-04</w:t>
            </w:r>
            <w:r>
              <w:rPr>
                <w:rFonts w:ascii="Times New Roman" w:hAnsi="Times New Roman" w:cs="Times New Roman" w:eastAsia="Times New Roman"/>
                <w:b w:val="0"/>
                <w:i w:val="0"/>
                <w:color w:val="58595B"/>
                <w:sz w:val="19"/>
              </w:rPr>
              <w:t xml:space="preserve"> Identify</w:t>
            </w:r>
          </w:p>
        </w:tc>
        <w:tc>
          <w:tcPr>
            <w:tcW w:type="dxa" w:w="15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External factors</w:t>
            </w:r>
          </w:p>
          <w:p>
            <w:pPr>
              <w:spacing w:after="0" w:line="240" w:lineRule="auto"/>
            </w:pPr>
            <w:r>
              <w:rPr>
                <w:rFonts w:ascii="Times New Roman" w:hAnsi="Times New Roman" w:cs="Times New Roman" w:eastAsia="Times New Roman"/>
                <w:b w:val="0"/>
                <w:i/>
                <w:color w:val="808184"/>
                <w:sz w:val="19"/>
              </w:rPr>
              <w:t>to CHRO</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MP-48</w:t>
            </w:r>
          </w:p>
        </w:tc>
        <w:tc>
          <w:tcPr>
            <w:tcW w:type="dxa" w:w="95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206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UFT-29-05</w:t>
            </w:r>
            <w:r>
              <w:rPr>
                <w:rFonts w:ascii="Times New Roman" w:hAnsi="Times New Roman" w:cs="Times New Roman" w:eastAsia="Times New Roman"/>
                <w:b w:val="0"/>
                <w:i w:val="0"/>
                <w:color w:val="58595B"/>
                <w:sz w:val="19"/>
              </w:rPr>
              <w:t xml:space="preserve"> Define improvement axes</w:t>
            </w:r>
          </w:p>
          <w:p>
            <w:pPr>
              <w:spacing w:after="0" w:line="240" w:lineRule="auto"/>
            </w:pPr>
            <w:r>
              <w:rPr>
                <w:rFonts w:ascii="Times New Roman" w:hAnsi="Times New Roman" w:cs="Times New Roman" w:eastAsia="Times New Roman"/>
                <w:b w:val="0"/>
                <w:i/>
                <w:color w:val="808184"/>
                <w:sz w:val="19"/>
              </w:rPr>
              <w:t>Goal: Define axes</w:t>
            </w:r>
          </w:p>
        </w:tc>
        <w:tc>
          <w:tcPr>
            <w:tcW w:type="dxa" w:w="153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SWOT</w:t>
            </w:r>
          </w:p>
          <w:p>
            <w:pPr>
              <w:spacing w:after="0" w:line="240" w:lineRule="auto"/>
            </w:pPr>
            <w:r>
              <w:rPr>
                <w:rFonts w:ascii="Times New Roman" w:hAnsi="Times New Roman" w:cs="Times New Roman" w:eastAsia="Times New Roman"/>
                <w:b w:val="0"/>
                <w:i/>
                <w:color w:val="808184"/>
                <w:sz w:val="19"/>
              </w:rPr>
              <w:t>from L&amp;D Business Partner</w:t>
            </w:r>
          </w:p>
        </w:tc>
        <w:tc>
          <w:tcPr>
            <w:tcW w:type="dxa" w:w="15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MP48-T07</w:t>
            </w:r>
            <w:r>
              <w:rPr>
                <w:rFonts w:ascii="Times New Roman" w:hAnsi="Times New Roman" w:cs="Times New Roman" w:eastAsia="Times New Roman"/>
                <w:b w:val="0"/>
                <w:i w:val="0"/>
                <w:color w:val="58595B"/>
                <w:sz w:val="19"/>
              </w:rPr>
              <w:t xml:space="preserve"> Define improvement axes</w:t>
            </w:r>
          </w:p>
        </w:tc>
        <w:tc>
          <w:tcPr>
            <w:tcW w:type="dxa" w:w="127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S29-05</w:t>
            </w:r>
            <w:r>
              <w:rPr>
                <w:rFonts w:ascii="Times New Roman" w:hAnsi="Times New Roman" w:cs="Times New Roman" w:eastAsia="Times New Roman"/>
                <w:b w:val="0"/>
                <w:i w:val="0"/>
                <w:color w:val="58595B"/>
                <w:sz w:val="19"/>
              </w:rPr>
              <w:t xml:space="preserve"> Define</w:t>
            </w:r>
          </w:p>
        </w:tc>
        <w:tc>
          <w:tcPr>
            <w:tcW w:type="dxa" w:w="15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Improvement axes</w:t>
            </w:r>
          </w:p>
          <w:p>
            <w:pPr>
              <w:spacing w:after="0" w:line="240" w:lineRule="auto"/>
            </w:pPr>
            <w:r>
              <w:rPr>
                <w:rFonts w:ascii="Times New Roman" w:hAnsi="Times New Roman" w:cs="Times New Roman" w:eastAsia="Times New Roman"/>
                <w:b w:val="0"/>
                <w:i/>
                <w:color w:val="808184"/>
                <w:sz w:val="19"/>
              </w:rPr>
              <w:t>to CHRO</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MP-48</w:t>
            </w:r>
          </w:p>
        </w:tc>
        <w:tc>
          <w:tcPr>
            <w:tcW w:type="dxa" w:w="95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206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UFT-29-06</w:t>
            </w:r>
            <w:r>
              <w:rPr>
                <w:rFonts w:ascii="Times New Roman" w:hAnsi="Times New Roman" w:cs="Times New Roman" w:eastAsia="Times New Roman"/>
                <w:b w:val="0"/>
                <w:i w:val="0"/>
                <w:color w:val="58595B"/>
                <w:sz w:val="19"/>
              </w:rPr>
              <w:t xml:space="preserve"> Validate with function heads</w:t>
            </w:r>
          </w:p>
          <w:p>
            <w:pPr>
              <w:spacing w:after="0" w:line="240" w:lineRule="auto"/>
            </w:pPr>
            <w:r>
              <w:rPr>
                <w:rFonts w:ascii="Times New Roman" w:hAnsi="Times New Roman" w:cs="Times New Roman" w:eastAsia="Times New Roman"/>
                <w:b w:val="0"/>
                <w:i/>
                <w:color w:val="808184"/>
                <w:sz w:val="19"/>
              </w:rPr>
              <w:t>Goal: Validate</w:t>
            </w:r>
          </w:p>
        </w:tc>
        <w:tc>
          <w:tcPr>
            <w:tcW w:type="dxa" w:w="153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Improvement axes</w:t>
            </w:r>
          </w:p>
          <w:p>
            <w:pPr>
              <w:spacing w:after="0" w:line="240" w:lineRule="auto"/>
            </w:pPr>
            <w:r>
              <w:rPr>
                <w:rFonts w:ascii="Times New Roman" w:hAnsi="Times New Roman" w:cs="Times New Roman" w:eastAsia="Times New Roman"/>
                <w:b w:val="0"/>
                <w:i/>
                <w:color w:val="808184"/>
                <w:sz w:val="19"/>
              </w:rPr>
              <w:t>from L&amp;D Business Partner</w:t>
            </w:r>
          </w:p>
        </w:tc>
        <w:tc>
          <w:tcPr>
            <w:tcW w:type="dxa" w:w="15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MP48-T08</w:t>
            </w:r>
            <w:r>
              <w:rPr>
                <w:rFonts w:ascii="Times New Roman" w:hAnsi="Times New Roman" w:cs="Times New Roman" w:eastAsia="Times New Roman"/>
                <w:b w:val="0"/>
                <w:i w:val="0"/>
                <w:color w:val="58595B"/>
                <w:sz w:val="19"/>
              </w:rPr>
              <w:t xml:space="preserve"> Validate with function heads</w:t>
            </w:r>
          </w:p>
        </w:tc>
        <w:tc>
          <w:tcPr>
            <w:tcW w:type="dxa" w:w="127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S29-06</w:t>
            </w:r>
            <w:r>
              <w:rPr>
                <w:rFonts w:ascii="Times New Roman" w:hAnsi="Times New Roman" w:cs="Times New Roman" w:eastAsia="Times New Roman"/>
                <w:b w:val="0"/>
                <w:i w:val="0"/>
                <w:color w:val="58595B"/>
                <w:sz w:val="19"/>
              </w:rPr>
              <w:t xml:space="preserve"> Validate</w:t>
            </w:r>
          </w:p>
        </w:tc>
        <w:tc>
          <w:tcPr>
            <w:tcW w:type="dxa" w:w="15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Validated axes</w:t>
            </w:r>
          </w:p>
          <w:p>
            <w:pPr>
              <w:spacing w:after="0" w:line="240" w:lineRule="auto"/>
            </w:pPr>
            <w:r>
              <w:rPr>
                <w:rFonts w:ascii="Times New Roman" w:hAnsi="Times New Roman" w:cs="Times New Roman" w:eastAsia="Times New Roman"/>
                <w:b w:val="0"/>
                <w:i/>
                <w:color w:val="808184"/>
                <w:sz w:val="19"/>
              </w:rPr>
              <w:t>to Function Heads</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MP-48</w:t>
            </w:r>
          </w:p>
        </w:tc>
        <w:tc>
          <w:tcPr>
            <w:tcW w:type="dxa" w:w="95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206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UFT-29-07</w:t>
            </w:r>
            <w:r>
              <w:rPr>
                <w:rFonts w:ascii="Times New Roman" w:hAnsi="Times New Roman" w:cs="Times New Roman" w:eastAsia="Times New Roman"/>
                <w:b w:val="0"/>
                <w:i w:val="0"/>
                <w:color w:val="58595B"/>
                <w:sz w:val="19"/>
              </w:rPr>
              <w:t xml:space="preserve"> Prioritize improvement axes</w:t>
            </w:r>
          </w:p>
          <w:p>
            <w:pPr>
              <w:spacing w:after="0" w:line="240" w:lineRule="auto"/>
            </w:pPr>
            <w:r>
              <w:rPr>
                <w:rFonts w:ascii="Times New Roman" w:hAnsi="Times New Roman" w:cs="Times New Roman" w:eastAsia="Times New Roman"/>
                <w:b w:val="0"/>
                <w:i/>
                <w:color w:val="808184"/>
                <w:sz w:val="19"/>
              </w:rPr>
              <w:t>Goal: Prioritize</w:t>
            </w:r>
          </w:p>
        </w:tc>
        <w:tc>
          <w:tcPr>
            <w:tcW w:type="dxa" w:w="153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Validated axes</w:t>
            </w:r>
          </w:p>
          <w:p>
            <w:pPr>
              <w:spacing w:after="0" w:line="240" w:lineRule="auto"/>
            </w:pPr>
            <w:r>
              <w:rPr>
                <w:rFonts w:ascii="Times New Roman" w:hAnsi="Times New Roman" w:cs="Times New Roman" w:eastAsia="Times New Roman"/>
                <w:b w:val="0"/>
                <w:i/>
                <w:color w:val="808184"/>
                <w:sz w:val="19"/>
              </w:rPr>
              <w:t>from L&amp;D Strategist</w:t>
            </w:r>
          </w:p>
        </w:tc>
        <w:tc>
          <w:tcPr>
            <w:tcW w:type="dxa" w:w="15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MP48-T09</w:t>
            </w:r>
            <w:r>
              <w:rPr>
                <w:rFonts w:ascii="Times New Roman" w:hAnsi="Times New Roman" w:cs="Times New Roman" w:eastAsia="Times New Roman"/>
                <w:b w:val="0"/>
                <w:i w:val="0"/>
                <w:color w:val="58595B"/>
                <w:sz w:val="19"/>
              </w:rPr>
              <w:t xml:space="preserve"> Prioritize improvement axes</w:t>
            </w:r>
          </w:p>
        </w:tc>
        <w:tc>
          <w:tcPr>
            <w:tcW w:type="dxa" w:w="127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S29-07</w:t>
            </w:r>
            <w:r>
              <w:rPr>
                <w:rFonts w:ascii="Times New Roman" w:hAnsi="Times New Roman" w:cs="Times New Roman" w:eastAsia="Times New Roman"/>
                <w:b w:val="0"/>
                <w:i w:val="0"/>
                <w:color w:val="58595B"/>
                <w:sz w:val="19"/>
              </w:rPr>
              <w:t xml:space="preserve"> Prioritize</w:t>
            </w:r>
          </w:p>
        </w:tc>
        <w:tc>
          <w:tcPr>
            <w:tcW w:type="dxa" w:w="15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Prioritized axes</w:t>
            </w:r>
          </w:p>
          <w:p>
            <w:pPr>
              <w:spacing w:after="0" w:line="240" w:lineRule="auto"/>
            </w:pPr>
            <w:r>
              <w:rPr>
                <w:rFonts w:ascii="Times New Roman" w:hAnsi="Times New Roman" w:cs="Times New Roman" w:eastAsia="Times New Roman"/>
                <w:b w:val="0"/>
                <w:i/>
                <w:color w:val="808184"/>
                <w:sz w:val="19"/>
              </w:rPr>
              <w:t>to CHRO</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MP-48</w:t>
            </w:r>
          </w:p>
        </w:tc>
        <w:tc>
          <w:tcPr>
            <w:tcW w:type="dxa" w:w="95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End Event</w:t>
            </w:r>
          </w:p>
        </w:tc>
      </w:tr>
    </w:tbl>
    <w:p>
      <w:pPr>
        <w:spacing w:before="0" w:after="80" w:line="240" w:lineRule="auto"/>
      </w:pPr>
    </w:p>
    <w:p>
      <w:pPr>
        <w:spacing w:before="0" w:after="160"/>
        <w:jc w:val="left"/>
      </w:pPr>
      <w:r>
        <w:rPr>
          <w:rFonts w:ascii="Times New Roman" w:hAnsi="Times New Roman" w:cs="Times New Roman" w:eastAsia="Times New Roman"/>
          <w:b w:val="0"/>
          <w:i/>
          <w:color w:val="58595B"/>
          <w:sz w:val="19"/>
        </w:rPr>
        <w:t>Table — BPMN flow for E2E-29: each user-facing task mapped to its sequential task, step, output, and BPMN element type.</w:t>
      </w:r>
    </w:p>
    <w:p>
      <w:pPr>
        <w:spacing w:after="0" w:line="240" w:lineRule="auto"/>
      </w:pPr>
      <w:r>
        <w:br w:type="page"/>
      </w:r>
    </w:p>
    <w:p>
      <w:pPr>
        <w:keepNext/>
        <w:spacing w:before="80" w:after="40" w:line="240" w:lineRule="auto"/>
      </w:pPr>
      <w:r>
        <w:rPr>
          <w:rFonts w:ascii="Times New Roman" w:hAnsi="Times New Roman" w:cs="Times New Roman" w:eastAsia="Times New Roman"/>
          <w:b/>
          <w:color w:val="E07B00"/>
          <w:spacing w:val="24"/>
          <w:sz w:val="18"/>
        </w:rPr>
        <w:t>END-TO-END PROCESS · E2E-30</w:t>
      </w:r>
    </w:p>
    <w:p>
      <w:pPr>
        <w:pStyle w:val="Heading2"/>
      </w:pPr>
      <w:r>
        <w:t>E2E-30: Prioritization-to-Resource Plan</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Trigger</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Consolidated training themes requiring prioritization and resource planning.</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Terminal state</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Approved prioritized training plan with days per theme, group planning, trainer allocation, and budget.</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Consumes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E2E-26, E2E-27, E2E-29</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Feeds into</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E2E-03, E2E-05</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Supported by</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E2E-16</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Related macro processes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MP-49, MP-04, MP-18, MP-11, MP-07</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Related modules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M49 Prioritization Hub; M04 Report &amp; Roadmap Studio; M18 Finance Console; M11 Admin Console; M07 Delivery Center</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Description</w:t>
      </w:r>
    </w:p>
    <w:p>
      <w:pPr>
        <w:spacing w:after="120"/>
        <w:jc w:val="both"/>
      </w:pPr>
      <w:r>
        <w:rPr>
          <w:rFonts w:ascii="Times New Roman" w:hAnsi="Times New Roman" w:cs="Times New Roman" w:eastAsia="Times New Roman"/>
          <w:b w:val="0"/>
          <w:i w:val="0"/>
          <w:color w:val="58595B"/>
        </w:rPr>
        <w:t>This root chain prioritizes training themes and plans resources (days per theme, number of groups, trainers, budget) for the training plan. It produces the "Plan de Formation Priorisé" (Prioritized Training Plan).</w:t>
      </w:r>
    </w:p>
    <w:p>
      <w:pPr>
        <w:keepNext/>
        <w:spacing w:before="160" w:after="60"/>
      </w:pPr>
      <w:r>
        <w:rPr>
          <w:rFonts w:ascii="Times New Roman" w:hAnsi="Times New Roman" w:cs="Times New Roman" w:eastAsia="Times New Roman"/>
          <w:b/>
          <w:i w:val="0"/>
          <w:color w:val="3A3A3C"/>
          <w:sz w:val="23"/>
        </w:rPr>
        <w:t>User-facing tasks</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1226"/>
        <w:gridCol w:w="3785"/>
        <w:gridCol w:w="4735"/>
      </w:tblGrid>
      <w:tr>
        <w:trPr>
          <w:cantSplit/>
          <w:tblHeader/>
        </w:trPr>
        <w:tc>
          <w:tcPr>
            <w:tcW w:type="dxa" w:w="1226"/>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Task ID</w:t>
            </w:r>
          </w:p>
        </w:tc>
        <w:tc>
          <w:tcPr>
            <w:tcW w:type="dxa" w:w="378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Task name</w:t>
            </w:r>
          </w:p>
        </w:tc>
        <w:tc>
          <w:tcPr>
            <w:tcW w:type="dxa" w:w="473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Description</w:t>
            </w:r>
          </w:p>
        </w:tc>
      </w:tr>
      <w:tr>
        <w:trPr>
          <w:cantSplit/>
        </w:trPr>
        <w:tc>
          <w:tcPr>
            <w:tcW w:type="dxa" w:w="122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UFT-30-01</w:t>
            </w:r>
          </w:p>
        </w:tc>
        <w:tc>
          <w:tcPr>
            <w:tcW w:type="dxa" w:w="37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Consolidate training themes</w:t>
            </w:r>
          </w:p>
        </w:tc>
        <w:tc>
          <w:tcPr>
            <w:tcW w:type="dxa" w:w="473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Consolidate all identified themes.</w:t>
            </w:r>
          </w:p>
        </w:tc>
      </w:tr>
      <w:tr>
        <w:trPr>
          <w:cantSplit/>
        </w:trPr>
        <w:tc>
          <w:tcPr>
            <w:tcW w:type="dxa" w:w="122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UFT-30-02</w:t>
            </w:r>
          </w:p>
        </w:tc>
        <w:tc>
          <w:tcPr>
            <w:tcW w:type="dxa" w:w="37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Define prioritization criteria</w:t>
            </w:r>
          </w:p>
        </w:tc>
        <w:tc>
          <w:tcPr>
            <w:tcW w:type="dxa" w:w="473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Define criteria for prioritization.</w:t>
            </w:r>
          </w:p>
        </w:tc>
      </w:tr>
      <w:tr>
        <w:trPr>
          <w:cantSplit/>
        </w:trPr>
        <w:tc>
          <w:tcPr>
            <w:tcW w:type="dxa" w:w="122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UFT-30-03</w:t>
            </w:r>
          </w:p>
        </w:tc>
        <w:tc>
          <w:tcPr>
            <w:tcW w:type="dxa" w:w="37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Prioritize themes</w:t>
            </w:r>
          </w:p>
        </w:tc>
        <w:tc>
          <w:tcPr>
            <w:tcW w:type="dxa" w:w="473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Prioritize themes by impact.</w:t>
            </w:r>
          </w:p>
        </w:tc>
      </w:tr>
      <w:tr>
        <w:trPr>
          <w:cantSplit/>
        </w:trPr>
        <w:tc>
          <w:tcPr>
            <w:tcW w:type="dxa" w:w="122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UFT-30-04</w:t>
            </w:r>
          </w:p>
        </w:tc>
        <w:tc>
          <w:tcPr>
            <w:tcW w:type="dxa" w:w="37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Estimate days per theme</w:t>
            </w:r>
          </w:p>
        </w:tc>
        <w:tc>
          <w:tcPr>
            <w:tcW w:type="dxa" w:w="473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Estimate training days per theme.</w:t>
            </w:r>
          </w:p>
        </w:tc>
      </w:tr>
      <w:tr>
        <w:trPr>
          <w:cantSplit/>
        </w:trPr>
        <w:tc>
          <w:tcPr>
            <w:tcW w:type="dxa" w:w="122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UFT-30-05</w:t>
            </w:r>
          </w:p>
        </w:tc>
        <w:tc>
          <w:tcPr>
            <w:tcW w:type="dxa" w:w="37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Define groups per theme</w:t>
            </w:r>
          </w:p>
        </w:tc>
        <w:tc>
          <w:tcPr>
            <w:tcW w:type="dxa" w:w="473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Define number of groups per theme.</w:t>
            </w:r>
          </w:p>
        </w:tc>
      </w:tr>
      <w:tr>
        <w:trPr>
          <w:cantSplit/>
        </w:trPr>
        <w:tc>
          <w:tcPr>
            <w:tcW w:type="dxa" w:w="122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UFT-30-06</w:t>
            </w:r>
          </w:p>
        </w:tc>
        <w:tc>
          <w:tcPr>
            <w:tcW w:type="dxa" w:w="37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Allocate trainers and budget</w:t>
            </w:r>
          </w:p>
        </w:tc>
        <w:tc>
          <w:tcPr>
            <w:tcW w:type="dxa" w:w="473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Allocate trainers and budget.</w:t>
            </w:r>
          </w:p>
        </w:tc>
      </w:tr>
      <w:tr>
        <w:trPr>
          <w:cantSplit/>
        </w:trPr>
        <w:tc>
          <w:tcPr>
            <w:tcW w:type="dxa" w:w="122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UFT-30-07</w:t>
            </w:r>
          </w:p>
        </w:tc>
        <w:tc>
          <w:tcPr>
            <w:tcW w:type="dxa" w:w="37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Publish prioritized training plan</w:t>
            </w:r>
          </w:p>
        </w:tc>
        <w:tc>
          <w:tcPr>
            <w:tcW w:type="dxa" w:w="473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Publish the "Prioritized Training Plan."</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RACSI matrix</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1371"/>
        <w:gridCol w:w="2051"/>
        <w:gridCol w:w="1610"/>
        <w:gridCol w:w="1980"/>
        <w:gridCol w:w="1204"/>
        <w:gridCol w:w="1530"/>
      </w:tblGrid>
      <w:tr>
        <w:trPr>
          <w:cantSplit/>
          <w:tblHeader/>
        </w:trPr>
        <w:tc>
          <w:tcPr>
            <w:tcW w:type="dxa" w:w="1371"/>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Task ID</w:t>
            </w:r>
          </w:p>
        </w:tc>
        <w:tc>
          <w:tcPr>
            <w:tcW w:type="dxa" w:w="2051"/>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Responsible</w:t>
            </w:r>
          </w:p>
        </w:tc>
        <w:tc>
          <w:tcPr>
            <w:tcW w:type="dxa" w:w="161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Accountable</w:t>
            </w:r>
          </w:p>
        </w:tc>
        <w:tc>
          <w:tcPr>
            <w:tcW w:type="dxa" w:w="198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Consulted</w:t>
            </w:r>
          </w:p>
        </w:tc>
        <w:tc>
          <w:tcPr>
            <w:tcW w:type="dxa" w:w="1204"/>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Supported</w:t>
            </w:r>
          </w:p>
        </w:tc>
        <w:tc>
          <w:tcPr>
            <w:tcW w:type="dxa" w:w="153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Informed</w:t>
            </w:r>
          </w:p>
        </w:tc>
      </w:tr>
      <w:tr>
        <w:trPr>
          <w:cantSplit/>
        </w:trPr>
        <w:tc>
          <w:tcPr>
            <w:tcW w:type="dxa" w:w="137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UFT-30-01</w:t>
            </w:r>
          </w:p>
        </w:tc>
        <w:tc>
          <w:tcPr>
            <w:tcW w:type="dxa" w:w="205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L&amp;D Analyst</w:t>
            </w:r>
          </w:p>
        </w:tc>
        <w:tc>
          <w:tcPr>
            <w:tcW w:type="dxa" w:w="161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Head of L&amp;D</w:t>
            </w:r>
          </w:p>
        </w:tc>
        <w:tc>
          <w:tcPr>
            <w:tcW w:type="dxa" w:w="198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Function Heads</w:t>
            </w:r>
          </w:p>
        </w:tc>
        <w:tc>
          <w:tcPr>
            <w:tcW w:type="dxa" w:w="120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Analyst</w:t>
            </w:r>
          </w:p>
        </w:tc>
        <w:tc>
          <w:tcPr>
            <w:tcW w:type="dxa" w:w="153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CHRO</w:t>
            </w:r>
          </w:p>
        </w:tc>
      </w:tr>
      <w:tr>
        <w:trPr>
          <w:cantSplit/>
        </w:trPr>
        <w:tc>
          <w:tcPr>
            <w:tcW w:type="dxa" w:w="137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UFT-30-02</w:t>
            </w:r>
          </w:p>
        </w:tc>
        <w:tc>
          <w:tcPr>
            <w:tcW w:type="dxa" w:w="205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L&amp;D Strategist</w:t>
            </w:r>
          </w:p>
        </w:tc>
        <w:tc>
          <w:tcPr>
            <w:tcW w:type="dxa" w:w="161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Head of L&amp;D</w:t>
            </w:r>
          </w:p>
        </w:tc>
        <w:tc>
          <w:tcPr>
            <w:tcW w:type="dxa" w:w="198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Business Leaders</w:t>
            </w:r>
          </w:p>
        </w:tc>
        <w:tc>
          <w:tcPr>
            <w:tcW w:type="dxa" w:w="120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Analyst</w:t>
            </w:r>
          </w:p>
        </w:tc>
        <w:tc>
          <w:tcPr>
            <w:tcW w:type="dxa" w:w="153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CHRO</w:t>
            </w:r>
          </w:p>
        </w:tc>
      </w:tr>
      <w:tr>
        <w:trPr>
          <w:cantSplit/>
        </w:trPr>
        <w:tc>
          <w:tcPr>
            <w:tcW w:type="dxa" w:w="137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UFT-30-03</w:t>
            </w:r>
          </w:p>
        </w:tc>
        <w:tc>
          <w:tcPr>
            <w:tcW w:type="dxa" w:w="205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L&amp;D Strategist</w:t>
            </w:r>
          </w:p>
        </w:tc>
        <w:tc>
          <w:tcPr>
            <w:tcW w:type="dxa" w:w="161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Head of L&amp;D</w:t>
            </w:r>
          </w:p>
        </w:tc>
        <w:tc>
          <w:tcPr>
            <w:tcW w:type="dxa" w:w="198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Function Heads</w:t>
            </w:r>
          </w:p>
        </w:tc>
        <w:tc>
          <w:tcPr>
            <w:tcW w:type="dxa" w:w="120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Analyst</w:t>
            </w:r>
          </w:p>
        </w:tc>
        <w:tc>
          <w:tcPr>
            <w:tcW w:type="dxa" w:w="153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CHRO</w:t>
            </w:r>
          </w:p>
        </w:tc>
      </w:tr>
      <w:tr>
        <w:trPr>
          <w:cantSplit/>
        </w:trPr>
        <w:tc>
          <w:tcPr>
            <w:tcW w:type="dxa" w:w="137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UFT-30-04</w:t>
            </w:r>
          </w:p>
        </w:tc>
        <w:tc>
          <w:tcPr>
            <w:tcW w:type="dxa" w:w="205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L&amp;D Planner</w:t>
            </w:r>
          </w:p>
        </w:tc>
        <w:tc>
          <w:tcPr>
            <w:tcW w:type="dxa" w:w="161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Head of L&amp;D</w:t>
            </w:r>
          </w:p>
        </w:tc>
        <w:tc>
          <w:tcPr>
            <w:tcW w:type="dxa" w:w="198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Trainers</w:t>
            </w:r>
          </w:p>
        </w:tc>
        <w:tc>
          <w:tcPr>
            <w:tcW w:type="dxa" w:w="120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Analyst</w:t>
            </w:r>
          </w:p>
        </w:tc>
        <w:tc>
          <w:tcPr>
            <w:tcW w:type="dxa" w:w="153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CHRO</w:t>
            </w:r>
          </w:p>
        </w:tc>
      </w:tr>
      <w:tr>
        <w:trPr>
          <w:cantSplit/>
        </w:trPr>
        <w:tc>
          <w:tcPr>
            <w:tcW w:type="dxa" w:w="137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UFT-30-05</w:t>
            </w:r>
          </w:p>
        </w:tc>
        <w:tc>
          <w:tcPr>
            <w:tcW w:type="dxa" w:w="205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L&amp;D Planner</w:t>
            </w:r>
          </w:p>
        </w:tc>
        <w:tc>
          <w:tcPr>
            <w:tcW w:type="dxa" w:w="161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Head of L&amp;D</w:t>
            </w:r>
          </w:p>
        </w:tc>
        <w:tc>
          <w:tcPr>
            <w:tcW w:type="dxa" w:w="198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HR</w:t>
            </w:r>
          </w:p>
        </w:tc>
        <w:tc>
          <w:tcPr>
            <w:tcW w:type="dxa" w:w="120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Analyst</w:t>
            </w:r>
          </w:p>
        </w:tc>
        <w:tc>
          <w:tcPr>
            <w:tcW w:type="dxa" w:w="153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CHRO</w:t>
            </w:r>
          </w:p>
        </w:tc>
      </w:tr>
      <w:tr>
        <w:trPr>
          <w:cantSplit/>
        </w:trPr>
        <w:tc>
          <w:tcPr>
            <w:tcW w:type="dxa" w:w="137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UFT-30-06</w:t>
            </w:r>
          </w:p>
        </w:tc>
        <w:tc>
          <w:tcPr>
            <w:tcW w:type="dxa" w:w="205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Finance Manager</w:t>
            </w:r>
          </w:p>
        </w:tc>
        <w:tc>
          <w:tcPr>
            <w:tcW w:type="dxa" w:w="161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CFO</w:t>
            </w:r>
          </w:p>
        </w:tc>
        <w:tc>
          <w:tcPr>
            <w:tcW w:type="dxa" w:w="198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L&amp;D Leader</w:t>
            </w:r>
          </w:p>
        </w:tc>
        <w:tc>
          <w:tcPr>
            <w:tcW w:type="dxa" w:w="120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Analyst</w:t>
            </w:r>
          </w:p>
        </w:tc>
        <w:tc>
          <w:tcPr>
            <w:tcW w:type="dxa" w:w="153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CHRO</w:t>
            </w:r>
          </w:p>
        </w:tc>
      </w:tr>
      <w:tr>
        <w:trPr>
          <w:cantSplit/>
        </w:trPr>
        <w:tc>
          <w:tcPr>
            <w:tcW w:type="dxa" w:w="137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UFT-30-07</w:t>
            </w:r>
          </w:p>
        </w:tc>
        <w:tc>
          <w:tcPr>
            <w:tcW w:type="dxa" w:w="205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L&amp;D Leader</w:t>
            </w:r>
          </w:p>
        </w:tc>
        <w:tc>
          <w:tcPr>
            <w:tcW w:type="dxa" w:w="161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Head of L&amp;D</w:t>
            </w:r>
          </w:p>
        </w:tc>
        <w:tc>
          <w:tcPr>
            <w:tcW w:type="dxa" w:w="198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Communication</w:t>
            </w:r>
          </w:p>
        </w:tc>
        <w:tc>
          <w:tcPr>
            <w:tcW w:type="dxa" w:w="120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Admin</w:t>
            </w:r>
          </w:p>
        </w:tc>
        <w:tc>
          <w:tcPr>
            <w:tcW w:type="dxa" w:w="153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All Stakeholders</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BPMN process flow</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021"/>
        <w:gridCol w:w="1375"/>
        <w:gridCol w:w="1690"/>
        <w:gridCol w:w="1375"/>
        <w:gridCol w:w="1585"/>
        <w:gridCol w:w="745"/>
        <w:gridCol w:w="955"/>
      </w:tblGrid>
      <w:tr>
        <w:trPr>
          <w:cantSplit/>
          <w:tblHeader/>
        </w:trPr>
        <w:tc>
          <w:tcPr>
            <w:tcW w:type="dxa" w:w="2021"/>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User-facing task</w:t>
            </w:r>
          </w:p>
        </w:tc>
        <w:tc>
          <w:tcPr>
            <w:tcW w:type="dxa" w:w="137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Input (supplier)</w:t>
            </w:r>
          </w:p>
        </w:tc>
        <w:tc>
          <w:tcPr>
            <w:tcW w:type="dxa" w:w="169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Sequential task</w:t>
            </w:r>
          </w:p>
        </w:tc>
        <w:tc>
          <w:tcPr>
            <w:tcW w:type="dxa" w:w="137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Step</w:t>
            </w:r>
          </w:p>
        </w:tc>
        <w:tc>
          <w:tcPr>
            <w:tcW w:type="dxa" w:w="158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Output (beneficiary)</w:t>
            </w:r>
          </w:p>
        </w:tc>
        <w:tc>
          <w:tcPr>
            <w:tcW w:type="dxa" w:w="74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MP</w:t>
            </w:r>
          </w:p>
        </w:tc>
        <w:tc>
          <w:tcPr>
            <w:tcW w:type="dxa" w:w="95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BPMN element</w:t>
            </w:r>
          </w:p>
        </w:tc>
      </w:tr>
      <w:tr>
        <w:trPr>
          <w:cantSplit/>
        </w:trPr>
        <w:tc>
          <w:tcPr>
            <w:tcW w:type="dxa" w:w="202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UFT-30-01</w:t>
            </w:r>
            <w:r>
              <w:rPr>
                <w:rFonts w:ascii="Times New Roman" w:hAnsi="Times New Roman" w:cs="Times New Roman" w:eastAsia="Times New Roman"/>
                <w:b w:val="0"/>
                <w:i w:val="0"/>
                <w:color w:val="58595B"/>
                <w:sz w:val="19"/>
              </w:rPr>
              <w:t xml:space="preserve"> Consolidate training themes</w:t>
            </w:r>
          </w:p>
          <w:p>
            <w:pPr>
              <w:spacing w:after="0" w:line="240" w:lineRule="auto"/>
            </w:pPr>
            <w:r>
              <w:rPr>
                <w:rFonts w:ascii="Times New Roman" w:hAnsi="Times New Roman" w:cs="Times New Roman" w:eastAsia="Times New Roman"/>
                <w:b w:val="0"/>
                <w:i/>
                <w:color w:val="808184"/>
                <w:sz w:val="19"/>
              </w:rPr>
              <w:t>Goal: Consolidate themes</w:t>
            </w:r>
          </w:p>
        </w:tc>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Themes</w:t>
            </w:r>
          </w:p>
          <w:p>
            <w:pPr>
              <w:spacing w:after="0" w:line="240" w:lineRule="auto"/>
            </w:pPr>
            <w:r>
              <w:rPr>
                <w:rFonts w:ascii="Times New Roman" w:hAnsi="Times New Roman" w:cs="Times New Roman" w:eastAsia="Times New Roman"/>
                <w:b w:val="0"/>
                <w:i/>
                <w:color w:val="808184"/>
                <w:sz w:val="19"/>
              </w:rPr>
              <w:t>from L&amp;D Analyst</w:t>
            </w:r>
          </w:p>
        </w:tc>
        <w:tc>
          <w:tcPr>
            <w:tcW w:type="dxa" w:w="169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MP49-T01</w:t>
            </w:r>
            <w:r>
              <w:rPr>
                <w:rFonts w:ascii="Times New Roman" w:hAnsi="Times New Roman" w:cs="Times New Roman" w:eastAsia="Times New Roman"/>
                <w:b w:val="0"/>
                <w:i w:val="0"/>
                <w:color w:val="58595B"/>
                <w:sz w:val="19"/>
              </w:rPr>
              <w:t xml:space="preserve"> Consolidate training themes</w:t>
            </w:r>
          </w:p>
        </w:tc>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S30-01</w:t>
            </w:r>
            <w:r>
              <w:rPr>
                <w:rFonts w:ascii="Times New Roman" w:hAnsi="Times New Roman" w:cs="Times New Roman" w:eastAsia="Times New Roman"/>
                <w:b w:val="0"/>
                <w:i w:val="0"/>
                <w:color w:val="58595B"/>
                <w:sz w:val="19"/>
              </w:rPr>
              <w:t xml:space="preserve"> Consolidate</w:t>
            </w:r>
          </w:p>
        </w:tc>
        <w:tc>
          <w:tcPr>
            <w:tcW w:type="dxa" w:w="15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Theme list</w:t>
            </w:r>
          </w:p>
          <w:p>
            <w:pPr>
              <w:spacing w:after="0" w:line="240" w:lineRule="auto"/>
            </w:pPr>
            <w:r>
              <w:rPr>
                <w:rFonts w:ascii="Times New Roman" w:hAnsi="Times New Roman" w:cs="Times New Roman" w:eastAsia="Times New Roman"/>
                <w:b w:val="0"/>
                <w:i/>
                <w:color w:val="808184"/>
                <w:sz w:val="19"/>
              </w:rPr>
              <w:t>to CHRO</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MP-49</w:t>
            </w:r>
          </w:p>
        </w:tc>
        <w:tc>
          <w:tcPr>
            <w:tcW w:type="dxa" w:w="95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Start Event</w:t>
            </w:r>
          </w:p>
        </w:tc>
      </w:tr>
      <w:tr>
        <w:trPr>
          <w:cantSplit/>
        </w:trPr>
        <w:tc>
          <w:tcPr>
            <w:tcW w:type="dxa" w:w="202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UFT-30-02</w:t>
            </w:r>
            <w:r>
              <w:rPr>
                <w:rFonts w:ascii="Times New Roman" w:hAnsi="Times New Roman" w:cs="Times New Roman" w:eastAsia="Times New Roman"/>
                <w:b w:val="0"/>
                <w:i w:val="0"/>
                <w:color w:val="58595B"/>
                <w:sz w:val="19"/>
              </w:rPr>
              <w:t xml:space="preserve"> Define prioritization criteria</w:t>
            </w:r>
          </w:p>
          <w:p>
            <w:pPr>
              <w:spacing w:after="0" w:line="240" w:lineRule="auto"/>
            </w:pPr>
            <w:r>
              <w:rPr>
                <w:rFonts w:ascii="Times New Roman" w:hAnsi="Times New Roman" w:cs="Times New Roman" w:eastAsia="Times New Roman"/>
                <w:b w:val="0"/>
                <w:i/>
                <w:color w:val="808184"/>
                <w:sz w:val="19"/>
              </w:rPr>
              <w:t>Goal: Define criteria</w:t>
            </w:r>
          </w:p>
        </w:tc>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Strategy</w:t>
            </w:r>
          </w:p>
          <w:p>
            <w:pPr>
              <w:spacing w:after="0" w:line="240" w:lineRule="auto"/>
            </w:pPr>
            <w:r>
              <w:rPr>
                <w:rFonts w:ascii="Times New Roman" w:hAnsi="Times New Roman" w:cs="Times New Roman" w:eastAsia="Times New Roman"/>
                <w:b w:val="0"/>
                <w:i/>
                <w:color w:val="808184"/>
                <w:sz w:val="19"/>
              </w:rPr>
              <w:t>from L&amp;D Strategist</w:t>
            </w:r>
          </w:p>
        </w:tc>
        <w:tc>
          <w:tcPr>
            <w:tcW w:type="dxa" w:w="169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MP49-T02</w:t>
            </w:r>
            <w:r>
              <w:rPr>
                <w:rFonts w:ascii="Times New Roman" w:hAnsi="Times New Roman" w:cs="Times New Roman" w:eastAsia="Times New Roman"/>
                <w:b w:val="0"/>
                <w:i w:val="0"/>
                <w:color w:val="58595B"/>
                <w:sz w:val="19"/>
              </w:rPr>
              <w:t xml:space="preserve"> Define prioritization criteria</w:t>
            </w:r>
          </w:p>
        </w:tc>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S30-02</w:t>
            </w:r>
            <w:r>
              <w:rPr>
                <w:rFonts w:ascii="Times New Roman" w:hAnsi="Times New Roman" w:cs="Times New Roman" w:eastAsia="Times New Roman"/>
                <w:b w:val="0"/>
                <w:i w:val="0"/>
                <w:color w:val="58595B"/>
                <w:sz w:val="19"/>
              </w:rPr>
              <w:t xml:space="preserve"> Define</w:t>
            </w:r>
          </w:p>
        </w:tc>
        <w:tc>
          <w:tcPr>
            <w:tcW w:type="dxa" w:w="15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Criteria</w:t>
            </w:r>
          </w:p>
          <w:p>
            <w:pPr>
              <w:spacing w:after="0" w:line="240" w:lineRule="auto"/>
            </w:pPr>
            <w:r>
              <w:rPr>
                <w:rFonts w:ascii="Times New Roman" w:hAnsi="Times New Roman" w:cs="Times New Roman" w:eastAsia="Times New Roman"/>
                <w:b w:val="0"/>
                <w:i/>
                <w:color w:val="808184"/>
                <w:sz w:val="19"/>
              </w:rPr>
              <w:t>to CHRO</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MP-49</w:t>
            </w:r>
          </w:p>
        </w:tc>
        <w:tc>
          <w:tcPr>
            <w:tcW w:type="dxa" w:w="95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202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UFT-30-03</w:t>
            </w:r>
            <w:r>
              <w:rPr>
                <w:rFonts w:ascii="Times New Roman" w:hAnsi="Times New Roman" w:cs="Times New Roman" w:eastAsia="Times New Roman"/>
                <w:b w:val="0"/>
                <w:i w:val="0"/>
                <w:color w:val="58595B"/>
                <w:sz w:val="19"/>
              </w:rPr>
              <w:t xml:space="preserve"> Prioritize themes</w:t>
            </w:r>
          </w:p>
          <w:p>
            <w:pPr>
              <w:spacing w:after="0" w:line="240" w:lineRule="auto"/>
            </w:pPr>
            <w:r>
              <w:rPr>
                <w:rFonts w:ascii="Times New Roman" w:hAnsi="Times New Roman" w:cs="Times New Roman" w:eastAsia="Times New Roman"/>
                <w:b w:val="0"/>
                <w:i/>
                <w:color w:val="808184"/>
                <w:sz w:val="19"/>
              </w:rPr>
              <w:t>Goal: Prioritize</w:t>
            </w:r>
          </w:p>
        </w:tc>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Criteria</w:t>
            </w:r>
          </w:p>
          <w:p>
            <w:pPr>
              <w:spacing w:after="0" w:line="240" w:lineRule="auto"/>
            </w:pPr>
            <w:r>
              <w:rPr>
                <w:rFonts w:ascii="Times New Roman" w:hAnsi="Times New Roman" w:cs="Times New Roman" w:eastAsia="Times New Roman"/>
                <w:b w:val="0"/>
                <w:i/>
                <w:color w:val="808184"/>
                <w:sz w:val="19"/>
              </w:rPr>
              <w:t>from L&amp;D Strategist</w:t>
            </w:r>
          </w:p>
        </w:tc>
        <w:tc>
          <w:tcPr>
            <w:tcW w:type="dxa" w:w="169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MP49-T03</w:t>
            </w:r>
            <w:r>
              <w:rPr>
                <w:rFonts w:ascii="Times New Roman" w:hAnsi="Times New Roman" w:cs="Times New Roman" w:eastAsia="Times New Roman"/>
                <w:b w:val="0"/>
                <w:i w:val="0"/>
                <w:color w:val="58595B"/>
                <w:sz w:val="19"/>
              </w:rPr>
              <w:t xml:space="preserve"> Prioritize themes</w:t>
            </w:r>
          </w:p>
        </w:tc>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S30-03</w:t>
            </w:r>
            <w:r>
              <w:rPr>
                <w:rFonts w:ascii="Times New Roman" w:hAnsi="Times New Roman" w:cs="Times New Roman" w:eastAsia="Times New Roman"/>
                <w:b w:val="0"/>
                <w:i w:val="0"/>
                <w:color w:val="58595B"/>
                <w:sz w:val="19"/>
              </w:rPr>
              <w:t xml:space="preserve"> Prioritize</w:t>
            </w:r>
          </w:p>
        </w:tc>
        <w:tc>
          <w:tcPr>
            <w:tcW w:type="dxa" w:w="15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Prioritized themes</w:t>
            </w:r>
          </w:p>
          <w:p>
            <w:pPr>
              <w:spacing w:after="0" w:line="240" w:lineRule="auto"/>
            </w:pPr>
            <w:r>
              <w:rPr>
                <w:rFonts w:ascii="Times New Roman" w:hAnsi="Times New Roman" w:cs="Times New Roman" w:eastAsia="Times New Roman"/>
                <w:b w:val="0"/>
                <w:i/>
                <w:color w:val="808184"/>
                <w:sz w:val="19"/>
              </w:rPr>
              <w:t>to CHRO</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MP-49</w:t>
            </w:r>
          </w:p>
        </w:tc>
        <w:tc>
          <w:tcPr>
            <w:tcW w:type="dxa" w:w="95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202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UFT-30-04</w:t>
            </w:r>
            <w:r>
              <w:rPr>
                <w:rFonts w:ascii="Times New Roman" w:hAnsi="Times New Roman" w:cs="Times New Roman" w:eastAsia="Times New Roman"/>
                <w:b w:val="0"/>
                <w:i w:val="0"/>
                <w:color w:val="58595B"/>
                <w:sz w:val="19"/>
              </w:rPr>
              <w:t xml:space="preserve"> Estimate days per theme</w:t>
            </w:r>
          </w:p>
          <w:p>
            <w:pPr>
              <w:spacing w:after="0" w:line="240" w:lineRule="auto"/>
            </w:pPr>
            <w:r>
              <w:rPr>
                <w:rFonts w:ascii="Times New Roman" w:hAnsi="Times New Roman" w:cs="Times New Roman" w:eastAsia="Times New Roman"/>
                <w:b w:val="0"/>
                <w:i/>
                <w:color w:val="808184"/>
                <w:sz w:val="19"/>
              </w:rPr>
              <w:t>Goal: Estimate days</w:t>
            </w:r>
          </w:p>
        </w:tc>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Prioritized themes</w:t>
            </w:r>
          </w:p>
          <w:p>
            <w:pPr>
              <w:spacing w:after="0" w:line="240" w:lineRule="auto"/>
            </w:pPr>
            <w:r>
              <w:rPr>
                <w:rFonts w:ascii="Times New Roman" w:hAnsi="Times New Roman" w:cs="Times New Roman" w:eastAsia="Times New Roman"/>
                <w:b w:val="0"/>
                <w:i/>
                <w:color w:val="808184"/>
                <w:sz w:val="19"/>
              </w:rPr>
              <w:t>from L&amp;D Planner</w:t>
            </w:r>
          </w:p>
        </w:tc>
        <w:tc>
          <w:tcPr>
            <w:tcW w:type="dxa" w:w="169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MP49-T04</w:t>
            </w:r>
            <w:r>
              <w:rPr>
                <w:rFonts w:ascii="Times New Roman" w:hAnsi="Times New Roman" w:cs="Times New Roman" w:eastAsia="Times New Roman"/>
                <w:b w:val="0"/>
                <w:i w:val="0"/>
                <w:color w:val="58595B"/>
                <w:sz w:val="19"/>
              </w:rPr>
              <w:t xml:space="preserve"> Estimate days per theme</w:t>
            </w:r>
          </w:p>
        </w:tc>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S30-04</w:t>
            </w:r>
            <w:r>
              <w:rPr>
                <w:rFonts w:ascii="Times New Roman" w:hAnsi="Times New Roman" w:cs="Times New Roman" w:eastAsia="Times New Roman"/>
                <w:b w:val="0"/>
                <w:i w:val="0"/>
                <w:color w:val="58595B"/>
                <w:sz w:val="19"/>
              </w:rPr>
              <w:t xml:space="preserve"> Estimate</w:t>
            </w:r>
          </w:p>
        </w:tc>
        <w:tc>
          <w:tcPr>
            <w:tcW w:type="dxa" w:w="15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Days per theme</w:t>
            </w:r>
          </w:p>
          <w:p>
            <w:pPr>
              <w:spacing w:after="0" w:line="240" w:lineRule="auto"/>
            </w:pPr>
            <w:r>
              <w:rPr>
                <w:rFonts w:ascii="Times New Roman" w:hAnsi="Times New Roman" w:cs="Times New Roman" w:eastAsia="Times New Roman"/>
                <w:b w:val="0"/>
                <w:i/>
                <w:color w:val="808184"/>
                <w:sz w:val="19"/>
              </w:rPr>
              <w:t>to CHRO</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MP-49</w:t>
            </w:r>
          </w:p>
        </w:tc>
        <w:tc>
          <w:tcPr>
            <w:tcW w:type="dxa" w:w="95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202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UFT-30-05</w:t>
            </w:r>
            <w:r>
              <w:rPr>
                <w:rFonts w:ascii="Times New Roman" w:hAnsi="Times New Roman" w:cs="Times New Roman" w:eastAsia="Times New Roman"/>
                <w:b w:val="0"/>
                <w:i w:val="0"/>
                <w:color w:val="58595B"/>
                <w:sz w:val="19"/>
              </w:rPr>
              <w:t xml:space="preserve"> Define groups per theme</w:t>
            </w:r>
          </w:p>
          <w:p>
            <w:pPr>
              <w:spacing w:after="0" w:line="240" w:lineRule="auto"/>
            </w:pPr>
            <w:r>
              <w:rPr>
                <w:rFonts w:ascii="Times New Roman" w:hAnsi="Times New Roman" w:cs="Times New Roman" w:eastAsia="Times New Roman"/>
                <w:b w:val="0"/>
                <w:i/>
                <w:color w:val="808184"/>
                <w:sz w:val="19"/>
              </w:rPr>
              <w:t>Goal: Define groups</w:t>
            </w:r>
          </w:p>
        </w:tc>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Days per theme</w:t>
            </w:r>
          </w:p>
          <w:p>
            <w:pPr>
              <w:spacing w:after="0" w:line="240" w:lineRule="auto"/>
            </w:pPr>
            <w:r>
              <w:rPr>
                <w:rFonts w:ascii="Times New Roman" w:hAnsi="Times New Roman" w:cs="Times New Roman" w:eastAsia="Times New Roman"/>
                <w:b w:val="0"/>
                <w:i/>
                <w:color w:val="808184"/>
                <w:sz w:val="19"/>
              </w:rPr>
              <w:t>from L&amp;D Planner</w:t>
            </w:r>
          </w:p>
        </w:tc>
        <w:tc>
          <w:tcPr>
            <w:tcW w:type="dxa" w:w="169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MP49-T05</w:t>
            </w:r>
            <w:r>
              <w:rPr>
                <w:rFonts w:ascii="Times New Roman" w:hAnsi="Times New Roman" w:cs="Times New Roman" w:eastAsia="Times New Roman"/>
                <w:b w:val="0"/>
                <w:i w:val="0"/>
                <w:color w:val="58595B"/>
                <w:sz w:val="19"/>
              </w:rPr>
              <w:t xml:space="preserve"> Define groups per theme</w:t>
            </w:r>
          </w:p>
        </w:tc>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S30-05</w:t>
            </w:r>
            <w:r>
              <w:rPr>
                <w:rFonts w:ascii="Times New Roman" w:hAnsi="Times New Roman" w:cs="Times New Roman" w:eastAsia="Times New Roman"/>
                <w:b w:val="0"/>
                <w:i w:val="0"/>
                <w:color w:val="58595B"/>
                <w:sz w:val="19"/>
              </w:rPr>
              <w:t xml:space="preserve"> Define</w:t>
            </w:r>
          </w:p>
        </w:tc>
        <w:tc>
          <w:tcPr>
            <w:tcW w:type="dxa" w:w="15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Group plan</w:t>
            </w:r>
          </w:p>
          <w:p>
            <w:pPr>
              <w:spacing w:after="0" w:line="240" w:lineRule="auto"/>
            </w:pPr>
            <w:r>
              <w:rPr>
                <w:rFonts w:ascii="Times New Roman" w:hAnsi="Times New Roman" w:cs="Times New Roman" w:eastAsia="Times New Roman"/>
                <w:b w:val="0"/>
                <w:i/>
                <w:color w:val="808184"/>
                <w:sz w:val="19"/>
              </w:rPr>
              <w:t>to CHRO</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MP-49</w:t>
            </w:r>
          </w:p>
        </w:tc>
        <w:tc>
          <w:tcPr>
            <w:tcW w:type="dxa" w:w="95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202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UFT-30-06</w:t>
            </w:r>
            <w:r>
              <w:rPr>
                <w:rFonts w:ascii="Times New Roman" w:hAnsi="Times New Roman" w:cs="Times New Roman" w:eastAsia="Times New Roman"/>
                <w:b w:val="0"/>
                <w:i w:val="0"/>
                <w:color w:val="58595B"/>
                <w:sz w:val="19"/>
              </w:rPr>
              <w:t xml:space="preserve"> Allocate trainers and budget</w:t>
            </w:r>
          </w:p>
          <w:p>
            <w:pPr>
              <w:spacing w:after="0" w:line="240" w:lineRule="auto"/>
            </w:pPr>
            <w:r>
              <w:rPr>
                <w:rFonts w:ascii="Times New Roman" w:hAnsi="Times New Roman" w:cs="Times New Roman" w:eastAsia="Times New Roman"/>
                <w:b w:val="0"/>
                <w:i/>
                <w:color w:val="808184"/>
                <w:sz w:val="19"/>
              </w:rPr>
              <w:t>Goal: Allocate resources</w:t>
            </w:r>
          </w:p>
        </w:tc>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Group plan</w:t>
            </w:r>
          </w:p>
          <w:p>
            <w:pPr>
              <w:spacing w:after="0" w:line="240" w:lineRule="auto"/>
            </w:pPr>
            <w:r>
              <w:rPr>
                <w:rFonts w:ascii="Times New Roman" w:hAnsi="Times New Roman" w:cs="Times New Roman" w:eastAsia="Times New Roman"/>
                <w:b w:val="0"/>
                <w:i/>
                <w:color w:val="808184"/>
                <w:sz w:val="19"/>
              </w:rPr>
              <w:t>from Finance Manager</w:t>
            </w:r>
          </w:p>
        </w:tc>
        <w:tc>
          <w:tcPr>
            <w:tcW w:type="dxa" w:w="169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MP49-T07</w:t>
            </w:r>
            <w:r>
              <w:rPr>
                <w:rFonts w:ascii="Times New Roman" w:hAnsi="Times New Roman" w:cs="Times New Roman" w:eastAsia="Times New Roman"/>
                <w:b w:val="0"/>
                <w:i w:val="0"/>
                <w:color w:val="58595B"/>
                <w:sz w:val="19"/>
              </w:rPr>
              <w:t xml:space="preserve"> Estimate budget</w:t>
            </w:r>
          </w:p>
        </w:tc>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S30-06</w:t>
            </w:r>
            <w:r>
              <w:rPr>
                <w:rFonts w:ascii="Times New Roman" w:hAnsi="Times New Roman" w:cs="Times New Roman" w:eastAsia="Times New Roman"/>
                <w:b w:val="0"/>
                <w:i w:val="0"/>
                <w:color w:val="58595B"/>
                <w:sz w:val="19"/>
              </w:rPr>
              <w:t xml:space="preserve"> Allocate</w:t>
            </w:r>
          </w:p>
        </w:tc>
        <w:tc>
          <w:tcPr>
            <w:tcW w:type="dxa" w:w="15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Resource plan</w:t>
            </w:r>
          </w:p>
          <w:p>
            <w:pPr>
              <w:spacing w:after="0" w:line="240" w:lineRule="auto"/>
            </w:pPr>
            <w:r>
              <w:rPr>
                <w:rFonts w:ascii="Times New Roman" w:hAnsi="Times New Roman" w:cs="Times New Roman" w:eastAsia="Times New Roman"/>
                <w:b w:val="0"/>
                <w:i/>
                <w:color w:val="808184"/>
                <w:sz w:val="19"/>
              </w:rPr>
              <w:t>to CFO</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MP-49</w:t>
            </w:r>
          </w:p>
        </w:tc>
        <w:tc>
          <w:tcPr>
            <w:tcW w:type="dxa" w:w="95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202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UFT-30-07</w:t>
            </w:r>
            <w:r>
              <w:rPr>
                <w:rFonts w:ascii="Times New Roman" w:hAnsi="Times New Roman" w:cs="Times New Roman" w:eastAsia="Times New Roman"/>
                <w:b w:val="0"/>
                <w:i w:val="0"/>
                <w:color w:val="58595B"/>
                <w:sz w:val="19"/>
              </w:rPr>
              <w:t xml:space="preserve"> Publish prioritized training plan</w:t>
            </w:r>
          </w:p>
          <w:p>
            <w:pPr>
              <w:spacing w:after="0" w:line="240" w:lineRule="auto"/>
            </w:pPr>
            <w:r>
              <w:rPr>
                <w:rFonts w:ascii="Times New Roman" w:hAnsi="Times New Roman" w:cs="Times New Roman" w:eastAsia="Times New Roman"/>
                <w:b w:val="0"/>
                <w:i/>
                <w:color w:val="808184"/>
                <w:sz w:val="19"/>
              </w:rPr>
              <w:t>Goal: Publish plan</w:t>
            </w:r>
          </w:p>
        </w:tc>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All outputs</w:t>
            </w:r>
          </w:p>
          <w:p>
            <w:pPr>
              <w:spacing w:after="0" w:line="240" w:lineRule="auto"/>
            </w:pPr>
            <w:r>
              <w:rPr>
                <w:rFonts w:ascii="Times New Roman" w:hAnsi="Times New Roman" w:cs="Times New Roman" w:eastAsia="Times New Roman"/>
                <w:b w:val="0"/>
                <w:i/>
                <w:color w:val="808184"/>
                <w:sz w:val="19"/>
              </w:rPr>
              <w:t>from L&amp;D Leader</w:t>
            </w:r>
          </w:p>
        </w:tc>
        <w:tc>
          <w:tcPr>
            <w:tcW w:type="dxa" w:w="169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MP49-T10</w:t>
            </w:r>
            <w:r>
              <w:rPr>
                <w:rFonts w:ascii="Times New Roman" w:hAnsi="Times New Roman" w:cs="Times New Roman" w:eastAsia="Times New Roman"/>
                <w:b w:val="0"/>
                <w:i w:val="0"/>
                <w:color w:val="58595B"/>
                <w:sz w:val="19"/>
              </w:rPr>
              <w:t xml:space="preserve"> Publish prioritized plan</w:t>
            </w:r>
          </w:p>
        </w:tc>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S30-07</w:t>
            </w:r>
            <w:r>
              <w:rPr>
                <w:rFonts w:ascii="Times New Roman" w:hAnsi="Times New Roman" w:cs="Times New Roman" w:eastAsia="Times New Roman"/>
                <w:b w:val="0"/>
                <w:i w:val="0"/>
                <w:color w:val="58595B"/>
                <w:sz w:val="19"/>
              </w:rPr>
              <w:t xml:space="preserve"> Publish</w:t>
            </w:r>
          </w:p>
        </w:tc>
        <w:tc>
          <w:tcPr>
            <w:tcW w:type="dxa" w:w="15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Prioritized Plan</w:t>
            </w:r>
          </w:p>
          <w:p>
            <w:pPr>
              <w:spacing w:after="0" w:line="240" w:lineRule="auto"/>
            </w:pPr>
            <w:r>
              <w:rPr>
                <w:rFonts w:ascii="Times New Roman" w:hAnsi="Times New Roman" w:cs="Times New Roman" w:eastAsia="Times New Roman"/>
                <w:b w:val="0"/>
                <w:i/>
                <w:color w:val="808184"/>
                <w:sz w:val="19"/>
              </w:rPr>
              <w:t>to All Stakeholders</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MP-49</w:t>
            </w:r>
          </w:p>
        </w:tc>
        <w:tc>
          <w:tcPr>
            <w:tcW w:type="dxa" w:w="95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End Event</w:t>
            </w:r>
          </w:p>
        </w:tc>
      </w:tr>
    </w:tbl>
    <w:p>
      <w:pPr>
        <w:spacing w:before="0" w:after="80" w:line="240" w:lineRule="auto"/>
      </w:pPr>
    </w:p>
    <w:p>
      <w:pPr>
        <w:spacing w:before="0" w:after="160"/>
        <w:jc w:val="left"/>
      </w:pPr>
      <w:r>
        <w:rPr>
          <w:rFonts w:ascii="Times New Roman" w:hAnsi="Times New Roman" w:cs="Times New Roman" w:eastAsia="Times New Roman"/>
          <w:b w:val="0"/>
          <w:i/>
          <w:color w:val="58595B"/>
          <w:sz w:val="19"/>
        </w:rPr>
        <w:t>Table — BPMN flow for E2E-30: each user-facing task mapped to its sequential task, step, output, and BPMN element type.</w:t>
      </w:r>
    </w:p>
    <w:p>
      <w:pPr>
        <w:spacing w:after="0" w:line="240" w:lineRule="auto"/>
      </w:pPr>
      <w:r>
        <w:br w:type="page"/>
      </w:r>
    </w:p>
    <w:p>
      <w:pPr>
        <w:keepNext/>
        <w:spacing w:before="80" w:after="40" w:line="240" w:lineRule="auto"/>
      </w:pPr>
      <w:r>
        <w:rPr>
          <w:rFonts w:ascii="Times New Roman" w:hAnsi="Times New Roman" w:cs="Times New Roman" w:eastAsia="Times New Roman"/>
          <w:b/>
          <w:color w:val="E07B00"/>
          <w:spacing w:val="24"/>
          <w:sz w:val="18"/>
        </w:rPr>
        <w:t>END-TO-END PROCESS · E2E-31</w:t>
      </w:r>
    </w:p>
    <w:p>
      <w:pPr>
        <w:pStyle w:val="Heading2"/>
      </w:pPr>
      <w:r>
        <w:t>E2E-31: Engagement-to-Roadmap</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Trigger</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Closure of the current training engineering engagement (E2E-19).</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Terminal state</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Approved post-engagement roadmap with future missions and continuous improvement plan.</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Consumes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E2E-19</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Feeds into</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E2E-17, E2E-18</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Related macro processes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MP-50, MP-36, MP-19, MP-12, MP-16</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Related modules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M50 Roadmap Hub; M36 Engagement Console; M19 Change Hub; M12 Community Hub; M16 Data Governance Console</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Description</w:t>
      </w:r>
    </w:p>
    <w:p>
      <w:pPr>
        <w:spacing w:after="120"/>
        <w:jc w:val="both"/>
      </w:pPr>
      <w:r>
        <w:rPr>
          <w:rFonts w:ascii="Times New Roman" w:hAnsi="Times New Roman" w:cs="Times New Roman" w:eastAsia="Times New Roman"/>
          <w:b w:val="0"/>
          <w:i w:val="0"/>
          <w:color w:val="58595B"/>
        </w:rPr>
        <w:t>This root chain defines the long-term roadmap beyond the current training engineering engagement, including future missions (One-to-One coaching, organizational optimization, IS rehabilitation/reengineering), KPIs, and dashboards.</w:t>
      </w:r>
    </w:p>
    <w:p>
      <w:pPr>
        <w:keepNext/>
        <w:spacing w:before="160" w:after="60"/>
      </w:pPr>
      <w:r>
        <w:rPr>
          <w:rFonts w:ascii="Times New Roman" w:hAnsi="Times New Roman" w:cs="Times New Roman" w:eastAsia="Times New Roman"/>
          <w:b/>
          <w:i w:val="0"/>
          <w:color w:val="3A3A3C"/>
          <w:sz w:val="23"/>
        </w:rPr>
        <w:t>User-facing tasks</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1165"/>
        <w:gridCol w:w="3147"/>
        <w:gridCol w:w="5434"/>
      </w:tblGrid>
      <w:tr>
        <w:trPr>
          <w:cantSplit/>
          <w:tblHeader/>
        </w:trPr>
        <w:tc>
          <w:tcPr>
            <w:tcW w:type="dxa" w:w="116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Task ID</w:t>
            </w:r>
          </w:p>
        </w:tc>
        <w:tc>
          <w:tcPr>
            <w:tcW w:type="dxa" w:w="3147"/>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Task name</w:t>
            </w:r>
          </w:p>
        </w:tc>
        <w:tc>
          <w:tcPr>
            <w:tcW w:type="dxa" w:w="5434"/>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Description</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UFT-31-01</w:t>
            </w:r>
          </w:p>
        </w:tc>
        <w:tc>
          <w:tcPr>
            <w:tcW w:type="dxa" w:w="314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Consolidate engagement findings</w:t>
            </w:r>
          </w:p>
        </w:tc>
        <w:tc>
          <w:tcPr>
            <w:tcW w:type="dxa" w:w="543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Consolidate all engagement outputs.</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UFT-31-02</w:t>
            </w:r>
          </w:p>
        </w:tc>
        <w:tc>
          <w:tcPr>
            <w:tcW w:type="dxa" w:w="314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Define future perspectives</w:t>
            </w:r>
          </w:p>
        </w:tc>
        <w:tc>
          <w:tcPr>
            <w:tcW w:type="dxa" w:w="543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Define future perspectives.</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UFT-31-03</w:t>
            </w:r>
          </w:p>
        </w:tc>
        <w:tc>
          <w:tcPr>
            <w:tcW w:type="dxa" w:w="314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Plan One-to-One coaching</w:t>
            </w:r>
          </w:p>
        </w:tc>
        <w:tc>
          <w:tcPr>
            <w:tcW w:type="dxa" w:w="543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Plan One-to-One coaching for People Excellence.</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UFT-31-04</w:t>
            </w:r>
          </w:p>
        </w:tc>
        <w:tc>
          <w:tcPr>
            <w:tcW w:type="dxa" w:w="314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Plan organizational optimization</w:t>
            </w:r>
          </w:p>
        </w:tc>
        <w:tc>
          <w:tcPr>
            <w:tcW w:type="dxa" w:w="543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Plan organizational optimization (charts, roles, descriptions, processes, KPIs).</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UFT-31-05</w:t>
            </w:r>
          </w:p>
        </w:tc>
        <w:tc>
          <w:tcPr>
            <w:tcW w:type="dxa" w:w="314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Plan IS rehabilitation</w:t>
            </w:r>
          </w:p>
        </w:tc>
        <w:tc>
          <w:tcPr>
            <w:tcW w:type="dxa" w:w="543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Plan IS rehabilitation/reengineering.</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UFT-31-06</w:t>
            </w:r>
          </w:p>
        </w:tc>
        <w:tc>
          <w:tcPr>
            <w:tcW w:type="dxa" w:w="314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Define KPIs and dashboards</w:t>
            </w:r>
          </w:p>
        </w:tc>
        <w:tc>
          <w:tcPr>
            <w:tcW w:type="dxa" w:w="543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Define KPI framework and dashboards.</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UFT-31-07</w:t>
            </w:r>
          </w:p>
        </w:tc>
        <w:tc>
          <w:tcPr>
            <w:tcW w:type="dxa" w:w="314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Prioritize future missions</w:t>
            </w:r>
          </w:p>
        </w:tc>
        <w:tc>
          <w:tcPr>
            <w:tcW w:type="dxa" w:w="543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Prioritize future missions.</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UFT-31-08</w:t>
            </w:r>
          </w:p>
        </w:tc>
        <w:tc>
          <w:tcPr>
            <w:tcW w:type="dxa" w:w="314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Publish roadmap</w:t>
            </w:r>
          </w:p>
        </w:tc>
        <w:tc>
          <w:tcPr>
            <w:tcW w:type="dxa" w:w="543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Publish the post-engagement roadmap.</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RACSI matrix</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1203"/>
        <w:gridCol w:w="2295"/>
        <w:gridCol w:w="1375"/>
        <w:gridCol w:w="1751"/>
        <w:gridCol w:w="1165"/>
        <w:gridCol w:w="1957"/>
      </w:tblGrid>
      <w:tr>
        <w:trPr>
          <w:cantSplit/>
          <w:tblHeader/>
        </w:trPr>
        <w:tc>
          <w:tcPr>
            <w:tcW w:type="dxa" w:w="1203"/>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Task ID</w:t>
            </w:r>
          </w:p>
        </w:tc>
        <w:tc>
          <w:tcPr>
            <w:tcW w:type="dxa" w:w="229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Responsible</w:t>
            </w:r>
          </w:p>
        </w:tc>
        <w:tc>
          <w:tcPr>
            <w:tcW w:type="dxa" w:w="137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Accountable</w:t>
            </w:r>
          </w:p>
        </w:tc>
        <w:tc>
          <w:tcPr>
            <w:tcW w:type="dxa" w:w="1751"/>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Consulted</w:t>
            </w:r>
          </w:p>
        </w:tc>
        <w:tc>
          <w:tcPr>
            <w:tcW w:type="dxa" w:w="116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Supported</w:t>
            </w:r>
          </w:p>
        </w:tc>
        <w:tc>
          <w:tcPr>
            <w:tcW w:type="dxa" w:w="1957"/>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Informed</w:t>
            </w:r>
          </w:p>
        </w:tc>
      </w:tr>
      <w:tr>
        <w:trPr>
          <w:cantSplit/>
        </w:trPr>
        <w:tc>
          <w:tcPr>
            <w:tcW w:type="dxa" w:w="120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UFT-31-01</w:t>
            </w:r>
          </w:p>
        </w:tc>
        <w:tc>
          <w:tcPr>
            <w:tcW w:type="dxa" w:w="229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Consultant PM</w:t>
            </w:r>
          </w:p>
        </w:tc>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Partner</w:t>
            </w:r>
          </w:p>
        </w:tc>
        <w:tc>
          <w:tcPr>
            <w:tcW w:type="dxa" w:w="175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Client PM</w:t>
            </w:r>
          </w:p>
        </w:tc>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Analyst</w:t>
            </w:r>
          </w:p>
        </w:tc>
        <w:tc>
          <w:tcPr>
            <w:tcW w:type="dxa" w:w="195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Steering Committee</w:t>
            </w:r>
          </w:p>
        </w:tc>
      </w:tr>
      <w:tr>
        <w:trPr>
          <w:cantSplit/>
        </w:trPr>
        <w:tc>
          <w:tcPr>
            <w:tcW w:type="dxa" w:w="120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UFT-31-02</w:t>
            </w:r>
          </w:p>
        </w:tc>
        <w:tc>
          <w:tcPr>
            <w:tcW w:type="dxa" w:w="229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Consultant PM</w:t>
            </w:r>
          </w:p>
        </w:tc>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Partner</w:t>
            </w:r>
          </w:p>
        </w:tc>
        <w:tc>
          <w:tcPr>
            <w:tcW w:type="dxa" w:w="175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Client Leadership</w:t>
            </w:r>
          </w:p>
        </w:tc>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Analyst</w:t>
            </w:r>
          </w:p>
        </w:tc>
        <w:tc>
          <w:tcPr>
            <w:tcW w:type="dxa" w:w="195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Steering Committee</w:t>
            </w:r>
          </w:p>
        </w:tc>
      </w:tr>
      <w:tr>
        <w:trPr>
          <w:cantSplit/>
        </w:trPr>
        <w:tc>
          <w:tcPr>
            <w:tcW w:type="dxa" w:w="120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UFT-31-03</w:t>
            </w:r>
          </w:p>
        </w:tc>
        <w:tc>
          <w:tcPr>
            <w:tcW w:type="dxa" w:w="229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L&amp;D Strategist</w:t>
            </w:r>
          </w:p>
        </w:tc>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Head of L&amp;D</w:t>
            </w:r>
          </w:p>
        </w:tc>
        <w:tc>
          <w:tcPr>
            <w:tcW w:type="dxa" w:w="175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HR</w:t>
            </w:r>
          </w:p>
        </w:tc>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Analyst</w:t>
            </w:r>
          </w:p>
        </w:tc>
        <w:tc>
          <w:tcPr>
            <w:tcW w:type="dxa" w:w="195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CHRO</w:t>
            </w:r>
          </w:p>
        </w:tc>
      </w:tr>
      <w:tr>
        <w:trPr>
          <w:cantSplit/>
        </w:trPr>
        <w:tc>
          <w:tcPr>
            <w:tcW w:type="dxa" w:w="120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UFT-31-04</w:t>
            </w:r>
          </w:p>
        </w:tc>
        <w:tc>
          <w:tcPr>
            <w:tcW w:type="dxa" w:w="229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Org Design Consultant</w:t>
            </w:r>
          </w:p>
        </w:tc>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HR Director</w:t>
            </w:r>
          </w:p>
        </w:tc>
        <w:tc>
          <w:tcPr>
            <w:tcW w:type="dxa" w:w="175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Function Heads</w:t>
            </w:r>
          </w:p>
        </w:tc>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Analyst</w:t>
            </w:r>
          </w:p>
        </w:tc>
        <w:tc>
          <w:tcPr>
            <w:tcW w:type="dxa" w:w="195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CHRO</w:t>
            </w:r>
          </w:p>
        </w:tc>
      </w:tr>
      <w:tr>
        <w:trPr>
          <w:cantSplit/>
        </w:trPr>
        <w:tc>
          <w:tcPr>
            <w:tcW w:type="dxa" w:w="120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UFT-31-05</w:t>
            </w:r>
          </w:p>
        </w:tc>
        <w:tc>
          <w:tcPr>
            <w:tcW w:type="dxa" w:w="229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IT Architect</w:t>
            </w:r>
          </w:p>
        </w:tc>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CIO</w:t>
            </w:r>
          </w:p>
        </w:tc>
        <w:tc>
          <w:tcPr>
            <w:tcW w:type="dxa" w:w="175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Consultant PM</w:t>
            </w:r>
          </w:p>
        </w:tc>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Analyst</w:t>
            </w:r>
          </w:p>
        </w:tc>
        <w:tc>
          <w:tcPr>
            <w:tcW w:type="dxa" w:w="195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CHRO</w:t>
            </w:r>
          </w:p>
        </w:tc>
      </w:tr>
      <w:tr>
        <w:trPr>
          <w:cantSplit/>
        </w:trPr>
        <w:tc>
          <w:tcPr>
            <w:tcW w:type="dxa" w:w="120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UFT-31-06</w:t>
            </w:r>
          </w:p>
        </w:tc>
        <w:tc>
          <w:tcPr>
            <w:tcW w:type="dxa" w:w="229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Performance Analyst</w:t>
            </w:r>
          </w:p>
        </w:tc>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Head of L&amp;D</w:t>
            </w:r>
          </w:p>
        </w:tc>
        <w:tc>
          <w:tcPr>
            <w:tcW w:type="dxa" w:w="175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Finance</w:t>
            </w:r>
          </w:p>
        </w:tc>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Analyst</w:t>
            </w:r>
          </w:p>
        </w:tc>
        <w:tc>
          <w:tcPr>
            <w:tcW w:type="dxa" w:w="195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CHRO</w:t>
            </w:r>
          </w:p>
        </w:tc>
      </w:tr>
      <w:tr>
        <w:trPr>
          <w:cantSplit/>
        </w:trPr>
        <w:tc>
          <w:tcPr>
            <w:tcW w:type="dxa" w:w="120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UFT-31-07</w:t>
            </w:r>
          </w:p>
        </w:tc>
        <w:tc>
          <w:tcPr>
            <w:tcW w:type="dxa" w:w="229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Consultant PM</w:t>
            </w:r>
          </w:p>
        </w:tc>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Partner</w:t>
            </w:r>
          </w:p>
        </w:tc>
        <w:tc>
          <w:tcPr>
            <w:tcW w:type="dxa" w:w="175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Client PM</w:t>
            </w:r>
          </w:p>
        </w:tc>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Analyst</w:t>
            </w:r>
          </w:p>
        </w:tc>
        <w:tc>
          <w:tcPr>
            <w:tcW w:type="dxa" w:w="195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Steering Committee</w:t>
            </w:r>
          </w:p>
        </w:tc>
      </w:tr>
      <w:tr>
        <w:trPr>
          <w:cantSplit/>
        </w:trPr>
        <w:tc>
          <w:tcPr>
            <w:tcW w:type="dxa" w:w="120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UFT-31-08</w:t>
            </w:r>
          </w:p>
        </w:tc>
        <w:tc>
          <w:tcPr>
            <w:tcW w:type="dxa" w:w="229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Consultant PM</w:t>
            </w:r>
          </w:p>
        </w:tc>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Partner</w:t>
            </w:r>
          </w:p>
        </w:tc>
        <w:tc>
          <w:tcPr>
            <w:tcW w:type="dxa" w:w="175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Communication</w:t>
            </w:r>
          </w:p>
        </w:tc>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Admin</w:t>
            </w:r>
          </w:p>
        </w:tc>
        <w:tc>
          <w:tcPr>
            <w:tcW w:type="dxa" w:w="195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Executive Leadership</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BPMN process flow</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1705"/>
        <w:gridCol w:w="1480"/>
        <w:gridCol w:w="1690"/>
        <w:gridCol w:w="1375"/>
        <w:gridCol w:w="1795"/>
        <w:gridCol w:w="745"/>
        <w:gridCol w:w="956"/>
      </w:tblGrid>
      <w:tr>
        <w:trPr>
          <w:cantSplit/>
          <w:tblHeader/>
        </w:trPr>
        <w:tc>
          <w:tcPr>
            <w:tcW w:type="dxa" w:w="170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User-facing task</w:t>
            </w:r>
          </w:p>
        </w:tc>
        <w:tc>
          <w:tcPr>
            <w:tcW w:type="dxa" w:w="148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Input (supplier)</w:t>
            </w:r>
          </w:p>
        </w:tc>
        <w:tc>
          <w:tcPr>
            <w:tcW w:type="dxa" w:w="169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Sequential task</w:t>
            </w:r>
          </w:p>
        </w:tc>
        <w:tc>
          <w:tcPr>
            <w:tcW w:type="dxa" w:w="137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Step</w:t>
            </w:r>
          </w:p>
        </w:tc>
        <w:tc>
          <w:tcPr>
            <w:tcW w:type="dxa" w:w="179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Output (beneficiary)</w:t>
            </w:r>
          </w:p>
        </w:tc>
        <w:tc>
          <w:tcPr>
            <w:tcW w:type="dxa" w:w="74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MP</w:t>
            </w:r>
          </w:p>
        </w:tc>
        <w:tc>
          <w:tcPr>
            <w:tcW w:type="dxa" w:w="956"/>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BPMN element</w:t>
            </w:r>
          </w:p>
        </w:tc>
      </w:tr>
      <w:tr>
        <w:trPr>
          <w:cantSplit/>
        </w:trPr>
        <w:tc>
          <w:tcPr>
            <w:tcW w:type="dxa" w:w="170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UFT-31-01</w:t>
            </w:r>
            <w:r>
              <w:rPr>
                <w:rFonts w:ascii="Times New Roman" w:hAnsi="Times New Roman" w:cs="Times New Roman" w:eastAsia="Times New Roman"/>
                <w:b w:val="0"/>
                <w:i w:val="0"/>
                <w:color w:val="58595B"/>
                <w:sz w:val="19"/>
              </w:rPr>
              <w:t xml:space="preserve"> Consolidate engagement findings</w:t>
            </w:r>
          </w:p>
          <w:p>
            <w:pPr>
              <w:spacing w:after="0" w:line="240" w:lineRule="auto"/>
            </w:pPr>
            <w:r>
              <w:rPr>
                <w:rFonts w:ascii="Times New Roman" w:hAnsi="Times New Roman" w:cs="Times New Roman" w:eastAsia="Times New Roman"/>
                <w:b w:val="0"/>
                <w:i/>
                <w:color w:val="808184"/>
                <w:sz w:val="19"/>
              </w:rPr>
              <w:t>Goal: Consolidate findings</w:t>
            </w:r>
          </w:p>
        </w:tc>
        <w:tc>
          <w:tcPr>
            <w:tcW w:type="dxa" w:w="148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Engagement outputs</w:t>
            </w:r>
          </w:p>
          <w:p>
            <w:pPr>
              <w:spacing w:after="0" w:line="240" w:lineRule="auto"/>
            </w:pPr>
            <w:r>
              <w:rPr>
                <w:rFonts w:ascii="Times New Roman" w:hAnsi="Times New Roman" w:cs="Times New Roman" w:eastAsia="Times New Roman"/>
                <w:b w:val="0"/>
                <w:i/>
                <w:color w:val="808184"/>
                <w:sz w:val="19"/>
              </w:rPr>
              <w:t>from Consultant PM</w:t>
            </w:r>
          </w:p>
        </w:tc>
        <w:tc>
          <w:tcPr>
            <w:tcW w:type="dxa" w:w="169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MP50-T01</w:t>
            </w:r>
            <w:r>
              <w:rPr>
                <w:rFonts w:ascii="Times New Roman" w:hAnsi="Times New Roman" w:cs="Times New Roman" w:eastAsia="Times New Roman"/>
                <w:b w:val="0"/>
                <w:i w:val="0"/>
                <w:color w:val="58595B"/>
                <w:sz w:val="19"/>
              </w:rPr>
              <w:t xml:space="preserve"> Consolidate engagement findings</w:t>
            </w:r>
          </w:p>
        </w:tc>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S31-01</w:t>
            </w:r>
            <w:r>
              <w:rPr>
                <w:rFonts w:ascii="Times New Roman" w:hAnsi="Times New Roman" w:cs="Times New Roman" w:eastAsia="Times New Roman"/>
                <w:b w:val="0"/>
                <w:i w:val="0"/>
                <w:color w:val="58595B"/>
                <w:sz w:val="19"/>
              </w:rPr>
              <w:t xml:space="preserve"> Consolidate</w:t>
            </w:r>
          </w:p>
        </w:tc>
        <w:tc>
          <w:tcPr>
            <w:tcW w:type="dxa" w:w="179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Findings</w:t>
            </w:r>
          </w:p>
          <w:p>
            <w:pPr>
              <w:spacing w:after="0" w:line="240" w:lineRule="auto"/>
            </w:pPr>
            <w:r>
              <w:rPr>
                <w:rFonts w:ascii="Times New Roman" w:hAnsi="Times New Roman" w:cs="Times New Roman" w:eastAsia="Times New Roman"/>
                <w:b w:val="0"/>
                <w:i/>
                <w:color w:val="808184"/>
                <w:sz w:val="19"/>
              </w:rPr>
              <w:t>to Steering Committee</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MP-50</w:t>
            </w:r>
          </w:p>
        </w:tc>
        <w:tc>
          <w:tcPr>
            <w:tcW w:type="dxa" w:w="95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Start Event</w:t>
            </w:r>
          </w:p>
        </w:tc>
      </w:tr>
      <w:tr>
        <w:trPr>
          <w:cantSplit/>
        </w:trPr>
        <w:tc>
          <w:tcPr>
            <w:tcW w:type="dxa" w:w="170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UFT-31-02</w:t>
            </w:r>
            <w:r>
              <w:rPr>
                <w:rFonts w:ascii="Times New Roman" w:hAnsi="Times New Roman" w:cs="Times New Roman" w:eastAsia="Times New Roman"/>
                <w:b w:val="0"/>
                <w:i w:val="0"/>
                <w:color w:val="58595B"/>
                <w:sz w:val="19"/>
              </w:rPr>
              <w:t xml:space="preserve"> Define future perspectives</w:t>
            </w:r>
          </w:p>
          <w:p>
            <w:pPr>
              <w:spacing w:after="0" w:line="240" w:lineRule="auto"/>
            </w:pPr>
            <w:r>
              <w:rPr>
                <w:rFonts w:ascii="Times New Roman" w:hAnsi="Times New Roman" w:cs="Times New Roman" w:eastAsia="Times New Roman"/>
                <w:b w:val="0"/>
                <w:i/>
                <w:color w:val="808184"/>
                <w:sz w:val="19"/>
              </w:rPr>
              <w:t>Goal: Define perspectives</w:t>
            </w:r>
          </w:p>
        </w:tc>
        <w:tc>
          <w:tcPr>
            <w:tcW w:type="dxa" w:w="148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Findings</w:t>
            </w:r>
          </w:p>
          <w:p>
            <w:pPr>
              <w:spacing w:after="0" w:line="240" w:lineRule="auto"/>
            </w:pPr>
            <w:r>
              <w:rPr>
                <w:rFonts w:ascii="Times New Roman" w:hAnsi="Times New Roman" w:cs="Times New Roman" w:eastAsia="Times New Roman"/>
                <w:b w:val="0"/>
                <w:i/>
                <w:color w:val="808184"/>
                <w:sz w:val="19"/>
              </w:rPr>
              <w:t>from Consultant PM</w:t>
            </w:r>
          </w:p>
        </w:tc>
        <w:tc>
          <w:tcPr>
            <w:tcW w:type="dxa" w:w="169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MP50-T02</w:t>
            </w:r>
            <w:r>
              <w:rPr>
                <w:rFonts w:ascii="Times New Roman" w:hAnsi="Times New Roman" w:cs="Times New Roman" w:eastAsia="Times New Roman"/>
                <w:b w:val="0"/>
                <w:i w:val="0"/>
                <w:color w:val="58595B"/>
                <w:sz w:val="19"/>
              </w:rPr>
              <w:t xml:space="preserve"> Define future perspectives</w:t>
            </w:r>
          </w:p>
        </w:tc>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S31-02</w:t>
            </w:r>
            <w:r>
              <w:rPr>
                <w:rFonts w:ascii="Times New Roman" w:hAnsi="Times New Roman" w:cs="Times New Roman" w:eastAsia="Times New Roman"/>
                <w:b w:val="0"/>
                <w:i w:val="0"/>
                <w:color w:val="58595B"/>
                <w:sz w:val="19"/>
              </w:rPr>
              <w:t xml:space="preserve"> Define</w:t>
            </w:r>
          </w:p>
        </w:tc>
        <w:tc>
          <w:tcPr>
            <w:tcW w:type="dxa" w:w="179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Perspectives</w:t>
            </w:r>
          </w:p>
          <w:p>
            <w:pPr>
              <w:spacing w:after="0" w:line="240" w:lineRule="auto"/>
            </w:pPr>
            <w:r>
              <w:rPr>
                <w:rFonts w:ascii="Times New Roman" w:hAnsi="Times New Roman" w:cs="Times New Roman" w:eastAsia="Times New Roman"/>
                <w:b w:val="0"/>
                <w:i/>
                <w:color w:val="808184"/>
                <w:sz w:val="19"/>
              </w:rPr>
              <w:t>to Steering Committee</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MP-50</w:t>
            </w:r>
          </w:p>
        </w:tc>
        <w:tc>
          <w:tcPr>
            <w:tcW w:type="dxa" w:w="95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170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UFT-31-03</w:t>
            </w:r>
            <w:r>
              <w:rPr>
                <w:rFonts w:ascii="Times New Roman" w:hAnsi="Times New Roman" w:cs="Times New Roman" w:eastAsia="Times New Roman"/>
                <w:b w:val="0"/>
                <w:i w:val="0"/>
                <w:color w:val="58595B"/>
                <w:sz w:val="19"/>
              </w:rPr>
              <w:t xml:space="preserve"> Plan One-to-One coaching</w:t>
            </w:r>
          </w:p>
          <w:p>
            <w:pPr>
              <w:spacing w:after="0" w:line="240" w:lineRule="auto"/>
            </w:pPr>
            <w:r>
              <w:rPr>
                <w:rFonts w:ascii="Times New Roman" w:hAnsi="Times New Roman" w:cs="Times New Roman" w:eastAsia="Times New Roman"/>
                <w:b w:val="0"/>
                <w:i/>
                <w:color w:val="808184"/>
                <w:sz w:val="19"/>
              </w:rPr>
              <w:t>Goal: Plan coaching</w:t>
            </w:r>
          </w:p>
        </w:tc>
        <w:tc>
          <w:tcPr>
            <w:tcW w:type="dxa" w:w="148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Perspectives</w:t>
            </w:r>
          </w:p>
          <w:p>
            <w:pPr>
              <w:spacing w:after="0" w:line="240" w:lineRule="auto"/>
            </w:pPr>
            <w:r>
              <w:rPr>
                <w:rFonts w:ascii="Times New Roman" w:hAnsi="Times New Roman" w:cs="Times New Roman" w:eastAsia="Times New Roman"/>
                <w:b w:val="0"/>
                <w:i/>
                <w:color w:val="808184"/>
                <w:sz w:val="19"/>
              </w:rPr>
              <w:t>from L&amp;D Strategist</w:t>
            </w:r>
          </w:p>
        </w:tc>
        <w:tc>
          <w:tcPr>
            <w:tcW w:type="dxa" w:w="169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MP50-T03</w:t>
            </w:r>
            <w:r>
              <w:rPr>
                <w:rFonts w:ascii="Times New Roman" w:hAnsi="Times New Roman" w:cs="Times New Roman" w:eastAsia="Times New Roman"/>
                <w:b w:val="0"/>
                <w:i w:val="0"/>
                <w:color w:val="58595B"/>
                <w:sz w:val="19"/>
              </w:rPr>
              <w:t xml:space="preserve"> Plan One-to-One coaching</w:t>
            </w:r>
          </w:p>
        </w:tc>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S31-03</w:t>
            </w:r>
            <w:r>
              <w:rPr>
                <w:rFonts w:ascii="Times New Roman" w:hAnsi="Times New Roman" w:cs="Times New Roman" w:eastAsia="Times New Roman"/>
                <w:b w:val="0"/>
                <w:i w:val="0"/>
                <w:color w:val="58595B"/>
                <w:sz w:val="19"/>
              </w:rPr>
              <w:t xml:space="preserve"> Plan</w:t>
            </w:r>
          </w:p>
        </w:tc>
        <w:tc>
          <w:tcPr>
            <w:tcW w:type="dxa" w:w="179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Coaching plan</w:t>
            </w:r>
          </w:p>
          <w:p>
            <w:pPr>
              <w:spacing w:after="0" w:line="240" w:lineRule="auto"/>
            </w:pPr>
            <w:r>
              <w:rPr>
                <w:rFonts w:ascii="Times New Roman" w:hAnsi="Times New Roman" w:cs="Times New Roman" w:eastAsia="Times New Roman"/>
                <w:b w:val="0"/>
                <w:i/>
                <w:color w:val="808184"/>
                <w:sz w:val="19"/>
              </w:rPr>
              <w:t>to CHRO</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MP-50</w:t>
            </w:r>
          </w:p>
        </w:tc>
        <w:tc>
          <w:tcPr>
            <w:tcW w:type="dxa" w:w="95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170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UFT-31-04</w:t>
            </w:r>
            <w:r>
              <w:rPr>
                <w:rFonts w:ascii="Times New Roman" w:hAnsi="Times New Roman" w:cs="Times New Roman" w:eastAsia="Times New Roman"/>
                <w:b w:val="0"/>
                <w:i w:val="0"/>
                <w:color w:val="58595B"/>
                <w:sz w:val="19"/>
              </w:rPr>
              <w:t xml:space="preserve"> Plan organizational optimization</w:t>
            </w:r>
          </w:p>
          <w:p>
            <w:pPr>
              <w:spacing w:after="0" w:line="240" w:lineRule="auto"/>
            </w:pPr>
            <w:r>
              <w:rPr>
                <w:rFonts w:ascii="Times New Roman" w:hAnsi="Times New Roman" w:cs="Times New Roman" w:eastAsia="Times New Roman"/>
                <w:b w:val="0"/>
                <w:i/>
                <w:color w:val="808184"/>
                <w:sz w:val="19"/>
              </w:rPr>
              <w:t>Goal: Plan optimization</w:t>
            </w:r>
          </w:p>
        </w:tc>
        <w:tc>
          <w:tcPr>
            <w:tcW w:type="dxa" w:w="148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Perspectives</w:t>
            </w:r>
          </w:p>
          <w:p>
            <w:pPr>
              <w:spacing w:after="0" w:line="240" w:lineRule="auto"/>
            </w:pPr>
            <w:r>
              <w:rPr>
                <w:rFonts w:ascii="Times New Roman" w:hAnsi="Times New Roman" w:cs="Times New Roman" w:eastAsia="Times New Roman"/>
                <w:b w:val="0"/>
                <w:i/>
                <w:color w:val="808184"/>
                <w:sz w:val="19"/>
              </w:rPr>
              <w:t>from Org Design Consultant</w:t>
            </w:r>
          </w:p>
        </w:tc>
        <w:tc>
          <w:tcPr>
            <w:tcW w:type="dxa" w:w="169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MP50-T04</w:t>
            </w:r>
            <w:r>
              <w:rPr>
                <w:rFonts w:ascii="Times New Roman" w:hAnsi="Times New Roman" w:cs="Times New Roman" w:eastAsia="Times New Roman"/>
                <w:b w:val="0"/>
                <w:i w:val="0"/>
                <w:color w:val="58595B"/>
                <w:sz w:val="19"/>
              </w:rPr>
              <w:t xml:space="preserve"> Plan organizational optimization</w:t>
            </w:r>
          </w:p>
        </w:tc>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S31-04</w:t>
            </w:r>
            <w:r>
              <w:rPr>
                <w:rFonts w:ascii="Times New Roman" w:hAnsi="Times New Roman" w:cs="Times New Roman" w:eastAsia="Times New Roman"/>
                <w:b w:val="0"/>
                <w:i w:val="0"/>
                <w:color w:val="58595B"/>
                <w:sz w:val="19"/>
              </w:rPr>
              <w:t xml:space="preserve"> Plan</w:t>
            </w:r>
          </w:p>
        </w:tc>
        <w:tc>
          <w:tcPr>
            <w:tcW w:type="dxa" w:w="179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Optimization plan</w:t>
            </w:r>
          </w:p>
          <w:p>
            <w:pPr>
              <w:spacing w:after="0" w:line="240" w:lineRule="auto"/>
            </w:pPr>
            <w:r>
              <w:rPr>
                <w:rFonts w:ascii="Times New Roman" w:hAnsi="Times New Roman" w:cs="Times New Roman" w:eastAsia="Times New Roman"/>
                <w:b w:val="0"/>
                <w:i/>
                <w:color w:val="808184"/>
                <w:sz w:val="19"/>
              </w:rPr>
              <w:t>to CHRO</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MP-50</w:t>
            </w:r>
          </w:p>
        </w:tc>
        <w:tc>
          <w:tcPr>
            <w:tcW w:type="dxa" w:w="95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170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UFT-31-05</w:t>
            </w:r>
            <w:r>
              <w:rPr>
                <w:rFonts w:ascii="Times New Roman" w:hAnsi="Times New Roman" w:cs="Times New Roman" w:eastAsia="Times New Roman"/>
                <w:b w:val="0"/>
                <w:i w:val="0"/>
                <w:color w:val="58595B"/>
                <w:sz w:val="19"/>
              </w:rPr>
              <w:t xml:space="preserve"> Plan IS rehabilitation</w:t>
            </w:r>
          </w:p>
          <w:p>
            <w:pPr>
              <w:spacing w:after="0" w:line="240" w:lineRule="auto"/>
            </w:pPr>
            <w:r>
              <w:rPr>
                <w:rFonts w:ascii="Times New Roman" w:hAnsi="Times New Roman" w:cs="Times New Roman" w:eastAsia="Times New Roman"/>
                <w:b w:val="0"/>
                <w:i/>
                <w:color w:val="808184"/>
                <w:sz w:val="19"/>
              </w:rPr>
              <w:t>Goal: Plan IS</w:t>
            </w:r>
          </w:p>
        </w:tc>
        <w:tc>
          <w:tcPr>
            <w:tcW w:type="dxa" w:w="148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Perspectives</w:t>
            </w:r>
          </w:p>
          <w:p>
            <w:pPr>
              <w:spacing w:after="0" w:line="240" w:lineRule="auto"/>
            </w:pPr>
            <w:r>
              <w:rPr>
                <w:rFonts w:ascii="Times New Roman" w:hAnsi="Times New Roman" w:cs="Times New Roman" w:eastAsia="Times New Roman"/>
                <w:b w:val="0"/>
                <w:i/>
                <w:color w:val="808184"/>
                <w:sz w:val="19"/>
              </w:rPr>
              <w:t>from IT Architect</w:t>
            </w:r>
          </w:p>
        </w:tc>
        <w:tc>
          <w:tcPr>
            <w:tcW w:type="dxa" w:w="169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MP50-T05</w:t>
            </w:r>
            <w:r>
              <w:rPr>
                <w:rFonts w:ascii="Times New Roman" w:hAnsi="Times New Roman" w:cs="Times New Roman" w:eastAsia="Times New Roman"/>
                <w:b w:val="0"/>
                <w:i w:val="0"/>
                <w:color w:val="58595B"/>
                <w:sz w:val="19"/>
              </w:rPr>
              <w:t xml:space="preserve"> Plan IS rehabilitation</w:t>
            </w:r>
          </w:p>
        </w:tc>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S31-05</w:t>
            </w:r>
            <w:r>
              <w:rPr>
                <w:rFonts w:ascii="Times New Roman" w:hAnsi="Times New Roman" w:cs="Times New Roman" w:eastAsia="Times New Roman"/>
                <w:b w:val="0"/>
                <w:i w:val="0"/>
                <w:color w:val="58595B"/>
                <w:sz w:val="19"/>
              </w:rPr>
              <w:t xml:space="preserve"> Plan</w:t>
            </w:r>
          </w:p>
        </w:tc>
        <w:tc>
          <w:tcPr>
            <w:tcW w:type="dxa" w:w="179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IS plan</w:t>
            </w:r>
          </w:p>
          <w:p>
            <w:pPr>
              <w:spacing w:after="0" w:line="240" w:lineRule="auto"/>
            </w:pPr>
            <w:r>
              <w:rPr>
                <w:rFonts w:ascii="Times New Roman" w:hAnsi="Times New Roman" w:cs="Times New Roman" w:eastAsia="Times New Roman"/>
                <w:b w:val="0"/>
                <w:i/>
                <w:color w:val="808184"/>
                <w:sz w:val="19"/>
              </w:rPr>
              <w:t>to CHRO</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MP-50</w:t>
            </w:r>
          </w:p>
        </w:tc>
        <w:tc>
          <w:tcPr>
            <w:tcW w:type="dxa" w:w="95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170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UFT-31-06</w:t>
            </w:r>
            <w:r>
              <w:rPr>
                <w:rFonts w:ascii="Times New Roman" w:hAnsi="Times New Roman" w:cs="Times New Roman" w:eastAsia="Times New Roman"/>
                <w:b w:val="0"/>
                <w:i w:val="0"/>
                <w:color w:val="58595B"/>
                <w:sz w:val="19"/>
              </w:rPr>
              <w:t xml:space="preserve"> Define KPIs and dashboards</w:t>
            </w:r>
          </w:p>
          <w:p>
            <w:pPr>
              <w:spacing w:after="0" w:line="240" w:lineRule="auto"/>
            </w:pPr>
            <w:r>
              <w:rPr>
                <w:rFonts w:ascii="Times New Roman" w:hAnsi="Times New Roman" w:cs="Times New Roman" w:eastAsia="Times New Roman"/>
                <w:b w:val="0"/>
                <w:i/>
                <w:color w:val="808184"/>
                <w:sz w:val="19"/>
              </w:rPr>
              <w:t>Goal: Define KPIs</w:t>
            </w:r>
          </w:p>
        </w:tc>
        <w:tc>
          <w:tcPr>
            <w:tcW w:type="dxa" w:w="148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Perspectives</w:t>
            </w:r>
          </w:p>
          <w:p>
            <w:pPr>
              <w:spacing w:after="0" w:line="240" w:lineRule="auto"/>
            </w:pPr>
            <w:r>
              <w:rPr>
                <w:rFonts w:ascii="Times New Roman" w:hAnsi="Times New Roman" w:cs="Times New Roman" w:eastAsia="Times New Roman"/>
                <w:b w:val="0"/>
                <w:i/>
                <w:color w:val="808184"/>
                <w:sz w:val="19"/>
              </w:rPr>
              <w:t>from Performance Analyst</w:t>
            </w:r>
          </w:p>
        </w:tc>
        <w:tc>
          <w:tcPr>
            <w:tcW w:type="dxa" w:w="169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MP50-T06</w:t>
            </w:r>
            <w:r>
              <w:rPr>
                <w:rFonts w:ascii="Times New Roman" w:hAnsi="Times New Roman" w:cs="Times New Roman" w:eastAsia="Times New Roman"/>
                <w:b w:val="0"/>
                <w:i w:val="0"/>
                <w:color w:val="58595B"/>
                <w:sz w:val="19"/>
              </w:rPr>
              <w:t xml:space="preserve"> Define KPIs and dashboards</w:t>
            </w:r>
          </w:p>
        </w:tc>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S31-06</w:t>
            </w:r>
            <w:r>
              <w:rPr>
                <w:rFonts w:ascii="Times New Roman" w:hAnsi="Times New Roman" w:cs="Times New Roman" w:eastAsia="Times New Roman"/>
                <w:b w:val="0"/>
                <w:i w:val="0"/>
                <w:color w:val="58595B"/>
                <w:sz w:val="19"/>
              </w:rPr>
              <w:t xml:space="preserve"> Define</w:t>
            </w:r>
          </w:p>
        </w:tc>
        <w:tc>
          <w:tcPr>
            <w:tcW w:type="dxa" w:w="179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KPI framework</w:t>
            </w:r>
          </w:p>
          <w:p>
            <w:pPr>
              <w:spacing w:after="0" w:line="240" w:lineRule="auto"/>
            </w:pPr>
            <w:r>
              <w:rPr>
                <w:rFonts w:ascii="Times New Roman" w:hAnsi="Times New Roman" w:cs="Times New Roman" w:eastAsia="Times New Roman"/>
                <w:b w:val="0"/>
                <w:i/>
                <w:color w:val="808184"/>
                <w:sz w:val="19"/>
              </w:rPr>
              <w:t>to CHRO</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MP-50</w:t>
            </w:r>
          </w:p>
        </w:tc>
        <w:tc>
          <w:tcPr>
            <w:tcW w:type="dxa" w:w="95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170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UFT-31-07</w:t>
            </w:r>
            <w:r>
              <w:rPr>
                <w:rFonts w:ascii="Times New Roman" w:hAnsi="Times New Roman" w:cs="Times New Roman" w:eastAsia="Times New Roman"/>
                <w:b w:val="0"/>
                <w:i w:val="0"/>
                <w:color w:val="58595B"/>
                <w:sz w:val="19"/>
              </w:rPr>
              <w:t xml:space="preserve"> Prioritize future missions</w:t>
            </w:r>
          </w:p>
          <w:p>
            <w:pPr>
              <w:spacing w:after="0" w:line="240" w:lineRule="auto"/>
            </w:pPr>
            <w:r>
              <w:rPr>
                <w:rFonts w:ascii="Times New Roman" w:hAnsi="Times New Roman" w:cs="Times New Roman" w:eastAsia="Times New Roman"/>
                <w:b w:val="0"/>
                <w:i/>
                <w:color w:val="808184"/>
                <w:sz w:val="19"/>
              </w:rPr>
              <w:t>Goal: Prioritize missions</w:t>
            </w:r>
          </w:p>
        </w:tc>
        <w:tc>
          <w:tcPr>
            <w:tcW w:type="dxa" w:w="148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All plans</w:t>
            </w:r>
          </w:p>
          <w:p>
            <w:pPr>
              <w:spacing w:after="0" w:line="240" w:lineRule="auto"/>
            </w:pPr>
            <w:r>
              <w:rPr>
                <w:rFonts w:ascii="Times New Roman" w:hAnsi="Times New Roman" w:cs="Times New Roman" w:eastAsia="Times New Roman"/>
                <w:b w:val="0"/>
                <w:i/>
                <w:color w:val="808184"/>
                <w:sz w:val="19"/>
              </w:rPr>
              <w:t>from Consultant PM</w:t>
            </w:r>
          </w:p>
        </w:tc>
        <w:tc>
          <w:tcPr>
            <w:tcW w:type="dxa" w:w="169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MP50-T07</w:t>
            </w:r>
            <w:r>
              <w:rPr>
                <w:rFonts w:ascii="Times New Roman" w:hAnsi="Times New Roman" w:cs="Times New Roman" w:eastAsia="Times New Roman"/>
                <w:b w:val="0"/>
                <w:i w:val="0"/>
                <w:color w:val="58595B"/>
                <w:sz w:val="19"/>
              </w:rPr>
              <w:t xml:space="preserve"> Prioritize future missions</w:t>
            </w:r>
          </w:p>
        </w:tc>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S31-07</w:t>
            </w:r>
            <w:r>
              <w:rPr>
                <w:rFonts w:ascii="Times New Roman" w:hAnsi="Times New Roman" w:cs="Times New Roman" w:eastAsia="Times New Roman"/>
                <w:b w:val="0"/>
                <w:i w:val="0"/>
                <w:color w:val="58595B"/>
                <w:sz w:val="19"/>
              </w:rPr>
              <w:t xml:space="preserve"> Prioritize</w:t>
            </w:r>
          </w:p>
        </w:tc>
        <w:tc>
          <w:tcPr>
            <w:tcW w:type="dxa" w:w="179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Prioritized missions</w:t>
            </w:r>
          </w:p>
          <w:p>
            <w:pPr>
              <w:spacing w:after="0" w:line="240" w:lineRule="auto"/>
            </w:pPr>
            <w:r>
              <w:rPr>
                <w:rFonts w:ascii="Times New Roman" w:hAnsi="Times New Roman" w:cs="Times New Roman" w:eastAsia="Times New Roman"/>
                <w:b w:val="0"/>
                <w:i/>
                <w:color w:val="808184"/>
                <w:sz w:val="19"/>
              </w:rPr>
              <w:t>to Steering Committee</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MP-50</w:t>
            </w:r>
          </w:p>
        </w:tc>
        <w:tc>
          <w:tcPr>
            <w:tcW w:type="dxa" w:w="95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170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UFT-31-08</w:t>
            </w:r>
            <w:r>
              <w:rPr>
                <w:rFonts w:ascii="Times New Roman" w:hAnsi="Times New Roman" w:cs="Times New Roman" w:eastAsia="Times New Roman"/>
                <w:b w:val="0"/>
                <w:i w:val="0"/>
                <w:color w:val="58595B"/>
                <w:sz w:val="19"/>
              </w:rPr>
              <w:t xml:space="preserve"> Publish roadmap</w:t>
            </w:r>
          </w:p>
          <w:p>
            <w:pPr>
              <w:spacing w:after="0" w:line="240" w:lineRule="auto"/>
            </w:pPr>
            <w:r>
              <w:rPr>
                <w:rFonts w:ascii="Times New Roman" w:hAnsi="Times New Roman" w:cs="Times New Roman" w:eastAsia="Times New Roman"/>
                <w:b w:val="0"/>
                <w:i/>
                <w:color w:val="808184"/>
                <w:sz w:val="19"/>
              </w:rPr>
              <w:t>Goal: Publish roadmap</w:t>
            </w:r>
          </w:p>
        </w:tc>
        <w:tc>
          <w:tcPr>
            <w:tcW w:type="dxa" w:w="148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Prioritized missions</w:t>
            </w:r>
          </w:p>
          <w:p>
            <w:pPr>
              <w:spacing w:after="0" w:line="240" w:lineRule="auto"/>
            </w:pPr>
            <w:r>
              <w:rPr>
                <w:rFonts w:ascii="Times New Roman" w:hAnsi="Times New Roman" w:cs="Times New Roman" w:eastAsia="Times New Roman"/>
                <w:b w:val="0"/>
                <w:i/>
                <w:color w:val="808184"/>
                <w:sz w:val="19"/>
              </w:rPr>
              <w:t>from Consultant PM</w:t>
            </w:r>
          </w:p>
        </w:tc>
        <w:tc>
          <w:tcPr>
            <w:tcW w:type="dxa" w:w="169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MP50-T09</w:t>
            </w:r>
            <w:r>
              <w:rPr>
                <w:rFonts w:ascii="Times New Roman" w:hAnsi="Times New Roman" w:cs="Times New Roman" w:eastAsia="Times New Roman"/>
                <w:b w:val="0"/>
                <w:i w:val="0"/>
                <w:color w:val="58595B"/>
                <w:sz w:val="19"/>
              </w:rPr>
              <w:t xml:space="preserve"> Publish roadmap</w:t>
            </w:r>
          </w:p>
        </w:tc>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S31-08</w:t>
            </w:r>
            <w:r>
              <w:rPr>
                <w:rFonts w:ascii="Times New Roman" w:hAnsi="Times New Roman" w:cs="Times New Roman" w:eastAsia="Times New Roman"/>
                <w:b w:val="0"/>
                <w:i w:val="0"/>
                <w:color w:val="58595B"/>
                <w:sz w:val="19"/>
              </w:rPr>
              <w:t xml:space="preserve"> Publish</w:t>
            </w:r>
          </w:p>
        </w:tc>
        <w:tc>
          <w:tcPr>
            <w:tcW w:type="dxa" w:w="179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Post-engagement roadmap</w:t>
            </w:r>
          </w:p>
          <w:p>
            <w:pPr>
              <w:spacing w:after="0" w:line="240" w:lineRule="auto"/>
            </w:pPr>
            <w:r>
              <w:rPr>
                <w:rFonts w:ascii="Times New Roman" w:hAnsi="Times New Roman" w:cs="Times New Roman" w:eastAsia="Times New Roman"/>
                <w:b w:val="0"/>
                <w:i/>
                <w:color w:val="808184"/>
                <w:sz w:val="19"/>
              </w:rPr>
              <w:t>to Executive Leadership</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MP-50</w:t>
            </w:r>
          </w:p>
        </w:tc>
        <w:tc>
          <w:tcPr>
            <w:tcW w:type="dxa" w:w="95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End Event</w:t>
            </w:r>
          </w:p>
        </w:tc>
      </w:tr>
    </w:tbl>
    <w:p>
      <w:pPr>
        <w:spacing w:before="0" w:after="80" w:line="240" w:lineRule="auto"/>
      </w:pPr>
    </w:p>
    <w:p>
      <w:pPr>
        <w:spacing w:before="0" w:after="160"/>
        <w:jc w:val="left"/>
      </w:pPr>
      <w:r>
        <w:rPr>
          <w:rFonts w:ascii="Times New Roman" w:hAnsi="Times New Roman" w:cs="Times New Roman" w:eastAsia="Times New Roman"/>
          <w:b w:val="0"/>
          <w:i/>
          <w:color w:val="58595B"/>
          <w:sz w:val="19"/>
        </w:rPr>
        <w:t>Table — BPMN flow for E2E-31: each user-facing task mapped to its sequential task, step, output, and BPMN element type.</w:t>
      </w:r>
    </w:p>
    <w:p>
      <w:pPr>
        <w:spacing w:after="0" w:line="240" w:lineRule="auto"/>
      </w:pPr>
      <w:r>
        <w:br w:type="page"/>
      </w:r>
    </w:p>
    <w:p>
      <w:pPr>
        <w:keepNext/>
        <w:spacing w:before="80" w:after="40" w:line="240" w:lineRule="auto"/>
      </w:pPr>
      <w:r>
        <w:rPr>
          <w:rFonts w:ascii="Times New Roman" w:hAnsi="Times New Roman" w:cs="Times New Roman" w:eastAsia="Times New Roman"/>
          <w:b/>
          <w:color w:val="E07B00"/>
          <w:spacing w:val="24"/>
          <w:sz w:val="18"/>
        </w:rPr>
        <w:t>END-TO-END PROCESS · E2E-32</w:t>
      </w:r>
    </w:p>
    <w:p>
      <w:pPr>
        <w:pStyle w:val="Heading2"/>
      </w:pPr>
      <w:r>
        <w:t>E2E-32: Scope-of-Work-to-Engineering-Plan</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Trigger</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New training engineering engagement, annual plan cycle, or executive request.</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Terminal state</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Approved Scope of Work with criteria matrix and stakeholder register released to questionnaire design (E2E-33) and needs analysis (E2E-03).</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Feeds into</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E2E-33, E2E-03, E2E-01</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Consumes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(root chain; uses job architecture from E2E-25 and GPEC orientations from E2E-26 as reference data)</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Supported by</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E2E-15, E2E-18</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Related macro processes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MP-53, MP-01, MP-44, MP-45, MP-03</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Related modules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M53 Scope of Work Studio; M01 Strategy Console; M44 Job Architecture Hub; M45 GPEC Hub; M03 Needs Analyzer</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Description</w:t>
      </w:r>
    </w:p>
    <w:p>
      <w:pPr>
        <w:spacing w:after="120"/>
        <w:jc w:val="both"/>
      </w:pPr>
      <w:r>
        <w:rPr>
          <w:rFonts w:ascii="Times New Roman" w:hAnsi="Times New Roman" w:cs="Times New Roman" w:eastAsia="Times New Roman"/>
          <w:b w:val="0"/>
          <w:i w:val="0"/>
          <w:color w:val="58595B"/>
        </w:rPr>
        <w:t>This root chain frames a training engineering engagement before any data is collected. It records whether the scope covers a Group or a single Organization, the sector, the decision levels (Strategic Management — MS, Operational Management — MO, Operational Level — OP, or a custom level), the functions in scope, the focus (all training needs, Digital, AI or custom) and any custom criteria. It then identifies the stakeholders who will respond, has the scope validated by the Head of L&amp;D and approved by the HR Director or the Consultant PM, and publishes it to questionnaire design and needs analysis. Any change after approval requires re-validation.</w:t>
      </w:r>
    </w:p>
    <w:p>
      <w:pPr>
        <w:keepNext/>
        <w:spacing w:before="160" w:after="60"/>
      </w:pPr>
      <w:r>
        <w:rPr>
          <w:rFonts w:ascii="Times New Roman" w:hAnsi="Times New Roman" w:cs="Times New Roman" w:eastAsia="Times New Roman"/>
          <w:b/>
          <w:i w:val="0"/>
          <w:color w:val="3A3A3C"/>
          <w:sz w:val="23"/>
        </w:rPr>
        <w:t>User-facing tasks</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1165"/>
        <w:gridCol w:w="3261"/>
        <w:gridCol w:w="5320"/>
      </w:tblGrid>
      <w:tr>
        <w:trPr>
          <w:cantSplit/>
          <w:tblHeader/>
        </w:trPr>
        <w:tc>
          <w:tcPr>
            <w:tcW w:type="dxa" w:w="116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Task ID</w:t>
            </w:r>
          </w:p>
        </w:tc>
        <w:tc>
          <w:tcPr>
            <w:tcW w:type="dxa" w:w="3261"/>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Task name</w:t>
            </w:r>
          </w:p>
        </w:tc>
        <w:tc>
          <w:tcPr>
            <w:tcW w:type="dxa" w:w="532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Description</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UFT-32-01</w:t>
            </w:r>
          </w:p>
        </w:tc>
        <w:tc>
          <w:tcPr>
            <w:tcW w:type="dxa" w:w="326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Define scope frame</w:t>
            </w:r>
          </w:p>
        </w:tc>
        <w:tc>
          <w:tcPr>
            <w:tcW w:type="dxa" w:w="532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Choose Group scope (Yes/No) and select the Organization(s) in scope.</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UFT-32-02</w:t>
            </w:r>
          </w:p>
        </w:tc>
        <w:tc>
          <w:tcPr>
            <w:tcW w:type="dxa" w:w="326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Select sector</w:t>
            </w:r>
          </w:p>
        </w:tc>
        <w:tc>
          <w:tcPr>
            <w:tcW w:type="dxa" w:w="532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Select the sector from the reference list.</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UFT-32-03</w:t>
            </w:r>
          </w:p>
        </w:tc>
        <w:tc>
          <w:tcPr>
            <w:tcW w:type="dxa" w:w="326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Select decision levels</w:t>
            </w:r>
          </w:p>
        </w:tc>
        <w:tc>
          <w:tcPr>
            <w:tcW w:type="dxa" w:w="532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Select MS, MO, OP and/or a named custom level.</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UFT-32-04</w:t>
            </w:r>
          </w:p>
        </w:tc>
        <w:tc>
          <w:tcPr>
            <w:tcW w:type="dxa" w:w="326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Map functions × decision levels</w:t>
            </w:r>
          </w:p>
        </w:tc>
        <w:tc>
          <w:tcPr>
            <w:tcW w:type="dxa" w:w="532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Build the scope criteria matrix from the job architecture.</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UFT-32-05</w:t>
            </w:r>
          </w:p>
        </w:tc>
        <w:tc>
          <w:tcPr>
            <w:tcW w:type="dxa" w:w="326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Select focus and add custom criteria</w:t>
            </w:r>
          </w:p>
        </w:tc>
        <w:tc>
          <w:tcPr>
            <w:tcW w:type="dxa" w:w="532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Select All, Digital, AI or Custom focus; add weighted custom criteria.</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UFT-32-06</w:t>
            </w:r>
          </w:p>
        </w:tc>
        <w:tc>
          <w:tcPr>
            <w:tcW w:type="dxa" w:w="326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Identify stakeholders</w:t>
            </w:r>
          </w:p>
        </w:tc>
        <w:tc>
          <w:tcPr>
            <w:tcW w:type="dxa" w:w="532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Register respondents with role, function, decision level, site and preferred channel.</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UFT-32-07</w:t>
            </w:r>
          </w:p>
        </w:tc>
        <w:tc>
          <w:tcPr>
            <w:tcW w:type="dxa" w:w="326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Validate scope</w:t>
            </w:r>
          </w:p>
        </w:tc>
        <w:tc>
          <w:tcPr>
            <w:tcW w:type="dxa" w:w="532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Check completeness and coverage of the scope.</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UFT-32-08</w:t>
            </w:r>
          </w:p>
        </w:tc>
        <w:tc>
          <w:tcPr>
            <w:tcW w:type="dxa" w:w="326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Approve scope</w:t>
            </w:r>
          </w:p>
        </w:tc>
        <w:tc>
          <w:tcPr>
            <w:tcW w:type="dxa" w:w="532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HR Director or Consultant PM approves the Scope of Work.</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UFT-32-09</w:t>
            </w:r>
          </w:p>
        </w:tc>
        <w:tc>
          <w:tcPr>
            <w:tcW w:type="dxa" w:w="326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Publish scope and register stakeholders</w:t>
            </w:r>
          </w:p>
        </w:tc>
        <w:tc>
          <w:tcPr>
            <w:tcW w:type="dxa" w:w="532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Generate the SOW document and release scope and stakeholders downstream.</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RACSI matrix</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1165"/>
        <w:gridCol w:w="2382"/>
        <w:gridCol w:w="1406"/>
        <w:gridCol w:w="1617"/>
        <w:gridCol w:w="1595"/>
        <w:gridCol w:w="1581"/>
      </w:tblGrid>
      <w:tr>
        <w:trPr>
          <w:cantSplit/>
          <w:tblHeader/>
        </w:trPr>
        <w:tc>
          <w:tcPr>
            <w:tcW w:type="dxa" w:w="116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Task ID</w:t>
            </w:r>
          </w:p>
        </w:tc>
        <w:tc>
          <w:tcPr>
            <w:tcW w:type="dxa" w:w="2382"/>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Responsible</w:t>
            </w:r>
          </w:p>
        </w:tc>
        <w:tc>
          <w:tcPr>
            <w:tcW w:type="dxa" w:w="1406"/>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Accountable</w:t>
            </w:r>
          </w:p>
        </w:tc>
        <w:tc>
          <w:tcPr>
            <w:tcW w:type="dxa" w:w="1617"/>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Consulted</w:t>
            </w:r>
          </w:p>
        </w:tc>
        <w:tc>
          <w:tcPr>
            <w:tcW w:type="dxa" w:w="159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Supported</w:t>
            </w:r>
          </w:p>
        </w:tc>
        <w:tc>
          <w:tcPr>
            <w:tcW w:type="dxa" w:w="1581"/>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Informed</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UFT-32-01</w:t>
            </w:r>
          </w:p>
        </w:tc>
        <w:tc>
          <w:tcPr>
            <w:tcW w:type="dxa" w:w="238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Head of L&amp;D</w:t>
            </w:r>
          </w:p>
        </w:tc>
        <w:tc>
          <w:tcPr>
            <w:tcW w:type="dxa" w:w="140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HR Director</w:t>
            </w:r>
          </w:p>
        </w:tc>
        <w:tc>
          <w:tcPr>
            <w:tcW w:type="dxa" w:w="161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Consultant PM</w:t>
            </w:r>
          </w:p>
        </w:tc>
        <w:tc>
          <w:tcPr>
            <w:tcW w:type="dxa" w:w="159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L&amp;D Analyst</w:t>
            </w:r>
          </w:p>
        </w:tc>
        <w:tc>
          <w:tcPr>
            <w:tcW w:type="dxa" w:w="158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CHRO</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UFT-32-02</w:t>
            </w:r>
          </w:p>
        </w:tc>
        <w:tc>
          <w:tcPr>
            <w:tcW w:type="dxa" w:w="238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L&amp;D Analyst</w:t>
            </w:r>
          </w:p>
        </w:tc>
        <w:tc>
          <w:tcPr>
            <w:tcW w:type="dxa" w:w="140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Head of L&amp;D</w:t>
            </w:r>
          </w:p>
        </w:tc>
        <w:tc>
          <w:tcPr>
            <w:tcW w:type="dxa" w:w="161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Consultant PM</w:t>
            </w:r>
          </w:p>
        </w:tc>
        <w:tc>
          <w:tcPr>
            <w:tcW w:type="dxa" w:w="159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IT</w:t>
            </w:r>
          </w:p>
        </w:tc>
        <w:tc>
          <w:tcPr>
            <w:tcW w:type="dxa" w:w="158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CHRO</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UFT-32-03</w:t>
            </w:r>
          </w:p>
        </w:tc>
        <w:tc>
          <w:tcPr>
            <w:tcW w:type="dxa" w:w="238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L&amp;D Analyst</w:t>
            </w:r>
          </w:p>
        </w:tc>
        <w:tc>
          <w:tcPr>
            <w:tcW w:type="dxa" w:w="140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Head of L&amp;D</w:t>
            </w:r>
          </w:p>
        </w:tc>
        <w:tc>
          <w:tcPr>
            <w:tcW w:type="dxa" w:w="161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HR Director</w:t>
            </w:r>
          </w:p>
        </w:tc>
        <w:tc>
          <w:tcPr>
            <w:tcW w:type="dxa" w:w="159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IT</w:t>
            </w:r>
          </w:p>
        </w:tc>
        <w:tc>
          <w:tcPr>
            <w:tcW w:type="dxa" w:w="158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CHRO</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UFT-32-04</w:t>
            </w:r>
          </w:p>
        </w:tc>
        <w:tc>
          <w:tcPr>
            <w:tcW w:type="dxa" w:w="238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L&amp;D Analyst</w:t>
            </w:r>
          </w:p>
        </w:tc>
        <w:tc>
          <w:tcPr>
            <w:tcW w:type="dxa" w:w="140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Head of L&amp;D</w:t>
            </w:r>
          </w:p>
        </w:tc>
        <w:tc>
          <w:tcPr>
            <w:tcW w:type="dxa" w:w="161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Function Heads</w:t>
            </w:r>
          </w:p>
        </w:tc>
        <w:tc>
          <w:tcPr>
            <w:tcW w:type="dxa" w:w="159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HR Business Partner</w:t>
            </w:r>
          </w:p>
        </w:tc>
        <w:tc>
          <w:tcPr>
            <w:tcW w:type="dxa" w:w="158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CHRO</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UFT-32-05</w:t>
            </w:r>
          </w:p>
        </w:tc>
        <w:tc>
          <w:tcPr>
            <w:tcW w:type="dxa" w:w="238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Head of L&amp;D</w:t>
            </w:r>
          </w:p>
        </w:tc>
        <w:tc>
          <w:tcPr>
            <w:tcW w:type="dxa" w:w="140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HR Director</w:t>
            </w:r>
          </w:p>
        </w:tc>
        <w:tc>
          <w:tcPr>
            <w:tcW w:type="dxa" w:w="161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Consultant PM</w:t>
            </w:r>
          </w:p>
        </w:tc>
        <w:tc>
          <w:tcPr>
            <w:tcW w:type="dxa" w:w="159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L&amp;D Analyst</w:t>
            </w:r>
          </w:p>
        </w:tc>
        <w:tc>
          <w:tcPr>
            <w:tcW w:type="dxa" w:w="158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Steering Committee</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UFT-32-06</w:t>
            </w:r>
          </w:p>
        </w:tc>
        <w:tc>
          <w:tcPr>
            <w:tcW w:type="dxa" w:w="238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HR Business Partner</w:t>
            </w:r>
          </w:p>
        </w:tc>
        <w:tc>
          <w:tcPr>
            <w:tcW w:type="dxa" w:w="140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Head of L&amp;D</w:t>
            </w:r>
          </w:p>
        </w:tc>
        <w:tc>
          <w:tcPr>
            <w:tcW w:type="dxa" w:w="161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Managers</w:t>
            </w:r>
          </w:p>
        </w:tc>
        <w:tc>
          <w:tcPr>
            <w:tcW w:type="dxa" w:w="159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HR Ops</w:t>
            </w:r>
          </w:p>
        </w:tc>
        <w:tc>
          <w:tcPr>
            <w:tcW w:type="dxa" w:w="158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Stakeholders</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UFT-32-07</w:t>
            </w:r>
          </w:p>
        </w:tc>
        <w:tc>
          <w:tcPr>
            <w:tcW w:type="dxa" w:w="238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Head of L&amp;D</w:t>
            </w:r>
          </w:p>
        </w:tc>
        <w:tc>
          <w:tcPr>
            <w:tcW w:type="dxa" w:w="140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HR Director</w:t>
            </w:r>
          </w:p>
        </w:tc>
        <w:tc>
          <w:tcPr>
            <w:tcW w:type="dxa" w:w="161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Consultant PM</w:t>
            </w:r>
          </w:p>
        </w:tc>
        <w:tc>
          <w:tcPr>
            <w:tcW w:type="dxa" w:w="159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L&amp;D Analyst</w:t>
            </w:r>
          </w:p>
        </w:tc>
        <w:tc>
          <w:tcPr>
            <w:tcW w:type="dxa" w:w="158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CHRO</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UFT-32-08</w:t>
            </w:r>
          </w:p>
        </w:tc>
        <w:tc>
          <w:tcPr>
            <w:tcW w:type="dxa" w:w="238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HR Director / Consultant PM</w:t>
            </w:r>
          </w:p>
        </w:tc>
        <w:tc>
          <w:tcPr>
            <w:tcW w:type="dxa" w:w="140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HR Director</w:t>
            </w:r>
          </w:p>
        </w:tc>
        <w:tc>
          <w:tcPr>
            <w:tcW w:type="dxa" w:w="161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Head of L&amp;D</w:t>
            </w:r>
          </w:p>
        </w:tc>
        <w:tc>
          <w:tcPr>
            <w:tcW w:type="dxa" w:w="159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L&amp;D Analyst</w:t>
            </w:r>
          </w:p>
        </w:tc>
        <w:tc>
          <w:tcPr>
            <w:tcW w:type="dxa" w:w="158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Steering Committee</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UFT-32-09</w:t>
            </w:r>
          </w:p>
        </w:tc>
        <w:tc>
          <w:tcPr>
            <w:tcW w:type="dxa" w:w="238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L&amp;D Analyst</w:t>
            </w:r>
          </w:p>
        </w:tc>
        <w:tc>
          <w:tcPr>
            <w:tcW w:type="dxa" w:w="140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Head of L&amp;D</w:t>
            </w:r>
          </w:p>
        </w:tc>
        <w:tc>
          <w:tcPr>
            <w:tcW w:type="dxa" w:w="161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Consultant PM</w:t>
            </w:r>
          </w:p>
        </w:tc>
        <w:tc>
          <w:tcPr>
            <w:tcW w:type="dxa" w:w="159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IT</w:t>
            </w:r>
          </w:p>
        </w:tc>
        <w:tc>
          <w:tcPr>
            <w:tcW w:type="dxa" w:w="1581"/>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Stakeholders</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BPMN process flow</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1844"/>
        <w:gridCol w:w="1603"/>
        <w:gridCol w:w="1844"/>
        <w:gridCol w:w="1060"/>
        <w:gridCol w:w="1692"/>
        <w:gridCol w:w="745"/>
        <w:gridCol w:w="958"/>
      </w:tblGrid>
      <w:tr>
        <w:trPr>
          <w:cantSplit/>
          <w:tblHeader/>
        </w:trPr>
        <w:tc>
          <w:tcPr>
            <w:tcW w:type="dxa" w:w="1844"/>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User-facing task</w:t>
            </w:r>
          </w:p>
        </w:tc>
        <w:tc>
          <w:tcPr>
            <w:tcW w:type="dxa" w:w="1603"/>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Input (supplier)</w:t>
            </w:r>
          </w:p>
        </w:tc>
        <w:tc>
          <w:tcPr>
            <w:tcW w:type="dxa" w:w="1844"/>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Sequential task</w:t>
            </w:r>
          </w:p>
        </w:tc>
        <w:tc>
          <w:tcPr>
            <w:tcW w:type="dxa" w:w="106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Step</w:t>
            </w:r>
          </w:p>
        </w:tc>
        <w:tc>
          <w:tcPr>
            <w:tcW w:type="dxa" w:w="1692"/>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Output (beneficiary)</w:t>
            </w:r>
          </w:p>
        </w:tc>
        <w:tc>
          <w:tcPr>
            <w:tcW w:type="dxa" w:w="74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MP</w:t>
            </w:r>
          </w:p>
        </w:tc>
        <w:tc>
          <w:tcPr>
            <w:tcW w:type="dxa" w:w="958"/>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BPMN element</w:t>
            </w:r>
          </w:p>
        </w:tc>
      </w:tr>
      <w:tr>
        <w:trPr>
          <w:cantSplit/>
        </w:trPr>
        <w:tc>
          <w:tcPr>
            <w:tcW w:type="dxa" w:w="184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UFT-32-01</w:t>
            </w:r>
            <w:r>
              <w:rPr>
                <w:rFonts w:ascii="Times New Roman" w:hAnsi="Times New Roman" w:cs="Times New Roman" w:eastAsia="Times New Roman"/>
                <w:b w:val="0"/>
                <w:i w:val="0"/>
                <w:color w:val="58595B"/>
                <w:sz w:val="19"/>
              </w:rPr>
              <w:t xml:space="preserve"> Define scope frame</w:t>
            </w:r>
          </w:p>
          <w:p>
            <w:pPr>
              <w:spacing w:after="0" w:line="240" w:lineRule="auto"/>
            </w:pPr>
            <w:r>
              <w:rPr>
                <w:rFonts w:ascii="Times New Roman" w:hAnsi="Times New Roman" w:cs="Times New Roman" w:eastAsia="Times New Roman"/>
                <w:b w:val="0"/>
                <w:i/>
                <w:color w:val="808184"/>
                <w:sz w:val="19"/>
              </w:rPr>
              <w:t>Goal: Frame the scope</w:t>
            </w:r>
          </w:p>
        </w:tc>
        <w:tc>
          <w:tcPr>
            <w:tcW w:type="dxa" w:w="160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Engagement request</w:t>
            </w:r>
          </w:p>
          <w:p>
            <w:pPr>
              <w:spacing w:after="0" w:line="240" w:lineRule="auto"/>
            </w:pPr>
            <w:r>
              <w:rPr>
                <w:rFonts w:ascii="Times New Roman" w:hAnsi="Times New Roman" w:cs="Times New Roman" w:eastAsia="Times New Roman"/>
                <w:b w:val="0"/>
                <w:i/>
                <w:color w:val="808184"/>
                <w:sz w:val="19"/>
              </w:rPr>
              <w:t>from Head of L&amp;D</w:t>
            </w:r>
          </w:p>
        </w:tc>
        <w:tc>
          <w:tcPr>
            <w:tcW w:type="dxa" w:w="184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MP53-T01</w:t>
            </w:r>
            <w:r>
              <w:rPr>
                <w:rFonts w:ascii="Times New Roman" w:hAnsi="Times New Roman" w:cs="Times New Roman" w:eastAsia="Times New Roman"/>
                <w:b w:val="0"/>
                <w:i w:val="0"/>
                <w:color w:val="58595B"/>
                <w:sz w:val="19"/>
              </w:rPr>
              <w:t xml:space="preserve"> Define scope frame (Group Yes/No); MP53-T02 Select Organization</w:t>
            </w:r>
          </w:p>
        </w:tc>
        <w:tc>
          <w:tcPr>
            <w:tcW w:type="dxa" w:w="106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S32-01</w:t>
            </w:r>
            <w:r>
              <w:rPr>
                <w:rFonts w:ascii="Times New Roman" w:hAnsi="Times New Roman" w:cs="Times New Roman" w:eastAsia="Times New Roman"/>
                <w:b w:val="0"/>
                <w:i w:val="0"/>
                <w:color w:val="58595B"/>
                <w:sz w:val="19"/>
              </w:rPr>
              <w:t xml:space="preserve"> Define</w:t>
            </w:r>
          </w:p>
        </w:tc>
        <w:tc>
          <w:tcPr>
            <w:tcW w:type="dxa" w:w="169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Scope frame</w:t>
            </w:r>
          </w:p>
          <w:p>
            <w:pPr>
              <w:spacing w:after="0" w:line="240" w:lineRule="auto"/>
            </w:pPr>
            <w:r>
              <w:rPr>
                <w:rFonts w:ascii="Times New Roman" w:hAnsi="Times New Roman" w:cs="Times New Roman" w:eastAsia="Times New Roman"/>
                <w:b w:val="0"/>
                <w:i/>
                <w:color w:val="808184"/>
                <w:sz w:val="19"/>
              </w:rPr>
              <w:t>to HR Director</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MP-53</w:t>
            </w:r>
          </w:p>
        </w:tc>
        <w:tc>
          <w:tcPr>
            <w:tcW w:type="dxa" w:w="95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Start Event</w:t>
            </w:r>
          </w:p>
        </w:tc>
      </w:tr>
      <w:tr>
        <w:trPr>
          <w:cantSplit/>
        </w:trPr>
        <w:tc>
          <w:tcPr>
            <w:tcW w:type="dxa" w:w="184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UFT-32-02</w:t>
            </w:r>
            <w:r>
              <w:rPr>
                <w:rFonts w:ascii="Times New Roman" w:hAnsi="Times New Roman" w:cs="Times New Roman" w:eastAsia="Times New Roman"/>
                <w:b w:val="0"/>
                <w:i w:val="0"/>
                <w:color w:val="58595B"/>
                <w:sz w:val="19"/>
              </w:rPr>
              <w:t xml:space="preserve"> Select sector</w:t>
            </w:r>
          </w:p>
          <w:p>
            <w:pPr>
              <w:spacing w:after="0" w:line="240" w:lineRule="auto"/>
            </w:pPr>
            <w:r>
              <w:rPr>
                <w:rFonts w:ascii="Times New Roman" w:hAnsi="Times New Roman" w:cs="Times New Roman" w:eastAsia="Times New Roman"/>
                <w:b w:val="0"/>
                <w:i/>
                <w:color w:val="808184"/>
                <w:sz w:val="19"/>
              </w:rPr>
              <w:t>Goal: Set sector</w:t>
            </w:r>
          </w:p>
        </w:tc>
        <w:tc>
          <w:tcPr>
            <w:tcW w:type="dxa" w:w="160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Sector reference list</w:t>
            </w:r>
          </w:p>
          <w:p>
            <w:pPr>
              <w:spacing w:after="0" w:line="240" w:lineRule="auto"/>
            </w:pPr>
            <w:r>
              <w:rPr>
                <w:rFonts w:ascii="Times New Roman" w:hAnsi="Times New Roman" w:cs="Times New Roman" w:eastAsia="Times New Roman"/>
                <w:b w:val="0"/>
                <w:i/>
                <w:color w:val="808184"/>
                <w:sz w:val="19"/>
              </w:rPr>
              <w:t>from L&amp;D Analyst</w:t>
            </w:r>
          </w:p>
        </w:tc>
        <w:tc>
          <w:tcPr>
            <w:tcW w:type="dxa" w:w="184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MP53-T03</w:t>
            </w:r>
            <w:r>
              <w:rPr>
                <w:rFonts w:ascii="Times New Roman" w:hAnsi="Times New Roman" w:cs="Times New Roman" w:eastAsia="Times New Roman"/>
                <w:b w:val="0"/>
                <w:i w:val="0"/>
                <w:color w:val="58595B"/>
                <w:sz w:val="19"/>
              </w:rPr>
              <w:t xml:space="preserve"> Select sector</w:t>
            </w:r>
          </w:p>
        </w:tc>
        <w:tc>
          <w:tcPr>
            <w:tcW w:type="dxa" w:w="106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S32-02</w:t>
            </w:r>
            <w:r>
              <w:rPr>
                <w:rFonts w:ascii="Times New Roman" w:hAnsi="Times New Roman" w:cs="Times New Roman" w:eastAsia="Times New Roman"/>
                <w:b w:val="0"/>
                <w:i w:val="0"/>
                <w:color w:val="58595B"/>
                <w:sz w:val="19"/>
              </w:rPr>
              <w:t xml:space="preserve"> Select</w:t>
            </w:r>
          </w:p>
        </w:tc>
        <w:tc>
          <w:tcPr>
            <w:tcW w:type="dxa" w:w="169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Sector</w:t>
            </w:r>
          </w:p>
          <w:p>
            <w:pPr>
              <w:spacing w:after="0" w:line="240" w:lineRule="auto"/>
            </w:pPr>
            <w:r>
              <w:rPr>
                <w:rFonts w:ascii="Times New Roman" w:hAnsi="Times New Roman" w:cs="Times New Roman" w:eastAsia="Times New Roman"/>
                <w:b w:val="0"/>
                <w:i/>
                <w:color w:val="808184"/>
                <w:sz w:val="19"/>
              </w:rPr>
              <w:t>to Head of L&amp;D</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MP-53</w:t>
            </w:r>
          </w:p>
        </w:tc>
        <w:tc>
          <w:tcPr>
            <w:tcW w:type="dxa" w:w="95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184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UFT-32-03</w:t>
            </w:r>
            <w:r>
              <w:rPr>
                <w:rFonts w:ascii="Times New Roman" w:hAnsi="Times New Roman" w:cs="Times New Roman" w:eastAsia="Times New Roman"/>
                <w:b w:val="0"/>
                <w:i w:val="0"/>
                <w:color w:val="58595B"/>
                <w:sz w:val="19"/>
              </w:rPr>
              <w:t xml:space="preserve"> Select decision levels</w:t>
            </w:r>
          </w:p>
          <w:p>
            <w:pPr>
              <w:spacing w:after="0" w:line="240" w:lineRule="auto"/>
            </w:pPr>
            <w:r>
              <w:rPr>
                <w:rFonts w:ascii="Times New Roman" w:hAnsi="Times New Roman" w:cs="Times New Roman" w:eastAsia="Times New Roman"/>
                <w:b w:val="0"/>
                <w:i/>
                <w:color w:val="808184"/>
                <w:sz w:val="19"/>
              </w:rPr>
              <w:t>Goal: Set decision levels</w:t>
            </w:r>
          </w:p>
        </w:tc>
        <w:tc>
          <w:tcPr>
            <w:tcW w:type="dxa" w:w="160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MS/MO/OP framework</w:t>
            </w:r>
          </w:p>
          <w:p>
            <w:pPr>
              <w:spacing w:after="0" w:line="240" w:lineRule="auto"/>
            </w:pPr>
            <w:r>
              <w:rPr>
                <w:rFonts w:ascii="Times New Roman" w:hAnsi="Times New Roman" w:cs="Times New Roman" w:eastAsia="Times New Roman"/>
                <w:b w:val="0"/>
                <w:i/>
                <w:color w:val="808184"/>
                <w:sz w:val="19"/>
              </w:rPr>
              <w:t>from L&amp;D Analyst</w:t>
            </w:r>
          </w:p>
        </w:tc>
        <w:tc>
          <w:tcPr>
            <w:tcW w:type="dxa" w:w="184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MP53-T04</w:t>
            </w:r>
            <w:r>
              <w:rPr>
                <w:rFonts w:ascii="Times New Roman" w:hAnsi="Times New Roman" w:cs="Times New Roman" w:eastAsia="Times New Roman"/>
                <w:b w:val="0"/>
                <w:i w:val="0"/>
                <w:color w:val="58595B"/>
                <w:sz w:val="19"/>
              </w:rPr>
              <w:t xml:space="preserve"> Select decision level</w:t>
            </w:r>
          </w:p>
        </w:tc>
        <w:tc>
          <w:tcPr>
            <w:tcW w:type="dxa" w:w="106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S32-03</w:t>
            </w:r>
            <w:r>
              <w:rPr>
                <w:rFonts w:ascii="Times New Roman" w:hAnsi="Times New Roman" w:cs="Times New Roman" w:eastAsia="Times New Roman"/>
                <w:b w:val="0"/>
                <w:i w:val="0"/>
                <w:color w:val="58595B"/>
                <w:sz w:val="19"/>
              </w:rPr>
              <w:t xml:space="preserve"> Select</w:t>
            </w:r>
          </w:p>
        </w:tc>
        <w:tc>
          <w:tcPr>
            <w:tcW w:type="dxa" w:w="169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Decision levels</w:t>
            </w:r>
          </w:p>
          <w:p>
            <w:pPr>
              <w:spacing w:after="0" w:line="240" w:lineRule="auto"/>
            </w:pPr>
            <w:r>
              <w:rPr>
                <w:rFonts w:ascii="Times New Roman" w:hAnsi="Times New Roman" w:cs="Times New Roman" w:eastAsia="Times New Roman"/>
                <w:b w:val="0"/>
                <w:i/>
                <w:color w:val="808184"/>
                <w:sz w:val="19"/>
              </w:rPr>
              <w:t>to Head of L&amp;D</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MP-53</w:t>
            </w:r>
          </w:p>
        </w:tc>
        <w:tc>
          <w:tcPr>
            <w:tcW w:type="dxa" w:w="95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184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UFT-32-04</w:t>
            </w:r>
            <w:r>
              <w:rPr>
                <w:rFonts w:ascii="Times New Roman" w:hAnsi="Times New Roman" w:cs="Times New Roman" w:eastAsia="Times New Roman"/>
                <w:b w:val="0"/>
                <w:i w:val="0"/>
                <w:color w:val="58595B"/>
                <w:sz w:val="19"/>
              </w:rPr>
              <w:t xml:space="preserve"> Map functions × decision levels</w:t>
            </w:r>
          </w:p>
          <w:p>
            <w:pPr>
              <w:spacing w:after="0" w:line="240" w:lineRule="auto"/>
            </w:pPr>
            <w:r>
              <w:rPr>
                <w:rFonts w:ascii="Times New Roman" w:hAnsi="Times New Roman" w:cs="Times New Roman" w:eastAsia="Times New Roman"/>
                <w:b w:val="0"/>
                <w:i/>
                <w:color w:val="808184"/>
                <w:sz w:val="19"/>
              </w:rPr>
              <w:t>Goal: Build criteria matrix</w:t>
            </w:r>
          </w:p>
        </w:tc>
        <w:tc>
          <w:tcPr>
            <w:tcW w:type="dxa" w:w="160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Job architecture</w:t>
            </w:r>
          </w:p>
          <w:p>
            <w:pPr>
              <w:spacing w:after="0" w:line="240" w:lineRule="auto"/>
            </w:pPr>
            <w:r>
              <w:rPr>
                <w:rFonts w:ascii="Times New Roman" w:hAnsi="Times New Roman" w:cs="Times New Roman" w:eastAsia="Times New Roman"/>
                <w:b w:val="0"/>
                <w:i/>
                <w:color w:val="808184"/>
                <w:sz w:val="19"/>
              </w:rPr>
              <w:t>from L&amp;D Analyst</w:t>
            </w:r>
          </w:p>
        </w:tc>
        <w:tc>
          <w:tcPr>
            <w:tcW w:type="dxa" w:w="184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MP53-T05</w:t>
            </w:r>
            <w:r>
              <w:rPr>
                <w:rFonts w:ascii="Times New Roman" w:hAnsi="Times New Roman" w:cs="Times New Roman" w:eastAsia="Times New Roman"/>
                <w:b w:val="0"/>
                <w:i w:val="0"/>
                <w:color w:val="58595B"/>
                <w:sz w:val="19"/>
              </w:rPr>
              <w:t xml:space="preserve"> Map functions × decision level</w:t>
            </w:r>
          </w:p>
        </w:tc>
        <w:tc>
          <w:tcPr>
            <w:tcW w:type="dxa" w:w="106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S32-04</w:t>
            </w:r>
            <w:r>
              <w:rPr>
                <w:rFonts w:ascii="Times New Roman" w:hAnsi="Times New Roman" w:cs="Times New Roman" w:eastAsia="Times New Roman"/>
                <w:b w:val="0"/>
                <w:i w:val="0"/>
                <w:color w:val="58595B"/>
                <w:sz w:val="19"/>
              </w:rPr>
              <w:t xml:space="preserve"> Map</w:t>
            </w:r>
          </w:p>
        </w:tc>
        <w:tc>
          <w:tcPr>
            <w:tcW w:type="dxa" w:w="169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Criteria matrix</w:t>
            </w:r>
          </w:p>
          <w:p>
            <w:pPr>
              <w:spacing w:after="0" w:line="240" w:lineRule="auto"/>
            </w:pPr>
            <w:r>
              <w:rPr>
                <w:rFonts w:ascii="Times New Roman" w:hAnsi="Times New Roman" w:cs="Times New Roman" w:eastAsia="Times New Roman"/>
                <w:b w:val="0"/>
                <w:i/>
                <w:color w:val="808184"/>
                <w:sz w:val="19"/>
              </w:rPr>
              <w:t>to Function Heads</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MP-53</w:t>
            </w:r>
          </w:p>
        </w:tc>
        <w:tc>
          <w:tcPr>
            <w:tcW w:type="dxa" w:w="95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184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UFT-32-05</w:t>
            </w:r>
            <w:r>
              <w:rPr>
                <w:rFonts w:ascii="Times New Roman" w:hAnsi="Times New Roman" w:cs="Times New Roman" w:eastAsia="Times New Roman"/>
                <w:b w:val="0"/>
                <w:i w:val="0"/>
                <w:color w:val="58595B"/>
                <w:sz w:val="19"/>
              </w:rPr>
              <w:t xml:space="preserve"> Select focus and add custom criteria</w:t>
            </w:r>
          </w:p>
          <w:p>
            <w:pPr>
              <w:spacing w:after="0" w:line="240" w:lineRule="auto"/>
            </w:pPr>
            <w:r>
              <w:rPr>
                <w:rFonts w:ascii="Times New Roman" w:hAnsi="Times New Roman" w:cs="Times New Roman" w:eastAsia="Times New Roman"/>
                <w:b w:val="0"/>
                <w:i/>
                <w:color w:val="808184"/>
                <w:sz w:val="19"/>
              </w:rPr>
              <w:t>Goal: Define focus</w:t>
            </w:r>
          </w:p>
        </w:tc>
        <w:tc>
          <w:tcPr>
            <w:tcW w:type="dxa" w:w="160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Strategic objectives</w:t>
            </w:r>
          </w:p>
          <w:p>
            <w:pPr>
              <w:spacing w:after="0" w:line="240" w:lineRule="auto"/>
            </w:pPr>
            <w:r>
              <w:rPr>
                <w:rFonts w:ascii="Times New Roman" w:hAnsi="Times New Roman" w:cs="Times New Roman" w:eastAsia="Times New Roman"/>
                <w:b w:val="0"/>
                <w:i/>
                <w:color w:val="808184"/>
                <w:sz w:val="19"/>
              </w:rPr>
              <w:t>from Head of L&amp;D</w:t>
            </w:r>
          </w:p>
        </w:tc>
        <w:tc>
          <w:tcPr>
            <w:tcW w:type="dxa" w:w="184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MP53-T06</w:t>
            </w:r>
            <w:r>
              <w:rPr>
                <w:rFonts w:ascii="Times New Roman" w:hAnsi="Times New Roman" w:cs="Times New Roman" w:eastAsia="Times New Roman"/>
                <w:b w:val="0"/>
                <w:i w:val="0"/>
                <w:color w:val="58595B"/>
                <w:sz w:val="19"/>
              </w:rPr>
              <w:t xml:space="preserve"> Select focus; MP53-T07 Add custom criteria</w:t>
            </w:r>
          </w:p>
        </w:tc>
        <w:tc>
          <w:tcPr>
            <w:tcW w:type="dxa" w:w="106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S32-05</w:t>
            </w:r>
            <w:r>
              <w:rPr>
                <w:rFonts w:ascii="Times New Roman" w:hAnsi="Times New Roman" w:cs="Times New Roman" w:eastAsia="Times New Roman"/>
                <w:b w:val="0"/>
                <w:i w:val="0"/>
                <w:color w:val="58595B"/>
                <w:sz w:val="19"/>
              </w:rPr>
              <w:t xml:space="preserve"> Define</w:t>
            </w:r>
          </w:p>
        </w:tc>
        <w:tc>
          <w:tcPr>
            <w:tcW w:type="dxa" w:w="169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Focus and custom criteria</w:t>
            </w:r>
          </w:p>
          <w:p>
            <w:pPr>
              <w:spacing w:after="0" w:line="240" w:lineRule="auto"/>
            </w:pPr>
            <w:r>
              <w:rPr>
                <w:rFonts w:ascii="Times New Roman" w:hAnsi="Times New Roman" w:cs="Times New Roman" w:eastAsia="Times New Roman"/>
                <w:b w:val="0"/>
                <w:i/>
                <w:color w:val="808184"/>
                <w:sz w:val="19"/>
              </w:rPr>
              <w:t>to Steering Committee</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MP-53</w:t>
            </w:r>
          </w:p>
        </w:tc>
        <w:tc>
          <w:tcPr>
            <w:tcW w:type="dxa" w:w="95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184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UFT-32-06</w:t>
            </w:r>
            <w:r>
              <w:rPr>
                <w:rFonts w:ascii="Times New Roman" w:hAnsi="Times New Roman" w:cs="Times New Roman" w:eastAsia="Times New Roman"/>
                <w:b w:val="0"/>
                <w:i w:val="0"/>
                <w:color w:val="58595B"/>
                <w:sz w:val="19"/>
              </w:rPr>
              <w:t xml:space="preserve"> Identify stakeholders</w:t>
            </w:r>
          </w:p>
          <w:p>
            <w:pPr>
              <w:spacing w:after="0" w:line="240" w:lineRule="auto"/>
            </w:pPr>
            <w:r>
              <w:rPr>
                <w:rFonts w:ascii="Times New Roman" w:hAnsi="Times New Roman" w:cs="Times New Roman" w:eastAsia="Times New Roman"/>
                <w:b w:val="0"/>
                <w:i/>
                <w:color w:val="808184"/>
                <w:sz w:val="19"/>
              </w:rPr>
              <w:t>Goal: Register respondents</w:t>
            </w:r>
          </w:p>
        </w:tc>
        <w:tc>
          <w:tcPr>
            <w:tcW w:type="dxa" w:w="160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Employee directory</w:t>
            </w:r>
          </w:p>
          <w:p>
            <w:pPr>
              <w:spacing w:after="0" w:line="240" w:lineRule="auto"/>
            </w:pPr>
            <w:r>
              <w:rPr>
                <w:rFonts w:ascii="Times New Roman" w:hAnsi="Times New Roman" w:cs="Times New Roman" w:eastAsia="Times New Roman"/>
                <w:b w:val="0"/>
                <w:i/>
                <w:color w:val="808184"/>
                <w:sz w:val="19"/>
              </w:rPr>
              <w:t>from HR Business Partner</w:t>
            </w:r>
          </w:p>
        </w:tc>
        <w:tc>
          <w:tcPr>
            <w:tcW w:type="dxa" w:w="184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MP53-T08</w:t>
            </w:r>
            <w:r>
              <w:rPr>
                <w:rFonts w:ascii="Times New Roman" w:hAnsi="Times New Roman" w:cs="Times New Roman" w:eastAsia="Times New Roman"/>
                <w:b w:val="0"/>
                <w:i w:val="0"/>
                <w:color w:val="58595B"/>
                <w:sz w:val="19"/>
              </w:rPr>
              <w:t xml:space="preserve"> Identify stakeholders</w:t>
            </w:r>
          </w:p>
        </w:tc>
        <w:tc>
          <w:tcPr>
            <w:tcW w:type="dxa" w:w="106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S32-06</w:t>
            </w:r>
            <w:r>
              <w:rPr>
                <w:rFonts w:ascii="Times New Roman" w:hAnsi="Times New Roman" w:cs="Times New Roman" w:eastAsia="Times New Roman"/>
                <w:b w:val="0"/>
                <w:i w:val="0"/>
                <w:color w:val="58595B"/>
                <w:sz w:val="19"/>
              </w:rPr>
              <w:t xml:space="preserve"> Identify</w:t>
            </w:r>
          </w:p>
        </w:tc>
        <w:tc>
          <w:tcPr>
            <w:tcW w:type="dxa" w:w="169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Stakeholder list</w:t>
            </w:r>
          </w:p>
          <w:p>
            <w:pPr>
              <w:spacing w:after="0" w:line="240" w:lineRule="auto"/>
            </w:pPr>
            <w:r>
              <w:rPr>
                <w:rFonts w:ascii="Times New Roman" w:hAnsi="Times New Roman" w:cs="Times New Roman" w:eastAsia="Times New Roman"/>
                <w:b w:val="0"/>
                <w:i/>
                <w:color w:val="808184"/>
                <w:sz w:val="19"/>
              </w:rPr>
              <w:t>to Head of L&amp;D</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MP-53</w:t>
            </w:r>
          </w:p>
        </w:tc>
        <w:tc>
          <w:tcPr>
            <w:tcW w:type="dxa" w:w="95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184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UFT-32-07</w:t>
            </w:r>
            <w:r>
              <w:rPr>
                <w:rFonts w:ascii="Times New Roman" w:hAnsi="Times New Roman" w:cs="Times New Roman" w:eastAsia="Times New Roman"/>
                <w:b w:val="0"/>
                <w:i w:val="0"/>
                <w:color w:val="58595B"/>
                <w:sz w:val="19"/>
              </w:rPr>
              <w:t xml:space="preserve"> Validate scope</w:t>
            </w:r>
          </w:p>
          <w:p>
            <w:pPr>
              <w:spacing w:after="0" w:line="240" w:lineRule="auto"/>
            </w:pPr>
            <w:r>
              <w:rPr>
                <w:rFonts w:ascii="Times New Roman" w:hAnsi="Times New Roman" w:cs="Times New Roman" w:eastAsia="Times New Roman"/>
                <w:b w:val="0"/>
                <w:i/>
                <w:color w:val="808184"/>
                <w:sz w:val="19"/>
              </w:rPr>
              <w:t>Goal: Validate scope</w:t>
            </w:r>
          </w:p>
        </w:tc>
        <w:tc>
          <w:tcPr>
            <w:tcW w:type="dxa" w:w="160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Draft scope</w:t>
            </w:r>
          </w:p>
          <w:p>
            <w:pPr>
              <w:spacing w:after="0" w:line="240" w:lineRule="auto"/>
            </w:pPr>
            <w:r>
              <w:rPr>
                <w:rFonts w:ascii="Times New Roman" w:hAnsi="Times New Roman" w:cs="Times New Roman" w:eastAsia="Times New Roman"/>
                <w:b w:val="0"/>
                <w:i/>
                <w:color w:val="808184"/>
                <w:sz w:val="19"/>
              </w:rPr>
              <w:t>from Head of L&amp;D</w:t>
            </w:r>
          </w:p>
        </w:tc>
        <w:tc>
          <w:tcPr>
            <w:tcW w:type="dxa" w:w="184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MP53-T09</w:t>
            </w:r>
            <w:r>
              <w:rPr>
                <w:rFonts w:ascii="Times New Roman" w:hAnsi="Times New Roman" w:cs="Times New Roman" w:eastAsia="Times New Roman"/>
                <w:b w:val="0"/>
                <w:i w:val="0"/>
                <w:color w:val="58595B"/>
                <w:sz w:val="19"/>
              </w:rPr>
              <w:t xml:space="preserve"> Validate scope</w:t>
            </w:r>
          </w:p>
        </w:tc>
        <w:tc>
          <w:tcPr>
            <w:tcW w:type="dxa" w:w="106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S32-07</w:t>
            </w:r>
            <w:r>
              <w:rPr>
                <w:rFonts w:ascii="Times New Roman" w:hAnsi="Times New Roman" w:cs="Times New Roman" w:eastAsia="Times New Roman"/>
                <w:b w:val="0"/>
                <w:i w:val="0"/>
                <w:color w:val="58595B"/>
                <w:sz w:val="19"/>
              </w:rPr>
              <w:t xml:space="preserve"> Validate</w:t>
            </w:r>
          </w:p>
        </w:tc>
        <w:tc>
          <w:tcPr>
            <w:tcW w:type="dxa" w:w="169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Validated scope</w:t>
            </w:r>
          </w:p>
          <w:p>
            <w:pPr>
              <w:spacing w:after="0" w:line="240" w:lineRule="auto"/>
            </w:pPr>
            <w:r>
              <w:rPr>
                <w:rFonts w:ascii="Times New Roman" w:hAnsi="Times New Roman" w:cs="Times New Roman" w:eastAsia="Times New Roman"/>
                <w:b w:val="0"/>
                <w:i/>
                <w:color w:val="808184"/>
                <w:sz w:val="19"/>
              </w:rPr>
              <w:t>to HR Director</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MP-53</w:t>
            </w:r>
          </w:p>
        </w:tc>
        <w:tc>
          <w:tcPr>
            <w:tcW w:type="dxa" w:w="95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184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UFT-32-08</w:t>
            </w:r>
            <w:r>
              <w:rPr>
                <w:rFonts w:ascii="Times New Roman" w:hAnsi="Times New Roman" w:cs="Times New Roman" w:eastAsia="Times New Roman"/>
                <w:b w:val="0"/>
                <w:i w:val="0"/>
                <w:color w:val="58595B"/>
                <w:sz w:val="19"/>
              </w:rPr>
              <w:t xml:space="preserve"> Approve scope</w:t>
            </w:r>
          </w:p>
          <w:p>
            <w:pPr>
              <w:spacing w:after="0" w:line="240" w:lineRule="auto"/>
            </w:pPr>
            <w:r>
              <w:rPr>
                <w:rFonts w:ascii="Times New Roman" w:hAnsi="Times New Roman" w:cs="Times New Roman" w:eastAsia="Times New Roman"/>
                <w:b w:val="0"/>
                <w:i/>
                <w:color w:val="808184"/>
                <w:sz w:val="19"/>
              </w:rPr>
              <w:t>Goal: Approve scope</w:t>
            </w:r>
          </w:p>
        </w:tc>
        <w:tc>
          <w:tcPr>
            <w:tcW w:type="dxa" w:w="1603"/>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Validated scope</w:t>
            </w:r>
          </w:p>
          <w:p>
            <w:pPr>
              <w:spacing w:after="0" w:line="240" w:lineRule="auto"/>
            </w:pPr>
            <w:r>
              <w:rPr>
                <w:rFonts w:ascii="Times New Roman" w:hAnsi="Times New Roman" w:cs="Times New Roman" w:eastAsia="Times New Roman"/>
                <w:b w:val="0"/>
                <w:i/>
                <w:color w:val="808184"/>
                <w:sz w:val="19"/>
              </w:rPr>
              <w:t>from HR Director / Consultant PM</w:t>
            </w:r>
          </w:p>
        </w:tc>
        <w:tc>
          <w:tcPr>
            <w:tcW w:type="dxa" w:w="184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MP53-T10</w:t>
            </w:r>
            <w:r>
              <w:rPr>
                <w:rFonts w:ascii="Times New Roman" w:hAnsi="Times New Roman" w:cs="Times New Roman" w:eastAsia="Times New Roman"/>
                <w:b w:val="0"/>
                <w:i w:val="0"/>
                <w:color w:val="58595B"/>
                <w:sz w:val="19"/>
              </w:rPr>
              <w:t xml:space="preserve"> Approve scope; MP53-T12 Track scope changes</w:t>
            </w:r>
          </w:p>
        </w:tc>
        <w:tc>
          <w:tcPr>
            <w:tcW w:type="dxa" w:w="106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S32-08</w:t>
            </w:r>
            <w:r>
              <w:rPr>
                <w:rFonts w:ascii="Times New Roman" w:hAnsi="Times New Roman" w:cs="Times New Roman" w:eastAsia="Times New Roman"/>
                <w:b w:val="0"/>
                <w:i w:val="0"/>
                <w:color w:val="58595B"/>
                <w:sz w:val="19"/>
              </w:rPr>
              <w:t xml:space="preserve"> Approve</w:t>
            </w:r>
          </w:p>
        </w:tc>
        <w:tc>
          <w:tcPr>
            <w:tcW w:type="dxa" w:w="169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Approved Scope of Work</w:t>
            </w:r>
          </w:p>
          <w:p>
            <w:pPr>
              <w:spacing w:after="0" w:line="240" w:lineRule="auto"/>
            </w:pPr>
            <w:r>
              <w:rPr>
                <w:rFonts w:ascii="Times New Roman" w:hAnsi="Times New Roman" w:cs="Times New Roman" w:eastAsia="Times New Roman"/>
                <w:b w:val="0"/>
                <w:i/>
                <w:color w:val="808184"/>
                <w:sz w:val="19"/>
              </w:rPr>
              <w:t>to Steering Committee</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MP-53</w:t>
            </w:r>
          </w:p>
        </w:tc>
        <w:tc>
          <w:tcPr>
            <w:tcW w:type="dxa" w:w="95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184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UFT-32-09</w:t>
            </w:r>
            <w:r>
              <w:rPr>
                <w:rFonts w:ascii="Times New Roman" w:hAnsi="Times New Roman" w:cs="Times New Roman" w:eastAsia="Times New Roman"/>
                <w:b w:val="0"/>
                <w:i w:val="0"/>
                <w:color w:val="58595B"/>
                <w:sz w:val="19"/>
              </w:rPr>
              <w:t xml:space="preserve"> Publish scope and register stakeholders</w:t>
            </w:r>
          </w:p>
          <w:p>
            <w:pPr>
              <w:spacing w:after="0" w:line="240" w:lineRule="auto"/>
            </w:pPr>
            <w:r>
              <w:rPr>
                <w:rFonts w:ascii="Times New Roman" w:hAnsi="Times New Roman" w:cs="Times New Roman" w:eastAsia="Times New Roman"/>
                <w:b w:val="0"/>
                <w:i/>
                <w:color w:val="808184"/>
                <w:sz w:val="19"/>
              </w:rPr>
              <w:t>Goal: Publish scope</w:t>
            </w:r>
          </w:p>
        </w:tc>
        <w:tc>
          <w:tcPr>
            <w:tcW w:type="dxa" w:w="1603"/>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Approved Scope of Work</w:t>
            </w:r>
          </w:p>
          <w:p>
            <w:pPr>
              <w:spacing w:after="0" w:line="240" w:lineRule="auto"/>
            </w:pPr>
            <w:r>
              <w:rPr>
                <w:rFonts w:ascii="Times New Roman" w:hAnsi="Times New Roman" w:cs="Times New Roman" w:eastAsia="Times New Roman"/>
                <w:b w:val="0"/>
                <w:i/>
                <w:color w:val="808184"/>
                <w:sz w:val="19"/>
              </w:rPr>
              <w:t>from L&amp;D Analyst</w:t>
            </w:r>
          </w:p>
        </w:tc>
        <w:tc>
          <w:tcPr>
            <w:tcW w:type="dxa" w:w="184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MP53-T11</w:t>
            </w:r>
            <w:r>
              <w:rPr>
                <w:rFonts w:ascii="Times New Roman" w:hAnsi="Times New Roman" w:cs="Times New Roman" w:eastAsia="Times New Roman"/>
                <w:b w:val="0"/>
                <w:i w:val="0"/>
                <w:color w:val="58595B"/>
                <w:sz w:val="19"/>
              </w:rPr>
              <w:t xml:space="preserve"> Publish scope</w:t>
            </w:r>
          </w:p>
        </w:tc>
        <w:tc>
          <w:tcPr>
            <w:tcW w:type="dxa" w:w="106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S32-09</w:t>
            </w:r>
            <w:r>
              <w:rPr>
                <w:rFonts w:ascii="Times New Roman" w:hAnsi="Times New Roman" w:cs="Times New Roman" w:eastAsia="Times New Roman"/>
                <w:b w:val="0"/>
                <w:i w:val="0"/>
                <w:color w:val="58595B"/>
                <w:sz w:val="19"/>
              </w:rPr>
              <w:t xml:space="preserve"> Publish</w:t>
            </w:r>
          </w:p>
        </w:tc>
        <w:tc>
          <w:tcPr>
            <w:tcW w:type="dxa" w:w="169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Published SOW and stakeholder register</w:t>
            </w:r>
          </w:p>
          <w:p>
            <w:pPr>
              <w:spacing w:after="0" w:line="240" w:lineRule="auto"/>
            </w:pPr>
            <w:r>
              <w:rPr>
                <w:rFonts w:ascii="Times New Roman" w:hAnsi="Times New Roman" w:cs="Times New Roman" w:eastAsia="Times New Roman"/>
                <w:b w:val="0"/>
                <w:i/>
                <w:color w:val="808184"/>
                <w:sz w:val="19"/>
              </w:rPr>
              <w:t>to E2E-33, E2E-03</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MP-53</w:t>
            </w:r>
          </w:p>
        </w:tc>
        <w:tc>
          <w:tcPr>
            <w:tcW w:type="dxa" w:w="95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End Event</w:t>
            </w:r>
          </w:p>
        </w:tc>
      </w:tr>
    </w:tbl>
    <w:p>
      <w:pPr>
        <w:spacing w:before="0" w:after="80" w:line="240" w:lineRule="auto"/>
      </w:pPr>
    </w:p>
    <w:p>
      <w:pPr>
        <w:spacing w:before="0" w:after="160"/>
        <w:jc w:val="left"/>
      </w:pPr>
      <w:r>
        <w:rPr>
          <w:rFonts w:ascii="Times New Roman" w:hAnsi="Times New Roman" w:cs="Times New Roman" w:eastAsia="Times New Roman"/>
          <w:b w:val="0"/>
          <w:i/>
          <w:color w:val="58595B"/>
          <w:sz w:val="19"/>
        </w:rPr>
        <w:t>Table — BPMN flow for E2E-32: each user-facing task mapped to its sequential task, step, output, and BPMN element type.</w:t>
      </w:r>
    </w:p>
    <w:p>
      <w:pPr>
        <w:spacing w:after="0" w:line="240" w:lineRule="auto"/>
      </w:pPr>
      <w:r>
        <w:br w:type="page"/>
      </w:r>
    </w:p>
    <w:p>
      <w:pPr>
        <w:keepNext/>
        <w:spacing w:before="80" w:after="40" w:line="240" w:lineRule="auto"/>
      </w:pPr>
      <w:r>
        <w:rPr>
          <w:rFonts w:ascii="Times New Roman" w:hAnsi="Times New Roman" w:cs="Times New Roman" w:eastAsia="Times New Roman"/>
          <w:b/>
          <w:color w:val="E07B00"/>
          <w:spacing w:val="24"/>
          <w:sz w:val="18"/>
        </w:rPr>
        <w:t>END-TO-END PROCESS · E2E-33</w:t>
      </w:r>
    </w:p>
    <w:p>
      <w:pPr>
        <w:pStyle w:val="Heading2"/>
      </w:pPr>
      <w:r>
        <w:t>E2E-33: Questionnaire-to-Response-Collection</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31"/>
        <w:gridCol w:w="7115"/>
      </w:tblGrid>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Trigger</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An approved Scope of Work becomes available (end of E2E-32).</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Terminal state</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Consolidated, validated questionnaire response dataset feeding needs analysis (E2E-03), diagnostic (E2E-20) and demand collection (E2E-27).</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Consumes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E2E-32</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Feeds into</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E2E-03, E2E-20, E2E-27</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Supported by</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E2E-15, E2E-18</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Related macro processes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MP-54, MP-03, MP-37, MP-46</w:t>
            </w:r>
          </w:p>
        </w:tc>
      </w:tr>
      <w:tr>
        <w:trPr>
          <w:cantSplit/>
        </w:trPr>
        <w:tc>
          <w:tcPr>
            <w:tcW w:type="dxa" w:w="2631"/>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Related modules</w:t>
            </w:r>
          </w:p>
        </w:tc>
        <w:tc>
          <w:tcPr>
            <w:tcW w:type="dxa" w:w="711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M54 Questionnaire Studio; M03 Needs Analyzer; M37 Diagnostic Studio; M46 Demand Collection Hub</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Description</w:t>
      </w:r>
    </w:p>
    <w:p>
      <w:pPr>
        <w:spacing w:after="120"/>
        <w:jc w:val="both"/>
      </w:pPr>
      <w:r>
        <w:rPr>
          <w:rFonts w:ascii="Times New Roman" w:hAnsi="Times New Roman" w:cs="Times New Roman" w:eastAsia="Times New Roman"/>
          <w:b w:val="0"/>
          <w:i w:val="0"/>
          <w:color w:val="58595B"/>
        </w:rPr>
        <w:t>This root chain turns the approved Scope of Work into evidence. The L&amp;D Analyst selects a template by focus and sector and elaborates the questionnaire by loading a template, generating questions with AI, or writing them manually; every AI-generated or AI-tailored question is validated by a human before distribution. RACSI roles are allocated to each section, with exactly one Accountable, and sections, sub-sections or single questions can be assigned to one or more respondents. The questionnaire is then distributed through the channel plan of each respondent (Face-to-Face, Email, WhatsApp, the Application, or a Combination played in sequence), reminders follow a per-channel cadence, and responses are collected — offline for Face-to-Face, with later synchronisation. No response is stored without consent. Complete responses are consolidated into a tenant-scoped dataset that feeds the needs analysis, the diagnostic and the Training Engineering Report.</w:t>
      </w:r>
    </w:p>
    <w:p>
      <w:pPr>
        <w:keepNext/>
        <w:spacing w:before="160" w:after="60"/>
      </w:pPr>
      <w:r>
        <w:rPr>
          <w:rFonts w:ascii="Times New Roman" w:hAnsi="Times New Roman" w:cs="Times New Roman" w:eastAsia="Times New Roman"/>
          <w:b/>
          <w:i w:val="0"/>
          <w:color w:val="3A3A3C"/>
          <w:sz w:val="23"/>
        </w:rPr>
        <w:t>User-facing tasks</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1165"/>
        <w:gridCol w:w="3134"/>
        <w:gridCol w:w="5447"/>
      </w:tblGrid>
      <w:tr>
        <w:trPr>
          <w:cantSplit/>
          <w:tblHeader/>
        </w:trPr>
        <w:tc>
          <w:tcPr>
            <w:tcW w:type="dxa" w:w="116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Task ID</w:t>
            </w:r>
          </w:p>
        </w:tc>
        <w:tc>
          <w:tcPr>
            <w:tcW w:type="dxa" w:w="3134"/>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Task name</w:t>
            </w:r>
          </w:p>
        </w:tc>
        <w:tc>
          <w:tcPr>
            <w:tcW w:type="dxa" w:w="5447"/>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Description</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UFT-33-01</w:t>
            </w:r>
          </w:p>
        </w:tc>
        <w:tc>
          <w:tcPr>
            <w:tcW w:type="dxa" w:w="313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Select questionnaire template</w:t>
            </w:r>
          </w:p>
        </w:tc>
        <w:tc>
          <w:tcPr>
            <w:tcW w:type="dxa" w:w="544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Select a template by focus and sector.</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UFT-33-02</w:t>
            </w:r>
          </w:p>
        </w:tc>
        <w:tc>
          <w:tcPr>
            <w:tcW w:type="dxa" w:w="313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Elaborate questionnaire</w:t>
            </w:r>
          </w:p>
        </w:tc>
        <w:tc>
          <w:tcPr>
            <w:tcW w:type="dxa" w:w="544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Load a template, generate with AI, or write manually.</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UFT-33-03</w:t>
            </w:r>
          </w:p>
        </w:tc>
        <w:tc>
          <w:tcPr>
            <w:tcW w:type="dxa" w:w="313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Tailor and validate content</w:t>
            </w:r>
          </w:p>
        </w:tc>
        <w:tc>
          <w:tcPr>
            <w:tcW w:type="dxa" w:w="544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Tailor wording to sector and focus; validate every AI-generated question.</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UFT-33-04</w:t>
            </w:r>
          </w:p>
        </w:tc>
        <w:tc>
          <w:tcPr>
            <w:tcW w:type="dxa" w:w="313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Allocate RACSI</w:t>
            </w:r>
          </w:p>
        </w:tc>
        <w:tc>
          <w:tcPr>
            <w:tcW w:type="dxa" w:w="544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Assign R/A/C/S/I per section, with exactly one Accountable; assign sections, sub-sections or questions to one or more respondents.</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UFT-33-05</w:t>
            </w:r>
          </w:p>
        </w:tc>
        <w:tc>
          <w:tcPr>
            <w:tcW w:type="dxa" w:w="313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Select distribution channels</w:t>
            </w:r>
          </w:p>
        </w:tc>
        <w:tc>
          <w:tcPr>
            <w:tcW w:type="dxa" w:w="544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Choose Face-to-Face, Email, WhatsApp, Application or a Combination per respondent population (DG, Management, Member).</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UFT-33-06</w:t>
            </w:r>
          </w:p>
        </w:tc>
        <w:tc>
          <w:tcPr>
            <w:tcW w:type="dxa" w:w="313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Distribute questionnaire</w:t>
            </w:r>
          </w:p>
        </w:tc>
        <w:tc>
          <w:tcPr>
            <w:tcW w:type="dxa" w:w="544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Dispatch to stakeholders; every dispatch is logged.</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UFT-33-07</w:t>
            </w:r>
          </w:p>
        </w:tc>
        <w:tc>
          <w:tcPr>
            <w:tcW w:type="dxa" w:w="313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Send reminders</w:t>
            </w:r>
          </w:p>
        </w:tc>
        <w:tc>
          <w:tcPr>
            <w:tcW w:type="dxa" w:w="544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Remind non-respondents on the channel cadence.</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UFT-33-08</w:t>
            </w:r>
          </w:p>
        </w:tc>
        <w:tc>
          <w:tcPr>
            <w:tcW w:type="dxa" w:w="313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Collect responses</w:t>
            </w:r>
          </w:p>
        </w:tc>
        <w:tc>
          <w:tcPr>
            <w:tcW w:type="dxa" w:w="544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Collect online, or offline with later synchronisation.</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UFT-33-09</w:t>
            </w:r>
          </w:p>
        </w:tc>
        <w:tc>
          <w:tcPr>
            <w:tcW w:type="dxa" w:w="313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Validate completeness</w:t>
            </w:r>
          </w:p>
        </w:tc>
        <w:tc>
          <w:tcPr>
            <w:tcW w:type="dxa" w:w="544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Compute completeness and flag incomplete responses.</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UFT-33-10</w:t>
            </w:r>
          </w:p>
        </w:tc>
        <w:tc>
          <w:tcPr>
            <w:tcW w:type="dxa" w:w="313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Consolidate responses</w:t>
            </w:r>
          </w:p>
        </w:tc>
        <w:tc>
          <w:tcPr>
            <w:tcW w:type="dxa" w:w="544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Build the consolidated response dataset.</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UFT-33-11</w:t>
            </w:r>
          </w:p>
        </w:tc>
        <w:tc>
          <w:tcPr>
            <w:tcW w:type="dxa" w:w="3134"/>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Check consent and release dataset</w:t>
            </w:r>
          </w:p>
        </w:tc>
        <w:tc>
          <w:tcPr>
            <w:tcW w:type="dxa" w:w="5447"/>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Confirm consent for every stored response; release the dataset to E2E-03, E2E-20 and E2E-27.</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UFT-33-12</w:t>
            </w:r>
          </w:p>
        </w:tc>
        <w:tc>
          <w:tcPr>
            <w:tcW w:type="dxa" w:w="3134"/>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Report on response and engagement</w:t>
            </w:r>
          </w:p>
        </w:tc>
        <w:tc>
          <w:tcPr>
            <w:tcW w:type="dxa" w:w="5447"/>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Publish response rate, engagement rate and completeness by channel, focus and segment.</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RACSI matrix</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1165"/>
        <w:gridCol w:w="1900"/>
        <w:gridCol w:w="1792"/>
        <w:gridCol w:w="1695"/>
        <w:gridCol w:w="1628"/>
        <w:gridCol w:w="1566"/>
      </w:tblGrid>
      <w:tr>
        <w:trPr>
          <w:cantSplit/>
          <w:tblHeader/>
        </w:trPr>
        <w:tc>
          <w:tcPr>
            <w:tcW w:type="dxa" w:w="116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Task ID</w:t>
            </w:r>
          </w:p>
        </w:tc>
        <w:tc>
          <w:tcPr>
            <w:tcW w:type="dxa" w:w="190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Responsible</w:t>
            </w:r>
          </w:p>
        </w:tc>
        <w:tc>
          <w:tcPr>
            <w:tcW w:type="dxa" w:w="1792"/>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Accountable</w:t>
            </w:r>
          </w:p>
        </w:tc>
        <w:tc>
          <w:tcPr>
            <w:tcW w:type="dxa" w:w="169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Consulted</w:t>
            </w:r>
          </w:p>
        </w:tc>
        <w:tc>
          <w:tcPr>
            <w:tcW w:type="dxa" w:w="1628"/>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Supported</w:t>
            </w:r>
          </w:p>
        </w:tc>
        <w:tc>
          <w:tcPr>
            <w:tcW w:type="dxa" w:w="1566"/>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Informed</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UFT-33-01</w:t>
            </w:r>
          </w:p>
        </w:tc>
        <w:tc>
          <w:tcPr>
            <w:tcW w:type="dxa" w:w="19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L&amp;D Analyst</w:t>
            </w:r>
          </w:p>
        </w:tc>
        <w:tc>
          <w:tcPr>
            <w:tcW w:type="dxa" w:w="179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Head of L&amp;D</w:t>
            </w:r>
          </w:p>
        </w:tc>
        <w:tc>
          <w:tcPr>
            <w:tcW w:type="dxa" w:w="169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Consultant PM</w:t>
            </w:r>
          </w:p>
        </w:tc>
        <w:tc>
          <w:tcPr>
            <w:tcW w:type="dxa" w:w="162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Instructional Designer</w:t>
            </w:r>
          </w:p>
        </w:tc>
        <w:tc>
          <w:tcPr>
            <w:tcW w:type="dxa" w:w="156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CHRO</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UFT-33-02</w:t>
            </w:r>
          </w:p>
        </w:tc>
        <w:tc>
          <w:tcPr>
            <w:tcW w:type="dxa" w:w="19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L&amp;D Analyst</w:t>
            </w:r>
          </w:p>
        </w:tc>
        <w:tc>
          <w:tcPr>
            <w:tcW w:type="dxa" w:w="179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Head of L&amp;D</w:t>
            </w:r>
          </w:p>
        </w:tc>
        <w:tc>
          <w:tcPr>
            <w:tcW w:type="dxa" w:w="169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Consultant PM</w:t>
            </w:r>
          </w:p>
        </w:tc>
        <w:tc>
          <w:tcPr>
            <w:tcW w:type="dxa" w:w="162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AI Assistant</w:t>
            </w:r>
          </w:p>
        </w:tc>
        <w:tc>
          <w:tcPr>
            <w:tcW w:type="dxa" w:w="156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CHRO</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UFT-33-03</w:t>
            </w:r>
          </w:p>
        </w:tc>
        <w:tc>
          <w:tcPr>
            <w:tcW w:type="dxa" w:w="19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L&amp;D Analyst</w:t>
            </w:r>
          </w:p>
        </w:tc>
        <w:tc>
          <w:tcPr>
            <w:tcW w:type="dxa" w:w="179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Head of L&amp;D</w:t>
            </w:r>
          </w:p>
        </w:tc>
        <w:tc>
          <w:tcPr>
            <w:tcW w:type="dxa" w:w="169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SME</w:t>
            </w:r>
          </w:p>
        </w:tc>
        <w:tc>
          <w:tcPr>
            <w:tcW w:type="dxa" w:w="162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Instructional Designer</w:t>
            </w:r>
          </w:p>
        </w:tc>
        <w:tc>
          <w:tcPr>
            <w:tcW w:type="dxa" w:w="156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Consultant PM</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UFT-33-04</w:t>
            </w:r>
          </w:p>
        </w:tc>
        <w:tc>
          <w:tcPr>
            <w:tcW w:type="dxa" w:w="19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Head of L&amp;D</w:t>
            </w:r>
          </w:p>
        </w:tc>
        <w:tc>
          <w:tcPr>
            <w:tcW w:type="dxa" w:w="179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HR Director</w:t>
            </w:r>
          </w:p>
        </w:tc>
        <w:tc>
          <w:tcPr>
            <w:tcW w:type="dxa" w:w="169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Consultant PM</w:t>
            </w:r>
          </w:p>
        </w:tc>
        <w:tc>
          <w:tcPr>
            <w:tcW w:type="dxa" w:w="162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L&amp;D Analyst</w:t>
            </w:r>
          </w:p>
        </w:tc>
        <w:tc>
          <w:tcPr>
            <w:tcW w:type="dxa" w:w="156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Section owners</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UFT-33-05</w:t>
            </w:r>
          </w:p>
        </w:tc>
        <w:tc>
          <w:tcPr>
            <w:tcW w:type="dxa" w:w="19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Survey Administrator</w:t>
            </w:r>
          </w:p>
        </w:tc>
        <w:tc>
          <w:tcPr>
            <w:tcW w:type="dxa" w:w="179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Head of L&amp;D</w:t>
            </w:r>
          </w:p>
        </w:tc>
        <w:tc>
          <w:tcPr>
            <w:tcW w:type="dxa" w:w="169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Managers</w:t>
            </w:r>
          </w:p>
        </w:tc>
        <w:tc>
          <w:tcPr>
            <w:tcW w:type="dxa" w:w="162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IT</w:t>
            </w:r>
          </w:p>
        </w:tc>
        <w:tc>
          <w:tcPr>
            <w:tcW w:type="dxa" w:w="156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Stakeholders</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UFT-33-06</w:t>
            </w:r>
          </w:p>
        </w:tc>
        <w:tc>
          <w:tcPr>
            <w:tcW w:type="dxa" w:w="19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Survey Administrator</w:t>
            </w:r>
          </w:p>
        </w:tc>
        <w:tc>
          <w:tcPr>
            <w:tcW w:type="dxa" w:w="179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Head of L&amp;D</w:t>
            </w:r>
          </w:p>
        </w:tc>
        <w:tc>
          <w:tcPr>
            <w:tcW w:type="dxa" w:w="169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L&amp;D Analyst</w:t>
            </w:r>
          </w:p>
        </w:tc>
        <w:tc>
          <w:tcPr>
            <w:tcW w:type="dxa" w:w="162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IT</w:t>
            </w:r>
          </w:p>
        </w:tc>
        <w:tc>
          <w:tcPr>
            <w:tcW w:type="dxa" w:w="156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Stakeholders</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UFT-33-07</w:t>
            </w:r>
          </w:p>
        </w:tc>
        <w:tc>
          <w:tcPr>
            <w:tcW w:type="dxa" w:w="19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Survey Administrator</w:t>
            </w:r>
          </w:p>
        </w:tc>
        <w:tc>
          <w:tcPr>
            <w:tcW w:type="dxa" w:w="179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Head of L&amp;D</w:t>
            </w:r>
          </w:p>
        </w:tc>
        <w:tc>
          <w:tcPr>
            <w:tcW w:type="dxa" w:w="169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Managers</w:t>
            </w:r>
          </w:p>
        </w:tc>
        <w:tc>
          <w:tcPr>
            <w:tcW w:type="dxa" w:w="162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IT</w:t>
            </w:r>
          </w:p>
        </w:tc>
        <w:tc>
          <w:tcPr>
            <w:tcW w:type="dxa" w:w="156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L&amp;D Analyst</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UFT-33-08</w:t>
            </w:r>
          </w:p>
        </w:tc>
        <w:tc>
          <w:tcPr>
            <w:tcW w:type="dxa" w:w="19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Stakeholders</w:t>
            </w:r>
          </w:p>
        </w:tc>
        <w:tc>
          <w:tcPr>
            <w:tcW w:type="dxa" w:w="179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Survey Administrator</w:t>
            </w:r>
          </w:p>
        </w:tc>
        <w:tc>
          <w:tcPr>
            <w:tcW w:type="dxa" w:w="169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Managers</w:t>
            </w:r>
          </w:p>
        </w:tc>
        <w:tc>
          <w:tcPr>
            <w:tcW w:type="dxa" w:w="162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Interviewers</w:t>
            </w:r>
          </w:p>
        </w:tc>
        <w:tc>
          <w:tcPr>
            <w:tcW w:type="dxa" w:w="156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L&amp;D Analyst</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UFT-33-09</w:t>
            </w:r>
          </w:p>
        </w:tc>
        <w:tc>
          <w:tcPr>
            <w:tcW w:type="dxa" w:w="19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L&amp;D Analyst</w:t>
            </w:r>
          </w:p>
        </w:tc>
        <w:tc>
          <w:tcPr>
            <w:tcW w:type="dxa" w:w="179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Head of L&amp;D</w:t>
            </w:r>
          </w:p>
        </w:tc>
        <w:tc>
          <w:tcPr>
            <w:tcW w:type="dxa" w:w="169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Survey Administrator</w:t>
            </w:r>
          </w:p>
        </w:tc>
        <w:tc>
          <w:tcPr>
            <w:tcW w:type="dxa" w:w="162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IT</w:t>
            </w:r>
          </w:p>
        </w:tc>
        <w:tc>
          <w:tcPr>
            <w:tcW w:type="dxa" w:w="156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Consultant PM</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UFT-33-10</w:t>
            </w:r>
          </w:p>
        </w:tc>
        <w:tc>
          <w:tcPr>
            <w:tcW w:type="dxa" w:w="19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L&amp;D Analyst</w:t>
            </w:r>
          </w:p>
        </w:tc>
        <w:tc>
          <w:tcPr>
            <w:tcW w:type="dxa" w:w="179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Head of L&amp;D</w:t>
            </w:r>
          </w:p>
        </w:tc>
        <w:tc>
          <w:tcPr>
            <w:tcW w:type="dxa" w:w="169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Consultant PM</w:t>
            </w:r>
          </w:p>
        </w:tc>
        <w:tc>
          <w:tcPr>
            <w:tcW w:type="dxa" w:w="162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IT</w:t>
            </w:r>
          </w:p>
        </w:tc>
        <w:tc>
          <w:tcPr>
            <w:tcW w:type="dxa" w:w="156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CHRO</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UFT-33-11</w:t>
            </w:r>
          </w:p>
        </w:tc>
        <w:tc>
          <w:tcPr>
            <w:tcW w:type="dxa" w:w="19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L&amp;D Analyst</w:t>
            </w:r>
          </w:p>
        </w:tc>
        <w:tc>
          <w:tcPr>
            <w:tcW w:type="dxa" w:w="179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Head of L&amp;D</w:t>
            </w:r>
          </w:p>
        </w:tc>
        <w:tc>
          <w:tcPr>
            <w:tcW w:type="dxa" w:w="169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DPO</w:t>
            </w:r>
          </w:p>
        </w:tc>
        <w:tc>
          <w:tcPr>
            <w:tcW w:type="dxa" w:w="162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IT</w:t>
            </w:r>
          </w:p>
        </w:tc>
        <w:tc>
          <w:tcPr>
            <w:tcW w:type="dxa" w:w="156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CHRO</w:t>
            </w:r>
          </w:p>
        </w:tc>
      </w:tr>
      <w:tr>
        <w:trPr>
          <w:cantSplit/>
        </w:trPr>
        <w:tc>
          <w:tcPr>
            <w:tcW w:type="dxa" w:w="11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UFT-33-12</w:t>
            </w:r>
          </w:p>
        </w:tc>
        <w:tc>
          <w:tcPr>
            <w:tcW w:type="dxa" w:w="19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L&amp;D Analyst</w:t>
            </w:r>
          </w:p>
        </w:tc>
        <w:tc>
          <w:tcPr>
            <w:tcW w:type="dxa" w:w="179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Head of L&amp;D</w:t>
            </w:r>
          </w:p>
        </w:tc>
        <w:tc>
          <w:tcPr>
            <w:tcW w:type="dxa" w:w="169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Consultant PM</w:t>
            </w:r>
          </w:p>
        </w:tc>
        <w:tc>
          <w:tcPr>
            <w:tcW w:type="dxa" w:w="162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Analyst</w:t>
            </w:r>
          </w:p>
        </w:tc>
        <w:tc>
          <w:tcPr>
            <w:tcW w:type="dxa" w:w="156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Steering Committee</w:t>
            </w:r>
          </w:p>
        </w:tc>
      </w:tr>
    </w:tbl>
    <w:p>
      <w:pPr>
        <w:spacing w:before="0" w:after="80" w:line="240" w:lineRule="auto"/>
      </w:pPr>
    </w:p>
    <w:p>
      <w:pPr>
        <w:keepNext/>
        <w:spacing w:before="160" w:after="60"/>
      </w:pPr>
      <w:r>
        <w:rPr>
          <w:rFonts w:ascii="Times New Roman" w:hAnsi="Times New Roman" w:cs="Times New Roman" w:eastAsia="Times New Roman"/>
          <w:b/>
          <w:i w:val="0"/>
          <w:color w:val="3A3A3C"/>
          <w:sz w:val="23"/>
        </w:rPr>
        <w:t>BPMN process flow</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1750"/>
        <w:gridCol w:w="1585"/>
        <w:gridCol w:w="1750"/>
        <w:gridCol w:w="1375"/>
        <w:gridCol w:w="1585"/>
        <w:gridCol w:w="745"/>
        <w:gridCol w:w="956"/>
      </w:tblGrid>
      <w:tr>
        <w:trPr>
          <w:cantSplit/>
          <w:tblHeader/>
        </w:trPr>
        <w:tc>
          <w:tcPr>
            <w:tcW w:type="dxa" w:w="175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User-facing task</w:t>
            </w:r>
          </w:p>
        </w:tc>
        <w:tc>
          <w:tcPr>
            <w:tcW w:type="dxa" w:w="158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Input (supplier)</w:t>
            </w:r>
          </w:p>
        </w:tc>
        <w:tc>
          <w:tcPr>
            <w:tcW w:type="dxa" w:w="175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Sequential task</w:t>
            </w:r>
          </w:p>
        </w:tc>
        <w:tc>
          <w:tcPr>
            <w:tcW w:type="dxa" w:w="137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Step</w:t>
            </w:r>
          </w:p>
        </w:tc>
        <w:tc>
          <w:tcPr>
            <w:tcW w:type="dxa" w:w="158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Output (beneficiary)</w:t>
            </w:r>
          </w:p>
        </w:tc>
        <w:tc>
          <w:tcPr>
            <w:tcW w:type="dxa" w:w="74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MP</w:t>
            </w:r>
          </w:p>
        </w:tc>
        <w:tc>
          <w:tcPr>
            <w:tcW w:type="dxa" w:w="956"/>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BPMN element</w:t>
            </w:r>
          </w:p>
        </w:tc>
      </w:tr>
      <w:tr>
        <w:trPr>
          <w:cantSplit/>
        </w:trPr>
        <w:tc>
          <w:tcPr>
            <w:tcW w:type="dxa" w:w="175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UFT-33-01</w:t>
            </w:r>
            <w:r>
              <w:rPr>
                <w:rFonts w:ascii="Times New Roman" w:hAnsi="Times New Roman" w:cs="Times New Roman" w:eastAsia="Times New Roman"/>
                <w:b w:val="0"/>
                <w:i w:val="0"/>
                <w:color w:val="58595B"/>
                <w:sz w:val="19"/>
              </w:rPr>
              <w:t xml:space="preserve"> Select questionnaire template</w:t>
            </w:r>
          </w:p>
          <w:p>
            <w:pPr>
              <w:spacing w:after="0" w:line="240" w:lineRule="auto"/>
            </w:pPr>
            <w:r>
              <w:rPr>
                <w:rFonts w:ascii="Times New Roman" w:hAnsi="Times New Roman" w:cs="Times New Roman" w:eastAsia="Times New Roman"/>
                <w:b w:val="0"/>
                <w:i/>
                <w:color w:val="808184"/>
                <w:sz w:val="19"/>
              </w:rPr>
              <w:t>Goal: Select template</w:t>
            </w:r>
          </w:p>
        </w:tc>
        <w:tc>
          <w:tcPr>
            <w:tcW w:type="dxa" w:w="15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Approved SOW</w:t>
            </w:r>
          </w:p>
          <w:p>
            <w:pPr>
              <w:spacing w:after="0" w:line="240" w:lineRule="auto"/>
            </w:pPr>
            <w:r>
              <w:rPr>
                <w:rFonts w:ascii="Times New Roman" w:hAnsi="Times New Roman" w:cs="Times New Roman" w:eastAsia="Times New Roman"/>
                <w:b w:val="0"/>
                <w:i/>
                <w:color w:val="808184"/>
                <w:sz w:val="19"/>
              </w:rPr>
              <w:t>from L&amp;D Analyst</w:t>
            </w:r>
          </w:p>
        </w:tc>
        <w:tc>
          <w:tcPr>
            <w:tcW w:type="dxa" w:w="175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MP54-T01</w:t>
            </w:r>
            <w:r>
              <w:rPr>
                <w:rFonts w:ascii="Times New Roman" w:hAnsi="Times New Roman" w:cs="Times New Roman" w:eastAsia="Times New Roman"/>
                <w:b w:val="0"/>
                <w:i w:val="0"/>
                <w:color w:val="58595B"/>
                <w:sz w:val="19"/>
              </w:rPr>
              <w:t xml:space="preserve"> Select template by focus</w:t>
            </w:r>
          </w:p>
        </w:tc>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S33-01</w:t>
            </w:r>
            <w:r>
              <w:rPr>
                <w:rFonts w:ascii="Times New Roman" w:hAnsi="Times New Roman" w:cs="Times New Roman" w:eastAsia="Times New Roman"/>
                <w:b w:val="0"/>
                <w:i w:val="0"/>
                <w:color w:val="58595B"/>
                <w:sz w:val="19"/>
              </w:rPr>
              <w:t xml:space="preserve"> Select</w:t>
            </w:r>
          </w:p>
        </w:tc>
        <w:tc>
          <w:tcPr>
            <w:tcW w:type="dxa" w:w="15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Selected template</w:t>
            </w:r>
          </w:p>
          <w:p>
            <w:pPr>
              <w:spacing w:after="0" w:line="240" w:lineRule="auto"/>
            </w:pPr>
            <w:r>
              <w:rPr>
                <w:rFonts w:ascii="Times New Roman" w:hAnsi="Times New Roman" w:cs="Times New Roman" w:eastAsia="Times New Roman"/>
                <w:b w:val="0"/>
                <w:i/>
                <w:color w:val="808184"/>
                <w:sz w:val="19"/>
              </w:rPr>
              <w:t>to Head of L&amp;D</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MP-54</w:t>
            </w:r>
          </w:p>
        </w:tc>
        <w:tc>
          <w:tcPr>
            <w:tcW w:type="dxa" w:w="95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Start Event</w:t>
            </w:r>
          </w:p>
        </w:tc>
      </w:tr>
      <w:tr>
        <w:trPr>
          <w:cantSplit/>
        </w:trPr>
        <w:tc>
          <w:tcPr>
            <w:tcW w:type="dxa" w:w="175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UFT-33-02</w:t>
            </w:r>
            <w:r>
              <w:rPr>
                <w:rFonts w:ascii="Times New Roman" w:hAnsi="Times New Roman" w:cs="Times New Roman" w:eastAsia="Times New Roman"/>
                <w:b w:val="0"/>
                <w:i w:val="0"/>
                <w:color w:val="58595B"/>
                <w:sz w:val="19"/>
              </w:rPr>
              <w:t xml:space="preserve"> Elaborate questionnaire</w:t>
            </w:r>
          </w:p>
          <w:p>
            <w:pPr>
              <w:spacing w:after="0" w:line="240" w:lineRule="auto"/>
            </w:pPr>
            <w:r>
              <w:rPr>
                <w:rFonts w:ascii="Times New Roman" w:hAnsi="Times New Roman" w:cs="Times New Roman" w:eastAsia="Times New Roman"/>
                <w:b w:val="0"/>
                <w:i/>
                <w:color w:val="808184"/>
                <w:sz w:val="19"/>
              </w:rPr>
              <w:t>Goal: Elaborate</w:t>
            </w:r>
          </w:p>
        </w:tc>
        <w:tc>
          <w:tcPr>
            <w:tcW w:type="dxa" w:w="15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Template, AI prompts</w:t>
            </w:r>
          </w:p>
          <w:p>
            <w:pPr>
              <w:spacing w:after="0" w:line="240" w:lineRule="auto"/>
            </w:pPr>
            <w:r>
              <w:rPr>
                <w:rFonts w:ascii="Times New Roman" w:hAnsi="Times New Roman" w:cs="Times New Roman" w:eastAsia="Times New Roman"/>
                <w:b w:val="0"/>
                <w:i/>
                <w:color w:val="808184"/>
                <w:sz w:val="19"/>
              </w:rPr>
              <w:t>from L&amp;D Analyst</w:t>
            </w:r>
          </w:p>
        </w:tc>
        <w:tc>
          <w:tcPr>
            <w:tcW w:type="dxa" w:w="175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MP54-T02</w:t>
            </w:r>
            <w:r>
              <w:rPr>
                <w:rFonts w:ascii="Times New Roman" w:hAnsi="Times New Roman" w:cs="Times New Roman" w:eastAsia="Times New Roman"/>
                <w:b w:val="0"/>
                <w:i w:val="0"/>
                <w:color w:val="58595B"/>
                <w:sz w:val="19"/>
              </w:rPr>
              <w:t xml:space="preserve"> Elaborate questionnaire (Load / AI / Manual)</w:t>
            </w:r>
          </w:p>
        </w:tc>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S33-02</w:t>
            </w:r>
            <w:r>
              <w:rPr>
                <w:rFonts w:ascii="Times New Roman" w:hAnsi="Times New Roman" w:cs="Times New Roman" w:eastAsia="Times New Roman"/>
                <w:b w:val="0"/>
                <w:i w:val="0"/>
                <w:color w:val="58595B"/>
                <w:sz w:val="19"/>
              </w:rPr>
              <w:t xml:space="preserve"> Elaborate</w:t>
            </w:r>
          </w:p>
        </w:tc>
        <w:tc>
          <w:tcPr>
            <w:tcW w:type="dxa" w:w="15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Draft questionnaire</w:t>
            </w:r>
          </w:p>
          <w:p>
            <w:pPr>
              <w:spacing w:after="0" w:line="240" w:lineRule="auto"/>
            </w:pPr>
            <w:r>
              <w:rPr>
                <w:rFonts w:ascii="Times New Roman" w:hAnsi="Times New Roman" w:cs="Times New Roman" w:eastAsia="Times New Roman"/>
                <w:b w:val="0"/>
                <w:i/>
                <w:color w:val="808184"/>
                <w:sz w:val="19"/>
              </w:rPr>
              <w:t>to Head of L&amp;D</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MP-54</w:t>
            </w:r>
          </w:p>
        </w:tc>
        <w:tc>
          <w:tcPr>
            <w:tcW w:type="dxa" w:w="95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175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UFT-33-03</w:t>
            </w:r>
            <w:r>
              <w:rPr>
                <w:rFonts w:ascii="Times New Roman" w:hAnsi="Times New Roman" w:cs="Times New Roman" w:eastAsia="Times New Roman"/>
                <w:b w:val="0"/>
                <w:i w:val="0"/>
                <w:color w:val="58595B"/>
                <w:sz w:val="19"/>
              </w:rPr>
              <w:t xml:space="preserve"> Tailor and validate content</w:t>
            </w:r>
          </w:p>
          <w:p>
            <w:pPr>
              <w:spacing w:after="0" w:line="240" w:lineRule="auto"/>
            </w:pPr>
            <w:r>
              <w:rPr>
                <w:rFonts w:ascii="Times New Roman" w:hAnsi="Times New Roman" w:cs="Times New Roman" w:eastAsia="Times New Roman"/>
                <w:b w:val="0"/>
                <w:i/>
                <w:color w:val="808184"/>
                <w:sz w:val="19"/>
              </w:rPr>
              <w:t>Goal: Tailor</w:t>
            </w:r>
          </w:p>
        </w:tc>
        <w:tc>
          <w:tcPr>
            <w:tcW w:type="dxa" w:w="15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Draft questionnaire</w:t>
            </w:r>
          </w:p>
          <w:p>
            <w:pPr>
              <w:spacing w:after="0" w:line="240" w:lineRule="auto"/>
            </w:pPr>
            <w:r>
              <w:rPr>
                <w:rFonts w:ascii="Times New Roman" w:hAnsi="Times New Roman" w:cs="Times New Roman" w:eastAsia="Times New Roman"/>
                <w:b w:val="0"/>
                <w:i/>
                <w:color w:val="808184"/>
                <w:sz w:val="19"/>
              </w:rPr>
              <w:t>from L&amp;D Analyst</w:t>
            </w:r>
          </w:p>
        </w:tc>
        <w:tc>
          <w:tcPr>
            <w:tcW w:type="dxa" w:w="175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MP54-T03</w:t>
            </w:r>
            <w:r>
              <w:rPr>
                <w:rFonts w:ascii="Times New Roman" w:hAnsi="Times New Roman" w:cs="Times New Roman" w:eastAsia="Times New Roman"/>
                <w:b w:val="0"/>
                <w:i w:val="0"/>
                <w:color w:val="58595B"/>
                <w:sz w:val="19"/>
              </w:rPr>
              <w:t xml:space="preserve"> Tailor to sector and focus</w:t>
            </w:r>
          </w:p>
        </w:tc>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S33-03</w:t>
            </w:r>
            <w:r>
              <w:rPr>
                <w:rFonts w:ascii="Times New Roman" w:hAnsi="Times New Roman" w:cs="Times New Roman" w:eastAsia="Times New Roman"/>
                <w:b w:val="0"/>
                <w:i w:val="0"/>
                <w:color w:val="58595B"/>
                <w:sz w:val="19"/>
              </w:rPr>
              <w:t xml:space="preserve"> Tailor</w:t>
            </w:r>
          </w:p>
        </w:tc>
        <w:tc>
          <w:tcPr>
            <w:tcW w:type="dxa" w:w="15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Validated questionnaire</w:t>
            </w:r>
          </w:p>
          <w:p>
            <w:pPr>
              <w:spacing w:after="0" w:line="240" w:lineRule="auto"/>
            </w:pPr>
            <w:r>
              <w:rPr>
                <w:rFonts w:ascii="Times New Roman" w:hAnsi="Times New Roman" w:cs="Times New Roman" w:eastAsia="Times New Roman"/>
                <w:b w:val="0"/>
                <w:i/>
                <w:color w:val="808184"/>
                <w:sz w:val="19"/>
              </w:rPr>
              <w:t>to Consultant PM</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MP-54</w:t>
            </w:r>
          </w:p>
        </w:tc>
        <w:tc>
          <w:tcPr>
            <w:tcW w:type="dxa" w:w="95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175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UFT-33-04</w:t>
            </w:r>
            <w:r>
              <w:rPr>
                <w:rFonts w:ascii="Times New Roman" w:hAnsi="Times New Roman" w:cs="Times New Roman" w:eastAsia="Times New Roman"/>
                <w:b w:val="0"/>
                <w:i w:val="0"/>
                <w:color w:val="58595B"/>
                <w:sz w:val="19"/>
              </w:rPr>
              <w:t xml:space="preserve"> Allocate RACSI</w:t>
            </w:r>
          </w:p>
          <w:p>
            <w:pPr>
              <w:spacing w:after="0" w:line="240" w:lineRule="auto"/>
            </w:pPr>
            <w:r>
              <w:rPr>
                <w:rFonts w:ascii="Times New Roman" w:hAnsi="Times New Roman" w:cs="Times New Roman" w:eastAsia="Times New Roman"/>
                <w:b w:val="0"/>
                <w:i/>
                <w:color w:val="808184"/>
                <w:sz w:val="19"/>
              </w:rPr>
              <w:t>Goal: Allocate RACSI</w:t>
            </w:r>
          </w:p>
        </w:tc>
        <w:tc>
          <w:tcPr>
            <w:tcW w:type="dxa" w:w="15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Validated questionnaire</w:t>
            </w:r>
          </w:p>
          <w:p>
            <w:pPr>
              <w:spacing w:after="0" w:line="240" w:lineRule="auto"/>
            </w:pPr>
            <w:r>
              <w:rPr>
                <w:rFonts w:ascii="Times New Roman" w:hAnsi="Times New Roman" w:cs="Times New Roman" w:eastAsia="Times New Roman"/>
                <w:b w:val="0"/>
                <w:i/>
                <w:color w:val="808184"/>
                <w:sz w:val="19"/>
              </w:rPr>
              <w:t>from Head of L&amp;D</w:t>
            </w:r>
          </w:p>
        </w:tc>
        <w:tc>
          <w:tcPr>
            <w:tcW w:type="dxa" w:w="175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MP54-T04</w:t>
            </w:r>
            <w:r>
              <w:rPr>
                <w:rFonts w:ascii="Times New Roman" w:hAnsi="Times New Roman" w:cs="Times New Roman" w:eastAsia="Times New Roman"/>
                <w:b w:val="0"/>
                <w:i w:val="0"/>
                <w:color w:val="58595B"/>
                <w:sz w:val="19"/>
              </w:rPr>
              <w:t xml:space="preserve"> Allocate RACSI</w:t>
            </w:r>
          </w:p>
        </w:tc>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S33-04</w:t>
            </w:r>
            <w:r>
              <w:rPr>
                <w:rFonts w:ascii="Times New Roman" w:hAnsi="Times New Roman" w:cs="Times New Roman" w:eastAsia="Times New Roman"/>
                <w:b w:val="0"/>
                <w:i w:val="0"/>
                <w:color w:val="58595B"/>
                <w:sz w:val="19"/>
              </w:rPr>
              <w:t xml:space="preserve"> Allocate</w:t>
            </w:r>
          </w:p>
        </w:tc>
        <w:tc>
          <w:tcPr>
            <w:tcW w:type="dxa" w:w="15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RACSI allocation</w:t>
            </w:r>
          </w:p>
          <w:p>
            <w:pPr>
              <w:spacing w:after="0" w:line="240" w:lineRule="auto"/>
            </w:pPr>
            <w:r>
              <w:rPr>
                <w:rFonts w:ascii="Times New Roman" w:hAnsi="Times New Roman" w:cs="Times New Roman" w:eastAsia="Times New Roman"/>
                <w:b w:val="0"/>
                <w:i/>
                <w:color w:val="808184"/>
                <w:sz w:val="19"/>
              </w:rPr>
              <w:t>to Section owners</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MP-54</w:t>
            </w:r>
          </w:p>
        </w:tc>
        <w:tc>
          <w:tcPr>
            <w:tcW w:type="dxa" w:w="95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175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UFT-33-05</w:t>
            </w:r>
            <w:r>
              <w:rPr>
                <w:rFonts w:ascii="Times New Roman" w:hAnsi="Times New Roman" w:cs="Times New Roman" w:eastAsia="Times New Roman"/>
                <w:b w:val="0"/>
                <w:i w:val="0"/>
                <w:color w:val="58595B"/>
                <w:sz w:val="19"/>
              </w:rPr>
              <w:t xml:space="preserve"> Select distribution channels</w:t>
            </w:r>
          </w:p>
          <w:p>
            <w:pPr>
              <w:spacing w:after="0" w:line="240" w:lineRule="auto"/>
            </w:pPr>
            <w:r>
              <w:rPr>
                <w:rFonts w:ascii="Times New Roman" w:hAnsi="Times New Roman" w:cs="Times New Roman" w:eastAsia="Times New Roman"/>
                <w:b w:val="0"/>
                <w:i/>
                <w:color w:val="808184"/>
                <w:sz w:val="19"/>
              </w:rPr>
              <w:t>Goal: Select channels</w:t>
            </w:r>
          </w:p>
        </w:tc>
        <w:tc>
          <w:tcPr>
            <w:tcW w:type="dxa" w:w="15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Stakeholder register</w:t>
            </w:r>
          </w:p>
          <w:p>
            <w:pPr>
              <w:spacing w:after="0" w:line="240" w:lineRule="auto"/>
            </w:pPr>
            <w:r>
              <w:rPr>
                <w:rFonts w:ascii="Times New Roman" w:hAnsi="Times New Roman" w:cs="Times New Roman" w:eastAsia="Times New Roman"/>
                <w:b w:val="0"/>
                <w:i/>
                <w:color w:val="808184"/>
                <w:sz w:val="19"/>
              </w:rPr>
              <w:t>from Survey Administrator</w:t>
            </w:r>
          </w:p>
        </w:tc>
        <w:tc>
          <w:tcPr>
            <w:tcW w:type="dxa" w:w="175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MP54-T05</w:t>
            </w:r>
            <w:r>
              <w:rPr>
                <w:rFonts w:ascii="Times New Roman" w:hAnsi="Times New Roman" w:cs="Times New Roman" w:eastAsia="Times New Roman"/>
                <w:b w:val="0"/>
                <w:i w:val="0"/>
                <w:color w:val="58595B"/>
                <w:sz w:val="19"/>
              </w:rPr>
              <w:t xml:space="preserve"> Select distribution channels</w:t>
            </w:r>
          </w:p>
        </w:tc>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S33-05</w:t>
            </w:r>
            <w:r>
              <w:rPr>
                <w:rFonts w:ascii="Times New Roman" w:hAnsi="Times New Roman" w:cs="Times New Roman" w:eastAsia="Times New Roman"/>
                <w:b w:val="0"/>
                <w:i w:val="0"/>
                <w:color w:val="58595B"/>
                <w:sz w:val="19"/>
              </w:rPr>
              <w:t xml:space="preserve"> Select</w:t>
            </w:r>
          </w:p>
        </w:tc>
        <w:tc>
          <w:tcPr>
            <w:tcW w:type="dxa" w:w="15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Channel plan</w:t>
            </w:r>
          </w:p>
          <w:p>
            <w:pPr>
              <w:spacing w:after="0" w:line="240" w:lineRule="auto"/>
            </w:pPr>
            <w:r>
              <w:rPr>
                <w:rFonts w:ascii="Times New Roman" w:hAnsi="Times New Roman" w:cs="Times New Roman" w:eastAsia="Times New Roman"/>
                <w:b w:val="0"/>
                <w:i/>
                <w:color w:val="808184"/>
                <w:sz w:val="19"/>
              </w:rPr>
              <w:t>to Stakeholders</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MP-54</w:t>
            </w:r>
          </w:p>
        </w:tc>
        <w:tc>
          <w:tcPr>
            <w:tcW w:type="dxa" w:w="95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175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UFT-33-06</w:t>
            </w:r>
            <w:r>
              <w:rPr>
                <w:rFonts w:ascii="Times New Roman" w:hAnsi="Times New Roman" w:cs="Times New Roman" w:eastAsia="Times New Roman"/>
                <w:b w:val="0"/>
                <w:i w:val="0"/>
                <w:color w:val="58595B"/>
                <w:sz w:val="19"/>
              </w:rPr>
              <w:t xml:space="preserve"> Distribute questionnaire</w:t>
            </w:r>
          </w:p>
          <w:p>
            <w:pPr>
              <w:spacing w:after="0" w:line="240" w:lineRule="auto"/>
            </w:pPr>
            <w:r>
              <w:rPr>
                <w:rFonts w:ascii="Times New Roman" w:hAnsi="Times New Roman" w:cs="Times New Roman" w:eastAsia="Times New Roman"/>
                <w:b w:val="0"/>
                <w:i/>
                <w:color w:val="808184"/>
                <w:sz w:val="19"/>
              </w:rPr>
              <w:t>Goal: Distribute</w:t>
            </w:r>
          </w:p>
        </w:tc>
        <w:tc>
          <w:tcPr>
            <w:tcW w:type="dxa" w:w="15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Channel plan</w:t>
            </w:r>
          </w:p>
          <w:p>
            <w:pPr>
              <w:spacing w:after="0" w:line="240" w:lineRule="auto"/>
            </w:pPr>
            <w:r>
              <w:rPr>
                <w:rFonts w:ascii="Times New Roman" w:hAnsi="Times New Roman" w:cs="Times New Roman" w:eastAsia="Times New Roman"/>
                <w:b w:val="0"/>
                <w:i/>
                <w:color w:val="808184"/>
                <w:sz w:val="19"/>
              </w:rPr>
              <w:t>from Survey Administrator</w:t>
            </w:r>
          </w:p>
        </w:tc>
        <w:tc>
          <w:tcPr>
            <w:tcW w:type="dxa" w:w="175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MP54-T06</w:t>
            </w:r>
            <w:r>
              <w:rPr>
                <w:rFonts w:ascii="Times New Roman" w:hAnsi="Times New Roman" w:cs="Times New Roman" w:eastAsia="Times New Roman"/>
                <w:b w:val="0"/>
                <w:i w:val="0"/>
                <w:color w:val="58595B"/>
                <w:sz w:val="19"/>
              </w:rPr>
              <w:t xml:space="preserve"> Distribute</w:t>
            </w:r>
          </w:p>
        </w:tc>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S33-06</w:t>
            </w:r>
            <w:r>
              <w:rPr>
                <w:rFonts w:ascii="Times New Roman" w:hAnsi="Times New Roman" w:cs="Times New Roman" w:eastAsia="Times New Roman"/>
                <w:b w:val="0"/>
                <w:i w:val="0"/>
                <w:color w:val="58595B"/>
                <w:sz w:val="19"/>
              </w:rPr>
              <w:t xml:space="preserve"> Distribute</w:t>
            </w:r>
          </w:p>
        </w:tc>
        <w:tc>
          <w:tcPr>
            <w:tcW w:type="dxa" w:w="15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Dispatch log</w:t>
            </w:r>
          </w:p>
          <w:p>
            <w:pPr>
              <w:spacing w:after="0" w:line="240" w:lineRule="auto"/>
            </w:pPr>
            <w:r>
              <w:rPr>
                <w:rFonts w:ascii="Times New Roman" w:hAnsi="Times New Roman" w:cs="Times New Roman" w:eastAsia="Times New Roman"/>
                <w:b w:val="0"/>
                <w:i/>
                <w:color w:val="808184"/>
                <w:sz w:val="19"/>
              </w:rPr>
              <w:t>to Stakeholders</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MP-54</w:t>
            </w:r>
          </w:p>
        </w:tc>
        <w:tc>
          <w:tcPr>
            <w:tcW w:type="dxa" w:w="95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175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UFT-33-07</w:t>
            </w:r>
            <w:r>
              <w:rPr>
                <w:rFonts w:ascii="Times New Roman" w:hAnsi="Times New Roman" w:cs="Times New Roman" w:eastAsia="Times New Roman"/>
                <w:b w:val="0"/>
                <w:i w:val="0"/>
                <w:color w:val="58595B"/>
                <w:sz w:val="19"/>
              </w:rPr>
              <w:t xml:space="preserve"> Send reminders</w:t>
            </w:r>
          </w:p>
          <w:p>
            <w:pPr>
              <w:spacing w:after="0" w:line="240" w:lineRule="auto"/>
            </w:pPr>
            <w:r>
              <w:rPr>
                <w:rFonts w:ascii="Times New Roman" w:hAnsi="Times New Roman" w:cs="Times New Roman" w:eastAsia="Times New Roman"/>
                <w:b w:val="0"/>
                <w:i/>
                <w:color w:val="808184"/>
                <w:sz w:val="19"/>
              </w:rPr>
              <w:t>Goal: Remind</w:t>
            </w:r>
          </w:p>
        </w:tc>
        <w:tc>
          <w:tcPr>
            <w:tcW w:type="dxa" w:w="15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Dispatch log</w:t>
            </w:r>
          </w:p>
          <w:p>
            <w:pPr>
              <w:spacing w:after="0" w:line="240" w:lineRule="auto"/>
            </w:pPr>
            <w:r>
              <w:rPr>
                <w:rFonts w:ascii="Times New Roman" w:hAnsi="Times New Roman" w:cs="Times New Roman" w:eastAsia="Times New Roman"/>
                <w:b w:val="0"/>
                <w:i/>
                <w:color w:val="808184"/>
                <w:sz w:val="19"/>
              </w:rPr>
              <w:t>from Survey Administrator</w:t>
            </w:r>
          </w:p>
        </w:tc>
        <w:tc>
          <w:tcPr>
            <w:tcW w:type="dxa" w:w="175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MP54-T07</w:t>
            </w:r>
            <w:r>
              <w:rPr>
                <w:rFonts w:ascii="Times New Roman" w:hAnsi="Times New Roman" w:cs="Times New Roman" w:eastAsia="Times New Roman"/>
                <w:b w:val="0"/>
                <w:i w:val="0"/>
                <w:color w:val="58595B"/>
                <w:sz w:val="19"/>
              </w:rPr>
              <w:t xml:space="preserve"> Send reminders</w:t>
            </w:r>
          </w:p>
        </w:tc>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S33-07</w:t>
            </w:r>
            <w:r>
              <w:rPr>
                <w:rFonts w:ascii="Times New Roman" w:hAnsi="Times New Roman" w:cs="Times New Roman" w:eastAsia="Times New Roman"/>
                <w:b w:val="0"/>
                <w:i w:val="0"/>
                <w:color w:val="58595B"/>
                <w:sz w:val="19"/>
              </w:rPr>
              <w:t xml:space="preserve"> Remind</w:t>
            </w:r>
          </w:p>
        </w:tc>
        <w:tc>
          <w:tcPr>
            <w:tcW w:type="dxa" w:w="15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Reminder log</w:t>
            </w:r>
          </w:p>
          <w:p>
            <w:pPr>
              <w:spacing w:after="0" w:line="240" w:lineRule="auto"/>
            </w:pPr>
            <w:r>
              <w:rPr>
                <w:rFonts w:ascii="Times New Roman" w:hAnsi="Times New Roman" w:cs="Times New Roman" w:eastAsia="Times New Roman"/>
                <w:b w:val="0"/>
                <w:i/>
                <w:color w:val="808184"/>
                <w:sz w:val="19"/>
              </w:rPr>
              <w:t>to L&amp;D Analyst</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MP-54</w:t>
            </w:r>
          </w:p>
        </w:tc>
        <w:tc>
          <w:tcPr>
            <w:tcW w:type="dxa" w:w="95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175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UFT-33-08</w:t>
            </w:r>
            <w:r>
              <w:rPr>
                <w:rFonts w:ascii="Times New Roman" w:hAnsi="Times New Roman" w:cs="Times New Roman" w:eastAsia="Times New Roman"/>
                <w:b w:val="0"/>
                <w:i w:val="0"/>
                <w:color w:val="58595B"/>
                <w:sz w:val="19"/>
              </w:rPr>
              <w:t xml:space="preserve"> Collect responses</w:t>
            </w:r>
          </w:p>
          <w:p>
            <w:pPr>
              <w:spacing w:after="0" w:line="240" w:lineRule="auto"/>
            </w:pPr>
            <w:r>
              <w:rPr>
                <w:rFonts w:ascii="Times New Roman" w:hAnsi="Times New Roman" w:cs="Times New Roman" w:eastAsia="Times New Roman"/>
                <w:b w:val="0"/>
                <w:i/>
                <w:color w:val="808184"/>
                <w:sz w:val="19"/>
              </w:rPr>
              <w:t>Goal: Collect</w:t>
            </w:r>
          </w:p>
        </w:tc>
        <w:tc>
          <w:tcPr>
            <w:tcW w:type="dxa" w:w="15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Questionnaire</w:t>
            </w:r>
          </w:p>
          <w:p>
            <w:pPr>
              <w:spacing w:after="0" w:line="240" w:lineRule="auto"/>
            </w:pPr>
            <w:r>
              <w:rPr>
                <w:rFonts w:ascii="Times New Roman" w:hAnsi="Times New Roman" w:cs="Times New Roman" w:eastAsia="Times New Roman"/>
                <w:b w:val="0"/>
                <w:i/>
                <w:color w:val="808184"/>
                <w:sz w:val="19"/>
              </w:rPr>
              <w:t>from Stakeholders</w:t>
            </w:r>
          </w:p>
        </w:tc>
        <w:tc>
          <w:tcPr>
            <w:tcW w:type="dxa" w:w="175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MP54-T08</w:t>
            </w:r>
            <w:r>
              <w:rPr>
                <w:rFonts w:ascii="Times New Roman" w:hAnsi="Times New Roman" w:cs="Times New Roman" w:eastAsia="Times New Roman"/>
                <w:b w:val="0"/>
                <w:i w:val="0"/>
                <w:color w:val="58595B"/>
                <w:sz w:val="19"/>
              </w:rPr>
              <w:t xml:space="preserve"> Collect responses</w:t>
            </w:r>
          </w:p>
        </w:tc>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S33-08</w:t>
            </w:r>
            <w:r>
              <w:rPr>
                <w:rFonts w:ascii="Times New Roman" w:hAnsi="Times New Roman" w:cs="Times New Roman" w:eastAsia="Times New Roman"/>
                <w:b w:val="0"/>
                <w:i w:val="0"/>
                <w:color w:val="58595B"/>
                <w:sz w:val="19"/>
              </w:rPr>
              <w:t xml:space="preserve"> Collect</w:t>
            </w:r>
          </w:p>
        </w:tc>
        <w:tc>
          <w:tcPr>
            <w:tcW w:type="dxa" w:w="15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Raw responses</w:t>
            </w:r>
          </w:p>
          <w:p>
            <w:pPr>
              <w:spacing w:after="0" w:line="240" w:lineRule="auto"/>
            </w:pPr>
            <w:r>
              <w:rPr>
                <w:rFonts w:ascii="Times New Roman" w:hAnsi="Times New Roman" w:cs="Times New Roman" w:eastAsia="Times New Roman"/>
                <w:b w:val="0"/>
                <w:i/>
                <w:color w:val="808184"/>
                <w:sz w:val="19"/>
              </w:rPr>
              <w:t>to L&amp;D Analyst</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MP-54</w:t>
            </w:r>
          </w:p>
        </w:tc>
        <w:tc>
          <w:tcPr>
            <w:tcW w:type="dxa" w:w="95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175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UFT-33-09</w:t>
            </w:r>
            <w:r>
              <w:rPr>
                <w:rFonts w:ascii="Times New Roman" w:hAnsi="Times New Roman" w:cs="Times New Roman" w:eastAsia="Times New Roman"/>
                <w:b w:val="0"/>
                <w:i w:val="0"/>
                <w:color w:val="58595B"/>
                <w:sz w:val="19"/>
              </w:rPr>
              <w:t xml:space="preserve"> Validate completeness</w:t>
            </w:r>
          </w:p>
          <w:p>
            <w:pPr>
              <w:spacing w:after="0" w:line="240" w:lineRule="auto"/>
            </w:pPr>
            <w:r>
              <w:rPr>
                <w:rFonts w:ascii="Times New Roman" w:hAnsi="Times New Roman" w:cs="Times New Roman" w:eastAsia="Times New Roman"/>
                <w:b w:val="0"/>
                <w:i/>
                <w:color w:val="808184"/>
                <w:sz w:val="19"/>
              </w:rPr>
              <w:t>Goal: Validate</w:t>
            </w:r>
          </w:p>
        </w:tc>
        <w:tc>
          <w:tcPr>
            <w:tcW w:type="dxa" w:w="15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Raw responses</w:t>
            </w:r>
          </w:p>
          <w:p>
            <w:pPr>
              <w:spacing w:after="0" w:line="240" w:lineRule="auto"/>
            </w:pPr>
            <w:r>
              <w:rPr>
                <w:rFonts w:ascii="Times New Roman" w:hAnsi="Times New Roman" w:cs="Times New Roman" w:eastAsia="Times New Roman"/>
                <w:b w:val="0"/>
                <w:i/>
                <w:color w:val="808184"/>
                <w:sz w:val="19"/>
              </w:rPr>
              <w:t>from L&amp;D Analyst</w:t>
            </w:r>
          </w:p>
        </w:tc>
        <w:tc>
          <w:tcPr>
            <w:tcW w:type="dxa" w:w="175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MP54-T09</w:t>
            </w:r>
            <w:r>
              <w:rPr>
                <w:rFonts w:ascii="Times New Roman" w:hAnsi="Times New Roman" w:cs="Times New Roman" w:eastAsia="Times New Roman"/>
                <w:b w:val="0"/>
                <w:i w:val="0"/>
                <w:color w:val="58595B"/>
                <w:sz w:val="19"/>
              </w:rPr>
              <w:t xml:space="preserve"> Validate completeness</w:t>
            </w:r>
          </w:p>
        </w:tc>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S33-09</w:t>
            </w:r>
            <w:r>
              <w:rPr>
                <w:rFonts w:ascii="Times New Roman" w:hAnsi="Times New Roman" w:cs="Times New Roman" w:eastAsia="Times New Roman"/>
                <w:b w:val="0"/>
                <w:i w:val="0"/>
                <w:color w:val="58595B"/>
                <w:sz w:val="19"/>
              </w:rPr>
              <w:t xml:space="preserve"> Validate</w:t>
            </w:r>
          </w:p>
        </w:tc>
        <w:tc>
          <w:tcPr>
            <w:tcW w:type="dxa" w:w="15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Validated responses</w:t>
            </w:r>
          </w:p>
          <w:p>
            <w:pPr>
              <w:spacing w:after="0" w:line="240" w:lineRule="auto"/>
            </w:pPr>
            <w:r>
              <w:rPr>
                <w:rFonts w:ascii="Times New Roman" w:hAnsi="Times New Roman" w:cs="Times New Roman" w:eastAsia="Times New Roman"/>
                <w:b w:val="0"/>
                <w:i/>
                <w:color w:val="808184"/>
                <w:sz w:val="19"/>
              </w:rPr>
              <w:t>to Consultant PM</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MP-54</w:t>
            </w:r>
          </w:p>
        </w:tc>
        <w:tc>
          <w:tcPr>
            <w:tcW w:type="dxa" w:w="95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175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UFT-33-10</w:t>
            </w:r>
            <w:r>
              <w:rPr>
                <w:rFonts w:ascii="Times New Roman" w:hAnsi="Times New Roman" w:cs="Times New Roman" w:eastAsia="Times New Roman"/>
                <w:b w:val="0"/>
                <w:i w:val="0"/>
                <w:color w:val="58595B"/>
                <w:sz w:val="19"/>
              </w:rPr>
              <w:t xml:space="preserve"> Consolidate responses</w:t>
            </w:r>
          </w:p>
          <w:p>
            <w:pPr>
              <w:spacing w:after="0" w:line="240" w:lineRule="auto"/>
            </w:pPr>
            <w:r>
              <w:rPr>
                <w:rFonts w:ascii="Times New Roman" w:hAnsi="Times New Roman" w:cs="Times New Roman" w:eastAsia="Times New Roman"/>
                <w:b w:val="0"/>
                <w:i/>
                <w:color w:val="808184"/>
                <w:sz w:val="19"/>
              </w:rPr>
              <w:t>Goal: Consolidate</w:t>
            </w:r>
          </w:p>
        </w:tc>
        <w:tc>
          <w:tcPr>
            <w:tcW w:type="dxa" w:w="15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Validated responses</w:t>
            </w:r>
          </w:p>
          <w:p>
            <w:pPr>
              <w:spacing w:after="0" w:line="240" w:lineRule="auto"/>
            </w:pPr>
            <w:r>
              <w:rPr>
                <w:rFonts w:ascii="Times New Roman" w:hAnsi="Times New Roman" w:cs="Times New Roman" w:eastAsia="Times New Roman"/>
                <w:b w:val="0"/>
                <w:i/>
                <w:color w:val="808184"/>
                <w:sz w:val="19"/>
              </w:rPr>
              <w:t>from L&amp;D Analyst</w:t>
            </w:r>
          </w:p>
        </w:tc>
        <w:tc>
          <w:tcPr>
            <w:tcW w:type="dxa" w:w="175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MP54-T10</w:t>
            </w:r>
            <w:r>
              <w:rPr>
                <w:rFonts w:ascii="Times New Roman" w:hAnsi="Times New Roman" w:cs="Times New Roman" w:eastAsia="Times New Roman"/>
                <w:b w:val="0"/>
                <w:i w:val="0"/>
                <w:color w:val="58595B"/>
                <w:sz w:val="19"/>
              </w:rPr>
              <w:t xml:space="preserve"> Consolidate</w:t>
            </w:r>
          </w:p>
        </w:tc>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S33-10</w:t>
            </w:r>
            <w:r>
              <w:rPr>
                <w:rFonts w:ascii="Times New Roman" w:hAnsi="Times New Roman" w:cs="Times New Roman" w:eastAsia="Times New Roman"/>
                <w:b w:val="0"/>
                <w:i w:val="0"/>
                <w:color w:val="58595B"/>
                <w:sz w:val="19"/>
              </w:rPr>
              <w:t xml:space="preserve"> Consolidate</w:t>
            </w:r>
          </w:p>
        </w:tc>
        <w:tc>
          <w:tcPr>
            <w:tcW w:type="dxa" w:w="15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Consolidated dataset</w:t>
            </w:r>
          </w:p>
          <w:p>
            <w:pPr>
              <w:spacing w:after="0" w:line="240" w:lineRule="auto"/>
            </w:pPr>
            <w:r>
              <w:rPr>
                <w:rFonts w:ascii="Times New Roman" w:hAnsi="Times New Roman" w:cs="Times New Roman" w:eastAsia="Times New Roman"/>
                <w:b w:val="0"/>
                <w:i/>
                <w:color w:val="808184"/>
                <w:sz w:val="19"/>
              </w:rPr>
              <w:t>to CHRO</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MP-54</w:t>
            </w:r>
          </w:p>
        </w:tc>
        <w:tc>
          <w:tcPr>
            <w:tcW w:type="dxa" w:w="95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175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UFT-33-11</w:t>
            </w:r>
            <w:r>
              <w:rPr>
                <w:rFonts w:ascii="Times New Roman" w:hAnsi="Times New Roman" w:cs="Times New Roman" w:eastAsia="Times New Roman"/>
                <w:b w:val="0"/>
                <w:i w:val="0"/>
                <w:color w:val="58595B"/>
                <w:sz w:val="19"/>
              </w:rPr>
              <w:t xml:space="preserve"> Check consent and release dataset</w:t>
            </w:r>
          </w:p>
          <w:p>
            <w:pPr>
              <w:spacing w:after="0" w:line="240" w:lineRule="auto"/>
            </w:pPr>
            <w:r>
              <w:rPr>
                <w:rFonts w:ascii="Times New Roman" w:hAnsi="Times New Roman" w:cs="Times New Roman" w:eastAsia="Times New Roman"/>
                <w:b w:val="0"/>
                <w:i/>
                <w:color w:val="808184"/>
                <w:sz w:val="19"/>
              </w:rPr>
              <w:t>Goal: Release dataset</w:t>
            </w:r>
          </w:p>
        </w:tc>
        <w:tc>
          <w:tcPr>
            <w:tcW w:type="dxa" w:w="15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Consolidated dataset</w:t>
            </w:r>
          </w:p>
          <w:p>
            <w:pPr>
              <w:spacing w:after="0" w:line="240" w:lineRule="auto"/>
            </w:pPr>
            <w:r>
              <w:rPr>
                <w:rFonts w:ascii="Times New Roman" w:hAnsi="Times New Roman" w:cs="Times New Roman" w:eastAsia="Times New Roman"/>
                <w:b w:val="0"/>
                <w:i/>
                <w:color w:val="808184"/>
                <w:sz w:val="19"/>
              </w:rPr>
              <w:t>from L&amp;D Analyst</w:t>
            </w:r>
          </w:p>
        </w:tc>
        <w:tc>
          <w:tcPr>
            <w:tcW w:type="dxa" w:w="175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MP54-T11</w:t>
            </w:r>
            <w:r>
              <w:rPr>
                <w:rFonts w:ascii="Times New Roman" w:hAnsi="Times New Roman" w:cs="Times New Roman" w:eastAsia="Times New Roman"/>
                <w:b w:val="0"/>
                <w:i w:val="0"/>
                <w:color w:val="58595B"/>
                <w:sz w:val="19"/>
              </w:rPr>
              <w:t xml:space="preserve"> Check consent; MP54-T12 Feed to needs analysis, diagnostic and report</w:t>
            </w:r>
          </w:p>
        </w:tc>
        <w:tc>
          <w:tcPr>
            <w:tcW w:type="dxa" w:w="137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S33-11</w:t>
            </w:r>
            <w:r>
              <w:rPr>
                <w:rFonts w:ascii="Times New Roman" w:hAnsi="Times New Roman" w:cs="Times New Roman" w:eastAsia="Times New Roman"/>
                <w:b w:val="0"/>
                <w:i w:val="0"/>
                <w:color w:val="58595B"/>
                <w:sz w:val="19"/>
              </w:rPr>
              <w:t xml:space="preserve"> Release</w:t>
            </w:r>
          </w:p>
        </w:tc>
        <w:tc>
          <w:tcPr>
            <w:tcW w:type="dxa" w:w="158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Released dataset</w:t>
            </w:r>
          </w:p>
          <w:p>
            <w:pPr>
              <w:spacing w:after="0" w:line="240" w:lineRule="auto"/>
            </w:pPr>
            <w:r>
              <w:rPr>
                <w:rFonts w:ascii="Times New Roman" w:hAnsi="Times New Roman" w:cs="Times New Roman" w:eastAsia="Times New Roman"/>
                <w:b w:val="0"/>
                <w:i/>
                <w:color w:val="808184"/>
                <w:sz w:val="19"/>
              </w:rPr>
              <w:t>to E2E-03, E2E-20, E2E-27</w:t>
            </w:r>
          </w:p>
        </w:tc>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MP-54</w:t>
            </w:r>
          </w:p>
        </w:tc>
        <w:tc>
          <w:tcPr>
            <w:tcW w:type="dxa" w:w="95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Task</w:t>
            </w:r>
          </w:p>
        </w:tc>
      </w:tr>
      <w:tr>
        <w:trPr>
          <w:cantSplit/>
        </w:trPr>
        <w:tc>
          <w:tcPr>
            <w:tcW w:type="dxa" w:w="175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UFT-33-12</w:t>
            </w:r>
            <w:r>
              <w:rPr>
                <w:rFonts w:ascii="Times New Roman" w:hAnsi="Times New Roman" w:cs="Times New Roman" w:eastAsia="Times New Roman"/>
                <w:b w:val="0"/>
                <w:i w:val="0"/>
                <w:color w:val="58595B"/>
                <w:sz w:val="19"/>
              </w:rPr>
              <w:t xml:space="preserve"> Report on response and engagement</w:t>
            </w:r>
          </w:p>
          <w:p>
            <w:pPr>
              <w:spacing w:after="0" w:line="240" w:lineRule="auto"/>
            </w:pPr>
            <w:r>
              <w:rPr>
                <w:rFonts w:ascii="Times New Roman" w:hAnsi="Times New Roman" w:cs="Times New Roman" w:eastAsia="Times New Roman"/>
                <w:b w:val="0"/>
                <w:i/>
                <w:color w:val="808184"/>
                <w:sz w:val="19"/>
              </w:rPr>
              <w:t>Goal: Report</w:t>
            </w:r>
          </w:p>
        </w:tc>
        <w:tc>
          <w:tcPr>
            <w:tcW w:type="dxa" w:w="15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Dispatch and response logs</w:t>
            </w:r>
          </w:p>
          <w:p>
            <w:pPr>
              <w:spacing w:after="0" w:line="240" w:lineRule="auto"/>
            </w:pPr>
            <w:r>
              <w:rPr>
                <w:rFonts w:ascii="Times New Roman" w:hAnsi="Times New Roman" w:cs="Times New Roman" w:eastAsia="Times New Roman"/>
                <w:b w:val="0"/>
                <w:i/>
                <w:color w:val="808184"/>
                <w:sz w:val="19"/>
              </w:rPr>
              <w:t>from L&amp;D Analyst</w:t>
            </w:r>
          </w:p>
        </w:tc>
        <w:tc>
          <w:tcPr>
            <w:tcW w:type="dxa" w:w="175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MP54-T12</w:t>
            </w:r>
            <w:r>
              <w:rPr>
                <w:rFonts w:ascii="Times New Roman" w:hAnsi="Times New Roman" w:cs="Times New Roman" w:eastAsia="Times New Roman"/>
                <w:b w:val="0"/>
                <w:i w:val="0"/>
                <w:color w:val="58595B"/>
                <w:sz w:val="19"/>
              </w:rPr>
              <w:t xml:space="preserve"> Feed to needs analysis, diagnostic and report (reporting)</w:t>
            </w:r>
          </w:p>
        </w:tc>
        <w:tc>
          <w:tcPr>
            <w:tcW w:type="dxa" w:w="137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S33-12</w:t>
            </w:r>
            <w:r>
              <w:rPr>
                <w:rFonts w:ascii="Times New Roman" w:hAnsi="Times New Roman" w:cs="Times New Roman" w:eastAsia="Times New Roman"/>
                <w:b w:val="0"/>
                <w:i w:val="0"/>
                <w:color w:val="58595B"/>
                <w:sz w:val="19"/>
              </w:rPr>
              <w:t xml:space="preserve"> Report</w:t>
            </w:r>
          </w:p>
        </w:tc>
        <w:tc>
          <w:tcPr>
            <w:tcW w:type="dxa" w:w="158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Response analytics report</w:t>
            </w:r>
          </w:p>
          <w:p>
            <w:pPr>
              <w:spacing w:after="0" w:line="240" w:lineRule="auto"/>
            </w:pPr>
            <w:r>
              <w:rPr>
                <w:rFonts w:ascii="Times New Roman" w:hAnsi="Times New Roman" w:cs="Times New Roman" w:eastAsia="Times New Roman"/>
                <w:b w:val="0"/>
                <w:i/>
                <w:color w:val="808184"/>
                <w:sz w:val="19"/>
              </w:rPr>
              <w:t>to Steering Committee</w:t>
            </w:r>
          </w:p>
        </w:tc>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MP-54</w:t>
            </w:r>
          </w:p>
        </w:tc>
        <w:tc>
          <w:tcPr>
            <w:tcW w:type="dxa" w:w="95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End Event</w:t>
            </w:r>
          </w:p>
        </w:tc>
      </w:tr>
    </w:tbl>
    <w:p>
      <w:pPr>
        <w:spacing w:before="0" w:after="80" w:line="240" w:lineRule="auto"/>
      </w:pPr>
    </w:p>
    <w:p>
      <w:pPr>
        <w:spacing w:before="0" w:after="160"/>
        <w:jc w:val="left"/>
      </w:pPr>
      <w:r>
        <w:rPr>
          <w:rFonts w:ascii="Times New Roman" w:hAnsi="Times New Roman" w:cs="Times New Roman" w:eastAsia="Times New Roman"/>
          <w:b w:val="0"/>
          <w:i/>
          <w:color w:val="58595B"/>
          <w:sz w:val="19"/>
        </w:rPr>
        <w:t>Table — BPMN flow for E2E-33: each user-facing task mapped to its sequential task, step, output, and BPMN element type.</w:t>
      </w:r>
    </w:p>
    <w:p>
      <w:pPr>
        <w:spacing w:after="0" w:line="240" w:lineRule="auto"/>
      </w:pPr>
      <w:r>
        <w:br w:type="page"/>
      </w:r>
    </w:p>
    <w:p>
      <w:pPr>
        <w:keepNext/>
        <w:spacing w:before="80" w:after="40" w:line="240" w:lineRule="auto"/>
      </w:pPr>
      <w:r>
        <w:rPr>
          <w:rFonts w:ascii="Times New Roman" w:hAnsi="Times New Roman" w:cs="Times New Roman" w:eastAsia="Times New Roman"/>
          <w:b/>
          <w:color w:val="E07B00"/>
          <w:spacing w:val="24"/>
          <w:sz w:val="18"/>
        </w:rPr>
        <w:t>SECTION 8</w:t>
      </w:r>
    </w:p>
    <w:p>
      <w:pPr>
        <w:pStyle w:val="Heading1"/>
      </w:pPr>
      <w:r>
        <w:t>8.  Coverage Statement</w:t>
      </w:r>
    </w:p>
    <w:p>
      <w:pPr>
        <w:pStyle w:val="Heading2"/>
      </w:pPr>
      <w:r>
        <w:t>8.1  Coverage Declaration</w:t>
      </w:r>
    </w:p>
    <w:tbl>
      <w:tblPr>
        <w:tblW w:w="9746" w:type="dxa"/>
        <w:tblLayout w:type="fixed"/>
        <w:tblCellMar>
          <w:top w:w="120" w:type="dxa"/>
          <w:left w:w="200" w:type="dxa"/>
          <w:bottom w:w="120" w:type="dxa"/>
          <w:right w:w="200" w:type="dxa"/>
        </w:tblCellMar>
        <w:tblLook w:firstColumn="1" w:firstRow="1" w:lastColumn="0" w:lastRow="0" w:noHBand="0" w:noVBand="1" w:val="04A0"/>
      </w:tblPr>
      <w:tblGrid>
        <w:gridCol w:w="9746"/>
      </w:tblGrid>
      <w:tr>
        <w:trPr>
          <w:cantSplit/>
        </w:trPr>
        <w:tc>
          <w:tcPr>
            <w:tcW w:type="dxa" w:w="9746"/>
            <w:tcBorders>
              <w:top w:val="single" w:sz="4" w:color="FDEEDA" w:space="0"/>
              <w:left w:val="single" w:sz="24" w:color="F8931D" w:space="0"/>
              <w:bottom w:val="single" w:sz="4" w:color="FDEEDA" w:space="0"/>
              <w:right w:val="single" w:sz="4" w:color="FDEEDA" w:space="0"/>
            </w:tcBorders>
            <w:shd w:val="clear" w:color="auto" w:fill="FDEEDA"/>
          </w:tcPr>
          <w:p>
            <w:pPr>
              <w:spacing w:after="60" w:line="264" w:lineRule="auto"/>
            </w:pPr>
            <w:r>
              <w:rPr>
                <w:rFonts w:ascii="Times New Roman" w:hAnsi="Times New Roman" w:cs="Times New Roman" w:eastAsia="Times New Roman"/>
                <w:b/>
                <w:i w:val="0"/>
                <w:color w:val="E07B00"/>
                <w:sz w:val="22"/>
              </w:rPr>
              <w:t>52 of 52 macro processes covered — 100%</w:t>
            </w:r>
          </w:p>
          <w:p>
            <w:pPr>
              <w:spacing w:after="0" w:line="276" w:lineRule="auto"/>
              <w:jc w:val="both"/>
            </w:pPr>
            <w:r>
              <w:rPr>
                <w:rFonts w:ascii="Times New Roman" w:hAnsi="Times New Roman" w:cs="Times New Roman" w:eastAsia="Times New Roman"/>
                <w:b w:val="0"/>
                <w:i w:val="0"/>
                <w:color w:val="3A3A3C"/>
                <w:sz w:val="22"/>
              </w:rPr>
              <w:t>All 52 macro processes (MP-01 through MP-50, MP-53 and MP-54) and all their related tasks (P.SIPOC) are entirely covered by the 33 end-to-end processes (E2E-01 through E2E-33) defined in this document.</w:t>
            </w:r>
          </w:p>
        </w:tc>
      </w:tr>
    </w:tbl>
    <w:p>
      <w:pPr>
        <w:spacing w:after="80"/>
      </w:pPr>
    </w:p>
    <w:p>
      <w:pPr>
        <w:pStyle w:val="Heading2"/>
      </w:pPr>
      <w:r>
        <w:t>8.2  Coverage Matrix</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745"/>
        <w:gridCol w:w="4028"/>
        <w:gridCol w:w="3722"/>
        <w:gridCol w:w="1251"/>
      </w:tblGrid>
      <w:tr>
        <w:trPr>
          <w:cantSplit/>
          <w:tblHeader/>
        </w:trPr>
        <w:tc>
          <w:tcPr>
            <w:tcW w:type="dxa" w:w="74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MP ID</w:t>
            </w:r>
          </w:p>
        </w:tc>
        <w:tc>
          <w:tcPr>
            <w:tcW w:type="dxa" w:w="4028"/>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Macro process name</w:t>
            </w:r>
          </w:p>
        </w:tc>
        <w:tc>
          <w:tcPr>
            <w:tcW w:type="dxa" w:w="3722"/>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Covered by E2E(s)</w:t>
            </w:r>
          </w:p>
        </w:tc>
        <w:tc>
          <w:tcPr>
            <w:tcW w:type="dxa" w:w="1251"/>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Status</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MP-01</w:t>
            </w:r>
          </w:p>
        </w:tc>
        <w:tc>
          <w:tcPr>
            <w:tcW w:type="dxa" w:w="402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Strategy &amp; Governance Alignment</w:t>
            </w:r>
          </w:p>
        </w:tc>
        <w:tc>
          <w:tcPr>
            <w:tcW w:type="dxa" w:w="372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E2E-01, E2E-03, E2E-19, E2E-24, E2E-32</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MP-02</w:t>
            </w:r>
          </w:p>
        </w:tc>
        <w:tc>
          <w:tcPr>
            <w:tcW w:type="dxa" w:w="402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Skills &amp; Competency Management</w:t>
            </w:r>
          </w:p>
        </w:tc>
        <w:tc>
          <w:tcPr>
            <w:tcW w:type="dxa" w:w="372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E2E-01, E2E-02, E2E-10, E2E-20, E2E-25</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MP-03</w:t>
            </w:r>
          </w:p>
        </w:tc>
        <w:tc>
          <w:tcPr>
            <w:tcW w:type="dxa" w:w="402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Needs Analysis &amp; Diagnosis</w:t>
            </w:r>
          </w:p>
        </w:tc>
        <w:tc>
          <w:tcPr>
            <w:tcW w:type="dxa" w:w="372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E2E-01, E2E-02, E2E-03, E2E-20, E2E-26, E2E-27, E2E-32, E2E-33</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MP-04</w:t>
            </w:r>
          </w:p>
        </w:tc>
        <w:tc>
          <w:tcPr>
            <w:tcW w:type="dxa" w:w="402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Training Engineering Report &amp; Roadmap</w:t>
            </w:r>
          </w:p>
        </w:tc>
        <w:tc>
          <w:tcPr>
            <w:tcW w:type="dxa" w:w="372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E2E-03, E2E-04, E2E-21, E2E-22, E2E-24, E2E-26, E2E-27, E2E-28, E2E-29, E2E-30</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MP-05</w:t>
            </w:r>
          </w:p>
        </w:tc>
        <w:tc>
          <w:tcPr>
            <w:tcW w:type="dxa" w:w="402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Learning Design &amp; Curriculum Engineering</w:t>
            </w:r>
          </w:p>
        </w:tc>
        <w:tc>
          <w:tcPr>
            <w:tcW w:type="dxa" w:w="372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E2E-04, E2E-05</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MP-06</w:t>
            </w:r>
          </w:p>
        </w:tc>
        <w:tc>
          <w:tcPr>
            <w:tcW w:type="dxa" w:w="402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Content &amp; Resource Management</w:t>
            </w:r>
          </w:p>
        </w:tc>
        <w:tc>
          <w:tcPr>
            <w:tcW w:type="dxa" w:w="372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E2E-04, E2E-05, E2E-12, E2E-13</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MP-07</w:t>
            </w:r>
          </w:p>
        </w:tc>
        <w:tc>
          <w:tcPr>
            <w:tcW w:type="dxa" w:w="402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Learning Delivery &amp; Implementation</w:t>
            </w:r>
          </w:p>
        </w:tc>
        <w:tc>
          <w:tcPr>
            <w:tcW w:type="dxa" w:w="372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E2E-05, E2E-09, E2E-11, E2E-14, E2E-22, E2E-30</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MP-08</w:t>
            </w:r>
          </w:p>
        </w:tc>
        <w:tc>
          <w:tcPr>
            <w:tcW w:type="dxa" w:w="402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Learner Experience &amp; Engagement</w:t>
            </w:r>
          </w:p>
        </w:tc>
        <w:tc>
          <w:tcPr>
            <w:tcW w:type="dxa" w:w="372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E2E-06, E2E-10, E2E-11, E2E-17, E2E-27</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MP-09</w:t>
            </w:r>
          </w:p>
        </w:tc>
        <w:tc>
          <w:tcPr>
            <w:tcW w:type="dxa" w:w="402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Assessment &amp; Evaluation</w:t>
            </w:r>
          </w:p>
        </w:tc>
        <w:tc>
          <w:tcPr>
            <w:tcW w:type="dxa" w:w="372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E2E-07, E2E-08, E2E-09, E2E-18, E2E-21</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MP-10</w:t>
            </w:r>
          </w:p>
        </w:tc>
        <w:tc>
          <w:tcPr>
            <w:tcW w:type="dxa" w:w="402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Reporting &amp; Analytics</w:t>
            </w:r>
          </w:p>
        </w:tc>
        <w:tc>
          <w:tcPr>
            <w:tcW w:type="dxa" w:w="372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E2E-07, E2E-08, E2E-09, E2E-15, E2E-28</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MP-11</w:t>
            </w:r>
          </w:p>
        </w:tc>
        <w:tc>
          <w:tcPr>
            <w:tcW w:type="dxa" w:w="402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Administration &amp; Operations</w:t>
            </w:r>
          </w:p>
        </w:tc>
        <w:tc>
          <w:tcPr>
            <w:tcW w:type="dxa" w:w="372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E2E-05, E2E-16, E2E-22, E2E-30</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MP-12</w:t>
            </w:r>
          </w:p>
        </w:tc>
        <w:tc>
          <w:tcPr>
            <w:tcW w:type="dxa" w:w="402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Learning Culture &amp; Knowledge Management</w:t>
            </w:r>
          </w:p>
        </w:tc>
        <w:tc>
          <w:tcPr>
            <w:tcW w:type="dxa" w:w="372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E2E-12, E2E-17, E2E-31</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MP-13</w:t>
            </w:r>
          </w:p>
        </w:tc>
        <w:tc>
          <w:tcPr>
            <w:tcW w:type="dxa" w:w="402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Talent &amp; Career Development</w:t>
            </w:r>
          </w:p>
        </w:tc>
        <w:tc>
          <w:tcPr>
            <w:tcW w:type="dxa" w:w="372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E2E-10, E2E-11, E2E-25, E2E-26</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MP-14</w:t>
            </w:r>
          </w:p>
        </w:tc>
        <w:tc>
          <w:tcPr>
            <w:tcW w:type="dxa" w:w="402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Compliance &amp; Certification Management</w:t>
            </w:r>
          </w:p>
        </w:tc>
        <w:tc>
          <w:tcPr>
            <w:tcW w:type="dxa" w:w="372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E2E-09, E2E-14, E2E-23</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MP-15</w:t>
            </w:r>
          </w:p>
        </w:tc>
        <w:tc>
          <w:tcPr>
            <w:tcW w:type="dxa" w:w="402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Vendor &amp; Partner Ecosystem Management</w:t>
            </w:r>
          </w:p>
        </w:tc>
        <w:tc>
          <w:tcPr>
            <w:tcW w:type="dxa" w:w="372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E2E-16</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MP-16</w:t>
            </w:r>
          </w:p>
        </w:tc>
        <w:tc>
          <w:tcPr>
            <w:tcW w:type="dxa" w:w="402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Data, AI &amp; Integration Governance</w:t>
            </w:r>
          </w:p>
        </w:tc>
        <w:tc>
          <w:tcPr>
            <w:tcW w:type="dxa" w:w="372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E2E-15, E2E-18, E2E-31</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MP-17</w:t>
            </w:r>
          </w:p>
        </w:tc>
        <w:tc>
          <w:tcPr>
            <w:tcW w:type="dxa" w:w="402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Identity, Access &amp; Security Management</w:t>
            </w:r>
          </w:p>
        </w:tc>
        <w:tc>
          <w:tcPr>
            <w:tcW w:type="dxa" w:w="372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E2E-05, E2E-15, E2E-18</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MP-18</w:t>
            </w:r>
          </w:p>
        </w:tc>
        <w:tc>
          <w:tcPr>
            <w:tcW w:type="dxa" w:w="402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Financial &amp; Budget Management</w:t>
            </w:r>
          </w:p>
        </w:tc>
        <w:tc>
          <w:tcPr>
            <w:tcW w:type="dxa" w:w="372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E2E-01, E2E-03, E2E-08, E2E-14, E2E-16, E2E-23, E2E-26, E2E-30</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MP-19</w:t>
            </w:r>
          </w:p>
        </w:tc>
        <w:tc>
          <w:tcPr>
            <w:tcW w:type="dxa" w:w="402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Change Management &amp; Adoption</w:t>
            </w:r>
          </w:p>
        </w:tc>
        <w:tc>
          <w:tcPr>
            <w:tcW w:type="dxa" w:w="372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E2E-01, E2E-17, E2E-19, E2E-31</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MP-20</w:t>
            </w:r>
          </w:p>
        </w:tc>
        <w:tc>
          <w:tcPr>
            <w:tcW w:type="dxa" w:w="402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Quality, Risk &amp; Continuous Improvement</w:t>
            </w:r>
          </w:p>
        </w:tc>
        <w:tc>
          <w:tcPr>
            <w:tcW w:type="dxa" w:w="372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E2E-03, E2E-07, E2E-18, E2E-19, E2E-23, E2E-29</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MP-21</w:t>
            </w:r>
          </w:p>
        </w:tc>
        <w:tc>
          <w:tcPr>
            <w:tcW w:type="dxa" w:w="402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Learning Support &amp; Coaching</w:t>
            </w:r>
          </w:p>
        </w:tc>
        <w:tc>
          <w:tcPr>
            <w:tcW w:type="dxa" w:w="372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E2E-06, E2E-11</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MP-22</w:t>
            </w:r>
          </w:p>
        </w:tc>
        <w:tc>
          <w:tcPr>
            <w:tcW w:type="dxa" w:w="402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Extended Enterprise &amp; External Training</w:t>
            </w:r>
          </w:p>
        </w:tc>
        <w:tc>
          <w:tcPr>
            <w:tcW w:type="dxa" w:w="372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E2E-14</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MP-23</w:t>
            </w:r>
          </w:p>
        </w:tc>
        <w:tc>
          <w:tcPr>
            <w:tcW w:type="dxa" w:w="402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Localization, Accessibility &amp; Inclusion</w:t>
            </w:r>
          </w:p>
        </w:tc>
        <w:tc>
          <w:tcPr>
            <w:tcW w:type="dxa" w:w="372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E2E-04, E2E-22</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MP-24</w:t>
            </w:r>
          </w:p>
        </w:tc>
        <w:tc>
          <w:tcPr>
            <w:tcW w:type="dxa" w:w="402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AI-Powered Personalization &amp; Adaptive Learning</w:t>
            </w:r>
          </w:p>
        </w:tc>
        <w:tc>
          <w:tcPr>
            <w:tcW w:type="dxa" w:w="372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E2E-06, E2E-15</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MP-25</w:t>
            </w:r>
          </w:p>
        </w:tc>
        <w:tc>
          <w:tcPr>
            <w:tcW w:type="dxa" w:w="402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Microlearning &amp; Learning in the Flow of Work</w:t>
            </w:r>
          </w:p>
        </w:tc>
        <w:tc>
          <w:tcPr>
            <w:tcW w:type="dxa" w:w="372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E2E-05, E2E-06</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MP-26</w:t>
            </w:r>
          </w:p>
        </w:tc>
        <w:tc>
          <w:tcPr>
            <w:tcW w:type="dxa" w:w="402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Social &amp; Collaborative Learning Networks</w:t>
            </w:r>
          </w:p>
        </w:tc>
        <w:tc>
          <w:tcPr>
            <w:tcW w:type="dxa" w:w="372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E2E-06, E2E-17</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MP-27</w:t>
            </w:r>
          </w:p>
        </w:tc>
        <w:tc>
          <w:tcPr>
            <w:tcW w:type="dxa" w:w="402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Gamification &amp; Engagement Mechanics</w:t>
            </w:r>
          </w:p>
        </w:tc>
        <w:tc>
          <w:tcPr>
            <w:tcW w:type="dxa" w:w="372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E2E-06</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MP-28</w:t>
            </w:r>
          </w:p>
        </w:tc>
        <w:tc>
          <w:tcPr>
            <w:tcW w:type="dxa" w:w="402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Predictive Learning Analytics &amp; Intelligence</w:t>
            </w:r>
          </w:p>
        </w:tc>
        <w:tc>
          <w:tcPr>
            <w:tcW w:type="dxa" w:w="372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E2E-02, E2E-15</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MP-29</w:t>
            </w:r>
          </w:p>
        </w:tc>
        <w:tc>
          <w:tcPr>
            <w:tcW w:type="dxa" w:w="402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Content Curation &amp; Aggregation Engine</w:t>
            </w:r>
          </w:p>
        </w:tc>
        <w:tc>
          <w:tcPr>
            <w:tcW w:type="dxa" w:w="372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E2E-13</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MP-30</w:t>
            </w:r>
          </w:p>
        </w:tc>
        <w:tc>
          <w:tcPr>
            <w:tcW w:type="dxa" w:w="402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Immersive Learning (VR/AR/Simulation)</w:t>
            </w:r>
          </w:p>
        </w:tc>
        <w:tc>
          <w:tcPr>
            <w:tcW w:type="dxa" w:w="372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E2E-05</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MP-31</w:t>
            </w:r>
          </w:p>
        </w:tc>
        <w:tc>
          <w:tcPr>
            <w:tcW w:type="dxa" w:w="402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Skills-Based Talent Marketplace &amp; Internal Mobility</w:t>
            </w:r>
          </w:p>
        </w:tc>
        <w:tc>
          <w:tcPr>
            <w:tcW w:type="dxa" w:w="372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E2E-10</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MP-32</w:t>
            </w:r>
          </w:p>
        </w:tc>
        <w:tc>
          <w:tcPr>
            <w:tcW w:type="dxa" w:w="402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Learning ROI &amp; Business Impact Measurement</w:t>
            </w:r>
          </w:p>
        </w:tc>
        <w:tc>
          <w:tcPr>
            <w:tcW w:type="dxa" w:w="372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E2E-08, E2E-21</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MP-33</w:t>
            </w:r>
          </w:p>
        </w:tc>
        <w:tc>
          <w:tcPr>
            <w:tcW w:type="dxa" w:w="402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User-Generated Content &amp; Peer Knowledge Sharing</w:t>
            </w:r>
          </w:p>
        </w:tc>
        <w:tc>
          <w:tcPr>
            <w:tcW w:type="dxa" w:w="372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E2E-12, E2E-13</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MP-34</w:t>
            </w:r>
          </w:p>
        </w:tc>
        <w:tc>
          <w:tcPr>
            <w:tcW w:type="dxa" w:w="402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Expert Knowledge Capture &amp; Transfer</w:t>
            </w:r>
          </w:p>
        </w:tc>
        <w:tc>
          <w:tcPr>
            <w:tcW w:type="dxa" w:w="372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E2E-12</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MP-35</w:t>
            </w:r>
          </w:p>
        </w:tc>
        <w:tc>
          <w:tcPr>
            <w:tcW w:type="dxa" w:w="402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Onboarding &amp; Rapid Upskilling</w:t>
            </w:r>
          </w:p>
        </w:tc>
        <w:tc>
          <w:tcPr>
            <w:tcW w:type="dxa" w:w="372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E2E-11</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MP-36</w:t>
            </w:r>
          </w:p>
        </w:tc>
        <w:tc>
          <w:tcPr>
            <w:tcW w:type="dxa" w:w="402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Consulting Engagement Management</w:t>
            </w:r>
          </w:p>
        </w:tc>
        <w:tc>
          <w:tcPr>
            <w:tcW w:type="dxa" w:w="372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E2E-19, E2E-31</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MP-37</w:t>
            </w:r>
          </w:p>
        </w:tc>
        <w:tc>
          <w:tcPr>
            <w:tcW w:type="dxa" w:w="402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Multi-Axis Organizational Diagnostic</w:t>
            </w:r>
          </w:p>
        </w:tc>
        <w:tc>
          <w:tcPr>
            <w:tcW w:type="dxa" w:w="372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E2E-20, E2E-24, E2E-25, E2E-28, E2E-29, E2E-33</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MP-38</w:t>
            </w:r>
          </w:p>
        </w:tc>
        <w:tc>
          <w:tcPr>
            <w:tcW w:type="dxa" w:w="402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Organizational Maturity Assessment (CMM)</w:t>
            </w:r>
          </w:p>
        </w:tc>
        <w:tc>
          <w:tcPr>
            <w:tcW w:type="dxa" w:w="372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E2E-20</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MP-39</w:t>
            </w:r>
          </w:p>
        </w:tc>
        <w:tc>
          <w:tcPr>
            <w:tcW w:type="dxa" w:w="402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Training Plan Impact Study (N-1)</w:t>
            </w:r>
          </w:p>
        </w:tc>
        <w:tc>
          <w:tcPr>
            <w:tcW w:type="dxa" w:w="372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E2E-21</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MP-40</w:t>
            </w:r>
          </w:p>
        </w:tc>
        <w:tc>
          <w:tcPr>
            <w:tcW w:type="dxa" w:w="402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Multi-Site Training Plan Deployment</w:t>
            </w:r>
          </w:p>
        </w:tc>
        <w:tc>
          <w:tcPr>
            <w:tcW w:type="dxa" w:w="372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E2E-22</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MP-41</w:t>
            </w:r>
          </w:p>
        </w:tc>
        <w:tc>
          <w:tcPr>
            <w:tcW w:type="dxa" w:w="402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External Training Plan Validation</w:t>
            </w:r>
          </w:p>
        </w:tc>
        <w:tc>
          <w:tcPr>
            <w:tcW w:type="dxa" w:w="372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E2E-23</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MP-42</w:t>
            </w:r>
          </w:p>
        </w:tc>
        <w:tc>
          <w:tcPr>
            <w:tcW w:type="dxa" w:w="402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Leadership Maturity Assessment &amp; Development</w:t>
            </w:r>
          </w:p>
        </w:tc>
        <w:tc>
          <w:tcPr>
            <w:tcW w:type="dxa" w:w="372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E2E-20</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MP-43</w:t>
            </w:r>
          </w:p>
        </w:tc>
        <w:tc>
          <w:tcPr>
            <w:tcW w:type="dxa" w:w="402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Strategic &amp; Competitive Intelligence</w:t>
            </w:r>
          </w:p>
        </w:tc>
        <w:tc>
          <w:tcPr>
            <w:tcW w:type="dxa" w:w="372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E2E-24</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MP-44</w:t>
            </w:r>
          </w:p>
        </w:tc>
        <w:tc>
          <w:tcPr>
            <w:tcW w:type="dxa" w:w="402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Job Architecture &amp; Position Description Management</w:t>
            </w:r>
          </w:p>
        </w:tc>
        <w:tc>
          <w:tcPr>
            <w:tcW w:type="dxa" w:w="372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E2E-25, E2E-32</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MP-45</w:t>
            </w:r>
          </w:p>
        </w:tc>
        <w:tc>
          <w:tcPr>
            <w:tcW w:type="dxa" w:w="402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GPEC &amp; HR Strategic Integration (Forward Planning of Jobs and Skills)</w:t>
            </w:r>
          </w:p>
        </w:tc>
        <w:tc>
          <w:tcPr>
            <w:tcW w:type="dxa" w:w="372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E2E-26, E2E-32</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MP-46</w:t>
            </w:r>
          </w:p>
        </w:tc>
        <w:tc>
          <w:tcPr>
            <w:tcW w:type="dxa" w:w="402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Training Demand Collection &amp; Consolidation</w:t>
            </w:r>
          </w:p>
        </w:tc>
        <w:tc>
          <w:tcPr>
            <w:tcW w:type="dxa" w:w="372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E2E-27, E2E-33</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MP-47</w:t>
            </w:r>
          </w:p>
        </w:tc>
        <w:tc>
          <w:tcPr>
            <w:tcW w:type="dxa" w:w="402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Performance Level Assessment &amp; Visualization (MS/MO/OP)</w:t>
            </w:r>
          </w:p>
        </w:tc>
        <w:tc>
          <w:tcPr>
            <w:tcW w:type="dxa" w:w="372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E2E-28</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MP-48</w:t>
            </w:r>
          </w:p>
        </w:tc>
        <w:tc>
          <w:tcPr>
            <w:tcW w:type="dxa" w:w="402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Functional SWOT &amp; Improvement Axes Analysis</w:t>
            </w:r>
          </w:p>
        </w:tc>
        <w:tc>
          <w:tcPr>
            <w:tcW w:type="dxa" w:w="372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E2E-29</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MP-49</w:t>
            </w:r>
          </w:p>
        </w:tc>
        <w:tc>
          <w:tcPr>
            <w:tcW w:type="dxa" w:w="402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Training Plan Prioritization &amp; Resource Planning</w:t>
            </w:r>
          </w:p>
        </w:tc>
        <w:tc>
          <w:tcPr>
            <w:tcW w:type="dxa" w:w="372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E2E-30</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MP-50</w:t>
            </w:r>
          </w:p>
        </w:tc>
        <w:tc>
          <w:tcPr>
            <w:tcW w:type="dxa" w:w="402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Post-Engagement Roadmap &amp; Continuous Improvement</w:t>
            </w:r>
          </w:p>
        </w:tc>
        <w:tc>
          <w:tcPr>
            <w:tcW w:type="dxa" w:w="372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E2E-31</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MP-53</w:t>
            </w:r>
          </w:p>
        </w:tc>
        <w:tc>
          <w:tcPr>
            <w:tcW w:type="dxa" w:w="4028"/>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Scope of Work Definition &amp; Management</w:t>
            </w:r>
          </w:p>
        </w:tc>
        <w:tc>
          <w:tcPr>
            <w:tcW w:type="dxa" w:w="3722"/>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E2E-32, E2E-03, E2E-20</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r>
        <w:trPr>
          <w:cantSplit/>
        </w:trPr>
        <w:tc>
          <w:tcPr>
            <w:tcW w:type="dxa" w:w="74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MP-54</w:t>
            </w:r>
          </w:p>
        </w:tc>
        <w:tc>
          <w:tcPr>
            <w:tcW w:type="dxa" w:w="4028"/>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Questionnaire Design, Distribution &amp; Response Collection</w:t>
            </w:r>
          </w:p>
        </w:tc>
        <w:tc>
          <w:tcPr>
            <w:tcW w:type="dxa" w:w="3722"/>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E2E-33, E2E-03, E2E-27</w:t>
            </w:r>
          </w:p>
        </w:tc>
        <w:tc>
          <w:tcPr>
            <w:tcW w:type="dxa" w:w="1251"/>
            <w:tcBorders>
              <w:top w:val="single" w:sz="4" w:color="E3E3E4" w:space="0"/>
              <w:left w:val="single" w:sz="4" w:color="E3E3E4" w:space="0"/>
              <w:bottom w:val="single" w:sz="4" w:color="E3E3E4" w:space="0"/>
              <w:right w:val="single" w:sz="4" w:color="E3E3E4" w:space="0"/>
            </w:tcBorders>
            <w:shd w:val="clear" w:color="auto" w:fill="D9EAD3"/>
          </w:tcPr>
          <w:p>
            <w:pPr>
              <w:spacing w:after="0" w:line="240" w:lineRule="auto"/>
            </w:pPr>
            <w:r/>
            <w:r>
              <w:rPr>
                <w:rFonts w:ascii="Times New Roman" w:hAnsi="Times New Roman" w:cs="Times New Roman" w:eastAsia="Times New Roman"/>
                <w:b/>
                <w:i w:val="0"/>
                <w:color w:val="3A3A3C"/>
                <w:sz w:val="19"/>
              </w:rPr>
              <w:t>Full</w:t>
            </w:r>
          </w:p>
        </w:tc>
      </w:tr>
    </w:tbl>
    <w:p>
      <w:pPr>
        <w:spacing w:before="0" w:after="80" w:line="240" w:lineRule="auto"/>
      </w:pPr>
    </w:p>
    <w:p>
      <w:pPr>
        <w:spacing w:before="0" w:after="160"/>
        <w:jc w:val="left"/>
      </w:pPr>
      <w:r>
        <w:rPr>
          <w:rFonts w:ascii="Times New Roman" w:hAnsi="Times New Roman" w:cs="Times New Roman" w:eastAsia="Times New Roman"/>
          <w:b w:val="0"/>
          <w:i/>
          <w:color w:val="58595B"/>
          <w:sz w:val="19"/>
        </w:rPr>
        <w:t>Table 8.2 — Coverage matrix. Green status cells indicate full coverage. Result: 52/52 macro processes = 100% coverage.</w:t>
      </w:r>
    </w:p>
    <w:p>
      <w:pPr>
        <w:pStyle w:val="Heading2"/>
      </w:pPr>
      <w:r>
        <w:t>8.3  Task-Level Coverage Statement</w:t>
      </w:r>
    </w:p>
    <w:p>
      <w:pPr>
        <w:spacing w:after="120"/>
        <w:jc w:val="both"/>
      </w:pPr>
      <w:r>
        <w:rPr>
          <w:rFonts w:ascii="Times New Roman" w:hAnsi="Times New Roman" w:cs="Times New Roman" w:eastAsia="Times New Roman"/>
          <w:b w:val="0"/>
          <w:i w:val="0"/>
          <w:color w:val="58595B"/>
        </w:rPr>
        <w:t>Every task defined in the P.SIPOC of each macro process is executed within at least one Sequential Activity (Step ID) of at least one end-to-end process. No macro process task is orphaned. The BPMN Process Flow Tables for each E2E process explicitly map the following chain, which guarantees full traceability from user-facing steps down to individual macro process tasks:</w:t>
      </w:r>
    </w:p>
    <w:p>
      <w:pPr>
        <w:spacing w:after="120"/>
        <w:jc w:val="both"/>
      </w:pPr>
      <w:r>
        <w:rPr>
          <w:rFonts w:ascii="Times New Roman" w:hAnsi="Times New Roman" w:cs="Times New Roman" w:eastAsia="Times New Roman"/>
          <w:b/>
          <w:i w:val="0"/>
          <w:color w:val="3A3A3C"/>
        </w:rPr>
        <w:t>User-Facing Task  →  Sequential Task ID  →  Sequential Activity (Step ID)  →  Macro Process</w:t>
      </w:r>
    </w:p>
    <w:p>
      <w:pPr>
        <w:spacing w:after="120"/>
        <w:jc w:val="both"/>
      </w:pPr>
      <w:r>
        <w:rPr>
          <w:rFonts w:ascii="Times New Roman" w:hAnsi="Times New Roman" w:cs="Times New Roman" w:eastAsia="Times New Roman"/>
          <w:b w:val="0"/>
          <w:i w:val="0"/>
          <w:color w:val="58595B"/>
        </w:rPr>
        <w:t>The statement holds for all 52 macro processes and all 33 end-to-end processes. The twelve SIPOC tasks of MP-53 (MP53-T01 to MP53-T12) are executed in steps S32-01 to S32-09 of E2E-32, and the twelve SIPOC tasks of MP-54 (MP54-T01 to MP54-T12) in steps S33-01 to S33-12 of E2E-33.</w:t>
      </w:r>
    </w:p>
    <w:p>
      <w:pPr>
        <w:pStyle w:val="Heading2"/>
      </w:pPr>
      <w:r>
        <w:t>8.4  Composite Coverage</w:t>
      </w:r>
    </w:p>
    <w:p>
      <w:pPr>
        <w:spacing w:after="120"/>
        <w:jc w:val="both"/>
      </w:pPr>
      <w:r>
        <w:rPr>
          <w:rFonts w:ascii="Times New Roman" w:hAnsi="Times New Roman" w:cs="Times New Roman" w:eastAsia="Times New Roman"/>
          <w:b w:val="0"/>
          <w:i w:val="0"/>
          <w:color w:val="58595B"/>
        </w:rPr>
        <w:t>The six composite end-to-end processes provide orchestration-level coverage:</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1755"/>
        <w:gridCol w:w="3626"/>
        <w:gridCol w:w="4365"/>
      </w:tblGrid>
      <w:tr>
        <w:trPr>
          <w:cantSplit/>
          <w:tblHeader/>
        </w:trPr>
        <w:tc>
          <w:tcPr>
            <w:tcW w:type="dxa" w:w="175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Composite</w:t>
            </w:r>
          </w:p>
        </w:tc>
        <w:tc>
          <w:tcPr>
            <w:tcW w:type="dxa" w:w="3626"/>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Orchestrates</w:t>
            </w:r>
          </w:p>
        </w:tc>
        <w:tc>
          <w:tcPr>
            <w:tcW w:type="dxa" w:w="4365"/>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Macro processes covered</w:t>
            </w:r>
          </w:p>
        </w:tc>
      </w:tr>
      <w:tr>
        <w:trPr>
          <w:cantSplit/>
        </w:trPr>
        <w:tc>
          <w:tcPr>
            <w:tcW w:type="dxa" w:w="175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E2E-COMP-01</w:t>
            </w:r>
          </w:p>
        </w:tc>
        <w:tc>
          <w:tcPr>
            <w:tcW w:type="dxa" w:w="362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E2E-01 → E2E-08</w:t>
            </w:r>
          </w:p>
        </w:tc>
        <w:tc>
          <w:tcPr>
            <w:tcW w:type="dxa" w:w="43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MP-01 to MP-10</w:t>
            </w:r>
          </w:p>
        </w:tc>
      </w:tr>
      <w:tr>
        <w:trPr>
          <w:cantSplit/>
        </w:trPr>
        <w:tc>
          <w:tcPr>
            <w:tcW w:type="dxa" w:w="175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E2E-COMP-02</w:t>
            </w:r>
          </w:p>
        </w:tc>
        <w:tc>
          <w:tcPr>
            <w:tcW w:type="dxa" w:w="362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E2E-10, E2E-11, E2E-12</w:t>
            </w:r>
          </w:p>
        </w:tc>
        <w:tc>
          <w:tcPr>
            <w:tcW w:type="dxa" w:w="43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MP-13, MP-31, MP-35, MP-34, MP-12, MP-33</w:t>
            </w:r>
          </w:p>
        </w:tc>
      </w:tr>
      <w:tr>
        <w:trPr>
          <w:cantSplit/>
        </w:trPr>
        <w:tc>
          <w:tcPr>
            <w:tcW w:type="dxa" w:w="175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E2E-COMP-03</w:t>
            </w:r>
          </w:p>
        </w:tc>
        <w:tc>
          <w:tcPr>
            <w:tcW w:type="dxa" w:w="362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E2E-15 → E2E-18</w:t>
            </w:r>
          </w:p>
        </w:tc>
        <w:tc>
          <w:tcPr>
            <w:tcW w:type="dxa" w:w="43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MP-15 to MP-20</w:t>
            </w:r>
          </w:p>
        </w:tc>
      </w:tr>
      <w:tr>
        <w:trPr>
          <w:cantSplit/>
        </w:trPr>
        <w:tc>
          <w:tcPr>
            <w:tcW w:type="dxa" w:w="175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E2E-COMP-04</w:t>
            </w:r>
          </w:p>
        </w:tc>
        <w:tc>
          <w:tcPr>
            <w:tcW w:type="dxa" w:w="362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E2E-19, E2E-20, E2E-21, E2E-23</w:t>
            </w:r>
          </w:p>
        </w:tc>
        <w:tc>
          <w:tcPr>
            <w:tcW w:type="dxa" w:w="43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MP-36 to MP-42</w:t>
            </w:r>
          </w:p>
        </w:tc>
      </w:tr>
      <w:tr>
        <w:trPr>
          <w:cantSplit/>
        </w:trPr>
        <w:tc>
          <w:tcPr>
            <w:tcW w:type="dxa" w:w="175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E2E-COMP-05</w:t>
            </w:r>
          </w:p>
        </w:tc>
        <w:tc>
          <w:tcPr>
            <w:tcW w:type="dxa" w:w="362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E2E-24 → E2E-31</w:t>
            </w:r>
          </w:p>
        </w:tc>
        <w:tc>
          <w:tcPr>
            <w:tcW w:type="dxa" w:w="4365"/>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MP-43 to MP-50</w:t>
            </w:r>
          </w:p>
        </w:tc>
      </w:tr>
      <w:tr>
        <w:trPr>
          <w:cantSplit/>
        </w:trPr>
        <w:tc>
          <w:tcPr>
            <w:tcW w:type="dxa" w:w="175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E2E-COMP-06</w:t>
            </w:r>
          </w:p>
        </w:tc>
        <w:tc>
          <w:tcPr>
            <w:tcW w:type="dxa" w:w="362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E2E-32, E2E-33</w:t>
            </w:r>
          </w:p>
        </w:tc>
        <w:tc>
          <w:tcPr>
            <w:tcW w:type="dxa" w:w="4365"/>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MP-53, MP-54</w:t>
            </w:r>
          </w:p>
        </w:tc>
      </w:tr>
    </w:tbl>
    <w:p>
      <w:pPr>
        <w:spacing w:before="0" w:after="80" w:line="240" w:lineRule="auto"/>
      </w:pPr>
    </w:p>
    <w:p>
      <w:pPr>
        <w:pStyle w:val="Heading2"/>
      </w:pPr>
      <w:r>
        <w:t>8.5  Final Declaration</w:t>
      </w:r>
    </w:p>
    <w:p>
      <w:pPr>
        <w:spacing w:after="120"/>
        <w:jc w:val="both"/>
      </w:pPr>
      <w:r>
        <w:rPr>
          <w:rFonts w:ascii="Times New Roman" w:hAnsi="Times New Roman" w:cs="Times New Roman" w:eastAsia="Times New Roman"/>
          <w:b w:val="0"/>
          <w:i w:val="0"/>
          <w:color w:val="58595B"/>
        </w:rPr>
        <w:t>This architecture achieves 100% coverage of all 52 macro processes by all 33 end-to-end processes. The addition of MP-43 to MP-50 and E2E-24 to E2E-31 (Version 3.0), and of MP-53, MP-54, E2E-32 and E2E-33 (Version 5.0), ensures that the platform can handle not only the full Training Engineering lifecycle and consulting engagement model but also:</w:t>
      </w:r>
    </w:p>
    <w:p>
      <w:pPr>
        <w:pStyle w:val="ListBullet"/>
        <w:spacing w:after="80"/>
        <w:jc w:val="both"/>
      </w:pPr>
      <w:r>
        <w:rPr>
          <w:rFonts w:ascii="Times New Roman" w:hAnsi="Times New Roman" w:cs="Times New Roman" w:eastAsia="Times New Roman"/>
          <w:b/>
          <w:i w:val="0"/>
          <w:color w:val="3A3A3C"/>
        </w:rPr>
        <w:t xml:space="preserve">MP-43 — </w:t>
      </w:r>
      <w:r>
        <w:rPr>
          <w:rFonts w:ascii="Times New Roman" w:hAnsi="Times New Roman" w:cs="Times New Roman" w:eastAsia="Times New Roman"/>
          <w:b w:val="0"/>
          <w:i w:val="0"/>
          <w:color w:val="58595B"/>
        </w:rPr>
        <w:t>External strategic and competitive intelligence (Porter's Five Forces, market segmentation)</w:t>
      </w:r>
    </w:p>
    <w:p>
      <w:pPr>
        <w:pStyle w:val="ListBullet"/>
        <w:spacing w:after="80"/>
        <w:jc w:val="both"/>
      </w:pPr>
      <w:r>
        <w:rPr>
          <w:rFonts w:ascii="Times New Roman" w:hAnsi="Times New Roman" w:cs="Times New Roman" w:eastAsia="Times New Roman"/>
          <w:b/>
          <w:i w:val="0"/>
          <w:color w:val="3A3A3C"/>
        </w:rPr>
        <w:t xml:space="preserve">MP-44 — </w:t>
      </w:r>
      <w:r>
        <w:rPr>
          <w:rFonts w:ascii="Times New Roman" w:hAnsi="Times New Roman" w:cs="Times New Roman" w:eastAsia="Times New Roman"/>
          <w:b w:val="0"/>
          <w:i w:val="0"/>
          <w:color w:val="58595B"/>
        </w:rPr>
        <w:t>Job architecture and position description management (organizational charts, position descriptions, gap analysis)</w:t>
      </w:r>
    </w:p>
    <w:p>
      <w:pPr>
        <w:pStyle w:val="ListBullet"/>
        <w:spacing w:after="80"/>
        <w:jc w:val="both"/>
      </w:pPr>
      <w:r>
        <w:rPr>
          <w:rFonts w:ascii="Times New Roman" w:hAnsi="Times New Roman" w:cs="Times New Roman" w:eastAsia="Times New Roman"/>
          <w:b/>
          <w:i w:val="0"/>
          <w:color w:val="3A3A3C"/>
        </w:rPr>
        <w:t xml:space="preserve">MP-45 — </w:t>
      </w:r>
      <w:r>
        <w:rPr>
          <w:rFonts w:ascii="Times New Roman" w:hAnsi="Times New Roman" w:cs="Times New Roman" w:eastAsia="Times New Roman"/>
          <w:b w:val="0"/>
          <w:i w:val="0"/>
          <w:color w:val="58595B"/>
        </w:rPr>
        <w:t>GPEC integration (Forward Planning of Jobs and Skills — Gestion Prévisionnelle des Emplois et des Compétences)</w:t>
      </w:r>
    </w:p>
    <w:p>
      <w:pPr>
        <w:pStyle w:val="ListBullet"/>
        <w:spacing w:after="80"/>
        <w:jc w:val="both"/>
      </w:pPr>
      <w:r>
        <w:rPr>
          <w:rFonts w:ascii="Times New Roman" w:hAnsi="Times New Roman" w:cs="Times New Roman" w:eastAsia="Times New Roman"/>
          <w:b/>
          <w:i w:val="0"/>
          <w:color w:val="3A3A3C"/>
        </w:rPr>
        <w:t xml:space="preserve">MP-46 — </w:t>
      </w:r>
      <w:r>
        <w:rPr>
          <w:rFonts w:ascii="Times New Roman" w:hAnsi="Times New Roman" w:cs="Times New Roman" w:eastAsia="Times New Roman"/>
          <w:b w:val="0"/>
          <w:i w:val="0"/>
          <w:color w:val="58595B"/>
        </w:rPr>
        <w:t>Bottom-up training demand collection (individual and collective demands)</w:t>
      </w:r>
    </w:p>
    <w:p>
      <w:pPr>
        <w:pStyle w:val="ListBullet"/>
        <w:spacing w:after="80"/>
        <w:jc w:val="both"/>
      </w:pPr>
      <w:r>
        <w:rPr>
          <w:rFonts w:ascii="Times New Roman" w:hAnsi="Times New Roman" w:cs="Times New Roman" w:eastAsia="Times New Roman"/>
          <w:b/>
          <w:i w:val="0"/>
          <w:color w:val="3A3A3C"/>
        </w:rPr>
        <w:t xml:space="preserve">MP-47 — </w:t>
      </w:r>
      <w:r>
        <w:rPr>
          <w:rFonts w:ascii="Times New Roman" w:hAnsi="Times New Roman" w:cs="Times New Roman" w:eastAsia="Times New Roman"/>
          <w:b w:val="0"/>
          <w:i w:val="0"/>
          <w:color w:val="58595B"/>
        </w:rPr>
        <w:t>MS/MO/OP performance assessment (Strategic Management / Operational Management / Operational Level) with RAG (Green/Amber/Red) ratings</w:t>
      </w:r>
    </w:p>
    <w:p>
      <w:pPr>
        <w:pStyle w:val="ListBullet"/>
        <w:spacing w:after="80"/>
        <w:jc w:val="both"/>
      </w:pPr>
      <w:r>
        <w:rPr>
          <w:rFonts w:ascii="Times New Roman" w:hAnsi="Times New Roman" w:cs="Times New Roman" w:eastAsia="Times New Roman"/>
          <w:b/>
          <w:i w:val="0"/>
          <w:color w:val="3A3A3C"/>
        </w:rPr>
        <w:t xml:space="preserve">MP-48 — </w:t>
      </w:r>
      <w:r>
        <w:rPr>
          <w:rFonts w:ascii="Times New Roman" w:hAnsi="Times New Roman" w:cs="Times New Roman" w:eastAsia="Times New Roman"/>
          <w:b w:val="0"/>
          <w:i w:val="0"/>
          <w:color w:val="58595B"/>
        </w:rPr>
        <w:t>Functional SWOT and improvement axes</w:t>
      </w:r>
    </w:p>
    <w:p>
      <w:pPr>
        <w:pStyle w:val="ListBullet"/>
        <w:spacing w:after="80"/>
        <w:jc w:val="both"/>
      </w:pPr>
      <w:r>
        <w:rPr>
          <w:rFonts w:ascii="Times New Roman" w:hAnsi="Times New Roman" w:cs="Times New Roman" w:eastAsia="Times New Roman"/>
          <w:b/>
          <w:i w:val="0"/>
          <w:color w:val="3A3A3C"/>
        </w:rPr>
        <w:t xml:space="preserve">MP-49 — </w:t>
      </w:r>
      <w:r>
        <w:rPr>
          <w:rFonts w:ascii="Times New Roman" w:hAnsi="Times New Roman" w:cs="Times New Roman" w:eastAsia="Times New Roman"/>
          <w:b w:val="0"/>
          <w:i w:val="0"/>
          <w:color w:val="58595B"/>
        </w:rPr>
        <w:t>Training plan prioritization and resource planning (days per theme, groups, trainers, budget)</w:t>
      </w:r>
    </w:p>
    <w:p>
      <w:pPr>
        <w:pStyle w:val="ListBullet"/>
        <w:spacing w:after="80"/>
        <w:jc w:val="both"/>
      </w:pPr>
      <w:r>
        <w:rPr>
          <w:rFonts w:ascii="Times New Roman" w:hAnsi="Times New Roman" w:cs="Times New Roman" w:eastAsia="Times New Roman"/>
          <w:b/>
          <w:i w:val="0"/>
          <w:color w:val="3A3A3C"/>
        </w:rPr>
        <w:t xml:space="preserve">MP-50 — </w:t>
      </w:r>
      <w:r>
        <w:rPr>
          <w:rFonts w:ascii="Times New Roman" w:hAnsi="Times New Roman" w:cs="Times New Roman" w:eastAsia="Times New Roman"/>
          <w:b w:val="0"/>
          <w:i w:val="0"/>
          <w:color w:val="58595B"/>
        </w:rPr>
        <w:t>Post-engagement roadmap and continuous improvement (One-to-One coaching, organizational optimization, IS rehabilitation)</w:t>
      </w:r>
    </w:p>
    <w:p>
      <w:pPr>
        <w:pStyle w:val="ListBullet"/>
        <w:spacing w:after="80"/>
        <w:jc w:val="both"/>
      </w:pPr>
      <w:r>
        <w:rPr>
          <w:rFonts w:ascii="Times New Roman" w:hAnsi="Times New Roman" w:cs="Times New Roman" w:eastAsia="Times New Roman"/>
          <w:b/>
          <w:i w:val="0"/>
          <w:color w:val="3A3A3C"/>
        </w:rPr>
        <w:t xml:space="preserve">MP-53 — </w:t>
      </w:r>
      <w:r>
        <w:rPr>
          <w:rFonts w:ascii="Times New Roman" w:hAnsi="Times New Roman" w:cs="Times New Roman" w:eastAsia="Times New Roman"/>
          <w:b w:val="0"/>
          <w:i w:val="0"/>
          <w:color w:val="58595B"/>
        </w:rPr>
        <w:t>Structured Scope of Work definition (Group/Organization, sector, MS/MO/OP decision levels, functions, focus All/Digital/AI/Custom, custom criteria) with a stakeholder register and an approval gate</w:t>
      </w:r>
    </w:p>
    <w:p>
      <w:pPr>
        <w:pStyle w:val="ListBullet"/>
        <w:spacing w:after="80"/>
        <w:jc w:val="both"/>
      </w:pPr>
      <w:r>
        <w:rPr>
          <w:rFonts w:ascii="Times New Roman" w:hAnsi="Times New Roman" w:cs="Times New Roman" w:eastAsia="Times New Roman"/>
          <w:b/>
          <w:i w:val="0"/>
          <w:color w:val="3A3A3C"/>
        </w:rPr>
        <w:t xml:space="preserve">MP-54 — </w:t>
      </w:r>
      <w:r>
        <w:rPr>
          <w:rFonts w:ascii="Times New Roman" w:hAnsi="Times New Roman" w:cs="Times New Roman" w:eastAsia="Times New Roman"/>
          <w:b w:val="0"/>
          <w:i w:val="0"/>
          <w:color w:val="58595B"/>
        </w:rPr>
        <w:t>Questionnaire design (Load / AI / Manual), RACSI allocation, assignment of questions to respondents, multi-channel distribution (Face-to-Face, Email, WhatsApp, Application, Combination), consent-based response collection and consolidation into needs analysis, diagnostic and report</w:t>
      </w:r>
    </w:p>
    <w:p>
      <w:pPr>
        <w:spacing w:after="120"/>
        <w:jc w:val="both"/>
      </w:pPr>
      <w:r>
        <w:rPr>
          <w:rFonts w:ascii="Times New Roman" w:hAnsi="Times New Roman" w:cs="Times New Roman" w:eastAsia="Times New Roman"/>
          <w:b w:val="0"/>
          <w:i w:val="0"/>
          <w:color w:val="58595B"/>
        </w:rPr>
        <w:t>This is the complete, covered, and market-leading process architecture for CortexSkills, the #1 Training Engineering application.</w:t>
      </w:r>
    </w:p>
    <w:p>
      <w:pPr>
        <w:spacing w:after="0" w:line="240" w:lineRule="auto"/>
      </w:pPr>
      <w:r>
        <w:br w:type="page"/>
      </w:r>
    </w:p>
    <w:p>
      <w:pPr>
        <w:keepNext/>
        <w:spacing w:before="80" w:after="40" w:line="240" w:lineRule="auto"/>
      </w:pPr>
      <w:r>
        <w:rPr>
          <w:rFonts w:ascii="Times New Roman" w:hAnsi="Times New Roman" w:cs="Times New Roman" w:eastAsia="Times New Roman"/>
          <w:b/>
          <w:color w:val="E07B00"/>
          <w:spacing w:val="24"/>
          <w:sz w:val="18"/>
        </w:rPr>
        <w:t xml:space="preserve">SECTION 9</w:t>
      </w:r>
    </w:p>
    <w:p>
      <w:pPr>
        <w:pStyle w:val="Heading1"/>
      </w:pPr>
      <w:r>
        <w:t xml:space="preserve">9.  Implementation in CortexSkills 1.15.0</w:t>
      </w:r>
    </w:p>
    <w:p>
      <w:pPr>
        <w:spacing w:after="120"/>
        <w:jc w:val="both"/>
      </w:pPr>
      <w:r>
        <w:rPr>
          <w:rFonts w:ascii="Times New Roman" w:hAnsi="Times New Roman" w:cs="Times New Roman" w:eastAsia="Times New Roman"/>
          <w:b w:val="0"/>
          <w:i w:val="0"/>
          <w:color w:val="58595B"/>
        </w:rPr>
        <w:t xml:space="preserve">This section describes how CortexSkills release 1.15.0 runs the architecture defined above. The application loads the full repository — macro processes, tasks, steps, end-to-end processes and their user-facing tasks, RACSI and BPMN flows — and runs each project through it, in English, French and Arabic.</w:t>
      </w:r>
    </w:p>
    <w:p>
      <w:pPr>
        <w:pStyle w:val="Heading2"/>
      </w:pPr>
      <w:r>
        <w:t xml:space="preserve">9.1  Repository Loaded in the Application</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600"/>
        <w:gridCol w:w="1900"/>
        <w:gridCol w:w="5246"/>
      </w:tblGrid>
      <w:tr>
        <w:trPr>
          <w:cantSplit/>
          <w:tblHeader/>
        </w:trPr>
        <w:tc>
          <w:tcPr>
            <w:tcW w:type="dxa" w:w="260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 xml:space="preserve">Element</w:t>
            </w:r>
          </w:p>
        </w:tc>
        <w:tc>
          <w:tcPr>
            <w:tcW w:type="dxa" w:w="190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 xml:space="preserve">In the application</w:t>
            </w:r>
          </w:p>
        </w:tc>
        <w:tc>
          <w:tcPr>
            <w:tcW w:type="dxa" w:w="5246"/>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 xml:space="preserve">Note</w:t>
            </w:r>
          </w:p>
        </w:tc>
      </w:tr>
      <w:tr>
        <w:trPr>
          <w:cantSplit/>
        </w:trPr>
        <w:tc>
          <w:tcPr>
            <w:tcW w:type="dxa" w:w="26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 xml:space="preserve">Macro processes</w:t>
            </w:r>
          </w:p>
        </w:tc>
        <w:tc>
          <w:tcPr>
            <w:tcW w:type="dxa" w:w="19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54</w:t>
            </w:r>
          </w:p>
        </w:tc>
        <w:tc>
          <w:tcPr>
            <w:tcW w:type="dxa" w:w="524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52 business macro processes (this document) + MP-51 Platform Configuration &amp; Licensing and MP-52 Compliance &amp; Security Standards (administration)</w:t>
            </w:r>
          </w:p>
        </w:tc>
      </w:tr>
      <w:tr>
        <w:trPr>
          <w:cantSplit/>
        </w:trPr>
        <w:tc>
          <w:tcPr>
            <w:tcW w:type="dxa" w:w="26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 xml:space="preserve">Tasks / steps</w:t>
            </w:r>
          </w:p>
        </w:tc>
        <w:tc>
          <w:tcPr>
            <w:tcW w:type="dxa" w:w="19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180 / 407</w:t>
            </w:r>
          </w:p>
        </w:tc>
        <w:tc>
          <w:tcPr>
            <w:tcW w:type="dxa" w:w="524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Every step carries its type (User Task, Service Task…), role and description</w:t>
            </w:r>
          </w:p>
        </w:tc>
      </w:tr>
      <w:tr>
        <w:trPr>
          <w:cantSplit/>
        </w:trPr>
        <w:tc>
          <w:tcPr>
            <w:tcW w:type="dxa" w:w="26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 xml:space="preserve">End-to-end processes</w:t>
            </w:r>
          </w:p>
        </w:tc>
        <w:tc>
          <w:tcPr>
            <w:tcW w:type="dxa" w:w="19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33 + 6 composites</w:t>
            </w:r>
          </w:p>
        </w:tc>
        <w:tc>
          <w:tcPr>
            <w:tcW w:type="dxa" w:w="524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With user-facing tasks, RACSI, inputs and outputs, as in Section 7</w:t>
            </w:r>
          </w:p>
        </w:tc>
      </w:tr>
      <w:tr>
        <w:trPr>
          <w:cantSplit/>
        </w:trPr>
        <w:tc>
          <w:tcPr>
            <w:tcW w:type="dxa" w:w="26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 xml:space="preserve">Modules</w:t>
            </w:r>
          </w:p>
        </w:tc>
        <w:tc>
          <w:tcPr>
            <w:tcW w:type="dxa" w:w="19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55</w:t>
            </w:r>
          </w:p>
        </w:tc>
        <w:tc>
          <w:tcPr>
            <w:tcW w:type="dxa" w:w="524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M00 Platform Shell to M54 Questionnaire Studio, including M51 and M52</w:t>
            </w:r>
          </w:p>
        </w:tc>
      </w:tr>
      <w:tr>
        <w:trPr>
          <w:cantSplit/>
        </w:trPr>
        <w:tc>
          <w:tcPr>
            <w:tcW w:type="dxa" w:w="26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 xml:space="preserve">Business rules / actions</w:t>
            </w:r>
          </w:p>
        </w:tc>
        <w:tc>
          <w:tcPr>
            <w:tcW w:type="dxa" w:w="19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89 / 75</w:t>
            </w:r>
          </w:p>
        </w:tc>
        <w:tc>
          <w:tcPr>
            <w:tcW w:type="dxa" w:w="524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Routing, validation and notification rules triggered by steps</w:t>
            </w:r>
          </w:p>
        </w:tc>
      </w:tr>
      <w:tr>
        <w:trPr>
          <w:cantSplit/>
        </w:trPr>
        <w:tc>
          <w:tcPr>
            <w:tcW w:type="dxa" w:w="26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 xml:space="preserve">Controls / risks</w:t>
            </w:r>
          </w:p>
        </w:tc>
        <w:tc>
          <w:tcPr>
            <w:tcW w:type="dxa" w:w="19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88 / 35</w:t>
            </w:r>
          </w:p>
        </w:tc>
        <w:tc>
          <w:tcPr>
            <w:tcW w:type="dxa" w:w="524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Controls mapped to COSO components; risks with inherent and residual scores</w:t>
            </w:r>
          </w:p>
        </w:tc>
      </w:tr>
      <w:tr>
        <w:trPr>
          <w:cantSplit/>
        </w:trPr>
        <w:tc>
          <w:tcPr>
            <w:tcW w:type="dxa" w:w="26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 xml:space="preserve">KPIs / alerts / reports</w:t>
            </w:r>
          </w:p>
        </w:tc>
        <w:tc>
          <w:tcPr>
            <w:tcW w:type="dxa" w:w="19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61 / 45 / 34</w:t>
            </w:r>
          </w:p>
        </w:tc>
        <w:tc>
          <w:tcPr>
            <w:tcW w:type="dxa" w:w="524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Including RPT-001 Training Engineering Report</w:t>
            </w:r>
          </w:p>
        </w:tc>
      </w:tr>
      <w:tr>
        <w:trPr>
          <w:cantSplit/>
        </w:trPr>
        <w:tc>
          <w:tcPr>
            <w:tcW w:type="dxa" w:w="26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 xml:space="preserve">Object classes / attributes</w:t>
            </w:r>
          </w:p>
        </w:tc>
        <w:tc>
          <w:tcPr>
            <w:tcW w:type="dxa" w:w="19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72 / 378</w:t>
            </w:r>
          </w:p>
        </w:tc>
        <w:tc>
          <w:tcPr>
            <w:tcW w:type="dxa" w:w="524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The data model behind the step forms</w:t>
            </w:r>
          </w:p>
        </w:tc>
      </w:tr>
      <w:tr>
        <w:trPr>
          <w:cantSplit/>
        </w:trPr>
        <w:tc>
          <w:tcPr>
            <w:tcW w:type="dxa" w:w="26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 xml:space="preserve">AI use cases</w:t>
            </w:r>
          </w:p>
        </w:tc>
        <w:tc>
          <w:tcPr>
            <w:tcW w:type="dxa" w:w="19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36</w:t>
            </w:r>
          </w:p>
        </w:tc>
        <w:tc>
          <w:tcPr>
            <w:tcW w:type="dxa" w:w="524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Each with its linked step, risk level and human-in-the-loop checkpoint</w:t>
            </w:r>
          </w:p>
        </w:tc>
      </w:tr>
      <w:tr>
        <w:trPr>
          <w:cantSplit/>
        </w:trPr>
        <w:tc>
          <w:tcPr>
            <w:tcW w:type="dxa" w:w="26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 xml:space="preserve">Sectors (verticals)</w:t>
            </w:r>
          </w:p>
        </w:tc>
        <w:tc>
          <w:tcPr>
            <w:tcW w:type="dxa" w:w="19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29</w:t>
            </w:r>
          </w:p>
        </w:tc>
        <w:tc>
          <w:tcPr>
            <w:tcW w:type="dxa" w:w="524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Sector-specific chains, checklists and question banks, plus the SME offer</w:t>
            </w:r>
          </w:p>
        </w:tc>
      </w:tr>
      <w:tr>
        <w:trPr>
          <w:cantSplit/>
        </w:trPr>
        <w:tc>
          <w:tcPr>
            <w:tcW w:type="dxa" w:w="26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 xml:space="preserve">Glossary</w:t>
            </w:r>
          </w:p>
        </w:tc>
        <w:tc>
          <w:tcPr>
            <w:tcW w:type="dxa" w:w="19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51 terms</w:t>
            </w:r>
          </w:p>
        </w:tc>
        <w:tc>
          <w:tcPr>
            <w:tcW w:type="dxa" w:w="524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French-English glossary of Section 3</w:t>
            </w:r>
          </w:p>
        </w:tc>
      </w:tr>
    </w:tbl>
    <w:p>
      <w:pPr>
        <w:spacing w:before="0" w:after="80" w:line="240" w:lineRule="auto"/>
      </w:pPr>
    </w:p>
    <w:p>
      <w:pPr>
        <w:spacing w:before="0" w:after="160"/>
        <w:jc w:val="left"/>
      </w:pPr>
      <w:r>
        <w:rPr>
          <w:rFonts w:ascii="Times New Roman" w:hAnsi="Times New Roman" w:cs="Times New Roman" w:eastAsia="Times New Roman"/>
          <w:b w:val="0"/>
          <w:i/>
          <w:color w:val="58595B"/>
          <w:sz w:val="19"/>
        </w:rPr>
        <w:t xml:space="preserve">Table 9.1 — Repository content loaded by CortexSkills 1.15.0.</w:t>
      </w:r>
    </w:p>
    <w:p>
      <w:pPr>
        <w:pStyle w:val="Heading2"/>
      </w:pPr>
      <w:r>
        <w:t xml:space="preserve">9.2  Phases and Gates</w:t>
      </w:r>
    </w:p>
    <w:p>
      <w:pPr>
        <w:spacing w:after="120"/>
        <w:jc w:val="both"/>
      </w:pPr>
      <w:r>
        <w:rPr>
          <w:rFonts w:ascii="Times New Roman" w:hAnsi="Times New Roman" w:cs="Times New Roman" w:eastAsia="Times New Roman"/>
          <w:b w:val="0"/>
          <w:i w:val="0"/>
          <w:color w:val="58595B"/>
        </w:rPr>
        <w:t xml:space="preserve">A project follows six phases, each closed by a gate approved by its approvers against a checklist. Phase 0 groups the enablers, which run across all phases.</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3100"/>
        <w:gridCol w:w="3846"/>
        <w:gridCol w:w="2800"/>
      </w:tblGrid>
      <w:tr>
        <w:trPr>
          <w:cantSplit/>
          <w:tblHeader/>
        </w:trPr>
        <w:tc>
          <w:tcPr>
            <w:tcW w:type="dxa" w:w="310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 xml:space="preserve">Phase</w:t>
            </w:r>
          </w:p>
        </w:tc>
        <w:tc>
          <w:tcPr>
            <w:tcW w:type="dxa" w:w="3846"/>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 xml:space="preserve">End-to-end processes</w:t>
            </w:r>
          </w:p>
        </w:tc>
        <w:tc>
          <w:tcPr>
            <w:tcW w:type="dxa" w:w="280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 xml:space="preserve">Closing gate</w:t>
            </w:r>
          </w:p>
        </w:tc>
      </w:tr>
      <w:tr>
        <w:trPr>
          <w:cantSplit/>
        </w:trPr>
        <w:tc>
          <w:tcPr>
            <w:tcW w:type="dxa" w:w="31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 xml:space="preserve">0  Enablers (all phases)</w:t>
            </w:r>
          </w:p>
        </w:tc>
        <w:tc>
          <w:tcPr>
            <w:tcW w:type="dxa" w:w="384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E2E-15, E2E-17, E2E-18</w:t>
            </w:r>
          </w:p>
        </w:tc>
        <w:tc>
          <w:tcPr>
            <w:tcW w:type="dxa" w:w="28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w:t>
            </w:r>
          </w:p>
        </w:tc>
      </w:tr>
      <w:tr>
        <w:trPr>
          <w:cantSplit/>
        </w:trPr>
        <w:tc>
          <w:tcPr>
            <w:tcW w:type="dxa" w:w="31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 xml:space="preserve">1  Scope &amp; evidence</w:t>
            </w:r>
          </w:p>
        </w:tc>
        <w:tc>
          <w:tcPr>
            <w:tcW w:type="dxa" w:w="384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E2E-32, E2E-33, E2E-19, E2E-24</w:t>
            </w:r>
          </w:p>
        </w:tc>
        <w:tc>
          <w:tcPr>
            <w:tcW w:type="dxa" w:w="28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G1 — Scope &amp; evidence approved</w:t>
            </w:r>
          </w:p>
        </w:tc>
      </w:tr>
      <w:tr>
        <w:trPr>
          <w:cantSplit/>
        </w:trPr>
        <w:tc>
          <w:tcPr>
            <w:tcW w:type="dxa" w:w="31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 xml:space="preserve">2  Diagnosis</w:t>
            </w:r>
          </w:p>
        </w:tc>
        <w:tc>
          <w:tcPr>
            <w:tcW w:type="dxa" w:w="384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E2E-20, E2E-25, E2E-26, E2E-27, E2E-28, E2E-29, E2E-02, E2E-21</w:t>
            </w:r>
          </w:p>
        </w:tc>
        <w:tc>
          <w:tcPr>
            <w:tcW w:type="dxa" w:w="28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G2 — Diagnostic validated</w:t>
            </w:r>
          </w:p>
        </w:tc>
      </w:tr>
      <w:tr>
        <w:trPr>
          <w:cantSplit/>
        </w:trPr>
        <w:tc>
          <w:tcPr>
            <w:tcW w:type="dxa" w:w="31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 xml:space="preserve">3  Training Engineering Report &amp; plan</w:t>
            </w:r>
          </w:p>
        </w:tc>
        <w:tc>
          <w:tcPr>
            <w:tcW w:type="dxa" w:w="384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E2E-01, E2E-03, E2E-30, E2E-22, E2E-23, E2E-16</w:t>
            </w:r>
          </w:p>
        </w:tc>
        <w:tc>
          <w:tcPr>
            <w:tcW w:type="dxa" w:w="28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G3 — Report &amp; roadmap approved</w:t>
            </w:r>
          </w:p>
        </w:tc>
      </w:tr>
      <w:tr>
        <w:trPr>
          <w:cantSplit/>
        </w:trPr>
        <w:tc>
          <w:tcPr>
            <w:tcW w:type="dxa" w:w="31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 xml:space="preserve">4  Design &amp; delivery</w:t>
            </w:r>
          </w:p>
        </w:tc>
        <w:tc>
          <w:tcPr>
            <w:tcW w:type="dxa" w:w="384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E2E-04, E2E-05, E2E-06, E2E-13, E2E-14</w:t>
            </w:r>
          </w:p>
        </w:tc>
        <w:tc>
          <w:tcPr>
            <w:tcW w:type="dxa" w:w="28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G4 — Delivery readiness</w:t>
            </w:r>
          </w:p>
        </w:tc>
      </w:tr>
      <w:tr>
        <w:trPr>
          <w:cantSplit/>
        </w:trPr>
        <w:tc>
          <w:tcPr>
            <w:tcW w:type="dxa" w:w="31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 xml:space="preserve">5  Evaluation, compliance &amp; impact</w:t>
            </w:r>
          </w:p>
        </w:tc>
        <w:tc>
          <w:tcPr>
            <w:tcW w:type="dxa" w:w="384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E2E-07, E2E-08, E2E-09</w:t>
            </w:r>
          </w:p>
        </w:tc>
        <w:tc>
          <w:tcPr>
            <w:tcW w:type="dxa" w:w="28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G5 — Evaluation &amp; impact validated</w:t>
            </w:r>
          </w:p>
        </w:tc>
      </w:tr>
      <w:tr>
        <w:trPr>
          <w:cantSplit/>
        </w:trPr>
        <w:tc>
          <w:tcPr>
            <w:tcW w:type="dxa" w:w="31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 xml:space="preserve">6  Talent, knowledge &amp; continuous improvement</w:t>
            </w:r>
          </w:p>
        </w:tc>
        <w:tc>
          <w:tcPr>
            <w:tcW w:type="dxa" w:w="384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E2E-10, E2E-11, E2E-12, E2E-31</w:t>
            </w:r>
          </w:p>
        </w:tc>
        <w:tc>
          <w:tcPr>
            <w:tcW w:type="dxa" w:w="28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G6 — Closure &amp; continuous improvement</w:t>
            </w:r>
          </w:p>
        </w:tc>
      </w:tr>
    </w:tbl>
    <w:p>
      <w:pPr>
        <w:spacing w:before="0" w:after="80" w:line="240" w:lineRule="auto"/>
      </w:pPr>
    </w:p>
    <w:p>
      <w:pPr>
        <w:spacing w:before="0" w:after="160"/>
        <w:jc w:val="left"/>
      </w:pPr>
      <w:r>
        <w:rPr>
          <w:rFonts w:ascii="Times New Roman" w:hAnsi="Times New Roman" w:cs="Times New Roman" w:eastAsia="Times New Roman"/>
          <w:b w:val="0"/>
          <w:i/>
          <w:color w:val="58595B"/>
          <w:sz w:val="19"/>
        </w:rPr>
        <w:t xml:space="preserve">Table 9.2 — Phases, the end-to-end processes they run, and their gates.</w:t>
      </w:r>
    </w:p>
    <w:p>
      <w:pPr>
        <w:pStyle w:val="Heading2"/>
      </w:pPr>
      <w:r>
        <w:t xml:space="preserve">9.3  SME Tracks</w:t>
      </w:r>
    </w:p>
    <w:p>
      <w:pPr>
        <w:spacing w:after="120"/>
        <w:jc w:val="both"/>
      </w:pPr>
      <w:r>
        <w:rPr>
          <w:rFonts w:ascii="Times New Roman" w:hAnsi="Times New Roman" w:cs="Times New Roman" w:eastAsia="Times New Roman"/>
          <w:b w:val="0"/>
          <w:i w:val="0"/>
          <w:color w:val="58595B"/>
        </w:rPr>
        <w:t xml:space="preserve">Small and medium enterprises run a shorter path: fewer gates, fewer checklist items per gate and a target duration. The track is chosen from the size of the enterprise.</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2300"/>
        <w:gridCol w:w="2546"/>
        <w:gridCol w:w="1900"/>
        <w:gridCol w:w="1400"/>
        <w:gridCol w:w="1600"/>
      </w:tblGrid>
      <w:tr>
        <w:trPr>
          <w:cantSplit/>
          <w:tblHeader/>
        </w:trPr>
        <w:tc>
          <w:tcPr>
            <w:tcW w:type="dxa" w:w="230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 xml:space="preserve">Track</w:t>
            </w:r>
          </w:p>
        </w:tc>
        <w:tc>
          <w:tcPr>
            <w:tcW w:type="dxa" w:w="2546"/>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 xml:space="preserve">Segment</w:t>
            </w:r>
          </w:p>
        </w:tc>
        <w:tc>
          <w:tcPr>
            <w:tcW w:type="dxa" w:w="190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 xml:space="preserve">Gates</w:t>
            </w:r>
          </w:p>
        </w:tc>
        <w:tc>
          <w:tcPr>
            <w:tcW w:type="dxa" w:w="140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 xml:space="preserve">Items per gate</w:t>
            </w:r>
          </w:p>
        </w:tc>
        <w:tc>
          <w:tcPr>
            <w:tcW w:type="dxa" w:w="160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 xml:space="preserve">Target duration</w:t>
            </w:r>
          </w:p>
        </w:tc>
      </w:tr>
      <w:tr>
        <w:trPr>
          <w:cantSplit/>
        </w:trPr>
        <w:tc>
          <w:tcPr>
            <w:tcW w:type="dxa" w:w="23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 xml:space="preserve">SME-T1 Essential</w:t>
            </w:r>
          </w:p>
        </w:tc>
        <w:tc>
          <w:tcPr>
            <w:tcW w:type="dxa" w:w="254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Micro (1–10 employees)</w:t>
            </w:r>
          </w:p>
        </w:tc>
        <w:tc>
          <w:tcPr>
            <w:tcW w:type="dxa" w:w="19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G1, G3, G6</w:t>
            </w:r>
          </w:p>
        </w:tc>
        <w:tc>
          <w:tcPr>
            <w:tcW w:type="dxa" w:w="14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3</w:t>
            </w:r>
          </w:p>
        </w:tc>
        <w:tc>
          <w:tcPr>
            <w:tcW w:type="dxa" w:w="16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About 30 days</w:t>
            </w:r>
          </w:p>
        </w:tc>
      </w:tr>
      <w:tr>
        <w:trPr>
          <w:cantSplit/>
        </w:trPr>
        <w:tc>
          <w:tcPr>
            <w:tcW w:type="dxa" w:w="23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 xml:space="preserve">SME-T2 Standard</w:t>
            </w:r>
          </w:p>
        </w:tc>
        <w:tc>
          <w:tcPr>
            <w:tcW w:type="dxa" w:w="254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Small (10–50 employees)</w:t>
            </w:r>
          </w:p>
        </w:tc>
        <w:tc>
          <w:tcPr>
            <w:tcW w:type="dxa" w:w="19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G1, G3, G5, G6</w:t>
            </w:r>
          </w:p>
        </w:tc>
        <w:tc>
          <w:tcPr>
            <w:tcW w:type="dxa" w:w="14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4</w:t>
            </w:r>
          </w:p>
        </w:tc>
        <w:tc>
          <w:tcPr>
            <w:tcW w:type="dxa" w:w="16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About 60 days</w:t>
            </w:r>
          </w:p>
        </w:tc>
      </w:tr>
      <w:tr>
        <w:trPr>
          <w:cantSplit/>
        </w:trPr>
        <w:tc>
          <w:tcPr>
            <w:tcW w:type="dxa" w:w="23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 xml:space="preserve">SME-T3 Advanced</w:t>
            </w:r>
          </w:p>
        </w:tc>
        <w:tc>
          <w:tcPr>
            <w:tcW w:type="dxa" w:w="254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Medium (50–250 employees)</w:t>
            </w:r>
          </w:p>
        </w:tc>
        <w:tc>
          <w:tcPr>
            <w:tcW w:type="dxa" w:w="19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G1 to G6</w:t>
            </w:r>
          </w:p>
        </w:tc>
        <w:tc>
          <w:tcPr>
            <w:tcW w:type="dxa" w:w="14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5</w:t>
            </w:r>
          </w:p>
        </w:tc>
        <w:tc>
          <w:tcPr>
            <w:tcW w:type="dxa" w:w="16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About 90 days</w:t>
            </w:r>
          </w:p>
        </w:tc>
      </w:tr>
    </w:tbl>
    <w:p>
      <w:pPr>
        <w:spacing w:before="0" w:after="80" w:line="240" w:lineRule="auto"/>
      </w:pPr>
    </w:p>
    <w:p>
      <w:pPr>
        <w:spacing w:before="0" w:after="160"/>
        <w:jc w:val="left"/>
      </w:pPr>
      <w:r>
        <w:rPr>
          <w:rFonts w:ascii="Times New Roman" w:hAnsi="Times New Roman" w:cs="Times New Roman" w:eastAsia="Times New Roman"/>
          <w:b w:val="0"/>
          <w:i/>
          <w:color w:val="58595B"/>
          <w:sz w:val="19"/>
        </w:rPr>
        <w:t xml:space="preserve">Table 9.3 — SME tracks.</w:t>
      </w:r>
    </w:p>
    <w:p>
      <w:pPr>
        <w:pStyle w:val="Heading2"/>
      </w:pPr>
      <w:r>
        <w:t xml:space="preserve">9.4  How a Step Runs</w:t>
      </w:r>
    </w:p>
    <w:p>
      <w:pPr>
        <w:pStyle w:val="ListBullet"/>
        <w:spacing w:after="80"/>
        <w:jc w:val="both"/>
      </w:pPr>
      <w:r>
        <w:rPr>
          <w:rFonts w:ascii="Times New Roman" w:hAnsi="Times New Roman" w:cs="Times New Roman" w:eastAsia="Times New Roman"/>
          <w:b/>
          <w:i w:val="0"/>
          <w:color w:val="3A3A3C"/>
        </w:rPr>
        <w:t xml:space="preserve">Typed step forms. </w:t>
      </w:r>
      <w:r>
        <w:rPr>
          <w:rFonts w:ascii="Times New Roman" w:hAnsi="Times New Roman" w:cs="Times New Roman" w:eastAsia="Times New Roman"/>
          <w:b w:val="0"/>
          <w:i w:val="0"/>
          <w:color w:val="58595B"/>
        </w:rPr>
        <w:t xml:space="preserve">Each step opens a form chosen by its meaning (scope frame, sector, decision levels, stakeholders, competency framework, gaps, budget, sessions, evaluations…). The form works on the project’s own records, not on free text.</w:t>
      </w:r>
    </w:p>
    <w:p>
      <w:pPr>
        <w:pStyle w:val="ListBullet"/>
        <w:spacing w:after="80"/>
        <w:jc w:val="both"/>
      </w:pPr>
      <w:r>
        <w:rPr>
          <w:rFonts w:ascii="Times New Roman" w:hAnsi="Times New Roman" w:cs="Times New Roman" w:eastAsia="Times New Roman"/>
          <w:b/>
          <w:i w:val="0"/>
          <w:color w:val="3A3A3C"/>
        </w:rPr>
        <w:t xml:space="preserve">Three ways to fill a step. </w:t>
      </w:r>
      <w:r>
        <w:rPr>
          <w:rFonts w:ascii="Times New Roman" w:hAnsi="Times New Roman" w:cs="Times New Roman" w:eastAsia="Times New Roman"/>
          <w:b w:val="0"/>
          <w:i w:val="0"/>
          <w:color w:val="58595B"/>
        </w:rPr>
        <w:t xml:space="preserve">Manual entry or paste of a table, a template from the library, or an AI proposal. Every AI proposal is reviewed and validated by a person before it is saved.</w:t>
      </w:r>
    </w:p>
    <w:p>
      <w:pPr>
        <w:pStyle w:val="ListBullet"/>
        <w:spacing w:after="80"/>
        <w:jc w:val="both"/>
      </w:pPr>
      <w:r>
        <w:rPr>
          <w:rFonts w:ascii="Times New Roman" w:hAnsi="Times New Roman" w:cs="Times New Roman" w:eastAsia="Times New Roman"/>
          <w:b/>
          <w:i w:val="0"/>
          <w:color w:val="3A3A3C"/>
        </w:rPr>
        <w:t xml:space="preserve">Completion on evidence. </w:t>
      </w:r>
      <w:r>
        <w:rPr>
          <w:rFonts w:ascii="Times New Roman" w:hAnsi="Times New Roman" w:cs="Times New Roman" w:eastAsia="Times New Roman"/>
          <w:b w:val="0"/>
          <w:i w:val="0"/>
          <w:color w:val="58595B"/>
        </w:rPr>
        <w:t xml:space="preserve">A step that produces a result (a questionnaire, a dispatch, a consolidated dataset) is complete only when that result exists.</w:t>
      </w:r>
    </w:p>
    <w:p>
      <w:pPr>
        <w:pStyle w:val="ListBullet"/>
        <w:spacing w:after="80"/>
        <w:jc w:val="both"/>
      </w:pPr>
      <w:r>
        <w:rPr>
          <w:rFonts w:ascii="Times New Roman" w:hAnsi="Times New Roman" w:cs="Times New Roman" w:eastAsia="Times New Roman"/>
          <w:b/>
          <w:i w:val="0"/>
          <w:color w:val="3A3A3C"/>
        </w:rPr>
        <w:t xml:space="preserve">Hand-over. </w:t>
      </w:r>
      <w:r>
        <w:rPr>
          <w:rFonts w:ascii="Times New Roman" w:hAnsi="Times New Roman" w:cs="Times New Roman" w:eastAsia="Times New Roman"/>
          <w:b w:val="0"/>
          <w:i w:val="0"/>
          <w:color w:val="58595B"/>
        </w:rPr>
        <w:t xml:space="preserve">When a step is completed, the owner of the next step is notified. Enabler processes start when their start condition is met.</w:t>
      </w:r>
    </w:p>
    <w:p>
      <w:pPr>
        <w:pStyle w:val="ListBullet"/>
        <w:spacing w:after="80"/>
        <w:jc w:val="both"/>
      </w:pPr>
      <w:r>
        <w:rPr>
          <w:rFonts w:ascii="Times New Roman" w:hAnsi="Times New Roman" w:cs="Times New Roman" w:eastAsia="Times New Roman"/>
          <w:b/>
          <w:i w:val="0"/>
          <w:color w:val="3A3A3C"/>
        </w:rPr>
        <w:t xml:space="preserve">Multi-record entry. </w:t>
      </w:r>
      <w:r>
        <w:rPr>
          <w:rFonts w:ascii="Times New Roman" w:hAnsi="Times New Roman" w:cs="Times New Roman" w:eastAsia="Times New Roman"/>
          <w:b w:val="0"/>
          <w:i w:val="0"/>
          <w:color w:val="58595B"/>
        </w:rPr>
        <w:t xml:space="preserve">Tables can be pasted from a spreadsheet, previewed, applied and undone; a full-screen workspace is available for large tables.</w:t>
      </w:r>
    </w:p>
    <w:p>
      <w:pPr>
        <w:pStyle w:val="ListBullet"/>
        <w:spacing w:after="80"/>
        <w:jc w:val="both"/>
      </w:pPr>
      <w:r>
        <w:rPr>
          <w:rFonts w:ascii="Times New Roman" w:hAnsi="Times New Roman" w:cs="Times New Roman" w:eastAsia="Times New Roman"/>
          <w:b/>
          <w:i w:val="0"/>
          <w:color w:val="3A3A3C"/>
        </w:rPr>
        <w:t xml:space="preserve">Real flow. </w:t>
      </w:r>
      <w:r>
        <w:rPr>
          <w:rFonts w:ascii="Times New Roman" w:hAnsi="Times New Roman" w:cs="Times New Roman" w:eastAsia="Times New Roman"/>
          <w:b w:val="0"/>
          <w:i w:val="0"/>
          <w:color w:val="58595B"/>
        </w:rPr>
        <w:t xml:space="preserve">E2E-01 (plan), E2E-02 (skills diagnosis), E2E-05 (delivery), E2E-07 (evaluation), E2E-32 (scope) and E2E-33 (questionnaires) run on real records end to end.</w:t>
      </w:r>
    </w:p>
    <w:p>
      <w:pPr>
        <w:pStyle w:val="Heading2"/>
      </w:pPr>
      <w:r>
        <w:t xml:space="preserve">9.5  Questionnaire Campaign (E2E-32 and E2E-33)</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3100"/>
        <w:gridCol w:w="6646"/>
      </w:tblGrid>
      <w:tr>
        <w:trPr>
          <w:cantSplit/>
          <w:tblHeader/>
        </w:trPr>
        <w:tc>
          <w:tcPr>
            <w:tcW w:type="dxa" w:w="310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 xml:space="preserve">User-facing task</w:t>
            </w:r>
          </w:p>
        </w:tc>
        <w:tc>
          <w:tcPr>
            <w:tcW w:type="dxa" w:w="6646"/>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 xml:space="preserve">What the application does</w:t>
            </w:r>
          </w:p>
        </w:tc>
      </w:tr>
      <w:tr>
        <w:trPr>
          <w:cantSplit/>
        </w:trPr>
        <w:tc>
          <w:tcPr>
            <w:tcW w:type="dxa" w:w="31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 xml:space="preserve">UFT-32-06 Identify stakeholders</w:t>
            </w:r>
          </w:p>
        </w:tc>
        <w:tc>
          <w:tcPr>
            <w:tcW w:type="dxa" w:w="664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The stakeholders entered become the Stakeholder records the questionnaire is sent to, each with a population (DG, Management or Member), an e-mail address and a phone number.</w:t>
            </w:r>
          </w:p>
        </w:tc>
      </w:tr>
      <w:tr>
        <w:trPr>
          <w:cantSplit/>
        </w:trPr>
        <w:tc>
          <w:tcPr>
            <w:tcW w:type="dxa" w:w="31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 xml:space="preserve">UFT-33-01 Select questionnaire template</w:t>
            </w:r>
          </w:p>
        </w:tc>
        <w:tc>
          <w:tcPr>
            <w:tcW w:type="dxa" w:w="664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Creates the project questionnaire from the chosen templates, one form per population.</w:t>
            </w:r>
          </w:p>
        </w:tc>
      </w:tr>
      <w:tr>
        <w:trPr>
          <w:cantSplit/>
        </w:trPr>
        <w:tc>
          <w:tcPr>
            <w:tcW w:type="dxa" w:w="31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 xml:space="preserve">UFT-33-02 / 33-03 Elaborate, tailor and validate</w:t>
            </w:r>
          </w:p>
        </w:tc>
        <w:tc>
          <w:tcPr>
            <w:tcW w:type="dxa" w:w="664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Questions are loaded from a template, proposed by AI or written manually. Distribution is blocked while an AI question is not validated.</w:t>
            </w:r>
          </w:p>
        </w:tc>
      </w:tr>
      <w:tr>
        <w:trPr>
          <w:cantSplit/>
        </w:trPr>
        <w:tc>
          <w:tcPr>
            <w:tcW w:type="dxa" w:w="31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 xml:space="preserve">UFT-33-04 Allocate RACSI and assign questions</w:t>
            </w:r>
          </w:p>
        </w:tc>
        <w:tc>
          <w:tcPr>
            <w:tcW w:type="dxa" w:w="664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RACSI per section, with exactly one Accountable. Sections, sub-sections or single questions can be assigned to one or more respondents in three ways: tick respondents element by element, paste a table (element, respondents), or accept an automatic proposal built from each respondent’s role and function.</w:t>
            </w:r>
          </w:p>
        </w:tc>
      </w:tr>
      <w:tr>
        <w:trPr>
          <w:cantSplit/>
        </w:trPr>
        <w:tc>
          <w:tcPr>
            <w:tcW w:type="dxa" w:w="31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 xml:space="preserve">UFT-33-05 Select distribution channels</w:t>
            </w:r>
          </w:p>
        </w:tc>
        <w:tc>
          <w:tcPr>
            <w:tcW w:type="dxa" w:w="664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A channel plan per respondent: one channel (Face-to-Face, Email, WhatsApp, Application) or a Combination played in sequence. Defaults: DG — e-mail then interview; Management — e-mail, reminder, interview; Member — WhatsApp or e-mail, reminders, then interview.</w:t>
            </w:r>
          </w:p>
        </w:tc>
      </w:tr>
      <w:tr>
        <w:trPr>
          <w:cantSplit/>
        </w:trPr>
        <w:tc>
          <w:tcPr>
            <w:tcW w:type="dxa" w:w="31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 xml:space="preserve">UFT-33-06 / 33-07 Distribute and remind</w:t>
            </w:r>
          </w:p>
        </w:tc>
        <w:tc>
          <w:tcPr>
            <w:tcW w:type="dxa" w:w="664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Each invitation and reminder is logged with its status. Failed messages are retried on the same channel. Without e-mail or WhatsApp settings, messages are composed and kept in the outbox (sandbox mode).</w:t>
            </w:r>
          </w:p>
        </w:tc>
      </w:tr>
      <w:tr>
        <w:trPr>
          <w:cantSplit/>
        </w:trPr>
        <w:tc>
          <w:tcPr>
            <w:tcW w:type="dxa" w:w="31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 xml:space="preserve">UFT-33-08 Collect responses</w:t>
            </w:r>
          </w:p>
        </w:tc>
        <w:tc>
          <w:tcPr>
            <w:tcW w:type="dxa" w:w="664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Respondents answer on a personal response page, which shows only the elements assigned to them. Face-to-face answers can be captured later and synchronised.</w:t>
            </w:r>
          </w:p>
        </w:tc>
      </w:tr>
      <w:tr>
        <w:trPr>
          <w:cantSplit/>
        </w:trPr>
        <w:tc>
          <w:tcPr>
            <w:tcW w:type="dxa" w:w="31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 xml:space="preserve">UFT-33-09 to 33-12 Validate, consolidate, release, report</w:t>
            </w:r>
          </w:p>
        </w:tc>
        <w:tc>
          <w:tcPr>
            <w:tcW w:type="dxa" w:w="664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Completeness and consent are checked, responses are consolidated and released to E2E-03, E2E-20 and E2E-27; response rates are reported by channel and population.</w:t>
            </w:r>
          </w:p>
        </w:tc>
      </w:tr>
    </w:tbl>
    <w:p>
      <w:pPr>
        <w:spacing w:before="0" w:after="80" w:line="240" w:lineRule="auto"/>
      </w:pPr>
    </w:p>
    <w:p>
      <w:pPr>
        <w:spacing w:before="0" w:after="160"/>
        <w:jc w:val="left"/>
      </w:pPr>
      <w:r>
        <w:rPr>
          <w:rFonts w:ascii="Times New Roman" w:hAnsi="Times New Roman" w:cs="Times New Roman" w:eastAsia="Times New Roman"/>
          <w:b w:val="0"/>
          <w:i/>
          <w:color w:val="58595B"/>
          <w:sz w:val="19"/>
        </w:rPr>
        <w:t xml:space="preserve">Table 9.5 — How the application implements the scope and questionnaire tasks.</w:t>
      </w:r>
    </w:p>
    <w:tbl>
      <w:tblPr>
        <w:tblW w:w="9746" w:type="dxa"/>
        <w:tblLayout w:type="fixed"/>
        <w:tblCellMar>
          <w:top w:w="120" w:type="dxa"/>
          <w:left w:w="200" w:type="dxa"/>
          <w:bottom w:w="120" w:type="dxa"/>
          <w:right w:w="200" w:type="dxa"/>
        </w:tblCellMar>
        <w:tblLook w:firstColumn="1" w:firstRow="1" w:lastColumn="0" w:lastRow="0" w:noHBand="0" w:noVBand="1" w:val="04A0"/>
      </w:tblPr>
      <w:tblGrid>
        <w:gridCol w:w="9746"/>
      </w:tblGrid>
      <w:tr>
        <w:trPr>
          <w:cantSplit/>
        </w:trPr>
        <w:tc>
          <w:tcPr>
            <w:tcW w:type="dxa" w:w="9746"/>
            <w:tcBorders>
              <w:top w:val="single" w:sz="4" w:color="FDEEDA" w:space="0"/>
              <w:left w:val="single" w:sz="24" w:color="F8931D" w:space="0"/>
              <w:bottom w:val="single" w:sz="4" w:color="FDEEDA" w:space="0"/>
              <w:right w:val="single" w:sz="4" w:color="FDEEDA" w:space="0"/>
            </w:tcBorders>
            <w:shd w:val="clear" w:color="auto" w:fill="FDEEDA"/>
          </w:tcPr>
          <w:p>
            <w:pPr>
              <w:spacing w:after="60" w:line="264" w:lineRule="auto"/>
            </w:pPr>
            <w:r>
              <w:rPr>
                <w:rFonts w:ascii="Times New Roman" w:hAnsi="Times New Roman" w:cs="Times New Roman" w:eastAsia="Times New Roman"/>
                <w:b/>
                <w:i w:val="0"/>
                <w:color w:val="E07B00"/>
                <w:sz w:val="22"/>
              </w:rPr>
              <w:t xml:space="preserve">Checks before distribution</w:t>
            </w:r>
          </w:p>
          <w:p>
            <w:pPr>
              <w:spacing w:after="0" w:line="276" w:lineRule="auto"/>
              <w:jc w:val="both"/>
            </w:pPr>
            <w:r>
              <w:rPr>
                <w:rFonts w:ascii="Times New Roman" w:hAnsi="Times New Roman" w:cs="Times New Roman" w:eastAsia="Times New Roman"/>
                <w:b w:val="0"/>
                <w:i w:val="0"/>
                <w:color w:val="3A3A3C"/>
                <w:sz w:val="22"/>
              </w:rPr>
              <w:t xml:space="preserve">Distribution is refused while one of these is true: an AI question is not validated, a section has no Accountable or more than one, the questionnaire has no respondent or no due date, or a respondent named in the assignment receives no question. A missing e-mail address or phone number, and an assignment to a person who is no longer a respondent, are reported as warnings.</w:t>
            </w:r>
          </w:p>
        </w:tc>
      </w:tr>
    </w:tbl>
    <w:p>
      <w:pPr>
        <w:spacing w:after="80"/>
      </w:pPr>
    </w:p>
    <w:p>
      <w:pPr>
        <w:pStyle w:val="Heading2"/>
      </w:pPr>
      <w:r>
        <w:t xml:space="preserve">9.6  Administration: MP-51 and MP-52</w:t>
      </w:r>
    </w:p>
    <w:tbl>
      <w:tblPr>
        <w:tblW w:w="9746" w:type="dxa"/>
        <w:tblLayout w:type="fixed"/>
        <w:tblCellMar>
          <w:top w:w="50" w:type="dxa"/>
          <w:left w:w="90" w:type="dxa"/>
          <w:bottom w:w="50" w:type="dxa"/>
          <w:right w:w="90" w:type="dxa"/>
        </w:tblCellMar>
        <w:tblLook w:firstColumn="1" w:firstRow="1" w:lastColumn="0" w:lastRow="0" w:noHBand="0" w:noVBand="1" w:val="04A0"/>
      </w:tblPr>
      <w:tblGrid>
        <w:gridCol w:w="3100"/>
        <w:gridCol w:w="6646"/>
      </w:tblGrid>
      <w:tr>
        <w:trPr>
          <w:cantSplit/>
          <w:tblHeader/>
        </w:trPr>
        <w:tc>
          <w:tcPr>
            <w:tcW w:type="dxa" w:w="3100"/>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 xml:space="preserve">Macro process</w:t>
            </w:r>
          </w:p>
        </w:tc>
        <w:tc>
          <w:tcPr>
            <w:tcW w:type="dxa" w:w="6646"/>
            <w:tcBorders>
              <w:top w:val="single" w:sz="4" w:color="E3E3E4" w:space="0"/>
              <w:left w:val="single" w:sz="4" w:color="E3E3E4" w:space="0"/>
              <w:bottom w:val="single" w:sz="4" w:color="E3E3E4" w:space="0"/>
              <w:right w:val="single" w:sz="4" w:color="E3E3E4" w:space="0"/>
            </w:tcBorders>
            <w:shd w:val="clear" w:color="auto" w:fill="F8931D"/>
          </w:tcPr>
          <w:p>
            <w:pPr>
              <w:spacing w:after="0" w:line="240" w:lineRule="auto"/>
            </w:pPr>
            <w:r/>
            <w:r>
              <w:rPr>
                <w:rFonts w:ascii="Times New Roman" w:hAnsi="Times New Roman" w:cs="Times New Roman" w:eastAsia="Times New Roman"/>
                <w:b/>
                <w:i w:val="0"/>
                <w:color w:val="FFFFFF"/>
                <w:sz w:val="19"/>
              </w:rPr>
              <w:t xml:space="preserve">In the application</w:t>
            </w:r>
          </w:p>
        </w:tc>
      </w:tr>
      <w:tr>
        <w:trPr>
          <w:cantSplit/>
        </w:trPr>
        <w:tc>
          <w:tcPr>
            <w:tcW w:type="dxa" w:w="3100"/>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i w:val="0"/>
                <w:color w:val="3A3A3C"/>
                <w:sz w:val="19"/>
              </w:rPr>
              <w:t xml:space="preserve">MP-51 Platform Configuration &amp; Licensing (M51)</w:t>
            </w:r>
          </w:p>
        </w:tc>
        <w:tc>
          <w:tcPr>
            <w:tcW w:type="dxa" w:w="6646"/>
            <w:tcBorders>
              <w:top w:val="single" w:sz="4" w:color="E3E3E4" w:space="0"/>
              <w:left w:val="single" w:sz="4" w:color="E3E3E4" w:space="0"/>
              <w:bottom w:val="single" w:sz="4" w:color="E3E3E4" w:space="0"/>
              <w:right w:val="single" w:sz="4" w:color="E3E3E4" w:space="0"/>
            </w:tcBorders>
            <w:shd w:val="clear" w:color="auto" w:fill="FFFFFF"/>
          </w:tcPr>
          <w:p>
            <w:pPr>
              <w:spacing w:after="0" w:line="240" w:lineRule="auto"/>
            </w:pPr>
            <w:r/>
            <w:r>
              <w:rPr>
                <w:rFonts w:ascii="Times New Roman" w:hAnsi="Times New Roman" w:cs="Times New Roman" w:eastAsia="Times New Roman"/>
                <w:b w:val="0"/>
                <w:i w:val="0"/>
                <w:color w:val="58595B"/>
                <w:sz w:val="19"/>
              </w:rPr>
              <w:t xml:space="preserve">Organization settings, users and roles, channels, currencies and backups. In an on-premises installation the plan, the number of users and the add-ons come from a licence file signed by POWERACT and cannot be changed locally.</w:t>
            </w:r>
          </w:p>
        </w:tc>
      </w:tr>
      <w:tr>
        <w:trPr>
          <w:cantSplit/>
        </w:trPr>
        <w:tc>
          <w:tcPr>
            <w:tcW w:type="dxa" w:w="3100"/>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i w:val="0"/>
                <w:color w:val="3A3A3C"/>
                <w:sz w:val="19"/>
              </w:rPr>
              <w:t xml:space="preserve">MP-52 Compliance &amp; Security Standards (M52)</w:t>
            </w:r>
          </w:p>
        </w:tc>
        <w:tc>
          <w:tcPr>
            <w:tcW w:type="dxa" w:w="6646"/>
            <w:tcBorders>
              <w:top w:val="single" w:sz="4" w:color="E3E3E4" w:space="0"/>
              <w:left w:val="single" w:sz="4" w:color="E3E3E4" w:space="0"/>
              <w:bottom w:val="single" w:sz="4" w:color="E3E3E4" w:space="0"/>
              <w:right w:val="single" w:sz="4" w:color="E3E3E4" w:space="0"/>
            </w:tcBorders>
            <w:shd w:val="clear" w:color="auto" w:fill="F2F2F3"/>
          </w:tcPr>
          <w:p>
            <w:pPr>
              <w:spacing w:after="0" w:line="240" w:lineRule="auto"/>
            </w:pPr>
            <w:r/>
            <w:r>
              <w:rPr>
                <w:rFonts w:ascii="Times New Roman" w:hAnsi="Times New Roman" w:cs="Times New Roman" w:eastAsia="Times New Roman"/>
                <w:b w:val="0"/>
                <w:i w:val="0"/>
                <w:color w:val="58595B"/>
                <w:sz w:val="19"/>
              </w:rPr>
              <w:t xml:space="preserve">Standards switched on one by one, independently of the pack: GDPR, ISO/IEC 27001, SOC 2, ISO/IEC 27701, ISO 9001 and Law 09-08 (CNDP, Morocco). Switching a standard on requires accepting its disclosure and adds its controls to the control register.</w:t>
            </w:r>
          </w:p>
        </w:tc>
      </w:tr>
    </w:tbl>
    <w:p>
      <w:pPr>
        <w:spacing w:before="0" w:after="80" w:line="240" w:lineRule="auto"/>
      </w:pPr>
    </w:p>
    <w:p>
      <w:pPr>
        <w:spacing w:before="0" w:after="160"/>
        <w:jc w:val="left"/>
      </w:pPr>
      <w:r>
        <w:rPr>
          <w:rFonts w:ascii="Times New Roman" w:hAnsi="Times New Roman" w:cs="Times New Roman" w:eastAsia="Times New Roman"/>
          <w:b w:val="0"/>
          <w:i/>
          <w:color w:val="58595B"/>
          <w:sz w:val="19"/>
        </w:rPr>
        <w:t xml:space="preserve">Table 9.6 — The two administrative macro processes as implemented.</w:t>
      </w:r>
    </w:p>
    <w:p>
      <w:pPr>
        <w:spacing w:before="360" w:after="160"/>
        <w:jc w:val="center"/>
      </w:pPr>
      <w:r>
        <w:rPr>
          <w:rFonts w:ascii="Times New Roman" w:hAnsi="Times New Roman" w:cs="Times New Roman" w:eastAsia="Times New Roman"/>
          <w:b w:val="0"/>
          <w:i/>
          <w:color w:val="58595B"/>
          <w:sz w:val="22"/>
        </w:rPr>
        <w:t>— End of Document —</w:t>
      </w:r>
    </w:p>
    <w:sectPr w:rsidR="00FC693F" w:rsidRPr="0006063C" w:rsidSect="00034616">
      <w:headerReference w:type="default" r:id="rId9"/>
      <w:footerReference w:type="default" r:id="rId10"/>
      <w:headerReference w:type="first" r:id="rId13"/>
      <w:footerReference w:type="first" r:id="rId14"/>
      <w:pgSz w:w="11906" w:h="16838"/>
      <w:pgMar w:top="1080" w:right="1080" w:bottom="1080" w:left="1080" w:header="500" w:footer="50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
      <w:rPr>
        <w:rFonts w:ascii="Times New Roman" w:hAnsi="Times New Roman" w:cs="Times New Roman" w:eastAsia="Times New Roman"/>
        <w:color w:val="808184"/>
        <w:sz w:val="17"/>
      </w:rPr>
      <w:t xml:space="preserve">POWERACT Consulting  ·  Confidential  ·  Page </w:t>
    </w:r>
    <w:r>
      <w:rPr>
        <w:rFonts w:ascii="Times New Roman" w:hAnsi="Times New Roman" w:cs="Times New Roman" w:eastAsia="Times New Roman"/>
        <w:color w:val="808184"/>
        <w:sz w:val="17"/>
      </w:rPr>
      <w:fldChar w:fldCharType="begin"/>
    </w:r>
    <w:r>
      <w:rPr>
        <w:rFonts w:ascii="Times New Roman" w:hAnsi="Times New Roman" w:cs="Times New Roman" w:eastAsia="Times New Roman"/>
        <w:color w:val="808184"/>
        <w:sz w:val="17"/>
      </w:rPr>
      <w:instrText xml:space="preserve"> PAGE </w:instrText>
    </w:r>
    <w:r>
      <w:rPr>
        <w:rFonts w:ascii="Times New Roman" w:hAnsi="Times New Roman" w:cs="Times New Roman" w:eastAsia="Times New Roman"/>
        <w:color w:val="808184"/>
        <w:sz w:val="17"/>
      </w:rPr>
      <w:fldChar w:fldCharType="separate"/>
    </w:r>
    <w:r>
      <w:rPr>
        <w:rFonts w:ascii="Times New Roman" w:hAnsi="Times New Roman" w:cs="Times New Roman" w:eastAsia="Times New Roman"/>
        <w:color w:val="808184"/>
        <w:sz w:val="17"/>
      </w:rPr>
      <w:t>1</w:t>
    </w:r>
    <w:r>
      <w:rPr>
        <w:rFonts w:ascii="Times New Roman" w:hAnsi="Times New Roman" w:cs="Times New Roman" w:eastAsia="Times New Roman"/>
        <w:color w:val="808184"/>
        <w:sz w:val="17"/>
      </w:rPr>
      <w:fldChar w:fldCharType="end"/>
    </w:r>
    <w:r>
      <w:rPr>
        <w:rFonts w:ascii="Times New Roman" w:hAnsi="Times New Roman" w:cs="Times New Roman" w:eastAsia="Times New Roman"/>
        <w:color w:val="808184"/>
        <w:sz w:val="17"/>
      </w:rPr>
      <w:t xml:space="preserve"> of </w:t>
    </w:r>
    <w:r>
      <w:rPr>
        <w:rFonts w:ascii="Times New Roman" w:hAnsi="Times New Roman" w:cs="Times New Roman" w:eastAsia="Times New Roman"/>
        <w:color w:val="808184"/>
        <w:sz w:val="17"/>
      </w:rPr>
      <w:fldChar w:fldCharType="begin"/>
    </w:r>
    <w:r>
      <w:rPr>
        <w:rFonts w:ascii="Times New Roman" w:hAnsi="Times New Roman" w:cs="Times New Roman" w:eastAsia="Times New Roman"/>
        <w:color w:val="808184"/>
        <w:sz w:val="17"/>
      </w:rPr>
      <w:instrText xml:space="preserve"> NUMPAGES </w:instrText>
    </w:r>
    <w:r>
      <w:rPr>
        <w:rFonts w:ascii="Times New Roman" w:hAnsi="Times New Roman" w:cs="Times New Roman" w:eastAsia="Times New Roman"/>
        <w:color w:val="808184"/>
        <w:sz w:val="17"/>
      </w:rPr>
      <w:fldChar w:fldCharType="separate"/>
    </w:r>
    <w:r>
      <w:rPr>
        <w:rFonts w:ascii="Times New Roman" w:hAnsi="Times New Roman" w:cs="Times New Roman" w:eastAsia="Times New Roman"/>
        <w:color w:val="808184"/>
        <w:sz w:val="17"/>
      </w:rPr>
      <w:t>1</w:t>
    </w:r>
    <w:r>
      <w:rPr>
        <w:rFonts w:ascii="Times New Roman" w:hAnsi="Times New Roman" w:cs="Times New Roman" w:eastAsia="Times New Roman"/>
        <w:color w:val="808184"/>
        <w:sz w:val="17"/>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E3E3E4"/>
      </w:pBdr>
      <w:spacing w:after="0"/>
      <w:jc w:val="right"/>
    </w:pPr>
    <w:r/>
    <w:r>
      <w:rPr>
        <w:rFonts w:ascii="Times New Roman" w:hAnsi="Times New Roman" w:cs="Times New Roman" w:eastAsia="Times New Roman"/>
        <w:b/>
        <w:color w:val="F8931D"/>
        <w:sz w:val="17"/>
      </w:rPr>
      <w:t>POWERACT Consulting</w:t>
    </w:r>
    <w:r>
      <w:rPr>
        <w:rFonts w:ascii="Times New Roman" w:hAnsi="Times New Roman" w:cs="Times New Roman" w:eastAsia="Times New Roman"/>
        <w:b w:val="0"/>
        <w:color w:val="808184"/>
        <w:sz w:val="17"/>
      </w:rPr>
      <w:t xml:space="preserve">  ·  CortexSkills Process Design &amp; End-to-End Processes  ·  v6.0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cs="Times New Roman"/>
      <w:color w:val="58595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8" w:space="4" w:color="F8931D"/>
      </w:pBdr>
      <w:spacing w:before="120" w:after="200"/>
      <w:outlineLvl w:val="0"/>
    </w:pPr>
    <w:rPr>
      <w:rFonts w:ascii="Times New Roman" w:hAnsi="Times New Roman" w:cs="Times New Roman" w:eastAsia="Times New Roman"/>
      <w:b/>
      <w:bCs/>
      <w:i w:val="0"/>
      <w:color w:val="E07B00"/>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imes New Roman" w:hAnsi="Times New Roman" w:cs="Times New Roman" w:eastAsia="Times New Roman"/>
      <w:b/>
      <w:bCs/>
      <w:i w:val="0"/>
      <w:color w:val="3A3A3C"/>
      <w:sz w:val="27"/>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imes New Roman" w:hAnsi="Times New Roman" w:cs="Times New Roman" w:eastAsia="Times New Roman"/>
      <w:b/>
      <w:bCs/>
      <w:i w:val="0"/>
      <w:color w:val="E07B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tabs>
        <w:tab w:pos="9746" w:val="right" w:leader="dot"/>
      </w:tabs>
      <w:spacing w:after="80" w:before="120"/>
      <w:ind w:left="0"/>
    </w:pPr>
    <w:rPr>
      <w:rFonts w:ascii="Times New Roman" w:hAnsi="Times New Roman"/>
      <w:b/>
      <w:color w:val="3A3A3C"/>
      <w:sz w:val="22"/>
    </w:rPr>
  </w:style>
  <w:style w:type="paragraph" w:customStyle="1" w:styleId="TOC2">
    <w:name w:val="TOC 2"/>
    <w:basedOn w:val="Normal"/>
    <w:pPr>
      <w:tabs>
        <w:tab w:pos="9746" w:val="right" w:leader="dot"/>
      </w:tabs>
      <w:spacing w:after="40" w:before="0"/>
      <w:ind w:left="240"/>
    </w:pPr>
    <w:rPr>
      <w:rFonts w:ascii="Times New Roman" w:hAnsi="Times New Roman"/>
      <w:b w:val="0"/>
      <w:color w:val="3A3A3C"/>
      <w:sz w:val="20"/>
    </w:rPr>
  </w:style>
  <w:style w:type="paragraph" w:customStyle="1" w:styleId="TOC3">
    <w:name w:val="TOC 3"/>
    <w:basedOn w:val="Normal"/>
    <w:pPr>
      <w:tabs>
        <w:tab w:pos="9746" w:val="right" w:leader="dot"/>
      </w:tabs>
      <w:spacing w:after="40" w:before="0"/>
      <w:ind w:left="480"/>
    </w:pPr>
    <w:rPr>
      <w:rFonts w:ascii="Times New Roman" w:hAnsi="Times New Roman"/>
      <w:b w:val="0"/>
      <w:color w:val="58595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2.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Design and End-to-End Processes</dc:title>
  <dc:subject>CortexSkills — Version 5.0</dc:subject>
  <dc:creator>POWERACT Consulting</dc:creator>
  <cp:keywords/>
  <dc:description>generated by python-docx</dc:description>
  <cp:lastModifiedBy/>
  <cp:revision>1</cp:revision>
  <dcterms:created xsi:type="dcterms:W3CDTF">2013-12-23T23:15:00Z</dcterms:created>
  <dcterms:modified xsi:type="dcterms:W3CDTF">2013-12-23T23:15:00Z</dcterms:modified>
  <cp:category/>
</cp:coreProperties>
</file>