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140"/>
        <w:jc w:val="center"/>
        <w:rPr/>
      </w:pPr>
      <w:r>
        <w:rPr>
          <w:rFonts w:eastAsia="Open Sans" w:cs="Open Sans"/>
          <w:b/>
          <w:bCs/>
          <w:color w:val="1876C6"/>
          <w:spacing w:val="60"/>
          <w:sz w:val="28"/>
          <w:szCs w:val="28"/>
        </w:rPr>
        <w:t>INSTALLATION &amp; LICENSING — EDITOR</w:t>
      </w:r>
    </w:p>
    <w:p>
      <w:pPr>
        <w:pStyle w:val="Normal"/>
        <w:spacing w:before="0" w:after="200"/>
        <w:jc w:val="center"/>
        <w:rPr/>
      </w:pPr>
      <w:r>
        <w:rPr>
          <w:rFonts w:eastAsia="Montserrat" w:cs="Montserrat" w:ascii="Montserrat" w:hAnsi="Montserrat"/>
          <w:b/>
          <w:bCs/>
          <w:color w:val="123A5F"/>
          <w:sz w:val="56"/>
          <w:szCs w:val="56"/>
        </w:rPr>
        <w:t>CortexSkills</w:t>
      </w:r>
    </w:p>
    <w:p>
      <w:pPr>
        <w:pStyle w:val="Normal"/>
        <w:spacing w:before="0" w:after="1400"/>
        <w:jc w:val="center"/>
        <w:rPr/>
      </w:pPr>
      <w:r>
        <w:rPr>
          <w:rFonts w:eastAsia="Open Sans" w:cs="Open Sans"/>
          <w:color w:val="2C3E50"/>
          <w:sz w:val="26"/>
          <w:szCs w:val="26"/>
        </w:rPr>
        <w:t>Your signing workspace, the customer bundle, installation on your laptop and on a VPS with Docker, and licence activation</w:t>
      </w:r>
    </w:p>
    <w:p>
      <w:pPr>
        <w:pStyle w:val="Normal"/>
        <w:spacing w:before="0" w:after="60"/>
        <w:jc w:val="center"/>
        <w:rPr/>
      </w:pPr>
      <w:r>
        <w:rPr>
          <w:rFonts w:eastAsia="Open Sans" w:cs="Open Sans"/>
          <w:color w:val="5A6B7B"/>
          <w:sz w:val="20"/>
          <w:szCs w:val="20"/>
        </w:rPr>
        <w:t>Version 1.15.0 · 2026-10-15</w:t>
      </w:r>
    </w:p>
    <w:p>
      <w:pPr>
        <w:pStyle w:val="Normal"/>
        <w:spacing w:before="0" w:after="60"/>
        <w:jc w:val="center"/>
        <w:rPr/>
      </w:pPr>
      <w:r>
        <w:rPr>
          <w:rFonts w:eastAsia="Open Sans" w:cs="Open Sans"/>
          <w:color w:val="5A6B7B"/>
          <w:sz w:val="20"/>
          <w:szCs w:val="20"/>
        </w:rPr>
        <w:t>Internal —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of 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570_3511503178">
            <w:r>
              <w:rPr>
                <w:rStyle w:val="IndexLink"/>
              </w:rPr>
              <w:t>1. The pieces and where they live</w:t>
              <w:tab/>
              <w:t>3</w:t>
            </w:r>
          </w:hyperlink>
        </w:p>
        <w:p>
          <w:pPr>
            <w:pStyle w:val="TOC1"/>
            <w:tabs>
              <w:tab w:val="clear" w:pos="720"/>
              <w:tab w:val="right" w:pos="9637" w:leader="dot"/>
            </w:tabs>
            <w:rPr/>
          </w:pPr>
          <w:hyperlink w:anchor="__RefHeading___Toc572_3511503178">
            <w:r>
              <w:rPr>
                <w:rStyle w:val="IndexLink"/>
              </w:rPr>
              <w:t>2. One time: your signing workspace and your key pair</w:t>
              <w:tab/>
              <w:t>4</w:t>
            </w:r>
          </w:hyperlink>
        </w:p>
        <w:p>
          <w:pPr>
            <w:pStyle w:val="TOC1"/>
            <w:tabs>
              <w:tab w:val="clear" w:pos="720"/>
              <w:tab w:val="right" w:pos="9637" w:leader="dot"/>
            </w:tabs>
            <w:rPr/>
          </w:pPr>
          <w:hyperlink w:anchor="__RefHeading___Toc574_3511503178">
            <w:r>
              <w:rPr>
                <w:rStyle w:val="IndexLink"/>
              </w:rPr>
              <w:t>3. Prepare what you send to a customer</w:t>
              <w:tab/>
              <w:t>5</w:t>
            </w:r>
          </w:hyperlink>
        </w:p>
        <w:p>
          <w:pPr>
            <w:pStyle w:val="TOC2"/>
            <w:tabs>
              <w:tab w:val="clear" w:pos="720"/>
              <w:tab w:val="right" w:pos="9637" w:leader="dot"/>
            </w:tabs>
            <w:rPr/>
          </w:pPr>
          <w:hyperlink w:anchor="__RefHeading___Toc576_3511503178">
            <w:r>
              <w:rPr>
                <w:rStyle w:val="IndexLink"/>
              </w:rPr>
              <w:t>3.1 The Docker bundle with your public key</w:t>
              <w:tab/>
              <w:t>5</w:t>
            </w:r>
          </w:hyperlink>
        </w:p>
        <w:p>
          <w:pPr>
            <w:pStyle w:val="TOC2"/>
            <w:tabs>
              <w:tab w:val="clear" w:pos="720"/>
              <w:tab w:val="right" w:pos="9637" w:leader="dot"/>
            </w:tabs>
            <w:rPr/>
          </w:pPr>
          <w:hyperlink w:anchor="__RefHeading___Toc578_3511503178">
            <w:r>
              <w:rPr>
                <w:rStyle w:val="IndexLink"/>
              </w:rPr>
              <w:t>3.2 Optional: the prebuilt image</w:t>
              <w:tab/>
              <w:t>5</w:t>
            </w:r>
          </w:hyperlink>
        </w:p>
        <w:p>
          <w:pPr>
            <w:pStyle w:val="TOC2"/>
            <w:tabs>
              <w:tab w:val="clear" w:pos="720"/>
              <w:tab w:val="right" w:pos="9637" w:leader="dot"/>
            </w:tabs>
            <w:rPr/>
          </w:pPr>
          <w:hyperlink w:anchor="__RefHeading___Toc580_3511503178">
            <w:r>
              <w:rPr>
                <w:rStyle w:val="IndexLink"/>
              </w:rPr>
              <w:t>3.3 What to send</w:t>
              <w:tab/>
              <w:t>5</w:t>
            </w:r>
          </w:hyperlink>
        </w:p>
        <w:p>
          <w:pPr>
            <w:pStyle w:val="TOC1"/>
            <w:tabs>
              <w:tab w:val="clear" w:pos="720"/>
              <w:tab w:val="right" w:pos="9637" w:leader="dot"/>
            </w:tabs>
            <w:rPr/>
          </w:pPr>
          <w:hyperlink w:anchor="__RefHeading___Toc582_3511503178">
            <w:r>
              <w:rPr>
                <w:rStyle w:val="IndexLink"/>
              </w:rPr>
              <w:t>4. Scenario 1 — CortexSkills on your laptop (localhost)</w:t>
              <w:tab/>
              <w:t>6</w:t>
            </w:r>
          </w:hyperlink>
        </w:p>
        <w:p>
          <w:pPr>
            <w:pStyle w:val="TOC2"/>
            <w:tabs>
              <w:tab w:val="clear" w:pos="720"/>
              <w:tab w:val="right" w:pos="9637" w:leader="dot"/>
            </w:tabs>
            <w:rPr/>
          </w:pPr>
          <w:hyperlink w:anchor="__RefHeading___Toc584_3511503178">
            <w:r>
              <w:rPr>
                <w:rStyle w:val="IndexLink"/>
              </w:rPr>
              <w:t>4.1 Install</w:t>
              <w:tab/>
              <w:t>6</w:t>
            </w:r>
          </w:hyperlink>
        </w:p>
        <w:p>
          <w:pPr>
            <w:pStyle w:val="TOC2"/>
            <w:tabs>
              <w:tab w:val="clear" w:pos="720"/>
              <w:tab w:val="right" w:pos="9637" w:leader="dot"/>
            </w:tabs>
            <w:rPr/>
          </w:pPr>
          <w:hyperlink w:anchor="__RefHeading___Toc586_3511503178">
            <w:r>
              <w:rPr>
                <w:rStyle w:val="IndexLink"/>
              </w:rPr>
              <w:t>4.2 Docker on a Linux laptop (alternative)</w:t>
              <w:tab/>
              <w:t>7</w:t>
            </w:r>
          </w:hyperlink>
        </w:p>
        <w:p>
          <w:pPr>
            <w:pStyle w:val="TOC1"/>
            <w:tabs>
              <w:tab w:val="clear" w:pos="720"/>
              <w:tab w:val="right" w:pos="9637" w:leader="dot"/>
            </w:tabs>
            <w:rPr/>
          </w:pPr>
          <w:hyperlink w:anchor="__RefHeading___Toc588_3511503178">
            <w:r>
              <w:rPr>
                <w:rStyle w:val="IndexLink"/>
              </w:rPr>
              <w:t>5. Scenario 1 — Activate the licence of a customer on your laptop</w:t>
              <w:tab/>
              <w:t>8</w:t>
            </w:r>
          </w:hyperlink>
        </w:p>
        <w:p>
          <w:pPr>
            <w:pStyle w:val="TOC2"/>
            <w:tabs>
              <w:tab w:val="clear" w:pos="720"/>
              <w:tab w:val="right" w:pos="9637" w:leader="dot"/>
            </w:tabs>
            <w:rPr/>
          </w:pPr>
          <w:hyperlink w:anchor="__RefHeading___Toc590_3511503178">
            <w:r>
              <w:rPr>
                <w:rStyle w:val="IndexLink"/>
              </w:rPr>
              <w:t>5.1 Create the customer organization (application folder)</w:t>
              <w:tab/>
              <w:t>8</w:t>
            </w:r>
          </w:hyperlink>
        </w:p>
        <w:p>
          <w:pPr>
            <w:pStyle w:val="TOC2"/>
            <w:tabs>
              <w:tab w:val="clear" w:pos="720"/>
              <w:tab w:val="right" w:pos="9637" w:leader="dot"/>
            </w:tabs>
            <w:rPr/>
          </w:pPr>
          <w:hyperlink w:anchor="__RefHeading___Toc592_3511503178">
            <w:r>
              <w:rPr>
                <w:rStyle w:val="IndexLink"/>
              </w:rPr>
              <w:t>5.2 Sign the licence (signing workspace)</w:t>
              <w:tab/>
              <w:t>8</w:t>
            </w:r>
          </w:hyperlink>
        </w:p>
        <w:p>
          <w:pPr>
            <w:pStyle w:val="TOC2"/>
            <w:tabs>
              <w:tab w:val="clear" w:pos="720"/>
              <w:tab w:val="right" w:pos="9637" w:leader="dot"/>
            </w:tabs>
            <w:rPr/>
          </w:pPr>
          <w:hyperlink w:anchor="__RefHeading___Toc594_3511503178">
            <w:r>
              <w:rPr>
                <w:rStyle w:val="IndexLink"/>
              </w:rPr>
              <w:t>5.3 Install and check (application folder)</w:t>
              <w:tab/>
              <w:t>8</w:t>
            </w:r>
          </w:hyperlink>
        </w:p>
        <w:p>
          <w:pPr>
            <w:pStyle w:val="TOC1"/>
            <w:tabs>
              <w:tab w:val="clear" w:pos="720"/>
              <w:tab w:val="right" w:pos="9637" w:leader="dot"/>
            </w:tabs>
            <w:rPr/>
          </w:pPr>
          <w:hyperlink w:anchor="__RefHeading___Toc596_3511503178">
            <w:r>
              <w:rPr>
                <w:rStyle w:val="IndexLink"/>
              </w:rPr>
              <w:t>6. Scenario 2 — CortexSkills on your VPS with Docker (editor runtime)</w:t>
              <w:tab/>
              <w:t>9</w:t>
            </w:r>
          </w:hyperlink>
        </w:p>
        <w:p>
          <w:pPr>
            <w:pStyle w:val="TOC2"/>
            <w:tabs>
              <w:tab w:val="clear" w:pos="720"/>
              <w:tab w:val="right" w:pos="9637" w:leader="dot"/>
            </w:tabs>
            <w:rPr/>
          </w:pPr>
          <w:hyperlink w:anchor="__RefHeading___Toc598_3511503178">
            <w:r>
              <w:rPr>
                <w:rStyle w:val="IndexLink"/>
              </w:rPr>
              <w:t>6.1 Prepare the VPS (once)</w:t>
              <w:tab/>
              <w:t>9</w:t>
            </w:r>
          </w:hyperlink>
        </w:p>
        <w:p>
          <w:pPr>
            <w:pStyle w:val="TOC2"/>
            <w:tabs>
              <w:tab w:val="clear" w:pos="720"/>
              <w:tab w:val="right" w:pos="9637" w:leader="dot"/>
            </w:tabs>
            <w:rPr/>
          </w:pPr>
          <w:hyperlink w:anchor="__RefHeading___Toc600_3511503178">
            <w:r>
              <w:rPr>
                <w:rStyle w:val="IndexLink"/>
              </w:rPr>
              <w:t>6.2 Install</w:t>
              <w:tab/>
              <w:t>9</w:t>
            </w:r>
          </w:hyperlink>
        </w:p>
        <w:p>
          <w:pPr>
            <w:pStyle w:val="TOC2"/>
            <w:tabs>
              <w:tab w:val="clear" w:pos="720"/>
              <w:tab w:val="right" w:pos="9637" w:leader="dot"/>
            </w:tabs>
            <w:rPr/>
          </w:pPr>
          <w:hyperlink w:anchor="__RefHeading___Toc602_3511503178">
            <w:r>
              <w:rPr>
                <w:rStyle w:val="IndexLink"/>
              </w:rPr>
              <w:t>6.3 Run it</w:t>
              <w:tab/>
              <w:t>10</w:t>
            </w:r>
          </w:hyperlink>
        </w:p>
        <w:p>
          <w:pPr>
            <w:pStyle w:val="TOC1"/>
            <w:tabs>
              <w:tab w:val="clear" w:pos="720"/>
              <w:tab w:val="right" w:pos="9637" w:leader="dot"/>
            </w:tabs>
            <w:rPr/>
          </w:pPr>
          <w:hyperlink w:anchor="__RefHeading___Toc604_3511503178">
            <w:r>
              <w:rPr>
                <w:rStyle w:val="IndexLink"/>
              </w:rPr>
              <w:t>7. Scenario 2 — Activate the licence of a customer on the VPS</w:t>
              <w:tab/>
              <w:t>11</w:t>
            </w:r>
          </w:hyperlink>
        </w:p>
        <w:p>
          <w:pPr>
            <w:pStyle w:val="TOC1"/>
            <w:tabs>
              <w:tab w:val="clear" w:pos="720"/>
              <w:tab w:val="right" w:pos="9637" w:leader="dot"/>
            </w:tabs>
            <w:rPr/>
          </w:pPr>
          <w:hyperlink w:anchor="__RefHeading___Toc606_3511503178">
            <w:r>
              <w:rPr>
                <w:rStyle w:val="IndexLink"/>
              </w:rPr>
              <w:t>8. A customer installing on its own servers</w:t>
              <w:tab/>
              <w:t>12</w:t>
            </w:r>
          </w:hyperlink>
        </w:p>
        <w:p>
          <w:pPr>
            <w:pStyle w:val="TOC2"/>
            <w:tabs>
              <w:tab w:val="clear" w:pos="720"/>
              <w:tab w:val="right" w:pos="9637" w:leader="dot"/>
            </w:tabs>
            <w:rPr/>
          </w:pPr>
          <w:hyperlink w:anchor="__RefHeading___Toc608_3511503178">
            <w:r>
              <w:rPr>
                <w:rStyle w:val="IndexLink"/>
              </w:rPr>
              <w:t>8.1 Your licence register</w:t>
              <w:tab/>
              <w:t>12</w:t>
            </w:r>
          </w:hyperlink>
        </w:p>
        <w:p>
          <w:pPr>
            <w:pStyle w:val="TOC1"/>
            <w:tabs>
              <w:tab w:val="clear" w:pos="720"/>
              <w:tab w:val="right" w:pos="9637" w:leader="dot"/>
            </w:tabs>
            <w:rPr/>
          </w:pPr>
          <w:hyperlink w:anchor="__RefHeading___Toc610_3511503178">
            <w:r>
              <w:rPr>
                <w:rStyle w:val="IndexLink"/>
              </w:rPr>
              <w:t>9. Security and limits</w:t>
              <w:tab/>
              <w:t>13</w:t>
            </w:r>
          </w:hyperlink>
        </w:p>
        <w:p>
          <w:pPr>
            <w:pStyle w:val="TOC1"/>
            <w:tabs>
              <w:tab w:val="clear" w:pos="720"/>
              <w:tab w:val="right" w:pos="9637" w:leader="dot"/>
            </w:tabs>
            <w:rPr/>
          </w:pPr>
          <w:hyperlink w:anchor="__RefHeading___Toc612_3511503178">
            <w:r>
              <w:rPr>
                <w:rStyle w:val="IndexLink"/>
              </w:rPr>
              <w:t>10. Troubleshooting</w:t>
              <w:tab/>
              <w:t>14</w:t>
            </w:r>
          </w:hyperlink>
        </w:p>
        <w:p>
          <w:pPr>
            <w:pStyle w:val="TOC1"/>
            <w:tabs>
              <w:tab w:val="clear" w:pos="720"/>
              <w:tab w:val="right" w:pos="9637" w:leader="dot"/>
            </w:tabs>
            <w:rPr/>
          </w:pPr>
          <w:hyperlink w:anchor="__RefHeading___Toc614_3511503178">
            <w:r>
              <w:rPr>
                <w:rStyle w:val="IndexLink"/>
              </w:rPr>
              <w:t>11. Command reference</w:t>
              <w:tab/>
              <w:t>15</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570_3511503178"/>
      <w:bookmarkEnd w:id="0"/>
      <w:r>
        <w:rPr>
          <w:rFonts w:eastAsia="Montserrat" w:cs="Montserrat"/>
          <w:b/>
          <w:bCs/>
          <w:color w:val="123A5F"/>
          <w:sz w:val="40"/>
          <w:szCs w:val="40"/>
        </w:rPr>
        <w:t>1. The pieces and where they live</w:t>
      </w:r>
    </w:p>
    <w:p>
      <w:pPr>
        <w:pStyle w:val="Normal"/>
        <w:spacing w:lineRule="auto" w:line="288" w:before="0" w:after="160"/>
        <w:jc w:val="left"/>
        <w:rPr/>
      </w:pPr>
      <w:r>
        <w:rPr>
          <w:rFonts w:eastAsia="Open Sans" w:cs="Open Sans"/>
          <w:color w:val="2C3E50"/>
          <w:sz w:val="22"/>
          <w:szCs w:val="22"/>
        </w:rPr>
        <w:t>CortexSkills is sold for installation by the customer (private cloud or on premises), in OnPrem mode: each customer organization needs a licence file signed with your private key. The rule that protects your business: the private key never leaves your signing workspace.</w:t>
      </w:r>
    </w:p>
    <w:tbl>
      <w:tblPr>
        <w:tblW w:w="9638" w:type="dxa"/>
        <w:jc w:val="left"/>
        <w:tblInd w:w="0" w:type="dxa"/>
        <w:tblLayout w:type="fixed"/>
        <w:tblCellMar>
          <w:top w:w="70" w:type="dxa"/>
          <w:left w:w="110" w:type="dxa"/>
          <w:bottom w:w="70" w:type="dxa"/>
          <w:right w:w="110" w:type="dxa"/>
        </w:tblCellMar>
      </w:tblPr>
      <w:tblGrid>
        <w:gridCol w:w="2397"/>
        <w:gridCol w:w="3797"/>
        <w:gridCol w:w="3444"/>
      </w:tblGrid>
      <w:tr>
        <w:trPr>
          <w:tblHeader w:val="true"/>
          <w:cantSplit w:val="true"/>
        </w:trPr>
        <w:tc>
          <w:tcPr>
            <w:tcW w:w="2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Piece</w:t>
            </w:r>
          </w:p>
        </w:tc>
        <w:tc>
          <w:tcPr>
            <w:tcW w:w="3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Content</w:t>
            </w:r>
          </w:p>
        </w:tc>
        <w:tc>
          <w:tcPr>
            <w:tcW w:w="3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Where it goes</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CortexSkills-source.zip</w:t>
            </w:r>
          </w:p>
        </w:tc>
        <w:tc>
          <w:tcPr>
            <w:tcW w:w="3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All the source code and tools, including the signing tool (npm run sign-licence).</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Your laptop only: the signing workspace (section 2). Never to a customer, never to the VPS.</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vendor-private.pem</w:t>
            </w:r>
          </w:p>
        </w:tc>
        <w:tc>
          <w:tcPr>
            <w:tcW w:w="3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Your Ed25519 private key: it creates licences.</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Signing workspace + an offline encrypted backup. Nowhere else.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vendor-public.pem</w:t>
            </w:r>
          </w:p>
        </w:tc>
        <w:tc>
          <w:tcPr>
            <w:tcW w:w="3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The matching public key: it only checks licences. The same for every customer.</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 every installation (zip or Docker image).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CortexSkills-app.zip</w:t>
            </w:r>
          </w:p>
        </w:tc>
        <w:tc>
          <w:tcPr>
            <w:tcW w:w="3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The application, ready to install with Node.js. No signing tool, no key.</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Scenario 1: your laptop (a folder separate from the signing workspace).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CortexSkills-editor-runtime-linux-1.15.0.zip</w:t>
            </w:r>
          </w:p>
        </w:tc>
        <w:tc>
          <w:tcPr>
            <w:tcW w:w="3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Your own runtime on Linux with Docker: the customer image plus HTTPS and install, licence, backup and update scripts. No signing tool, no private key.</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Scenario 2: your VPS (or a Linux laptop with Docker).</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CortexSkills-docker-1.15.0.zip</w:t>
            </w:r>
          </w:p>
        </w:tc>
        <w:tc>
          <w:tcPr>
            <w:tcW w:w="3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Dockerfile, compose files, settings template and the application. No signing tool, no private key.</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Scenario 2 (your VPS) and every customer installing with Docker.</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Customer Installation Guide (PDF)</w:t>
            </w:r>
          </w:p>
        </w:tc>
        <w:tc>
          <w:tcPr>
            <w:tcW w:w="3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Docker on Linux, settings, licence request and installation, operation. No commercial content.</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Sent to each customer with the bundle.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&lt;Customer&gt;.lic</w:t>
            </w:r>
          </w:p>
        </w:tc>
        <w:tc>
          <w:tcPr>
            <w:tcW w:w="3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 of one organization: company, Organization ID, plan, users, end date, signature.</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To the customer (or to your laptop/VPS for scenarios 1 and 2).</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80"/>
              <w:rPr/>
            </w:pPr>
            <w:r>
              <w:rPr>
                <w:rFonts w:eastAsia="Montserrat" w:cs="Montserrat" w:ascii="Montserrat" w:hAnsi="Montserrat"/>
                <w:b/>
                <w:bCs/>
                <w:color w:val="123A5F"/>
                <w:sz w:val="22"/>
                <w:szCs w:val="22"/>
              </w:rPr>
              <w:t>Two folders on your laptop, never one</w:t>
            </w:r>
          </w:p>
          <w:p>
            <w:pPr>
              <w:pStyle w:val="Normal"/>
              <w:spacing w:lineRule="auto" w:line="288" w:before="0" w:after="60"/>
              <w:jc w:val="left"/>
              <w:rPr/>
            </w:pPr>
            <w:r>
              <w:rPr>
                <w:rFonts w:eastAsia="Open Sans" w:cs="Open Sans"/>
                <w:color w:val="2C3E50"/>
                <w:sz w:val="21"/>
                <w:szCs w:val="21"/>
              </w:rPr>
              <w:t>Signing workspace (source code + private key), for example ~/CortexSkills-signing — and the application you run, for example ~/CortexSkills. The application refuses to start in OnPrem production mode if it finds vendor-private.pem in its own tools/keys folder.</w:t>
            </w:r>
          </w:p>
        </w:tc>
      </w:tr>
    </w:tbl>
    <w:p>
      <w:pPr>
        <w:pStyle w:val="Heading1"/>
        <w:pBdr>
          <w:bottom w:val="single" w:sz="6" w:space="6" w:color="E1E8F0"/>
        </w:pBdr>
        <w:spacing w:before="0" w:after="240"/>
        <w:rPr/>
      </w:pPr>
      <w:r>
        <w:br w:type="page"/>
      </w:r>
      <w:bookmarkStart w:id="1" w:name="__RefHeading___Toc572_3511503178"/>
      <w:bookmarkEnd w:id="1"/>
      <w:r>
        <w:rPr>
          <w:rFonts w:eastAsia="Montserrat" w:cs="Montserrat"/>
          <w:b/>
          <w:bCs/>
          <w:color w:val="123A5F"/>
          <w:sz w:val="40"/>
          <w:szCs w:val="40"/>
        </w:rPr>
        <w:t>2. One time: your signing workspace and your key pair</w:t>
      </w:r>
    </w:p>
    <w:p>
      <w:pPr>
        <w:pStyle w:val="ListParagraph"/>
        <w:numPr>
          <w:ilvl w:val="0"/>
          <w:numId w:val="0"/>
        </w:numPr>
        <w:spacing w:lineRule="auto" w:line="288" w:before="0" w:after="80"/>
        <w:ind w:hanging="0" w:left="0"/>
        <w:rPr/>
      </w:pPr>
      <w:r>
        <w:rPr>
          <w:rFonts w:eastAsia="Open Sans" w:cs="Open Sans"/>
          <w:color w:val="2C3E50"/>
          <w:sz w:val="22"/>
          <w:szCs w:val="22"/>
        </w:rPr>
        <w:t>Install Node.js 22.13 or newer (nodejs.org, LTS).</w:t>
      </w:r>
    </w:p>
    <w:p>
      <w:pPr>
        <w:pStyle w:val="ListParagraph"/>
        <w:numPr>
          <w:ilvl w:val="0"/>
          <w:numId w:val="0"/>
        </w:numPr>
        <w:spacing w:lineRule="auto" w:line="288" w:before="0" w:after="80"/>
        <w:ind w:hanging="0" w:left="0"/>
        <w:rPr/>
      </w:pPr>
      <w:r>
        <w:rPr>
          <w:rFonts w:eastAsia="Open Sans" w:cs="Open Sans"/>
          <w:color w:val="2C3E50"/>
          <w:sz w:val="22"/>
          <w:szCs w:val="22"/>
        </w:rPr>
        <w:t>Unzip CortexSkills-source.zip into a dedicated folder, for example ~/CortexSkills-signing (Windows: C:\CortexSkills-signing).</w:t>
      </w:r>
    </w:p>
    <w:p>
      <w:pPr>
        <w:pStyle w:val="ListParagraph"/>
        <w:numPr>
          <w:ilvl w:val="0"/>
          <w:numId w:val="0"/>
        </w:numPr>
        <w:spacing w:lineRule="auto" w:line="288" w:before="0" w:after="80"/>
        <w:ind w:hanging="0" w:left="0"/>
        <w:rPr/>
      </w:pPr>
      <w:r>
        <w:rPr>
          <w:rFonts w:eastAsia="Open Sans" w:cs="Open Sans"/>
          <w:color w:val="2C3E50"/>
          <w:sz w:val="22"/>
          <w:szCs w:val="22"/>
        </w:rPr>
        <w:t>Install the server libraries and create the key pair: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~/CortexSkills-signing/server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npm ci --no-audit --no-fund</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node --no-warnings --input-type=module -e "const m = await import('./tools/sign-licence.js'); m.ensureKeys(); console.log('keys ready')"</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ls tools/keys          # vendor-private.pem  vendor-public.pem</w:t>
      </w:r>
    </w:p>
    <w:p>
      <w:pPr>
        <w:pStyle w:val="ListParagraph"/>
        <w:numPr>
          <w:ilvl w:val="0"/>
          <w:numId w:val="0"/>
        </w:numPr>
        <w:spacing w:lineRule="auto" w:line="288" w:before="0" w:after="80"/>
        <w:ind w:hanging="0" w:left="0"/>
        <w:rPr/>
      </w:pPr>
      <w:r>
        <w:rPr>
          <w:rFonts w:eastAsia="Open Sans" w:cs="Open Sans"/>
          <w:color w:val="2C3E50"/>
          <w:sz w:val="22"/>
          <w:szCs w:val="22"/>
        </w:rPr>
        <w:t>Back up the private key now, offline and encrypted (encrypted USB key, password manager vault). If it is lost you cannot renew any licence; if it leaks, anyone can create licences. In both cases every customer would need a new public key and new licences.</w:t>
      </w:r>
    </w:p>
    <w:p>
      <w:pPr>
        <w:pStyle w:val="ListParagraph"/>
        <w:numPr>
          <w:ilvl w:val="0"/>
          <w:numId w:val="0"/>
        </w:numPr>
        <w:spacing w:lineRule="auto" w:line="288" w:before="0" w:after="80"/>
        <w:ind w:hanging="0" w:left="0"/>
        <w:rPr/>
      </w:pPr>
      <w:r>
        <w:rPr>
          <w:rFonts w:eastAsia="Open Sans" w:cs="Open Sans"/>
          <w:color w:val="2C3E50"/>
          <w:sz w:val="22"/>
          <w:szCs w:val="22"/>
        </w:rPr>
        <w:t>Record the fingerprint of the public key (customers can compare it):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openssl pkey -pubin -in tools/keys/vendor-public.pem -outform DER | sha256sum</w:t>
      </w:r>
    </w:p>
    <w:p>
      <w:pPr>
        <w:pStyle w:val="Normal"/>
        <w:spacing w:lineRule="auto" w:line="288" w:before="0" w:after="160"/>
        <w:jc w:val="left"/>
        <w:rPr/>
      </w:pPr>
      <w:r>
        <w:rPr>
          <w:rFonts w:eastAsia="Open Sans" w:cs="Open Sans"/>
          <w:color w:val="5A6B7B"/>
          <w:sz w:val="20"/>
          <w:szCs w:val="20"/>
        </w:rPr>
        <w:t>The key pair is created once. Do not run ensureKeys on another computer: it would create a different pair.</w:t>
      </w:r>
      <w:r>
        <w:br w:type="page"/>
      </w:r>
    </w:p>
    <w:p>
      <w:pPr>
        <w:pStyle w:val="Heading1"/>
        <w:pBdr>
          <w:bottom w:val="single" w:sz="6" w:space="6" w:color="E1E8F0"/>
        </w:pBdr>
        <w:spacing w:before="0" w:after="240"/>
        <w:rPr/>
      </w:pPr>
      <w:bookmarkStart w:id="2" w:name="__RefHeading___Toc574_3511503178"/>
      <w:bookmarkEnd w:id="2"/>
      <w:r>
        <w:rPr>
          <w:rFonts w:eastAsia="Montserrat" w:cs="Montserrat"/>
          <w:b/>
          <w:bCs/>
          <w:color w:val="123A5F"/>
          <w:sz w:val="40"/>
          <w:szCs w:val="40"/>
        </w:rPr>
        <w:t>3. Prepare what you send to a customer</w:t>
      </w:r>
    </w:p>
    <w:p>
      <w:pPr>
        <w:pStyle w:val="Heading2"/>
        <w:keepNext w:val="true"/>
        <w:spacing w:before="320" w:after="120"/>
        <w:rPr/>
      </w:pPr>
      <w:bookmarkStart w:id="3" w:name="__RefHeading___Toc576_3511503178"/>
      <w:bookmarkEnd w:id="3"/>
      <w:r>
        <w:rPr>
          <w:rFonts w:eastAsia="Montserrat" w:cs="Montserrat"/>
          <w:b/>
          <w:bCs/>
          <w:color w:val="123A5F"/>
          <w:sz w:val="32"/>
          <w:szCs w:val="32"/>
        </w:rPr>
        <w:t>3.1 The Docker bundle with your public key</w:t>
      </w:r>
    </w:p>
    <w:p>
      <w:pPr>
        <w:pStyle w:val="Normal"/>
        <w:spacing w:lineRule="auto" w:line="288" w:before="0" w:after="160"/>
        <w:jc w:val="left"/>
        <w:rPr/>
      </w:pPr>
      <w:r>
        <w:rPr>
          <w:rFonts w:eastAsia="Open Sans" w:cs="Open Sans"/>
          <w:color w:val="2C3E50"/>
          <w:sz w:val="22"/>
          <w:szCs w:val="22"/>
        </w:rPr>
        <w:t>In the signing workspace (Linux, macOS, or Windows with WSL or Git Bash):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~/CortexSkills-signing</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bash tools/package-docker.sh server/tools/keys/vendor-public.pem</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 deliverables/CortexSkills-docker-1.15.0.zip : Dockerfile, compose files, app/, vendor-public.pem</w:t>
      </w:r>
    </w:p>
    <w:p>
      <w:pPr>
        <w:pStyle w:val="Normal"/>
        <w:spacing w:lineRule="auto" w:line="288" w:before="0" w:after="160"/>
        <w:jc w:val="left"/>
        <w:rPr/>
      </w:pPr>
      <w:r>
        <w:rPr>
          <w:rFonts w:eastAsia="Open Sans" w:cs="Open Sans"/>
          <w:color w:val="2C3E50"/>
          <w:sz w:val="20"/>
          <w:szCs w:val="20"/>
        </w:rPr>
        <w:t>The script leaves out the signing tool, the keys folder, the tests, the data and any .env, and checks that no private key is in the bundle. Alternative without the script: take the CortexSkills-docker-1.15.0.zip delivered with this guide and add your vendor-public.pem at its root (next to the Dockerfile).</w:t>
      </w:r>
    </w:p>
    <w:p>
      <w:pPr>
        <w:pStyle w:val="Heading2"/>
        <w:keepNext w:val="true"/>
        <w:spacing w:before="320" w:after="120"/>
        <w:rPr/>
      </w:pPr>
      <w:bookmarkStart w:id="4" w:name="__RefHeading___Toc578_3511503178"/>
      <w:bookmarkEnd w:id="4"/>
      <w:r>
        <w:rPr>
          <w:rFonts w:eastAsia="Montserrat" w:cs="Montserrat"/>
          <w:b/>
          <w:bCs/>
          <w:color w:val="123A5F"/>
          <w:sz w:val="32"/>
          <w:szCs w:val="32"/>
        </w:rPr>
        <w:t>3.2 Optional: the prebuilt image</w:t>
      </w:r>
    </w:p>
    <w:p>
      <w:pPr>
        <w:pStyle w:val="Normal"/>
        <w:spacing w:lineRule="auto" w:line="288" w:before="0" w:after="160"/>
        <w:jc w:val="left"/>
        <w:rPr/>
      </w:pPr>
      <w:r>
        <w:rPr>
          <w:rFonts w:eastAsia="Open Sans" w:cs="Open Sans"/>
          <w:color w:val="2C3E50"/>
          <w:sz w:val="22"/>
          <w:szCs w:val="22"/>
        </w:rPr>
        <w:t>Sending the image built by you means the customer builds nothing and runs exactly what you tested. On a machine with Docker (your laptop with Docker Desktop, or the VPS):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unzip CortexSkills-docker-1.15.0.zip &amp;&amp; cd CortexSkills-docker-1.15.0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build -t cortexskills:1.15.0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save cortexskills:1.15.0 | gzip &gt; cortexskills-image-1.15.0.tar.gz      # about 150 MB</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CortexSkills-docker-1.15.0.zip cortexskills-image-1.15.0.tar.gz &gt; SHA256SUMS.txt</w:t>
      </w:r>
    </w:p>
    <w:p>
      <w:pPr>
        <w:pStyle w:val="Normal"/>
        <w:spacing w:lineRule="auto" w:line="288" w:before="0" w:after="160"/>
        <w:jc w:val="left"/>
        <w:rPr/>
      </w:pPr>
      <w:r>
        <w:rPr>
          <w:rFonts w:eastAsia="Open Sans" w:cs="Open Sans"/>
          <w:color w:val="2C3E50"/>
          <w:sz w:val="20"/>
          <w:szCs w:val="20"/>
        </w:rPr>
        <w:t>For a customer on arm64 servers, build with docker buildx build --platform linux/arm64 (or both platforms and push to a registry the customer can reach).</w:t>
      </w:r>
    </w:p>
    <w:p>
      <w:pPr>
        <w:pStyle w:val="Heading2"/>
        <w:keepNext w:val="true"/>
        <w:spacing w:before="320" w:after="120"/>
        <w:rPr/>
      </w:pPr>
      <w:bookmarkStart w:id="5" w:name="__RefHeading___Toc580_3511503178"/>
      <w:bookmarkEnd w:id="5"/>
      <w:r>
        <w:rPr>
          <w:rFonts w:eastAsia="Montserrat" w:cs="Montserrat"/>
          <w:b/>
          <w:bCs/>
          <w:color w:val="123A5F"/>
          <w:sz w:val="32"/>
          <w:szCs w:val="32"/>
        </w:rPr>
        <w:t>3.3 What to send</w:t>
      </w:r>
    </w:p>
    <w:tbl>
      <w:tblPr>
        <w:tblW w:w="9638" w:type="dxa"/>
        <w:jc w:val="left"/>
        <w:tblInd w:w="0" w:type="dxa"/>
        <w:tblLayout w:type="fixed"/>
        <w:tblCellMar>
          <w:top w:w="70" w:type="dxa"/>
          <w:left w:w="110" w:type="dxa"/>
          <w:bottom w:w="70" w:type="dxa"/>
          <w:right w:w="110" w:type="dxa"/>
        </w:tblCellMar>
      </w:tblPr>
      <w:tblGrid>
        <w:gridCol w:w="4819"/>
        <w:gridCol w:w="4818"/>
      </w:tblGrid>
      <w:tr>
        <w:trPr>
          <w:tblHeader w:val="true"/>
          <w:cantSplit w:val="true"/>
        </w:trPr>
        <w:tc>
          <w:tcPr>
            <w:tcW w:w="4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Send</w:t>
            </w:r>
          </w:p>
        </w:tc>
        <w:tc>
          <w:tcPr>
            <w:tcW w:w="4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Do not send</w:t>
            </w:r>
          </w:p>
        </w:tc>
      </w:tr>
      <w:tr>
        <w:trPr>
          <w:cantSplit w:val="true"/>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CortexSkills-docker-1.15.0.zip (with vendor-public.pem)</w:t>
            </w:r>
          </w:p>
        </w:tc>
        <w:tc>
          <w:tcPr>
            <w:tcW w:w="4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CortexSkills-source.zip, the signing tool, vendor-private.pem</w:t>
            </w:r>
          </w:p>
        </w:tc>
      </w:tr>
      <w:tr>
        <w:trPr>
          <w:cantSplit w:val="true"/>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cortexskills-image-1.15.0.tar.gz (optional) and SHA256SUMS.txt</w:t>
            </w:r>
          </w:p>
        </w:tc>
        <w:tc>
          <w:tcPr>
            <w:tcW w:w="4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Your price list or contract terms inside the technical package</w:t>
            </w:r>
          </w:p>
        </w:tc>
      </w:tr>
      <w:tr>
        <w:trPr>
          <w:cantSplit w:val="true"/>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Customer Installation Guide (PDF)</w:t>
            </w:r>
          </w:p>
        </w:tc>
        <w:tc>
          <w:tcPr>
            <w:tcW w:w="4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 licence before you have the customer’s Organization ID</w:t>
            </w:r>
          </w:p>
        </w:tc>
      </w:tr>
    </w:tbl>
    <w:p>
      <w:pPr>
        <w:pStyle w:val="Heading1"/>
        <w:pBdr>
          <w:bottom w:val="single" w:sz="6" w:space="6" w:color="E1E8F0"/>
        </w:pBdr>
        <w:spacing w:before="0" w:after="240"/>
        <w:rPr/>
      </w:pPr>
      <w:r>
        <w:br w:type="page"/>
      </w:r>
      <w:bookmarkStart w:id="6" w:name="__RefHeading___Toc582_3511503178"/>
      <w:bookmarkEnd w:id="6"/>
      <w:r>
        <w:rPr>
          <w:rFonts w:eastAsia="Montserrat" w:cs="Montserrat"/>
          <w:b/>
          <w:bCs/>
          <w:color w:val="123A5F"/>
          <w:sz w:val="40"/>
          <w:szCs w:val="40"/>
        </w:rPr>
        <w:t>4. Scenario 1 — CortexSkills on your laptop (localhost)</w:t>
      </w:r>
    </w:p>
    <w:p>
      <w:pPr>
        <w:pStyle w:val="Normal"/>
        <w:spacing w:lineRule="auto" w:line="288" w:before="0" w:after="160"/>
        <w:jc w:val="left"/>
        <w:rPr/>
      </w:pPr>
      <w:r>
        <w:rPr>
          <w:rFonts w:eastAsia="Open Sans" w:cs="Open Sans"/>
          <w:color w:val="2C3E50"/>
          <w:sz w:val="22"/>
          <w:szCs w:val="22"/>
        </w:rPr>
        <w:t>Use it to demonstrate, train or pilot with a customer organization, at http://localhost:4000, in the same OnPrem production mode as a customer installation.</w:t>
      </w:r>
    </w:p>
    <w:p>
      <w:pPr>
        <w:pStyle w:val="Heading2"/>
        <w:keepNext w:val="true"/>
        <w:spacing w:before="320" w:after="120"/>
        <w:rPr/>
      </w:pPr>
      <w:bookmarkStart w:id="7" w:name="__RefHeading___Toc584_3511503178"/>
      <w:bookmarkEnd w:id="7"/>
      <w:r>
        <w:rPr>
          <w:rFonts w:eastAsia="Montserrat" w:cs="Montserrat"/>
          <w:b/>
          <w:bCs/>
          <w:color w:val="123A5F"/>
          <w:sz w:val="32"/>
          <w:szCs w:val="32"/>
        </w:rPr>
        <w:t>4.1 Install</w:t>
      </w:r>
    </w:p>
    <w:p>
      <w:pPr>
        <w:pStyle w:val="ListParagraph"/>
        <w:numPr>
          <w:ilvl w:val="0"/>
          <w:numId w:val="0"/>
        </w:numPr>
        <w:spacing w:lineRule="auto" w:line="288" w:before="0" w:after="80"/>
        <w:ind w:hanging="0" w:left="0"/>
        <w:rPr/>
      </w:pPr>
      <w:r>
        <w:rPr>
          <w:rFonts w:eastAsia="Open Sans" w:cs="Open Sans"/>
          <w:color w:val="2C3E50"/>
          <w:sz w:val="22"/>
          <w:szCs w:val="22"/>
        </w:rPr>
        <w:t>Unzip CortexSkills-app.zip into its own folder, for example ~/CortexSkills (Windows: C:\CortexSkills) — not inside the signing workspace.</w:t>
      </w:r>
    </w:p>
    <w:p>
      <w:pPr>
        <w:pStyle w:val="ListParagraph"/>
        <w:numPr>
          <w:ilvl w:val="0"/>
          <w:numId w:val="0"/>
        </w:numPr>
        <w:spacing w:lineRule="auto" w:line="288" w:before="0" w:after="80"/>
        <w:ind w:hanging="0" w:left="0"/>
        <w:rPr/>
      </w:pPr>
      <w:r>
        <w:rPr>
          <w:rFonts w:eastAsia="Open Sans" w:cs="Open Sans"/>
          <w:color w:val="2C3E50"/>
          <w:sz w:val="22"/>
          <w:szCs w:val="22"/>
        </w:rPr>
        <w:t>Copy only the public key into the application: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mkdir -p ~/CortexSkills/server/tools/keys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~/CortexSkills-signing/server/tools/keys/vendor-public.pem ~/CortexSkills/server/tools/keys/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Windows (PowerShell):</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New-Item -ItemType Directory C:\CortexSkills\server\tools\keys -Force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Copy-Item C:\CortexSkills-signing\server\tools\keys\vendor-public.pem C:\CortexSkills\server\tools\keys\</w:t>
      </w:r>
    </w:p>
    <w:p>
      <w:pPr>
        <w:pStyle w:val="ListParagraph"/>
        <w:numPr>
          <w:ilvl w:val="0"/>
          <w:numId w:val="0"/>
        </w:numPr>
        <w:spacing w:lineRule="auto" w:line="288" w:before="0" w:after="80"/>
        <w:ind w:hanging="0" w:left="0"/>
        <w:rPr/>
      </w:pPr>
      <w:r>
        <w:rPr>
          <w:rFonts w:eastAsia="Open Sans" w:cs="Open Sans"/>
          <w:color w:val="2C3E50"/>
          <w:sz w:val="22"/>
          <w:szCs w:val="22"/>
        </w:rPr>
        <w:t>Create the settings file ~/CortexSkills/server/.env with this content (generate the two secrets with npm run secrets in the server folder, after step 4):</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NODE_ENV=production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DEPLOYMENT_MODE=onprem</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PORT=4000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PUBLIC_URL=http://localhost:4000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CORS_ORIGIN=http://localhost:4000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JWT_SECRET=&lt;first value of npm run secrets&gt;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CHANNEL_SECRET_KEY=&lt;second value&gt;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ADMIN_EMAIL=you@aivalue.ma</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ADMIN_NAME=Your Name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ADMIN_PASSWORD=&lt;12+ characters, upper/lower case, digit, symbol&gt;</w:t>
      </w:r>
    </w:p>
    <w:p>
      <w:pPr>
        <w:pStyle w:val="ListParagraph"/>
        <w:numPr>
          <w:ilvl w:val="0"/>
          <w:numId w:val="0"/>
        </w:numPr>
        <w:spacing w:lineRule="auto" w:line="288" w:before="0" w:after="80"/>
        <w:ind w:hanging="0" w:left="0"/>
        <w:rPr/>
      </w:pPr>
      <w:r>
        <w:rPr>
          <w:rFonts w:eastAsia="Open Sans" w:cs="Open Sans"/>
          <w:color w:val="2C3E50"/>
          <w:sz w:val="22"/>
          <w:szCs w:val="22"/>
        </w:rPr>
        <w:t>Install the libraries, create the database, start: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~/CortexSkills/server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npm ci --omit=dev --no-audit --no-fund</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npm run secrets          # copy JWT_SECRET and CHANNEL_SECRET_KEY into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npm run init             # empty production database + your platform administrator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npm start                # keep this window open</w:t>
      </w:r>
    </w:p>
    <w:p>
      <w:pPr>
        <w:pStyle w:val="ListParagraph"/>
        <w:numPr>
          <w:ilvl w:val="0"/>
          <w:numId w:val="0"/>
        </w:numPr>
        <w:spacing w:lineRule="auto" w:line="288" w:before="0" w:after="80"/>
        <w:ind w:hanging="0" w:left="0"/>
        <w:rPr/>
      </w:pPr>
      <w:r>
        <w:rPr>
          <w:rFonts w:eastAsia="Open Sans" w:cs="Open Sans"/>
          <w:color w:val="2C3E50"/>
          <w:sz w:val="22"/>
          <w:szCs w:val="22"/>
        </w:rPr>
        <w:t>Open http://localhost:4000. Remove ADMIN_PASSWORD from .env. To stop: Ctrl+C in the window; to start again: npm start.</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80"/>
              <w:rPr/>
            </w:pPr>
            <w:r>
              <w:rPr>
                <w:rFonts w:eastAsia="Montserrat" w:cs="Montserrat" w:ascii="Montserrat" w:hAnsi="Montserrat"/>
                <w:b/>
                <w:bCs/>
                <w:color w:val="123A5F"/>
                <w:sz w:val="22"/>
                <w:szCs w:val="22"/>
              </w:rPr>
              <w:t>Demonstration data instead</w:t>
            </w:r>
          </w:p>
          <w:p>
            <w:pPr>
              <w:pStyle w:val="Normal"/>
              <w:spacing w:lineRule="auto" w:line="288" w:before="0" w:after="60"/>
              <w:jc w:val="left"/>
              <w:rPr/>
            </w:pPr>
            <w:r>
              <w:rPr>
                <w:rFonts w:eastAsia="Open Sans" w:cs="Open Sans"/>
                <w:color w:val="2C3E50"/>
                <w:sz w:val="21"/>
                <w:szCs w:val="21"/>
              </w:rPr>
              <w:t>For a demo with the 59 sample organizations (including the private-clinic case), use a second folder without NODE_ENV=production and with DEPLOYMENT_MODE=saas, then npm run seed. Never mix the demonstration database with a customer’s production data.</w:t>
            </w:r>
          </w:p>
        </w:tc>
      </w:tr>
    </w:tbl>
    <w:p>
      <w:pPr>
        <w:pStyle w:val="Heading2"/>
        <w:keepNext w:val="true"/>
        <w:spacing w:before="320" w:after="120"/>
        <w:rPr/>
      </w:pPr>
      <w:bookmarkStart w:id="8" w:name="__RefHeading___Toc586_3511503178"/>
      <w:bookmarkEnd w:id="8"/>
      <w:r>
        <w:rPr>
          <w:rFonts w:eastAsia="Montserrat" w:cs="Montserrat"/>
          <w:b/>
          <w:bCs/>
          <w:color w:val="123A5F"/>
          <w:sz w:val="32"/>
          <w:szCs w:val="32"/>
        </w:rPr>
        <w:t>4.2 Docker on a Linux laptop (alternative)</w:t>
      </w:r>
    </w:p>
    <w:p>
      <w:pPr>
        <w:pStyle w:val="Normal"/>
        <w:spacing w:lineRule="auto" w:line="288" w:before="0" w:after="160"/>
        <w:jc w:val="left"/>
        <w:rPr/>
      </w:pPr>
      <w:r>
        <w:rPr>
          <w:rFonts w:eastAsia="Open Sans" w:cs="Open Sans"/>
          <w:color w:val="2C3E50"/>
          <w:sz w:val="22"/>
          <w:szCs w:val="22"/>
        </w:rPr>
        <w:t>On a Linux laptop with Docker, use the editor runtime of section 6 with the domain localhost: ./install.sh asks the domain — answer localhost — and the application opens at http://localhost:4000 without an HTTPS front end. The licence commands of section 7 then apply on the laptop.</w:t>
      </w:r>
      <w:r>
        <w:br w:type="page"/>
      </w:r>
    </w:p>
    <w:p>
      <w:pPr>
        <w:pStyle w:val="Heading1"/>
        <w:pBdr>
          <w:bottom w:val="single" w:sz="6" w:space="6" w:color="E1E8F0"/>
        </w:pBdr>
        <w:spacing w:before="0" w:after="240"/>
        <w:rPr/>
      </w:pPr>
      <w:bookmarkStart w:id="9" w:name="__RefHeading___Toc588_3511503178"/>
      <w:bookmarkEnd w:id="9"/>
      <w:r>
        <w:rPr>
          <w:rFonts w:eastAsia="Montserrat" w:cs="Montserrat"/>
          <w:b/>
          <w:bCs/>
          <w:color w:val="123A5F"/>
          <w:sz w:val="40"/>
          <w:szCs w:val="40"/>
        </w:rPr>
        <w:t>5. Scenario 1 — Activate the licence of a customer on your laptop</w:t>
      </w:r>
    </w:p>
    <w:p>
      <w:pPr>
        <w:pStyle w:val="Heading2"/>
        <w:keepNext w:val="true"/>
        <w:spacing w:before="320" w:after="120"/>
        <w:rPr/>
      </w:pPr>
      <w:bookmarkStart w:id="10" w:name="__RefHeading___Toc590_3511503178"/>
      <w:bookmarkEnd w:id="10"/>
      <w:r>
        <w:rPr>
          <w:rFonts w:eastAsia="Montserrat" w:cs="Montserrat"/>
          <w:b/>
          <w:bCs/>
          <w:color w:val="123A5F"/>
          <w:sz w:val="32"/>
          <w:szCs w:val="32"/>
        </w:rPr>
        <w:t>5.1 Create the customer organization (application folder)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~/CortexSkills/server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npm run admin -- org-create --name "Clinique Exemple" --domain clinique-exemple.ma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--admin-email admin@clinique-exemple.ma --admin-name "Admin Clinique"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--admin-password 'Str0ng#Passw0rd2026' --lang fr --sector HCPR --segment SME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npm run admin -- licence-request --org clinique-exemple.ma</w:t>
      </w:r>
    </w:p>
    <w:p>
      <w:pPr>
        <w:pStyle w:val="Normal"/>
        <w:spacing w:lineRule="auto" w:line="288" w:before="0" w:after="160"/>
        <w:jc w:val="left"/>
        <w:rPr/>
      </w:pPr>
      <w:r>
        <w:rPr>
          <w:rFonts w:eastAsia="Open Sans" w:cs="Open Sans"/>
          <w:color w:val="2C3E50"/>
          <w:sz w:val="20"/>
          <w:szCs w:val="20"/>
        </w:rPr>
        <w:t>licence-request prints the Company, the Organization ID, and the plan and users currently requested. Keep the Organization ID.</w:t>
      </w:r>
    </w:p>
    <w:p>
      <w:pPr>
        <w:pStyle w:val="Heading2"/>
        <w:keepNext w:val="true"/>
        <w:spacing w:before="320" w:after="120"/>
        <w:rPr/>
      </w:pPr>
      <w:bookmarkStart w:id="11" w:name="__RefHeading___Toc592_3511503178"/>
      <w:bookmarkEnd w:id="11"/>
      <w:r>
        <w:rPr>
          <w:rFonts w:eastAsia="Montserrat" w:cs="Montserrat"/>
          <w:b/>
          <w:bCs/>
          <w:color w:val="123A5F"/>
          <w:sz w:val="32"/>
          <w:szCs w:val="32"/>
        </w:rPr>
        <w:t>5.2 Sign the licence (signing workspace)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~/CortexSkills-signing/server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npm run sign-licence -- --company "Clinique Exemple" --companyId &lt;Organization ID&gt;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--expiry 2027-12-31 --maxUsers 50 --plan SME-GRO --features analytics,export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--output ~/licences/Clinique_Exemple.lic</w:t>
      </w:r>
    </w:p>
    <w:tbl>
      <w:tblPr>
        <w:tblW w:w="9638" w:type="dxa"/>
        <w:jc w:val="left"/>
        <w:tblInd w:w="0" w:type="dxa"/>
        <w:tblLayout w:type="fixed"/>
        <w:tblCellMar>
          <w:top w:w="70" w:type="dxa"/>
          <w:left w:w="110" w:type="dxa"/>
          <w:bottom w:w="70" w:type="dxa"/>
          <w:right w:w="110" w:type="dxa"/>
        </w:tblCellMar>
      </w:tblPr>
      <w:tblGrid>
        <w:gridCol w:w="1698"/>
        <w:gridCol w:w="3696"/>
        <w:gridCol w:w="4244"/>
      </w:tblGrid>
      <w:tr>
        <w:trPr>
          <w:tblHeader w:val="true"/>
          <w:cantSplit w:val="true"/>
        </w:trPr>
        <w:tc>
          <w:tcPr>
            <w:tcW w:w="16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Option</w:t>
            </w:r>
          </w:p>
        </w:tc>
        <w:tc>
          <w:tcPr>
            <w:tcW w:w="3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Meaning</w:t>
            </w:r>
          </w:p>
        </w:tc>
        <w:tc>
          <w:tcPr>
            <w:tcW w:w="4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Rules</w:t>
            </w:r>
          </w:p>
        </w:tc>
      </w:tr>
      <w:tr>
        <w:trPr>
          <w:cantSplit w:val="true"/>
        </w:trPr>
        <w:tc>
          <w:tcPr>
            <w:tcW w:w="1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--company</w:t>
            </w:r>
          </w:p>
        </w:tc>
        <w:tc>
          <w:tcPr>
            <w:tcW w:w="3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Customer name written in the licence.</w:t>
            </w:r>
          </w:p>
        </w:tc>
        <w:tc>
          <w:tcPr>
            <w:tcW w:w="4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As agreed in the contract.</w:t>
            </w:r>
          </w:p>
        </w:tc>
      </w:tr>
      <w:tr>
        <w:trPr>
          <w:cantSplit w:val="true"/>
        </w:trPr>
        <w:tc>
          <w:tcPr>
            <w:tcW w:w="16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--companyId</w:t>
            </w:r>
          </w:p>
        </w:tc>
        <w:tc>
          <w:tcPr>
            <w:tcW w:w="3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Organization ID printed by licence-request.</w:t>
            </w:r>
          </w:p>
        </w:tc>
        <w:tc>
          <w:tcPr>
            <w:tcW w:w="4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Exactly; the licence works only for this organization.</w:t>
            </w:r>
          </w:p>
        </w:tc>
      </w:tr>
      <w:tr>
        <w:trPr>
          <w:cantSplit w:val="true"/>
        </w:trPr>
        <w:tc>
          <w:tcPr>
            <w:tcW w:w="1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--expiry</w:t>
            </w:r>
          </w:p>
        </w:tc>
        <w:tc>
          <w:tcPr>
            <w:tcW w:w="3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End date (YYYY-MM-DD).</w:t>
            </w:r>
          </w:p>
        </w:tc>
        <w:tc>
          <w:tcPr>
            <w:tcW w:w="4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Warning 30 days before; read-only after.</w:t>
            </w:r>
          </w:p>
        </w:tc>
      </w:tr>
      <w:tr>
        <w:trPr>
          <w:cantSplit w:val="true"/>
        </w:trPr>
        <w:tc>
          <w:tcPr>
            <w:tcW w:w="16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--maxUsers</w:t>
            </w:r>
          </w:p>
        </w:tc>
        <w:tc>
          <w:tcPr>
            <w:tcW w:w="3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Maximum active users.</w:t>
            </w:r>
          </w:p>
        </w:tc>
        <w:tc>
          <w:tcPr>
            <w:tcW w:w="4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Creating a user beyond it is refused.</w:t>
            </w:r>
          </w:p>
        </w:tc>
      </w:tr>
      <w:tr>
        <w:trPr>
          <w:cantSplit w:val="true"/>
        </w:trPr>
        <w:tc>
          <w:tcPr>
            <w:tcW w:w="1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--plan</w:t>
            </w:r>
          </w:p>
        </w:tc>
        <w:tc>
          <w:tcPr>
            <w:tcW w:w="3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Pack, bundle or SME pack (list: npm run admin -- packs).</w:t>
            </w:r>
          </w:p>
        </w:tc>
        <w:tc>
          <w:tcPr>
            <w:tcW w:w="4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PK-01…PK-08, BND-01…BND-05, SME-ESS, SME-GRO, SME-CMP. Sets the modules of the organization.</w:t>
            </w:r>
          </w:p>
        </w:tc>
      </w:tr>
      <w:tr>
        <w:trPr>
          <w:cantSplit w:val="true"/>
        </w:trPr>
        <w:tc>
          <w:tcPr>
            <w:tcW w:w="16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--features</w:t>
            </w:r>
          </w:p>
        </w:tc>
        <w:tc>
          <w:tcPr>
            <w:tcW w:w="3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Comma-separated list recorded in the licence.</w:t>
            </w:r>
          </w:p>
        </w:tc>
        <w:tc>
          <w:tcPr>
            <w:tcW w:w="4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Informative (shown to the administrator).</w:t>
            </w:r>
          </w:p>
        </w:tc>
      </w:tr>
      <w:tr>
        <w:trPr>
          <w:cantSplit w:val="true"/>
        </w:trPr>
        <w:tc>
          <w:tcPr>
            <w:tcW w:w="1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--output</w:t>
            </w:r>
          </w:p>
        </w:tc>
        <w:tc>
          <w:tcPr>
            <w:tcW w:w="3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File to write.</w:t>
            </w:r>
          </w:p>
        </w:tc>
        <w:tc>
          <w:tcPr>
            <w:tcW w:w="4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Keep a copy of every licence you issue (register below).</w:t>
            </w:r>
          </w:p>
        </w:tc>
      </w:tr>
    </w:tbl>
    <w:p>
      <w:pPr>
        <w:pStyle w:val="Heading2"/>
        <w:keepNext w:val="true"/>
        <w:spacing w:before="320" w:after="120"/>
        <w:rPr/>
      </w:pPr>
      <w:bookmarkStart w:id="12" w:name="__RefHeading___Toc594_3511503178"/>
      <w:bookmarkEnd w:id="12"/>
      <w:r>
        <w:rPr>
          <w:rFonts w:eastAsia="Montserrat" w:cs="Montserrat"/>
          <w:b/>
          <w:bCs/>
          <w:color w:val="123A5F"/>
          <w:sz w:val="32"/>
          <w:szCs w:val="32"/>
        </w:rPr>
        <w:t>5.3 Install and check (application folder)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~/CortexSkills/server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npm run admin -- licence-install --file ~/licences/Clinique_Exemple.lic</w:t>
      </w:r>
    </w:p>
    <w:p>
      <w:pPr>
        <w:pStyle w:val="Normal"/>
        <w:spacing w:lineRule="auto" w:line="288" w:before="0" w:after="160"/>
        <w:jc w:val="left"/>
        <w:rPr/>
      </w:pPr>
      <w:r>
        <w:rPr>
          <w:rFonts w:eastAsia="Open Sans" w:cs="Open Sans"/>
          <w:color w:val="2C3E50"/>
          <w:sz w:val="22"/>
          <w:szCs w:val="22"/>
        </w:rPr>
        <w:t>No restart is needed. Sign in at http://localhost:4000 with the organization administrator; Administration › Configuration &amp; licence shows Active, the plan, the users and the end date. Renewal: sign a new file with the new date or users and install it the same way (or upload it in that screen).</w:t>
      </w:r>
      <w:r>
        <w:br w:type="page"/>
      </w:r>
    </w:p>
    <w:p>
      <w:pPr>
        <w:pStyle w:val="Heading1"/>
        <w:pBdr>
          <w:bottom w:val="single" w:sz="6" w:space="6" w:color="E1E8F0"/>
        </w:pBdr>
        <w:spacing w:before="0" w:after="240"/>
        <w:rPr/>
      </w:pPr>
      <w:bookmarkStart w:id="13" w:name="__RefHeading___Toc596_3511503178"/>
      <w:bookmarkEnd w:id="13"/>
      <w:r>
        <w:rPr>
          <w:rFonts w:eastAsia="Montserrat" w:cs="Montserrat"/>
          <w:b/>
          <w:bCs/>
          <w:color w:val="123A5F"/>
          <w:sz w:val="40"/>
          <w:szCs w:val="40"/>
        </w:rPr>
        <w:t>6. Scenario 2 — CortexSkills on your VPS with Docker (editor runtime)</w:t>
      </w:r>
    </w:p>
    <w:p>
      <w:pPr>
        <w:pStyle w:val="Normal"/>
        <w:spacing w:lineRule="auto" w:line="288" w:before="0" w:after="160"/>
        <w:jc w:val="left"/>
        <w:rPr/>
      </w:pPr>
      <w:r>
        <w:rPr>
          <w:rFonts w:eastAsia="Open Sans" w:cs="Open Sans"/>
          <w:color w:val="2C3E50"/>
          <w:sz w:val="22"/>
          <w:szCs w:val="22"/>
        </w:rPr>
        <w:t>Use it for a hosted pilot or demonstration reachable over the Internet, for example on a HeberJahiz Cloud 2 VPS (2 vCores, 4 GB RAM, 25 GB) with Ubuntu 24.04. The editor runtime is the same image as the customers’ one, packaged with HTTPS (Caddy) and four scripts — install, licence, backup, update. The private key and the signing tool stay on your laptop.</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In CortexSkills-editor-runtime-linux-1.15.0.zip</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Role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install.sh</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Checks Docker and the public key, writes .env with generated secrets, builds (or loads) the image, starts, waits until healthy, then removes the administrator password from .env.</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licence.sh</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create-org, list, request &lt;domain&gt;, install &lt;file.lic&gt; — the organization and licence commands in one place.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backup.sh</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Backup copied out of the container (database backups, attached files, licence) into /opt/cortexskills-backups/&lt;date&gt;, kept 30 days; OFFSITE=user@host:/path also sends it to another machine.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update.sh</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From the folder of a new release: backup, copy of .env, licences and public key from the current folder, new image, restart on the same data.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docker-compose.yml, Caddyfile, Dockerfile, app/</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The application and its HTTPS front end (profile https, on when the domain is not localhost).</w:t>
            </w:r>
          </w:p>
        </w:tc>
      </w:tr>
    </w:tbl>
    <w:p>
      <w:pPr>
        <w:pStyle w:val="Heading2"/>
        <w:keepNext w:val="true"/>
        <w:spacing w:before="320" w:after="120"/>
        <w:rPr/>
      </w:pPr>
      <w:bookmarkStart w:id="14" w:name="__RefHeading___Toc598_3511503178"/>
      <w:bookmarkEnd w:id="14"/>
      <w:r>
        <w:rPr>
          <w:rFonts w:eastAsia="Montserrat" w:cs="Montserrat"/>
          <w:b/>
          <w:bCs/>
          <w:color w:val="123A5F"/>
          <w:sz w:val="32"/>
          <w:szCs w:val="32"/>
        </w:rPr>
        <w:t>6.1 Prepare the VPS (once)</w:t>
      </w:r>
    </w:p>
    <w:p>
      <w:pPr>
        <w:pStyle w:val="ListParagraph"/>
        <w:numPr>
          <w:ilvl w:val="0"/>
          <w:numId w:val="0"/>
        </w:numPr>
        <w:spacing w:lineRule="auto" w:line="288" w:before="0" w:after="80"/>
        <w:ind w:hanging="0" w:left="0"/>
        <w:rPr/>
      </w:pPr>
      <w:r>
        <w:rPr>
          <w:rFonts w:eastAsia="Open Sans" w:cs="Open Sans"/>
          <w:color w:val="2C3E50"/>
          <w:sz w:val="22"/>
          <w:szCs w:val="22"/>
        </w:rPr>
        <w:t>Create a DNS record A: skills.yourdomain.com → public IP of the VPS.</w:t>
      </w:r>
    </w:p>
    <w:p>
      <w:pPr>
        <w:pStyle w:val="ListParagraph"/>
        <w:numPr>
          <w:ilvl w:val="0"/>
          <w:numId w:val="0"/>
        </w:numPr>
        <w:spacing w:lineRule="auto" w:line="288" w:before="0" w:after="80"/>
        <w:ind w:hanging="0" w:left="0"/>
        <w:rPr/>
      </w:pPr>
      <w:r>
        <w:rPr>
          <w:rFonts w:eastAsia="Open Sans" w:cs="Open Sans"/>
          <w:color w:val="2C3E50"/>
          <w:sz w:val="22"/>
          <w:szCs w:val="22"/>
        </w:rPr>
        <w:t>Connect with SSH, create an administrator user, use SSH keys, and open only the needed ports: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apt update &amp;&amp; sudo apt -y upgrade &amp;&amp; sudo apt -y install unzip rsync</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ufw allow OpenSSH &amp;&amp; sudo ufw allow 80/tcp &amp;&amp; sudo ufw allow 443/tcp &amp;&amp; sudo ufw enable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-fsSL https://get.docker.com -o get-docker.sh &amp;&amp; sudo sh get-docker.sh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usermod -aG docker $USER &amp;&amp; sudo systemctl enable docker      # log out and back in</w:t>
      </w:r>
    </w:p>
    <w:p>
      <w:pPr>
        <w:pStyle w:val="Heading2"/>
        <w:keepNext w:val="true"/>
        <w:spacing w:before="320" w:after="120"/>
        <w:rPr/>
      </w:pPr>
      <w:bookmarkStart w:id="15" w:name="__RefHeading___Toc600_3511503178"/>
      <w:bookmarkEnd w:id="15"/>
      <w:r>
        <w:rPr>
          <w:rFonts w:eastAsia="Montserrat" w:cs="Montserrat"/>
          <w:b/>
          <w:bCs/>
          <w:color w:val="123A5F"/>
          <w:sz w:val="32"/>
          <w:szCs w:val="32"/>
        </w:rPr>
        <w:t>6.2 Install</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from your laptop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scp CortexSkills-editor-runtime-linux-1.15.0.zip ~/CortexSkills-signing/server/tools/keys/vendor-public.pem user@skills.yourdomain.com:/tmp/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on the VPS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mkdir -p /opt/cortexskills &amp;&amp; sudo chown $USER /opt/cortexskills &amp;&amp; cd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unzip /tmp/CortexSkills-editor-runtime-linux-1.15.0.zip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ln -sfn CortexSkills-editor-runtime-linux-1.15.0 current &amp;&amp; cd current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/tmp/vendor-public.pem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./install.sh</w:t>
      </w:r>
    </w:p>
    <w:p>
      <w:pPr>
        <w:pStyle w:val="Normal"/>
        <w:spacing w:lineRule="auto" w:line="288" w:before="0" w:after="160"/>
        <w:jc w:val="left"/>
        <w:rPr/>
      </w:pPr>
      <w:r>
        <w:rPr>
          <w:rFonts w:eastAsia="Open Sans" w:cs="Open Sans"/>
          <w:color w:val="2C3E50"/>
          <w:sz w:val="20"/>
          <w:szCs w:val="20"/>
        </w:rPr>
        <w:t>install.sh asks three things: the domain (skills.yourdomain.com), the platform administrator e-mail and its password (12+ characters, upper and lower case, digit, symbol). It answers “CortexSkills is running: https://skills.yourdomain.com” when the application is healthy; Caddy obtains the certificate at the first visit. Without questions: DOMAIN=… ADMIN_EMAIL=… ADMIN_PASSWORD=… ./install.sh.</w:t>
      </w:r>
    </w:p>
    <w:p>
      <w:pPr>
        <w:pStyle w:val="Normal"/>
        <w:spacing w:lineRule="auto" w:line="288" w:before="0" w:after="160"/>
        <w:jc w:val="left"/>
        <w:rPr/>
      </w:pPr>
      <w:r>
        <w:rPr>
          <w:rFonts w:eastAsia="Open Sans" w:cs="Open Sans"/>
          <w:color w:val="2C3E50"/>
          <w:sz w:val="20"/>
          <w:szCs w:val="20"/>
        </w:rPr>
        <w:t>Then fill the SMTP_* lines of .env with your outgoing mail account (so invitations and reminders really leave) and run docker compose up -d.</w:t>
      </w:r>
    </w:p>
    <w:p>
      <w:pPr>
        <w:pStyle w:val="Heading2"/>
        <w:keepNext w:val="true"/>
        <w:spacing w:before="320" w:after="120"/>
        <w:rPr/>
      </w:pPr>
      <w:bookmarkStart w:id="16" w:name="__RefHeading___Toc602_3511503178"/>
      <w:bookmarkEnd w:id="16"/>
      <w:r>
        <w:rPr>
          <w:rFonts w:eastAsia="Montserrat" w:cs="Montserrat"/>
          <w:b/>
          <w:bCs/>
          <w:color w:val="123A5F"/>
          <w:sz w:val="32"/>
          <w:szCs w:val="32"/>
        </w:rPr>
        <w:t>6.3 Run it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crontab -e     # add the line below: backup every night at 02:30, copied to another machine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30 2 * * * OFFSITE=user@backuphost:/backups /opt/cortexskills/current/backup.sh &gt;&gt; $HOME/cortexskills-backup.log 2&gt;&amp;1</w:t>
      </w:r>
    </w:p>
    <w:p>
      <w:pPr>
        <w:pStyle w:val="ListParagraph"/>
        <w:numPr>
          <w:ilvl w:val="0"/>
          <w:numId w:val="3"/>
        </w:numPr>
        <w:spacing w:lineRule="auto" w:line="288" w:before="0" w:after="80"/>
        <w:rPr/>
      </w:pPr>
      <w:r>
        <w:rPr>
          <w:rFonts w:eastAsia="Open Sans" w:cs="Open Sans"/>
          <w:color w:val="2C3E50"/>
          <w:sz w:val="22"/>
          <w:szCs w:val="22"/>
        </w:rPr>
        <w:t>Update: unzip the new release in /opt/cortexskills, cd into it, run ./update.sh /opt/cortexskills/current, then ln -sfn &lt;new folder&gt; /opt/cortexskills/current.</w:t>
      </w:r>
    </w:p>
    <w:p>
      <w:pPr>
        <w:pStyle w:val="ListParagraph"/>
        <w:numPr>
          <w:ilvl w:val="0"/>
          <w:numId w:val="1"/>
        </w:numPr>
        <w:spacing w:lineRule="auto" w:line="288" w:before="0" w:after="80"/>
        <w:rPr/>
      </w:pPr>
      <w:r>
        <w:rPr>
          <w:rFonts w:eastAsia="Open Sans" w:cs="Open Sans"/>
          <w:color w:val="2C3E50"/>
          <w:sz w:val="22"/>
          <w:szCs w:val="22"/>
        </w:rPr>
        <w:t>Restore: docker compose stop, then docker compose run --rm --no-deps --entrypoint cortexskills-admin cortexskills restore &lt;file.db&gt;, then docker compose start.</w:t>
      </w:r>
    </w:p>
    <w:p>
      <w:pPr>
        <w:pStyle w:val="ListParagraph"/>
        <w:numPr>
          <w:ilvl w:val="0"/>
          <w:numId w:val="1"/>
        </w:numPr>
        <w:spacing w:lineRule="auto" w:line="288" w:before="0" w:after="80"/>
        <w:rPr/>
      </w:pPr>
      <w:r>
        <w:rPr>
          <w:rFonts w:eastAsia="Open Sans" w:cs="Open Sans"/>
          <w:color w:val="2C3E50"/>
          <w:sz w:val="22"/>
          <w:szCs w:val="22"/>
        </w:rPr>
        <w:t>Several customer organizations can be activated on the same VPS: one create-org and one licence each; the installation keeps one licence entry per organization.</w:t>
      </w:r>
    </w:p>
    <w:p>
      <w:pPr>
        <w:pStyle w:val="ListParagraph"/>
        <w:numPr>
          <w:ilvl w:val="0"/>
          <w:numId w:val="1"/>
        </w:numPr>
        <w:spacing w:lineRule="auto" w:line="288" w:before="0" w:after="80"/>
        <w:rPr/>
      </w:pPr>
      <w:r>
        <w:rPr>
          <w:rFonts w:eastAsia="Open Sans" w:cs="Open Sans"/>
          <w:color w:val="2C3E50"/>
          <w:sz w:val="22"/>
          <w:szCs w:val="22"/>
        </w:rPr>
        <w:t>Cloud 2 sizing fits a pilot of up to about 100 active users; above, move to 4 vCPU / 8 GB.</w:t>
      </w:r>
      <w:r>
        <w:br w:type="page"/>
      </w:r>
    </w:p>
    <w:p>
      <w:pPr>
        <w:pStyle w:val="Heading1"/>
        <w:pBdr>
          <w:bottom w:val="single" w:sz="6" w:space="6" w:color="E1E8F0"/>
        </w:pBdr>
        <w:spacing w:before="0" w:after="240"/>
        <w:rPr/>
      </w:pPr>
      <w:bookmarkStart w:id="17" w:name="__RefHeading___Toc604_3511503178"/>
      <w:bookmarkEnd w:id="17"/>
      <w:r>
        <w:rPr>
          <w:rFonts w:eastAsia="Montserrat" w:cs="Montserrat"/>
          <w:b/>
          <w:bCs/>
          <w:color w:val="123A5F"/>
          <w:sz w:val="40"/>
          <w:szCs w:val="40"/>
        </w:rPr>
        <w:t>7. Scenario 2 — Activate the licence of a customer on the VPS</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Create the organization on the VPS </w:t>
      </w:r>
      <w:r>
        <w:rPr>
          <w:rFonts w:eastAsia="Open Sans" w:cs="Open Sans"/>
          <w:color w:val="2C3E50"/>
          <w:sz w:val="22"/>
          <w:szCs w:val="22"/>
        </w:rPr>
        <w:t>(in /opt/cortexskills/current):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./licence.sh create-org --name "Clinique Exemple" --domain clinique-exemple.ma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--admin-email admin@clinique-exemple.ma --admin-name "Admin Clinique" --admin-password 'Str0ng#Passw0rd2026' --lang fr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./licence.sh request clinique-exemple.ma          # prints the Organization ID</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Sign on your laptop </w:t>
      </w:r>
      <w:r>
        <w:rPr>
          <w:rFonts w:eastAsia="Open Sans" w:cs="Open Sans"/>
          <w:color w:val="2C3E50"/>
          <w:sz w:val="22"/>
          <w:szCs w:val="22"/>
        </w:rPr>
        <w:t>(signing workspace) with the Organization ID printed, exactly as in section 5.2.</w:t>
      </w:r>
    </w:p>
    <w:p>
      <w:pPr>
        <w:pStyle w:val="ListParagraph"/>
        <w:numPr>
          <w:ilvl w:val="0"/>
          <w:numId w:val="0"/>
        </w:numPr>
        <w:spacing w:lineRule="auto" w:line="288" w:before="0" w:after="80"/>
        <w:ind w:hanging="0" w:left="0"/>
        <w:rPr/>
      </w:pPr>
      <w:r>
        <w:rPr>
          <w:rFonts w:eastAsia="Open Sans" w:cs="Open Sans"/>
          <w:b/>
          <w:bCs/>
          <w:color w:val="2C3E50"/>
          <w:sz w:val="22"/>
          <w:szCs w:val="22"/>
        </w:rPr>
        <w:t>Copy the file to the VPS: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scp ~/licences/Clinique_Exemple.lic user@skills.yourdomain.com:/opt/cortexskills/current/licence/</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Install </w:t>
      </w:r>
      <w:r>
        <w:rPr>
          <w:rFonts w:eastAsia="Open Sans" w:cs="Open Sans"/>
          <w:color w:val="2C3E50"/>
          <w:sz w:val="22"/>
          <w:szCs w:val="22"/>
        </w:rPr>
        <w:t>(no restart):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./licence.sh install licence/Clinique_Exemple.lic</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./licence.sh list</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Check </w:t>
      </w:r>
      <w:r>
        <w:rPr>
          <w:rFonts w:eastAsia="Open Sans" w:cs="Open Sans"/>
          <w:color w:val="2C3E50"/>
          <w:sz w:val="22"/>
          <w:szCs w:val="22"/>
        </w:rPr>
        <w:t>at https://skills.yourdomain.com: sign in with the customer administrator, Administration › Configuration &amp; licence shows Active.</w:t>
      </w:r>
    </w:p>
    <w:p>
      <w:pPr>
        <w:pStyle w:val="Normal"/>
        <w:keepNext w:val="true"/>
        <w:spacing w:before="120" w:after="60"/>
        <w:jc w:val="center"/>
        <w:rPr/>
      </w:pPr>
      <w:r>
        <w:rPr/>
        <w:drawing>
          <wp:inline distT="0" distB="0" distL="0" distR="0">
            <wp:extent cx="4953000" cy="3133725"/>
            <wp:effectExtent l="0" t="0" r="0" b="0"/>
            <wp:docPr id="2" name="03_licence.png" descr="The licence installed and active, as tested on the Docker image of this release&#10;The licence installed and active, as tested on the Docker image of this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3_licence.png" descr="The licence installed and active, as tested on the Docker image of this release&#10;The licence installed and active, as tested on the Docker image of this release"/>
                    <pic:cNvPicPr>
                      <a:picLocks noChangeAspect="1" noChangeArrowheads="1"/>
                    </pic:cNvPicPr>
                  </pic:nvPicPr>
                  <pic:blipFill>
                    <a:blip r:embed="rId3"/>
                    <a:stretch>
                      <a:fillRect/>
                    </a:stretch>
                  </pic:blipFill>
                  <pic:spPr bwMode="auto">
                    <a:xfrm>
                      <a:off x="0" y="0"/>
                      <a:ext cx="4953000" cy="31337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The licence installed and active, as tested on the Docker image of this release</w:t>
      </w:r>
      <w:r>
        <w:br w:type="page"/>
      </w:r>
    </w:p>
    <w:p>
      <w:pPr>
        <w:pStyle w:val="Heading1"/>
        <w:pBdr>
          <w:bottom w:val="single" w:sz="6" w:space="6" w:color="E1E8F0"/>
        </w:pBdr>
        <w:spacing w:before="0" w:after="240"/>
        <w:rPr/>
      </w:pPr>
      <w:bookmarkStart w:id="18" w:name="__RefHeading___Toc606_3511503178"/>
      <w:bookmarkEnd w:id="18"/>
      <w:r>
        <w:rPr>
          <w:rFonts w:eastAsia="Montserrat" w:cs="Montserrat"/>
          <w:b/>
          <w:bCs/>
          <w:color w:val="123A5F"/>
          <w:sz w:val="40"/>
          <w:szCs w:val="40"/>
        </w:rPr>
        <w:t>8. A customer installing on its own servers</w:t>
      </w:r>
    </w:p>
    <w:p>
      <w:pPr>
        <w:pStyle w:val="Normal"/>
        <w:spacing w:lineRule="auto" w:line="288" w:before="0" w:after="160"/>
        <w:jc w:val="left"/>
        <w:rPr/>
      </w:pPr>
      <w:r>
        <w:rPr>
          <w:rFonts w:eastAsia="Open Sans" w:cs="Open Sans"/>
          <w:color w:val="2C3E50"/>
          <w:sz w:val="22"/>
          <w:szCs w:val="22"/>
        </w:rPr>
        <w:t>The customer follows the Customer Installation Guide. Your part:</w:t>
      </w:r>
    </w:p>
    <w:p>
      <w:pPr>
        <w:pStyle w:val="ListParagraph"/>
        <w:numPr>
          <w:ilvl w:val="0"/>
          <w:numId w:val="0"/>
        </w:numPr>
        <w:spacing w:lineRule="auto" w:line="288" w:before="0" w:after="80"/>
        <w:ind w:hanging="0" w:left="0"/>
        <w:rPr/>
      </w:pPr>
      <w:r>
        <w:rPr>
          <w:rFonts w:eastAsia="Open Sans" w:cs="Open Sans"/>
          <w:color w:val="2C3E50"/>
          <w:sz w:val="22"/>
          <w:szCs w:val="22"/>
        </w:rPr>
        <w:t>Send the bundle (with your public key), optionally the prebuilt image, the checksums and the Customer Installation Guide.</w:t>
      </w:r>
    </w:p>
    <w:p>
      <w:pPr>
        <w:pStyle w:val="ListParagraph"/>
        <w:numPr>
          <w:ilvl w:val="0"/>
          <w:numId w:val="0"/>
        </w:numPr>
        <w:spacing w:lineRule="auto" w:line="288" w:before="0" w:after="80"/>
        <w:ind w:hanging="0" w:left="0"/>
        <w:rPr/>
      </w:pPr>
      <w:r>
        <w:rPr>
          <w:rFonts w:eastAsia="Open Sans" w:cs="Open Sans"/>
          <w:color w:val="2C3E50"/>
          <w:sz w:val="22"/>
          <w:szCs w:val="22"/>
        </w:rPr>
        <w:t>Receive the lines printed by licence-request (Company and Organization ID).</w:t>
      </w:r>
    </w:p>
    <w:p>
      <w:pPr>
        <w:pStyle w:val="ListParagraph"/>
        <w:numPr>
          <w:ilvl w:val="0"/>
          <w:numId w:val="0"/>
        </w:numPr>
        <w:spacing w:lineRule="auto" w:line="288" w:before="0" w:after="80"/>
        <w:ind w:hanging="0" w:left="0"/>
        <w:rPr/>
      </w:pPr>
      <w:r>
        <w:rPr>
          <w:rFonts w:eastAsia="Open Sans" w:cs="Open Sans"/>
          <w:color w:val="2C3E50"/>
          <w:sz w:val="22"/>
          <w:szCs w:val="22"/>
        </w:rPr>
        <w:t>Sign the licence in your signing workspace (section 5.2) and record it in your register.</w:t>
      </w:r>
    </w:p>
    <w:p>
      <w:pPr>
        <w:pStyle w:val="ListParagraph"/>
        <w:numPr>
          <w:ilvl w:val="0"/>
          <w:numId w:val="0"/>
        </w:numPr>
        <w:spacing w:lineRule="auto" w:line="288" w:before="0" w:after="80"/>
        <w:ind w:hanging="0" w:left="0"/>
        <w:rPr/>
      </w:pPr>
      <w:r>
        <w:rPr>
          <w:rFonts w:eastAsia="Open Sans" w:cs="Open Sans"/>
          <w:color w:val="2C3E50"/>
          <w:sz w:val="22"/>
          <w:szCs w:val="22"/>
        </w:rPr>
        <w:t>Send the .lic file by e-mail. The customer installs it with licence-install; no restart, no remote access needed.</w:t>
      </w:r>
    </w:p>
    <w:p>
      <w:pPr>
        <w:pStyle w:val="ListParagraph"/>
        <w:numPr>
          <w:ilvl w:val="0"/>
          <w:numId w:val="0"/>
        </w:numPr>
        <w:spacing w:lineRule="auto" w:line="288" w:before="0" w:after="80"/>
        <w:ind w:hanging="0" w:left="0"/>
        <w:rPr/>
      </w:pPr>
      <w:r>
        <w:rPr>
          <w:rFonts w:eastAsia="Open Sans" w:cs="Open Sans"/>
          <w:color w:val="2C3E50"/>
          <w:sz w:val="22"/>
          <w:szCs w:val="22"/>
        </w:rPr>
        <w:t>Renewal, more users, another plan: sign a new file with the same Organization ID; the customer installs it the same way or uploads it in the application.</w:t>
      </w:r>
    </w:p>
    <w:p>
      <w:pPr>
        <w:pStyle w:val="Heading2"/>
        <w:keepNext w:val="true"/>
        <w:spacing w:before="320" w:after="120"/>
        <w:rPr/>
      </w:pPr>
      <w:bookmarkStart w:id="19" w:name="__RefHeading___Toc608_3511503178"/>
      <w:bookmarkEnd w:id="19"/>
      <w:r>
        <w:rPr>
          <w:rFonts w:eastAsia="Montserrat" w:cs="Montserrat"/>
          <w:b/>
          <w:bCs/>
          <w:color w:val="123A5F"/>
          <w:sz w:val="32"/>
          <w:szCs w:val="32"/>
        </w:rPr>
        <w:t>8.1 Your licence register</w:t>
      </w:r>
    </w:p>
    <w:p>
      <w:pPr>
        <w:pStyle w:val="Normal"/>
        <w:spacing w:lineRule="auto" w:line="288" w:before="0" w:after="160"/>
        <w:jc w:val="left"/>
        <w:rPr/>
      </w:pPr>
      <w:r>
        <w:rPr>
          <w:rFonts w:eastAsia="Open Sans" w:cs="Open Sans"/>
          <w:color w:val="2C3E50"/>
          <w:sz w:val="22"/>
          <w:szCs w:val="22"/>
        </w:rPr>
        <w:t>Keep one line per licence issued (a spreadsheet is enough):</w:t>
      </w:r>
    </w:p>
    <w:tbl>
      <w:tblPr>
        <w:tblW w:w="9638" w:type="dxa"/>
        <w:jc w:val="left"/>
        <w:tblInd w:w="0" w:type="dxa"/>
        <w:tblLayout w:type="fixed"/>
        <w:tblCellMar>
          <w:top w:w="70" w:type="dxa"/>
          <w:left w:w="110" w:type="dxa"/>
          <w:bottom w:w="70" w:type="dxa"/>
          <w:right w:w="110" w:type="dxa"/>
        </w:tblCellMar>
      </w:tblPr>
      <w:tblGrid>
        <w:gridCol w:w="1198"/>
        <w:gridCol w:w="1699"/>
        <w:gridCol w:w="1698"/>
        <w:gridCol w:w="1099"/>
        <w:gridCol w:w="799"/>
        <w:gridCol w:w="1298"/>
        <w:gridCol w:w="1846"/>
      </w:tblGrid>
      <w:tr>
        <w:trPr>
          <w:tblHeader w:val="true"/>
          <w:cantSplit w:val="true"/>
        </w:trPr>
        <w:tc>
          <w:tcPr>
            <w:tcW w:w="1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w:t>
            </w:r>
          </w:p>
        </w:tc>
        <w:tc>
          <w:tcPr>
            <w:tcW w:w="16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Company</w:t>
            </w:r>
          </w:p>
        </w:tc>
        <w:tc>
          <w:tcPr>
            <w:tcW w:w="16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Organization ID</w:t>
            </w:r>
          </w:p>
        </w:tc>
        <w:tc>
          <w:tcPr>
            <w:tcW w:w="10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Plan</w:t>
            </w:r>
          </w:p>
        </w:tc>
        <w:tc>
          <w:tcPr>
            <w:tcW w:w="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Users</w:t>
            </w:r>
          </w:p>
        </w:tc>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End date</w:t>
            </w:r>
          </w:p>
        </w:tc>
        <w:tc>
          <w:tcPr>
            <w:tcW w:w="18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File</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2026-10-16</w:t>
            </w:r>
          </w:p>
        </w:tc>
        <w:tc>
          <w:tcPr>
            <w:tcW w:w="16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Clinique Exemple</w:t>
            </w:r>
          </w:p>
        </w:tc>
        <w:tc>
          <w:tcPr>
            <w:tcW w:w="1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a35218b4-…</w:t>
            </w:r>
          </w:p>
        </w:tc>
        <w:tc>
          <w:tcPr>
            <w:tcW w:w="10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SME-GRO</w:t>
            </w:r>
          </w:p>
        </w:tc>
        <w:tc>
          <w:tcPr>
            <w:tcW w:w="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50</w:t>
            </w:r>
          </w:p>
        </w:tc>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2027-12-31</w:t>
            </w:r>
          </w:p>
        </w:tc>
        <w:tc>
          <w:tcPr>
            <w:tcW w:w="1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Clinique_Exemple.lic</w:t>
            </w:r>
          </w:p>
        </w:tc>
      </w:tr>
    </w:tbl>
    <w:p>
      <w:pPr>
        <w:pStyle w:val="Heading1"/>
        <w:pBdr>
          <w:bottom w:val="single" w:sz="6" w:space="6" w:color="E1E8F0"/>
        </w:pBdr>
        <w:spacing w:before="0" w:after="240"/>
        <w:rPr/>
      </w:pPr>
      <w:r>
        <w:br w:type="page"/>
      </w:r>
      <w:bookmarkStart w:id="20" w:name="__RefHeading___Toc610_3511503178"/>
      <w:bookmarkEnd w:id="20"/>
      <w:r>
        <w:rPr>
          <w:rFonts w:eastAsia="Montserrat" w:cs="Montserrat"/>
          <w:b/>
          <w:bCs/>
          <w:color w:val="123A5F"/>
          <w:sz w:val="40"/>
          <w:szCs w:val="40"/>
        </w:rPr>
        <w:t>9. Security and limits</w:t>
      </w:r>
    </w:p>
    <w:p>
      <w:pPr>
        <w:pStyle w:val="ListParagraph"/>
        <w:numPr>
          <w:ilvl w:val="0"/>
          <w:numId w:val="1"/>
        </w:numPr>
        <w:spacing w:lineRule="auto" w:line="288" w:before="0" w:after="80"/>
        <w:rPr/>
      </w:pPr>
      <w:r>
        <w:rPr>
          <w:rFonts w:eastAsia="Open Sans" w:cs="Open Sans"/>
          <w:color w:val="2C3E50"/>
          <w:sz w:val="22"/>
          <w:szCs w:val="22"/>
        </w:rPr>
        <w:t>The licence check uses an Ed25519 signature: a modified file, or one signed with another key, is refused. The public key sits at a fixed, read-only place in the image; no setting can point the application to another key.</w:t>
      </w:r>
    </w:p>
    <w:p>
      <w:pPr>
        <w:pStyle w:val="ListParagraph"/>
        <w:numPr>
          <w:ilvl w:val="0"/>
          <w:numId w:val="1"/>
        </w:numPr>
        <w:spacing w:lineRule="auto" w:line="288" w:before="0" w:after="80"/>
        <w:rPr/>
      </w:pPr>
      <w:r>
        <w:rPr>
          <w:rFonts w:eastAsia="Open Sans" w:cs="Open Sans"/>
          <w:color w:val="2C3E50"/>
          <w:sz w:val="22"/>
          <w:szCs w:val="22"/>
        </w:rPr>
        <w:t>The application refuses to start in OnPrem production mode if a private key is present in its folder.</w:t>
      </w:r>
    </w:p>
    <w:p>
      <w:pPr>
        <w:pStyle w:val="ListParagraph"/>
        <w:numPr>
          <w:ilvl w:val="0"/>
          <w:numId w:val="1"/>
        </w:numPr>
        <w:spacing w:lineRule="auto" w:line="288" w:before="0" w:after="80"/>
        <w:rPr/>
      </w:pPr>
      <w:r>
        <w:rPr>
          <w:rFonts w:eastAsia="Open Sans" w:cs="Open Sans"/>
          <w:color w:val="2C3E50"/>
          <w:sz w:val="22"/>
          <w:szCs w:val="22"/>
        </w:rPr>
        <w:t>As with any software installed at the customer, a determined administrator with full access to the server could alter the installation. The licence is a strong, auditable control, not an absolute lock: keep the licence terms in your contract (right to audit, number of users, end date).</w:t>
      </w:r>
    </w:p>
    <w:p>
      <w:pPr>
        <w:pStyle w:val="ListParagraph"/>
        <w:numPr>
          <w:ilvl w:val="0"/>
          <w:numId w:val="1"/>
        </w:numPr>
        <w:spacing w:lineRule="auto" w:line="288" w:before="0" w:after="80"/>
        <w:rPr/>
      </w:pPr>
      <w:r>
        <w:rPr>
          <w:rFonts w:eastAsia="Open Sans" w:cs="Open Sans"/>
          <w:color w:val="2C3E50"/>
          <w:sz w:val="22"/>
          <w:szCs w:val="22"/>
        </w:rPr>
        <w:t>Never send the source code, the signing tool or the private key; never copy the private key to the VPS.</w:t>
      </w:r>
      <w:r>
        <w:br w:type="page"/>
      </w:r>
    </w:p>
    <w:p>
      <w:pPr>
        <w:pStyle w:val="Heading1"/>
        <w:pBdr>
          <w:bottom w:val="single" w:sz="6" w:space="6" w:color="E1E8F0"/>
        </w:pBdr>
        <w:spacing w:before="0" w:after="240"/>
        <w:rPr/>
      </w:pPr>
      <w:bookmarkStart w:id="21" w:name="__RefHeading___Toc612_3511503178"/>
      <w:bookmarkEnd w:id="21"/>
      <w:r>
        <w:rPr>
          <w:rFonts w:eastAsia="Montserrat" w:cs="Montserrat"/>
          <w:b/>
          <w:bCs/>
          <w:color w:val="123A5F"/>
          <w:sz w:val="40"/>
          <w:szCs w:val="40"/>
        </w:rPr>
        <w:t>10. Troubleshooting</w:t>
      </w:r>
    </w:p>
    <w:tbl>
      <w:tblPr>
        <w:tblW w:w="9638" w:type="dxa"/>
        <w:jc w:val="left"/>
        <w:tblInd w:w="0" w:type="dxa"/>
        <w:tblLayout w:type="fixed"/>
        <w:tblCellMar>
          <w:top w:w="70" w:type="dxa"/>
          <w:left w:w="110" w:type="dxa"/>
          <w:bottom w:w="70" w:type="dxa"/>
          <w:right w:w="110" w:type="dxa"/>
        </w:tblCellMar>
      </w:tblPr>
      <w:tblGrid>
        <w:gridCol w:w="2997"/>
        <w:gridCol w:w="2996"/>
        <w:gridCol w:w="3645"/>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What you see</w:t>
            </w:r>
          </w:p>
        </w:tc>
        <w:tc>
          <w:tcPr>
            <w:tcW w:w="2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Cause</w:t>
            </w:r>
          </w:p>
        </w:tc>
        <w:tc>
          <w:tcPr>
            <w:tcW w:w="36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What to do</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r>
              <w:rPr>
                <w:rFonts w:eastAsia="Open Sans" w:cs="Open Sans"/>
                <w:b w:val="false"/>
                <w:bCs w:val="false"/>
                <w:color w:val="2C3E50"/>
                <w:sz w:val="16"/>
                <w:szCs w:val="16"/>
              </w:rPr>
              <w:t>The vendor PRIVATE key must never be on a customer server”</w:t>
            </w:r>
          </w:p>
        </w:tc>
        <w:tc>
          <w:tcPr>
            <w:tcW w:w="2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vendor-private.pem is in the application’s tools/keys folder.</w:t>
            </w:r>
          </w:p>
        </w:tc>
        <w:tc>
          <w:tcPr>
            <w:tcW w:w="3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Move it back to the signing workspace only; keep vendor-public.pem.</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r>
              <w:rPr>
                <w:rFonts w:eastAsia="Open Sans" w:cs="Open Sans"/>
                <w:b w:val="false"/>
                <w:bCs w:val="false"/>
                <w:color w:val="2C3E50"/>
                <w:sz w:val="16"/>
                <w:szCs w:val="16"/>
              </w:rPr>
              <w:t>OnPrem mode needs the vendor public key”</w:t>
            </w:r>
          </w:p>
        </w:tc>
        <w:tc>
          <w:tcPr>
            <w:tcW w:w="2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vendor-public.pem missing from server/tools/keys (zip) or from the bundle (Docker).</w:t>
            </w:r>
          </w:p>
        </w:tc>
        <w:tc>
          <w:tcPr>
            <w:tcW w:w="36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Copy your public key there (zip) or rebuild the bundle with package-docker.sh.</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licence-install: “signature is not valid” on every customer</w:t>
            </w:r>
          </w:p>
        </w:tc>
        <w:tc>
          <w:tcPr>
            <w:tcW w:w="2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Licences signed with another key pair than the public key shipped.</w:t>
            </w:r>
          </w:p>
        </w:tc>
        <w:tc>
          <w:tcPr>
            <w:tcW w:w="3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Check the fingerprints (section 2); sign again in the right workspace.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Laptop: “PUBLIC_URL must be the public HTTPS address”</w:t>
            </w:r>
          </w:p>
        </w:tc>
        <w:tc>
          <w:tcPr>
            <w:tcW w:w="2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PUBLIC_URL is not http://localhost:&lt;port&gt; or https://…</w:t>
            </w:r>
          </w:p>
        </w:tc>
        <w:tc>
          <w:tcPr>
            <w:tcW w:w="36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Use http://localhost:4000 on the laptop.</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npm run sign-licence fails (module not found)</w:t>
            </w:r>
          </w:p>
        </w:tc>
        <w:tc>
          <w:tcPr>
            <w:tcW w:w="2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You are in the application folder: it has no signing tool.</w:t>
            </w:r>
          </w:p>
        </w:tc>
        <w:tc>
          <w:tcPr>
            <w:tcW w:w="3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Go to the signing workspace: ~/CortexSkills-signing/server.</w:t>
            </w:r>
          </w:p>
        </w:tc>
      </w:tr>
    </w:tbl>
    <w:p>
      <w:pPr>
        <w:pStyle w:val="Heading1"/>
        <w:pBdr>
          <w:bottom w:val="single" w:sz="6" w:space="6" w:color="E1E8F0"/>
        </w:pBdr>
        <w:spacing w:before="0" w:after="240"/>
        <w:rPr/>
      </w:pPr>
      <w:r>
        <w:br w:type="page"/>
      </w:r>
      <w:bookmarkStart w:id="22" w:name="__RefHeading___Toc614_3511503178"/>
      <w:bookmarkEnd w:id="22"/>
      <w:r>
        <w:rPr>
          <w:rFonts w:eastAsia="Montserrat" w:cs="Montserrat"/>
          <w:b/>
          <w:bCs/>
          <w:color w:val="123A5F"/>
          <w:sz w:val="40"/>
          <w:szCs w:val="40"/>
        </w:rPr>
        <w:t>11. Command reference</w:t>
      </w:r>
    </w:p>
    <w:tbl>
      <w:tblPr>
        <w:tblW w:w="9638" w:type="dxa"/>
        <w:jc w:val="left"/>
        <w:tblInd w:w="0" w:type="dxa"/>
        <w:tblLayout w:type="fixed"/>
        <w:tblCellMar>
          <w:top w:w="70" w:type="dxa"/>
          <w:left w:w="110" w:type="dxa"/>
          <w:bottom w:w="70" w:type="dxa"/>
          <w:right w:w="110" w:type="dxa"/>
        </w:tblCellMar>
      </w:tblPr>
      <w:tblGrid>
        <w:gridCol w:w="2198"/>
        <w:gridCol w:w="4994"/>
        <w:gridCol w:w="2446"/>
      </w:tblGrid>
      <w:tr>
        <w:trPr>
          <w:tblHeader w:val="true"/>
          <w:cantSplit w:val="true"/>
        </w:trPr>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Where</w:t>
            </w:r>
          </w:p>
        </w:tc>
        <w:tc>
          <w:tcPr>
            <w:tcW w:w="49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Command</w:t>
            </w:r>
          </w:p>
        </w:tc>
        <w:tc>
          <w:tcPr>
            <w:tcW w:w="2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Purpose</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Signing workspace</w:t>
            </w:r>
          </w:p>
        </w:tc>
        <w:tc>
          <w:tcPr>
            <w:tcW w:w="4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npm run sign-licence -- --company … --companyId … --expiry … --maxUsers … --plan … --output …</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Sign a licence</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Signing workspace</w:t>
            </w:r>
          </w:p>
        </w:tc>
        <w:tc>
          <w:tcPr>
            <w:tcW w:w="4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bash tools/package-docker.sh server/tools/keys/vendor-public.pem</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Build the customer Docker bundle</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Laptop application</w:t>
            </w:r>
          </w:p>
        </w:tc>
        <w:tc>
          <w:tcPr>
            <w:tcW w:w="4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npm run init  ·  npm start  ·  npm run admin -- help  ·  npm run backup  ·  npm run restore -- &lt;file&gt;</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Install, run, administer</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Editor runtime (VPS)</w:t>
            </w:r>
          </w:p>
        </w:tc>
        <w:tc>
          <w:tcPr>
            <w:tcW w:w="4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./install.sh  ·  ./licence.sh create-org | list | request &lt;domain&gt; | install &lt;file.lic&gt;  ·  ./backup.sh  ·  ./update.sh &lt;current folder&gt;</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Install and run your VPS</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Docker (VPS or customer)</w:t>
            </w:r>
          </w:p>
        </w:tc>
        <w:tc>
          <w:tcPr>
            <w:tcW w:w="4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docker compose exec cortexskills cortexskills-admin help | org-create | org-list | licence-request | licence-install | backup</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Administer the container</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Docker (VPS or customer)</w:t>
            </w:r>
          </w:p>
        </w:tc>
        <w:tc>
          <w:tcPr>
            <w:tcW w:w="4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docker compose run --rm --no-deps --entrypoint cortexskills-admin cortexskills restore &lt;file&gt;</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Restore (container stopped)</w:t>
            </w:r>
          </w:p>
        </w:tc>
      </w:tr>
    </w:tbl>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Editor Installation and Licensing Guide</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15</w:t>
    </w:r>
    <w:r>
      <w:rPr/>
      <w:fldChar w:fldCharType="end"/>
    </w:r>
    <w:r>
      <w:rPr>
        <w:rFonts w:eastAsia="Open Sans" w:cs="Open Sans"/>
        <w:color w:val="5A6B7B"/>
        <w:sz w:val="16"/>
        <w:szCs w:val="16"/>
      </w:rPr>
      <w:t xml:space="preserve"> of </w:t>
    </w:r>
    <w:r>
      <w:rPr/>
      <w:fldChar w:fldCharType="begin"/>
    </w:r>
    <w:r>
      <w:rPr/>
      <w:instrText xml:space="preserve"> NUMPAGES </w:instrText>
    </w:r>
    <w:r>
      <w:rPr/>
      <w:fldChar w:fldCharType="separate"/>
    </w:r>
    <w:r>
      <w:rPr/>
      <w:t>15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3"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1.15.0 · Editor installation and licensing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1876C6"/>
      </w:rPr>
    </w:lvl>
    <w:lvl w:ilvl="1">
      <w:start w:val="1"/>
      <w:numFmt w:val="bullet"/>
      <w:lvlText w:val=""/>
      <w:lvlJc w:val="left"/>
      <w:pPr>
        <w:tabs>
          <w:tab w:val="num" w:pos="0"/>
        </w:tabs>
        <w:ind w:left="720" w:hanging="260"/>
      </w:pPr>
      <w:rPr>
        <w:rFonts w:ascii="Symbol" w:hAnsi="Symbol" w:cs="Symbol" w:hint="default"/>
        <w:color w:val="1876C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en-GB"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en-GB"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2026-10-15T20:37:37Z</dcterms:created>
  <dc:creator>AI Value</dc:creator>
  <dc:description>CortexSkills — Editor Installation and Licensing Guide</dc:description>
  <dc:language>en-US</dc:language>
  <cp:lastModifiedBy/>
  <dcterms:modified xsi:type="dcterms:W3CDTF">2026-10-15T20:37:40Z</dcterms:modified>
  <cp:revision>2</cp:revision>
  <dc:subject/>
  <dc:title>CortexSkills — Editor Installation and Licensing Guide</dc:title>
</cp:coreProperties>
</file>