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50.png" ContentType="image/png"/>
  <Override PartName="/word/media/image46.png" ContentType="image/png"/>
  <Override PartName="/word/media/image45.png" ContentType="image/png"/>
  <Override PartName="/word/media/image44.png" ContentType="image/png"/>
  <Override PartName="/word/media/image43.png" ContentType="image/png"/>
  <Override PartName="/word/media/image42.png" ContentType="image/png"/>
  <Override PartName="/word/media/image41.png" ContentType="image/png"/>
  <Override PartName="/word/media/image40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61.png" ContentType="image/png"/>
  <Override PartName="/word/media/image21.png" ContentType="image/png"/>
  <Override PartName="/word/media/image58.png" ContentType="image/png"/>
  <Override PartName="/word/media/image22.png" ContentType="image/png"/>
  <Override PartName="/word/media/image59.png" ContentType="image/png"/>
  <Override PartName="/word/media/image23.png" ContentType="image/png"/>
  <Override PartName="/word/media/image60.png" ContentType="image/png"/>
  <Override PartName="/word/media/image73.png" ContentType="image/png"/>
  <Override PartName="/word/media/image24.png" ContentType="image/png"/>
  <Override PartName="/word/media/image72.png" ContentType="image/png"/>
  <Override PartName="/word/media/image71.png" ContentType="image/png"/>
  <Override PartName="/word/media/image29.png" ContentType="image/png"/>
  <Override PartName="/word/media/image69.png" ContentType="image/png"/>
  <Override PartName="/word/media/image32.png" ContentType="image/png"/>
  <Override PartName="/word/media/image70.png" ContentType="image/png"/>
  <Override PartName="/word/media/image28.png" ContentType="image/png"/>
  <Override PartName="/word/media/image68.png" ContentType="image/png"/>
  <Override PartName="/word/media/image31.png" ContentType="image/png"/>
  <Override PartName="/word/media/image67.png" ContentType="image/png"/>
  <Override PartName="/word/media/image30.png" ContentType="image/png"/>
  <Override PartName="/word/media/image66.png" ContentType="image/png"/>
  <Override PartName="/word/media/image65.png" ContentType="image/png"/>
  <Override PartName="/word/media/image27.png" ContentType="image/png"/>
  <Override PartName="/word/media/image64.png" ContentType="image/png"/>
  <Override PartName="/word/media/image26.png" ContentType="image/png"/>
  <Override PartName="/word/media/image63.png" ContentType="image/png"/>
  <Override PartName="/word/media/image25.png" ContentType="image/png"/>
  <Override PartName="/word/media/image62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CAPTURES D’ÉCRAN DE L’APPLICATION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CortexSkills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Groupe Santéora Cliniques Privées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70 écrans · données de démonstration, organisation fictive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Préparé par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5023_3373283034">
            <w:r>
              <w:rPr>
                <w:rStyle w:val="IndexLink"/>
              </w:rPr>
              <w:t>1. À propos de ces captures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025_3373283034">
            <w:r>
              <w:rPr>
                <w:rStyle w:val="IndexLink"/>
              </w:rPr>
              <w:t>2. Connexion et accueil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27_3373283034">
            <w:r>
              <w:rPr>
                <w:rStyle w:val="IndexLink"/>
              </w:rPr>
              <w:t>Connexion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29_3373283034">
            <w:r>
              <w:rPr>
                <w:rStyle w:val="IndexLink"/>
              </w:rPr>
              <w:t>Groupe Santéora Cliniques Privées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31_3373283034">
            <w:r>
              <w:rPr>
                <w:rStyle w:val="IndexLink"/>
              </w:rPr>
              <w:t>Mes tâches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33_3373283034">
            <w:r>
              <w:rPr>
                <w:rStyle w:val="IndexLink"/>
              </w:rPr>
              <w:t>Alertes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35_3373283034">
            <w:r>
              <w:rPr>
                <w:rStyle w:val="IndexLink"/>
              </w:rPr>
              <w:t>Assistant IA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37_3373283034">
            <w:r>
              <w:rPr>
                <w:rStyle w:val="IndexLink"/>
              </w:rPr>
              <w:t>Menu du profil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39_3373283034">
            <w:r>
              <w:rPr>
                <w:rStyle w:val="IndexLink"/>
              </w:rPr>
              <w:t>Changer le mot de passe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041_3373283034">
            <w:r>
              <w:rPr>
                <w:rStyle w:val="IndexLink"/>
              </w:rPr>
              <w:t>3. Portefeuille et projets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43_3373283034">
            <w:r>
              <w:rPr>
                <w:rStyle w:val="IndexLink"/>
              </w:rPr>
              <w:t>Groupes et organisations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45_3373283034">
            <w:r>
              <w:rPr>
                <w:rStyle w:val="IndexLink"/>
              </w:rPr>
              <w:t>Projets</w:t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47_3373283034">
            <w:r>
              <w:rPr>
                <w:rStyle w:val="IndexLink"/>
              </w:rPr>
              <w:t>Nouveau projet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49_3373283034">
            <w:r>
              <w:rPr>
                <w:rStyle w:val="IndexLink"/>
              </w:rPr>
              <w:t>Déroulé complet compétences IA 2026 — Groupe Santéora Cliniques Privées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51_3373283034">
            <w:r>
              <w:rPr>
                <w:rStyle w:val="IndexLink"/>
              </w:rPr>
              <w:t>WBS et Gantt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53_3373283034">
            <w:r>
              <w:rPr>
                <w:rStyle w:val="IndexLink"/>
              </w:rPr>
              <w:t>De la feuille de route à la conception des cursus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55_3373283034">
            <w:r>
              <w:rPr>
                <w:rStyle w:val="IndexLink"/>
              </w:rPr>
              <w:t>De la feuille de route à la conception des cursus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57_3373283034">
            <w:r>
              <w:rPr>
                <w:rStyle w:val="IndexLink"/>
              </w:rPr>
              <w:t>Vue portefeuille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59_3373283034">
            <w:r>
              <w:rPr>
                <w:rStyle w:val="IndexLink"/>
              </w:rPr>
              <w:t>Espaces des modules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61_3373283034">
            <w:r>
              <w:rPr>
                <w:rStyle w:val="IndexLink"/>
              </w:rPr>
              <w:t>Socle de la plateforme et services communs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63_3373283034">
            <w:r>
              <w:rPr>
                <w:rStyle w:val="IndexLink"/>
              </w:rPr>
              <w:t>Enregistrements métier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65_3373283034">
            <w:r>
              <w:rPr>
                <w:rStyle w:val="IndexLink"/>
              </w:rPr>
              <w:t>Questionnaires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67_3373283034">
            <w:r>
              <w:rPr>
                <w:rStyle w:val="IndexLink"/>
              </w:rPr>
              <w:t>Bibliothèque de modèles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69_3373283034">
            <w:r>
              <w:rPr>
                <w:rStyle w:val="IndexLink"/>
              </w:rPr>
              <w:t>Campagne de questionnaires IF-PAC 2026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71_3373283034">
            <w:r>
              <w:rPr>
                <w:rStyle w:val="IndexLink"/>
              </w:rPr>
              <w:t>Plan de formation 2026</w:t>
              <w:tab/>
              <w:t>22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073_3373283034">
            <w:r>
              <w:rPr>
                <w:rStyle w:val="IndexLink"/>
              </w:rPr>
              <w:t>4. Conception des 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75_3373283034">
            <w:r>
              <w:rPr>
                <w:rStyle w:val="IndexLink"/>
              </w:rPr>
              <w:t>Conception des 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77_3373283034">
            <w:r>
              <w:rPr>
                <w:rStyle w:val="IndexLink"/>
              </w:rPr>
              <w:t>Macro-processus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79_3373283034">
            <w:r>
              <w:rPr>
                <w:rStyle w:val="IndexLink"/>
              </w:rPr>
              <w:t>Processus de bout en bout</w:t>
              <w:tab/>
              <w:t>24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81_3373283034">
            <w:r>
              <w:rPr>
                <w:rStyle w:val="IndexLink"/>
              </w:rPr>
              <w:t>Diagramme des chaînes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83_3373283034">
            <w:r>
              <w:rPr>
                <w:rStyle w:val="IndexLink"/>
              </w:rPr>
              <w:t>Matrice de couverture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85_3373283034">
            <w:r>
              <w:rPr>
                <w:rStyle w:val="IndexLink"/>
              </w:rPr>
              <w:t>Diagrammes BPMN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87_3373283034">
            <w:r>
              <w:rPr>
                <w:rStyle w:val="IndexLink"/>
              </w:rPr>
              <w:t>Verticales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89_3373283034">
            <w:r>
              <w:rPr>
                <w:rStyle w:val="IndexLink"/>
              </w:rPr>
              <w:t>Parcours PME et score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91_3373283034">
            <w:r>
              <w:rPr>
                <w:rStyle w:val="IndexLink"/>
              </w:rPr>
              <w:t>Modèles de projet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93_3373283034">
            <w:r>
              <w:rPr>
                <w:rStyle w:val="IndexLink"/>
              </w:rPr>
              <w:t>Bibliothèque de jalons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95_3373283034">
            <w:r>
              <w:rPr>
                <w:rStyle w:val="IndexLink"/>
              </w:rPr>
              <w:t>Bibliothèque de check-lists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097_3373283034">
            <w:r>
              <w:rPr>
                <w:rStyle w:val="IndexLink"/>
              </w:rPr>
              <w:t>Modèle d'information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099_3373283034">
            <w:r>
              <w:rPr>
                <w:rStyle w:val="IndexLink"/>
              </w:rPr>
              <w:t>5. Gouvernance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01_3373283034">
            <w:r>
              <w:rPr>
                <w:rStyle w:val="IndexLink"/>
              </w:rPr>
              <w:t>Règles métier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03_3373283034">
            <w:r>
              <w:rPr>
                <w:rStyle w:val="IndexLink"/>
              </w:rPr>
              <w:t>Contrôles (COSO)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05_3373283034">
            <w:r>
              <w:rPr>
                <w:rStyle w:val="IndexLink"/>
              </w:rPr>
              <w:t>Risques et opportunités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07_3373283034">
            <w:r>
              <w:rPr>
                <w:rStyle w:val="IndexLink"/>
              </w:rPr>
              <w:t>KPI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09_3373283034">
            <w:r>
              <w:rPr>
                <w:rStyle w:val="IndexLink"/>
              </w:rPr>
              <w:t>Paramètres des alertes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11_3373283034">
            <w:r>
              <w:rPr>
                <w:rStyle w:val="IndexLink"/>
              </w:rPr>
              <w:t>RACSI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13_3373283034">
            <w:r>
              <w:rPr>
                <w:rStyle w:val="IndexLink"/>
              </w:rPr>
              <w:t>Organisation (OBS)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15_3373283034">
            <w:r>
              <w:rPr>
                <w:rStyle w:val="IndexLink"/>
              </w:rPr>
              <w:t>Registres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17_3373283034">
            <w:r>
              <w:rPr>
                <w:rStyle w:val="IndexLink"/>
              </w:rPr>
              <w:t>Audits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19_3373283034">
            <w:r>
              <w:rPr>
                <w:rStyle w:val="IndexLink"/>
              </w:rPr>
              <w:t>Retour d'expérience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21_3373283034">
            <w:r>
              <w:rPr>
                <w:rStyle w:val="IndexLink"/>
              </w:rPr>
              <w:t>WBS et Gantt</w:t>
              <w:tab/>
              <w:t>37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123_3373283034">
            <w:r>
              <w:rPr>
                <w:rStyle w:val="IndexLink"/>
              </w:rPr>
              <w:t>6. Intelligence artificielle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25_3373283034">
            <w:r>
              <w:rPr>
                <w:rStyle w:val="IndexLink"/>
              </w:rPr>
              <w:t>Cas d'usage IA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27_3373283034">
            <w:r>
              <w:rPr>
                <w:rStyle w:val="IndexLink"/>
              </w:rPr>
              <w:t>Journal d'usage IA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29_3373283034">
            <w:r>
              <w:rPr>
                <w:rStyle w:val="IndexLink"/>
              </w:rPr>
              <w:t>Base de connaissances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31_3373283034">
            <w:r>
              <w:rPr>
                <w:rStyle w:val="IndexLink"/>
              </w:rPr>
              <w:t>Modèle IA en direct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33_3373283034">
            <w:r>
              <w:rPr>
                <w:rStyle w:val="IndexLink"/>
              </w:rPr>
              <w:t>Paramètres IA</w:t>
              <w:tab/>
              <w:t>41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135_3373283034">
            <w:r>
              <w:rPr>
                <w:rStyle w:val="IndexLink"/>
              </w:rPr>
              <w:t>7. Rapports et 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37_3373283034">
            <w:r>
              <w:rPr>
                <w:rStyle w:val="IndexLink"/>
              </w:rPr>
              <w:t>Rapports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39_3373283034">
            <w:r>
              <w:rPr>
                <w:rStyle w:val="IndexLink"/>
              </w:rPr>
              <w:t>Documents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41_3373283034">
            <w:r>
              <w:rPr>
                <w:rStyle w:val="IndexLink"/>
              </w:rPr>
              <w:t>Rapport d’ingénierie de formation et plan de formation — Groupe Santéora Cliniques Privées</w:t>
              <w:tab/>
              <w:t>44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43_3373283034">
            <w:r>
              <w:rPr>
                <w:rStyle w:val="IndexLink"/>
              </w:rPr>
              <w:t>Plan de formation avec programmes détaillés — Groupe Santéora Cliniques Privées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45_3373283034">
            <w:r>
              <w:rPr>
                <w:rStyle w:val="IndexLink"/>
              </w:rPr>
              <w:t>Modèles de documents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47_3373283034">
            <w:r>
              <w:rPr>
                <w:rStyle w:val="IndexLink"/>
              </w:rPr>
              <w:t>Mise en page des documents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49_3373283034">
            <w:r>
              <w:rPr>
                <w:rStyle w:val="IndexLink"/>
              </w:rPr>
              <w:t>Liste maîtresse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51_3373283034">
            <w:r>
              <w:rPr>
                <w:rStyle w:val="IndexLink"/>
              </w:rPr>
              <w:t>Comparaison interne</w:t>
              <w:tab/>
              <w:t>48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153_3373283034">
            <w:r>
              <w:rPr>
                <w:rStyle w:val="IndexLink"/>
              </w:rPr>
              <w:t>8. Administration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55_3373283034">
            <w:r>
              <w:rPr>
                <w:rStyle w:val="IndexLink"/>
              </w:rPr>
              <w:t>Utilisateurs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57_3373283034">
            <w:r>
              <w:rPr>
                <w:rStyle w:val="IndexLink"/>
              </w:rPr>
              <w:t>Matrice des permissions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59_3373283034">
            <w:r>
              <w:rPr>
                <w:rStyle w:val="IndexLink"/>
              </w:rPr>
              <w:t>Configuration et licence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61_3373283034">
            <w:r>
              <w:rPr>
                <w:rStyle w:val="IndexLink"/>
              </w:rPr>
              <w:t>Packs et tarifs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63_3373283034">
            <w:r>
              <w:rPr>
                <w:rStyle w:val="IndexLink"/>
              </w:rPr>
              <w:t>Intégrations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65_3373283034">
            <w:r>
              <w:rPr>
                <w:rStyle w:val="IndexLink"/>
              </w:rPr>
              <w:t>Canaux (e-mail, WhatsApp)</w:t>
              <w:tab/>
              <w:t>52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67_3373283034">
            <w:r>
              <w:rPr>
                <w:rStyle w:val="IndexLink"/>
              </w:rPr>
              <w:t>Intégration PME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69_3373283034">
            <w:r>
              <w:rPr>
                <w:rStyle w:val="IndexLink"/>
              </w:rPr>
              <w:t>Journal d'audit</w:t>
              <w:tab/>
              <w:t>53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71_3373283034">
            <w:r>
              <w:rPr>
                <w:rStyle w:val="IndexLink"/>
              </w:rPr>
              <w:t>Sauvegardes et santé</w:t>
              <w:tab/>
              <w:t>54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73_3373283034">
            <w:r>
              <w:rPr>
                <w:rStyle w:val="IndexLink"/>
              </w:rPr>
              <w:t>Traçabilité des exigences</w:t>
              <w:tab/>
              <w:t>55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15175_3373283034">
            <w:r>
              <w:rPr>
                <w:rStyle w:val="IndexLink"/>
              </w:rPr>
              <w:t>9. Paramètres, aide et profil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77_3373283034">
            <w:r>
              <w:rPr>
                <w:rStyle w:val="IndexLink"/>
              </w:rPr>
              <w:t>Mes paramètres</w:t>
              <w:tab/>
              <w:t>56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15179_3373283034">
            <w:r>
              <w:rPr>
                <w:rStyle w:val="IndexLink"/>
              </w:rPr>
              <w:t>Centre d'aide</w:t>
              <w:tab/>
              <w:t>56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0" w:name="__RefHeading___Toc15023_3373283034"/>
      <w:bookmarkEnd w:id="0"/>
      <w:r>
        <w:rPr>
          <w:rFonts w:eastAsia="Montserrat" w:cs="Montserrat"/>
          <w:b/>
          <w:bCs/>
          <w:color w:val="123A5F"/>
          <w:sz w:val="40"/>
          <w:szCs w:val="40"/>
        </w:rPr>
        <w:t>1. À propos de ces captures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color w:val="2C3E50"/>
          <w:sz w:val="22"/>
          <w:szCs w:val="22"/>
        </w:rPr>
        <w:t>Chaque écran de CortexSkills tel que le voient les utilisateurs de Groupe Santéora Cliniques Privées, en français, en 1440 × 900 pixels. Les écrans de projet montrent le déroulé compétences IA de l’organisation ; les écrans d’administration sont pris avec le compte administrateur de l’organisation, Sauvegardes et santé avec l’administrateur de la plateforme.</w:t>
      </w:r>
    </w:p>
    <w:tbl>
      <w:tblPr>
        <w:tblW w:w="9638" w:type="dxa"/>
        <w:jc w:val="left"/>
        <w:tblInd w:w="0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94"/>
        <w:gridCol w:w="4153"/>
        <w:gridCol w:w="2570"/>
        <w:gridCol w:w="2420"/>
      </w:tblGrid>
      <w:tr>
        <w:trPr>
          <w:tblHeader w:val="true"/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Écran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Adresse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123A5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/>
                <w:bCs/>
                <w:color w:val="FFFFFF"/>
                <w:sz w:val="16"/>
                <w:szCs w:val="16"/>
              </w:rPr>
              <w:t>Fichier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Connexion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/login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000_login.png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Groupe Santéora Cliniques Privées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001_dashboard.png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Mes tâches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/my-tasks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002_my_tasks.png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Alertes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/alerts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003_alerts.png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Assistant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/assistant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004_assistant.png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Groupes et organisations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/tenancy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005_groups_organizations.png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Projets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006_projects.png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Nouveau projet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/projects/new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007_new_project.png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Déroulé complet compétences IA 2026 — Groupe Santéora Cliniques Privées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008_project_workspace.png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et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/projects/:id/gantt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009_project_gantt.png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 la feuille de route à la conception des cursus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010_run.png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De la feuille de route à la conception des cursus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/runs/:id?task=:id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011_run_task_steps.png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Vue portefeuille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/portfolio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012_portfolio.png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Espaces des modules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013_modules.png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Socle de la plateforme et services communs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/modules/M00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014_module_workspace.png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Enregistrements métier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/records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015_business_records.png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Questionnaires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016_questionnaires.png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modèles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017_questionnaire_templates.png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19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Campagne de questionnaires IF-PAC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/questionnaires/:id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018_questionnaire.png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Plan de formation 2026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/training-plan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019_training_plan.png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Conception des processus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/process/design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020_process_design.png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Macro-processus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021_macro_processes.png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Processus de bout en bout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/process/e2e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022_e2e_processes.png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Diagramme des chaînes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/process/chain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023_e2e_chain.png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Matrice de couverture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/process/coverage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024_coverage.png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Diagrammes BPMN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/process/bpmn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025_bpmn.png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Verticales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/process/verticals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026_sectors.png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Parcours PME et score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/process/sme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027_sme_tracks.png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29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Modèles de projet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028_project_templates.png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jalons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/process/gates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029_gates.png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Bibliothèque de check-lists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/process/checklists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030_checklists.png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 d'information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/process/model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031_information_model.png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Règles métier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/gov/rules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032_business_rules.png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Contrôles (COSO)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/gov/controls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033_controls.png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Risques et opportunités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/gov/risks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034_risks.png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KPI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/gov/kpis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035_kpis.png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Paramètres des alertes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/gov/alert-settings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036_alert_settings.png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RACSI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/gov/racsi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037_racsi.png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39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Organisation (OBS)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/gov/obs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038_obs.png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Registres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/registers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039_registers.png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Audits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/gov/audits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040_audits.png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Retour d'expérience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/gov/rex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041_lessons_learned.png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WBS et Gantt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/gov/gantt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042_gantt_portfolio.png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Cas d'usage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/ai/use-cases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043_ai_use_cases.png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Journal d'usage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/ai/usage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044_ai_usage.png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Base de connaissances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/ai/kb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045_knowledge_base.png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 IA en direct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/ai/model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046_ai_model.png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Paramètres IA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/ai/settings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047_ai_settings.png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49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Rapports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/reports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048_reports.png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049_documents.png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Rapport d’ingénierie de formation et plan de formation — Groupe Santéora Cliniques Privées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050_document_training_engineering_report.png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Plan de formation avec programmes détaillés — Groupe Santéora Cliniques Privées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/documents/:id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051_document_training_plan.png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Modèles de 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/documents/templates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052_document_templates.png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Mise en page des documents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/documents/layout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053_document_layout.png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Liste maîtresse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/documents/master-list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054_master_list.png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Comparaison interne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/benchmark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055_benchmark.png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Utilisateurs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/admin/users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056_users.png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Matrice des permissions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/admin/permissions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057_permission_matrix.png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59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Configuration et licence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/admin/config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058_configuration_licence.png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Packs et tarifs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/admin/pricing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059_pricing.png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61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Intégrations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/admin/integrations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060_integrations.png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62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Canaux (e-mail, WhatsApp)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/admin/channels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061_channels.png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63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Intégration PME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/admin/onboarding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062_sme_onboarding.png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64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Journal d'audit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/admin/audit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063_audit_trail.png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65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Sauvegardes et santé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/admin/backups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064_backups_health.png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66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Traçabilité des exigences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/admin/traceability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065_traceability.png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67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Mes paramètres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/settings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066_settings.png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68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Centre d'aide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/help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067_help.png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69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Menu du profil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FFFFF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068_profile_menu.png</w:t>
            </w:r>
          </w:p>
        </w:tc>
      </w:tr>
      <w:tr>
        <w:trPr>
          <w:cantSplit w:val="true"/>
        </w:trPr>
        <w:tc>
          <w:tcPr>
            <w:tcW w:w="494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70</w:t>
            </w:r>
          </w:p>
        </w:tc>
        <w:tc>
          <w:tcPr>
            <w:tcW w:w="4153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Changer le mot de passe</w:t>
            </w:r>
          </w:p>
        </w:tc>
        <w:tc>
          <w:tcPr>
            <w:tcW w:w="257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/</w:t>
            </w:r>
          </w:p>
        </w:tc>
        <w:tc>
          <w:tcPr>
            <w:tcW w:w="2420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F5F8F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Open Sans" w:cs="Open Sans"/>
                <w:b w:val="false"/>
                <w:bCs w:val="false"/>
                <w:color w:val="2C3E50"/>
                <w:sz w:val="16"/>
                <w:szCs w:val="16"/>
              </w:rPr>
              <w:t>069_change_password.png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E1E8F0"/>
              <w:left w:val="single" w:sz="4" w:space="0" w:color="E1E8F0"/>
              <w:bottom w:val="single" w:sz="4" w:space="0" w:color="E1E8F0"/>
              <w:right w:val="single" w:sz="4" w:space="0" w:color="E1E8F0"/>
            </w:tcBorders>
            <w:shd w:color="auto" w:fill="E8F1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Montserrat" w:cs="Montserrat" w:ascii="Montserrat" w:hAnsi="Montserrat"/>
                <w:b/>
                <w:bCs/>
                <w:color w:val="123A5F"/>
                <w:sz w:val="22"/>
                <w:szCs w:val="22"/>
              </w:rPr>
              <w:t>Fichiers</w:t>
            </w:r>
          </w:p>
          <w:p>
            <w:pPr>
              <w:pStyle w:val="Normal"/>
              <w:spacing w:lineRule="auto" w:line="288" w:before="0" w:after="60"/>
              <w:jc w:val="left"/>
              <w:rPr/>
            </w:pPr>
            <w:r>
              <w:rPr>
                <w:rFonts w:eastAsia="Open Sans" w:cs="Open Sans"/>
                <w:color w:val="2C3E50"/>
                <w:sz w:val="21"/>
                <w:szCs w:val="21"/>
              </w:rPr>
              <w:t>Les fichiers PNG sont dans le dossier « screens » de ce pack, dans l’ordre de cet album.</w:t>
            </w:r>
          </w:p>
        </w:tc>
      </w:tr>
    </w:tbl>
    <w:p>
      <w:pPr>
        <w:pStyle w:val="Heading1"/>
        <w:pBdr>
          <w:bottom w:val="single" w:sz="6" w:space="6" w:color="E1E8F0"/>
        </w:pBdr>
        <w:spacing w:before="0" w:after="240"/>
        <w:rPr/>
      </w:pPr>
      <w:r>
        <w:br w:type="page"/>
      </w:r>
      <w:bookmarkStart w:id="1" w:name="__RefHeading___Toc15025_3373283034"/>
      <w:bookmarkEnd w:id="1"/>
      <w:r>
        <w:rPr>
          <w:rFonts w:eastAsia="Montserrat" w:cs="Montserrat"/>
          <w:b/>
          <w:bCs/>
          <w:color w:val="123A5F"/>
          <w:sz w:val="40"/>
          <w:szCs w:val="40"/>
        </w:rPr>
        <w:t>2. Connexion et accueil</w:t>
      </w:r>
    </w:p>
    <w:p>
      <w:pPr>
        <w:pStyle w:val="Heading2"/>
        <w:keepNext w:val="true"/>
        <w:spacing w:before="320" w:after="120"/>
        <w:rPr/>
      </w:pPr>
      <w:bookmarkStart w:id="2" w:name="__RefHeading___Toc15027_3373283034"/>
      <w:bookmarkEnd w:id="2"/>
      <w:r>
        <w:rPr>
          <w:rFonts w:eastAsia="Montserrat" w:cs="Montserrat"/>
          <w:b/>
          <w:bCs/>
          <w:color w:val="123A5F"/>
          <w:sz w:val="32"/>
          <w:szCs w:val="32"/>
        </w:rPr>
        <w:t>Connexion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/login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" name="000_login.png" descr="Figure 1 — Connexion&#10;Figure 1 —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_login.png" descr="Figure 1 — Connexion&#10;Figure 1 — Connexio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 — Connexion</w:t>
      </w:r>
    </w:p>
    <w:p>
      <w:pPr>
        <w:pStyle w:val="Heading2"/>
        <w:keepNext w:val="true"/>
        <w:spacing w:before="320" w:after="120"/>
        <w:rPr/>
      </w:pPr>
      <w:bookmarkStart w:id="3" w:name="__RefHeading___Toc15029_3373283034"/>
      <w:bookmarkEnd w:id="3"/>
      <w:r>
        <w:rPr>
          <w:rFonts w:eastAsia="Montserrat" w:cs="Montserrat"/>
          <w:b/>
          <w:bCs/>
          <w:color w:val="123A5F"/>
          <w:sz w:val="32"/>
          <w:szCs w:val="32"/>
        </w:rPr>
        <w:t>Groupe Santéora Cliniques Privées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" name="001_dashboard.png" descr="Figure 2 — Groupe Santéora Cliniques Privées&#10;Figure 2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1_dashboard.png" descr="Figure 2 — Groupe Santéora Cliniques Privées&#10;Figure 2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 — Groupe Santéora Cliniques Privées</w:t>
      </w:r>
    </w:p>
    <w:p>
      <w:pPr>
        <w:pStyle w:val="Heading2"/>
        <w:keepNext w:val="true"/>
        <w:spacing w:before="320" w:after="120"/>
        <w:rPr/>
      </w:pPr>
      <w:bookmarkStart w:id="4" w:name="__RefHeading___Toc15031_3373283034"/>
      <w:bookmarkEnd w:id="4"/>
      <w:r>
        <w:rPr>
          <w:rFonts w:eastAsia="Montserrat" w:cs="Montserrat"/>
          <w:b/>
          <w:bCs/>
          <w:color w:val="123A5F"/>
          <w:sz w:val="32"/>
          <w:szCs w:val="32"/>
        </w:rPr>
        <w:t>Mes tâches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/my-tasks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" name="002_my_tasks.png" descr="Figure 3 — Mes tâches&#10;Figure 3 — Mes tâ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2_my_tasks.png" descr="Figure 3 — Mes tâches&#10;Figure 3 — Mes tâche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 — Mes tâches</w:t>
      </w:r>
    </w:p>
    <w:p>
      <w:pPr>
        <w:pStyle w:val="Heading2"/>
        <w:keepNext w:val="true"/>
        <w:spacing w:before="320" w:after="120"/>
        <w:rPr/>
      </w:pPr>
      <w:bookmarkStart w:id="5" w:name="__RefHeading___Toc15033_3373283034"/>
      <w:bookmarkEnd w:id="5"/>
      <w:r>
        <w:rPr>
          <w:rFonts w:eastAsia="Montserrat" w:cs="Montserrat"/>
          <w:b/>
          <w:bCs/>
          <w:color w:val="123A5F"/>
          <w:sz w:val="32"/>
          <w:szCs w:val="32"/>
        </w:rPr>
        <w:t>Alertes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/alerts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" name="003_alerts.png" descr="Figure 4 — Alertes&#10;Figure 4 —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3_alerts.png" descr="Figure 4 — Alertes&#10;Figure 4 — Aler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 — Alertes</w:t>
      </w:r>
    </w:p>
    <w:p>
      <w:pPr>
        <w:pStyle w:val="Heading2"/>
        <w:keepNext w:val="true"/>
        <w:spacing w:before="320" w:after="120"/>
        <w:rPr/>
      </w:pPr>
      <w:bookmarkStart w:id="6" w:name="__RefHeading___Toc15035_3373283034"/>
      <w:bookmarkEnd w:id="6"/>
      <w:r>
        <w:rPr>
          <w:rFonts w:eastAsia="Montserrat" w:cs="Montserrat"/>
          <w:b/>
          <w:bCs/>
          <w:color w:val="123A5F"/>
          <w:sz w:val="32"/>
          <w:szCs w:val="32"/>
        </w:rPr>
        <w:t>Assistant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/assistant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" name="004_assistant.png" descr="Figure 5 — Assistant IA&#10;Figure 5 — Assistant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4_assistant.png" descr="Figure 5 — Assistant IA&#10;Figure 5 — Assistant I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 — Assistant IA</w:t>
      </w:r>
    </w:p>
    <w:p>
      <w:pPr>
        <w:pStyle w:val="Heading2"/>
        <w:keepNext w:val="true"/>
        <w:spacing w:before="320" w:after="120"/>
        <w:rPr/>
      </w:pPr>
      <w:bookmarkStart w:id="7" w:name="__RefHeading___Toc15037_3373283034"/>
      <w:bookmarkEnd w:id="7"/>
      <w:r>
        <w:rPr>
          <w:rFonts w:eastAsia="Montserrat" w:cs="Montserrat"/>
          <w:b/>
          <w:bCs/>
          <w:color w:val="123A5F"/>
          <w:sz w:val="32"/>
          <w:szCs w:val="32"/>
        </w:rPr>
        <w:t>Menu du profil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8" name="068_profile_menu.png" descr="Figure 6 — Menu du profil&#10;Figure 6 — Menu du pro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68_profile_menu.png" descr="Figure 6 — Menu du profil&#10;Figure 6 — Menu du profi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 — Menu du profil</w:t>
      </w:r>
    </w:p>
    <w:p>
      <w:pPr>
        <w:pStyle w:val="Heading2"/>
        <w:keepNext w:val="true"/>
        <w:spacing w:before="320" w:after="120"/>
        <w:rPr/>
      </w:pPr>
      <w:bookmarkStart w:id="8" w:name="__RefHeading___Toc15039_3373283034"/>
      <w:bookmarkEnd w:id="8"/>
      <w:r>
        <w:rPr>
          <w:rFonts w:eastAsia="Montserrat" w:cs="Montserrat"/>
          <w:b/>
          <w:bCs/>
          <w:color w:val="123A5F"/>
          <w:sz w:val="32"/>
          <w:szCs w:val="32"/>
        </w:rPr>
        <w:t>Changer le mot de passe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9" name="069_change_password.png" descr="Figure 7 — Changer le mot de passe&#10;Figure 7 — Changer le mot de p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69_change_password.png" descr="Figure 7 — Changer le mot de passe&#10;Figure 7 — Changer le mot de pass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 — Changer le mot de passe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9" w:name="__RefHeading___Toc15041_3373283034"/>
      <w:bookmarkEnd w:id="9"/>
      <w:r>
        <w:rPr>
          <w:rFonts w:eastAsia="Montserrat" w:cs="Montserrat"/>
          <w:b/>
          <w:bCs/>
          <w:color w:val="123A5F"/>
          <w:sz w:val="40"/>
          <w:szCs w:val="40"/>
        </w:rPr>
        <w:t>3. Portefeuille et projets</w:t>
      </w:r>
    </w:p>
    <w:p>
      <w:pPr>
        <w:pStyle w:val="Heading2"/>
        <w:keepNext w:val="true"/>
        <w:spacing w:before="320" w:after="120"/>
        <w:rPr/>
      </w:pPr>
      <w:bookmarkStart w:id="10" w:name="__RefHeading___Toc15043_3373283034"/>
      <w:bookmarkEnd w:id="10"/>
      <w:r>
        <w:rPr>
          <w:rFonts w:eastAsia="Montserrat" w:cs="Montserrat"/>
          <w:b/>
          <w:bCs/>
          <w:color w:val="123A5F"/>
          <w:sz w:val="32"/>
          <w:szCs w:val="32"/>
        </w:rPr>
        <w:t>Groupes et organisations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/tenancy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0" name="005_groups_organizations.png" descr="Figure 8 — Groupes et organisations&#10;Figure 8 — Groupes et organis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05_groups_organizations.png" descr="Figure 8 — Groupes et organisations&#10;Figure 8 — Groupes et organisation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8 — Groupes et organisations</w:t>
      </w:r>
    </w:p>
    <w:p>
      <w:pPr>
        <w:pStyle w:val="Heading2"/>
        <w:keepNext w:val="true"/>
        <w:spacing w:before="320" w:after="120"/>
        <w:rPr/>
      </w:pPr>
      <w:bookmarkStart w:id="11" w:name="__RefHeading___Toc15045_3373283034"/>
      <w:bookmarkEnd w:id="11"/>
      <w:r>
        <w:rPr>
          <w:rFonts w:eastAsia="Montserrat" w:cs="Montserrat"/>
          <w:b/>
          <w:bCs/>
          <w:color w:val="123A5F"/>
          <w:sz w:val="32"/>
          <w:szCs w:val="32"/>
        </w:rPr>
        <w:t>Projets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1" name="006_projects.png" descr="Figure 9 — Projets&#10;Figure 9 — Proj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06_projects.png" descr="Figure 9 — Projets&#10;Figure 9 — Projet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9 — Projets</w:t>
      </w:r>
    </w:p>
    <w:p>
      <w:pPr>
        <w:pStyle w:val="Heading2"/>
        <w:keepNext w:val="true"/>
        <w:spacing w:before="320" w:after="120"/>
        <w:rPr/>
      </w:pPr>
      <w:bookmarkStart w:id="12" w:name="__RefHeading___Toc15047_3373283034"/>
      <w:bookmarkEnd w:id="12"/>
      <w:r>
        <w:rPr>
          <w:rFonts w:eastAsia="Montserrat" w:cs="Montserrat"/>
          <w:b/>
          <w:bCs/>
          <w:color w:val="123A5F"/>
          <w:sz w:val="32"/>
          <w:szCs w:val="32"/>
        </w:rPr>
        <w:t>Nouveau projet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/projects/new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2" name="007_new_project.png" descr="Figure 10 — Nouveau projet&#10;Figure 10 — Nouveau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07_new_project.png" descr="Figure 10 — Nouveau projet&#10;Figure 10 — Nouveau proje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10 — Nouveau projet</w:t>
      </w:r>
    </w:p>
    <w:p>
      <w:pPr>
        <w:pStyle w:val="Heading2"/>
        <w:keepNext w:val="true"/>
        <w:spacing w:before="320" w:after="120"/>
        <w:rPr/>
      </w:pPr>
      <w:bookmarkStart w:id="13" w:name="__RefHeading___Toc15049_3373283034"/>
      <w:bookmarkEnd w:id="13"/>
      <w:r>
        <w:rPr>
          <w:rFonts w:eastAsia="Montserrat" w:cs="Montserrat"/>
          <w:b/>
          <w:bCs/>
          <w:color w:val="123A5F"/>
          <w:sz w:val="32"/>
          <w:szCs w:val="32"/>
        </w:rPr>
        <w:t>Déroulé complet compétences IA 2026 — Groupe Santéora Cliniques Privées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3" name="008_project_workspace.png" descr="Figure 11 — Déroulé complet compétences IA 2026 — Groupe Santéora Cliniques Privées&#10;Figure 11 — Déroulé complet compétences IA 2026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08_project_workspace.png" descr="Figure 11 — Déroulé complet compétences IA 2026 — Groupe Santéora Cliniques Privées&#10;Figure 11 — Déroulé complet compétences IA 2026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11 — Déroulé complet compétences IA 2026 — Groupe Santéora Cliniques Privées</w:t>
      </w:r>
    </w:p>
    <w:p>
      <w:pPr>
        <w:pStyle w:val="Heading2"/>
        <w:keepNext w:val="true"/>
        <w:spacing w:before="320" w:after="120"/>
        <w:rPr/>
      </w:pPr>
      <w:bookmarkStart w:id="14" w:name="__RefHeading___Toc15051_3373283034"/>
      <w:bookmarkEnd w:id="14"/>
      <w:r>
        <w:rPr>
          <w:rFonts w:eastAsia="Montserrat" w:cs="Montserrat"/>
          <w:b/>
          <w:bCs/>
          <w:color w:val="123A5F"/>
          <w:sz w:val="32"/>
          <w:szCs w:val="32"/>
        </w:rPr>
        <w:t>WBS et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/projects/:id/gantt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4" name="009_project_gantt.png" descr="Figure 12 — WBS et Gantt&#10;Figure 12 — WBS et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09_project_gantt.png" descr="Figure 12 — WBS et Gantt&#10;Figure 12 — WBS et Gant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12 — WBS et Gantt</w:t>
      </w:r>
    </w:p>
    <w:p>
      <w:pPr>
        <w:pStyle w:val="Heading2"/>
        <w:keepNext w:val="true"/>
        <w:spacing w:before="320" w:after="120"/>
        <w:rPr/>
      </w:pPr>
      <w:bookmarkStart w:id="15" w:name="__RefHeading___Toc15053_3373283034"/>
      <w:bookmarkEnd w:id="15"/>
      <w:r>
        <w:rPr>
          <w:rFonts w:eastAsia="Montserrat" w:cs="Montserrat"/>
          <w:b/>
          <w:bCs/>
          <w:color w:val="123A5F"/>
          <w:sz w:val="32"/>
          <w:szCs w:val="32"/>
        </w:rPr>
        <w:t>De la feuille de route à la conception des cursus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/runs/:id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5" name="010_run.png" descr="Figure 13 — De la feuille de route à la conception des cursus&#10;Figure 13 — De la feuille de route à la conception des cur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10_run.png" descr="Figure 13 — De la feuille de route à la conception des cursus&#10;Figure 13 — De la feuille de route à la conception des cursu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13 — De la feuille de route à la conception des cursus</w:t>
      </w:r>
    </w:p>
    <w:p>
      <w:pPr>
        <w:pStyle w:val="Heading2"/>
        <w:keepNext w:val="true"/>
        <w:spacing w:before="320" w:after="120"/>
        <w:rPr/>
      </w:pPr>
      <w:bookmarkStart w:id="16" w:name="__RefHeading___Toc15055_3373283034"/>
      <w:bookmarkEnd w:id="16"/>
      <w:r>
        <w:rPr>
          <w:rFonts w:eastAsia="Montserrat" w:cs="Montserrat"/>
          <w:b/>
          <w:bCs/>
          <w:color w:val="123A5F"/>
          <w:sz w:val="32"/>
          <w:szCs w:val="32"/>
        </w:rPr>
        <w:t>De la feuille de route à la conception des cursus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/runs/:id?task=:id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6" name="011_run_task_steps.png" descr="Figure 14 — De la feuille de route à la conception des cursus&#10;Figure 14 — De la feuille de route à la conception des cur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11_run_task_steps.png" descr="Figure 14 — De la feuille de route à la conception des cursus&#10;Figure 14 — De la feuille de route à la conception des cursu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14 — De la feuille de route à la conception des cursus</w:t>
      </w:r>
    </w:p>
    <w:p>
      <w:pPr>
        <w:pStyle w:val="Heading2"/>
        <w:keepNext w:val="true"/>
        <w:spacing w:before="320" w:after="120"/>
        <w:rPr/>
      </w:pPr>
      <w:bookmarkStart w:id="17" w:name="__RefHeading___Toc15057_3373283034"/>
      <w:bookmarkEnd w:id="17"/>
      <w:r>
        <w:rPr>
          <w:rFonts w:eastAsia="Montserrat" w:cs="Montserrat"/>
          <w:b/>
          <w:bCs/>
          <w:color w:val="123A5F"/>
          <w:sz w:val="32"/>
          <w:szCs w:val="32"/>
        </w:rPr>
        <w:t>Vue portefeuille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/portfolio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7" name="012_portfolio.png" descr="Figure 15 — Vue portefeuille&#10;Figure 15 — Vue portefeu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12_portfolio.png" descr="Figure 15 — Vue portefeuille&#10;Figure 15 — Vue portefeuill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15 — Vue portefeuille</w:t>
      </w:r>
    </w:p>
    <w:p>
      <w:pPr>
        <w:pStyle w:val="Heading2"/>
        <w:keepNext w:val="true"/>
        <w:spacing w:before="320" w:after="120"/>
        <w:rPr/>
      </w:pPr>
      <w:bookmarkStart w:id="18" w:name="__RefHeading___Toc15059_3373283034"/>
      <w:bookmarkEnd w:id="18"/>
      <w:r>
        <w:rPr>
          <w:rFonts w:eastAsia="Montserrat" w:cs="Montserrat"/>
          <w:b/>
          <w:bCs/>
          <w:color w:val="123A5F"/>
          <w:sz w:val="32"/>
          <w:szCs w:val="32"/>
        </w:rPr>
        <w:t>Espaces des modules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/modules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8" name="013_modules.png" descr="Figure 16 — Espaces des modules&#10;Figure 16 — Espaces des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13_modules.png" descr="Figure 16 — Espaces des modules&#10;Figure 16 — Espaces des module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16 — Espaces des modules</w:t>
      </w:r>
    </w:p>
    <w:p>
      <w:pPr>
        <w:pStyle w:val="Heading2"/>
        <w:keepNext w:val="true"/>
        <w:spacing w:before="320" w:after="120"/>
        <w:rPr/>
      </w:pPr>
      <w:bookmarkStart w:id="19" w:name="__RefHeading___Toc15061_3373283034"/>
      <w:bookmarkEnd w:id="19"/>
      <w:r>
        <w:rPr>
          <w:rFonts w:eastAsia="Montserrat" w:cs="Montserrat"/>
          <w:b/>
          <w:bCs/>
          <w:color w:val="123A5F"/>
          <w:sz w:val="32"/>
          <w:szCs w:val="32"/>
        </w:rPr>
        <w:t>Socle de la plateforme et services communs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/modules/M00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19" name="014_module_workspace.png" descr="Figure 17 — Socle de la plateforme et services communs&#10;Figure 17 — Socle de la plateforme et services comm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14_module_workspace.png" descr="Figure 17 — Socle de la plateforme et services communs&#10;Figure 17 — Socle de la plateforme et services commun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17 — Socle de la plateforme et services communs</w:t>
      </w:r>
    </w:p>
    <w:p>
      <w:pPr>
        <w:pStyle w:val="Heading2"/>
        <w:keepNext w:val="true"/>
        <w:spacing w:before="320" w:after="120"/>
        <w:rPr/>
      </w:pPr>
      <w:bookmarkStart w:id="20" w:name="__RefHeading___Toc15063_3373283034"/>
      <w:bookmarkEnd w:id="20"/>
      <w:r>
        <w:rPr>
          <w:rFonts w:eastAsia="Montserrat" w:cs="Montserrat"/>
          <w:b/>
          <w:bCs/>
          <w:color w:val="123A5F"/>
          <w:sz w:val="32"/>
          <w:szCs w:val="32"/>
        </w:rPr>
        <w:t>Enregistrements métier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/records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0" name="015_business_records.png" descr="Figure 18 — Enregistrements métier&#10;Figure 18 — Enregistrements mé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15_business_records.png" descr="Figure 18 — Enregistrements métier&#10;Figure 18 — Enregistrements métier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18 — Enregistrements métier</w:t>
      </w:r>
    </w:p>
    <w:p>
      <w:pPr>
        <w:pStyle w:val="Heading2"/>
        <w:keepNext w:val="true"/>
        <w:spacing w:before="320" w:after="120"/>
        <w:rPr/>
      </w:pPr>
      <w:bookmarkStart w:id="21" w:name="__RefHeading___Toc15065_3373283034"/>
      <w:bookmarkEnd w:id="21"/>
      <w:r>
        <w:rPr>
          <w:rFonts w:eastAsia="Montserrat" w:cs="Montserrat"/>
          <w:b/>
          <w:bCs/>
          <w:color w:val="123A5F"/>
          <w:sz w:val="32"/>
          <w:szCs w:val="32"/>
        </w:rPr>
        <w:t>Questionnaires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1" name="016_questionnaires.png" descr="Figure 19 — Questionnaires&#10;Figure 19 — Questionnai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016_questionnaires.png" descr="Figure 19 — Questionnaires&#10;Figure 19 — Questionnaire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19 — Questionnaires</w:t>
      </w:r>
    </w:p>
    <w:p>
      <w:pPr>
        <w:pStyle w:val="Heading2"/>
        <w:keepNext w:val="true"/>
        <w:spacing w:before="320" w:after="120"/>
        <w:rPr/>
      </w:pPr>
      <w:bookmarkStart w:id="22" w:name="__RefHeading___Toc15067_3373283034"/>
      <w:bookmarkEnd w:id="22"/>
      <w:r>
        <w:rPr>
          <w:rFonts w:eastAsia="Montserrat" w:cs="Montserrat"/>
          <w:b/>
          <w:bCs/>
          <w:color w:val="123A5F"/>
          <w:sz w:val="32"/>
          <w:szCs w:val="32"/>
        </w:rPr>
        <w:t>Bibliothèque de modèles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2" name="017_questionnaire_templates.png" descr="Figure 20 — Bibliothèque de modèles&#10;Figure 20 — Bibliothèque de modè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017_questionnaire_templates.png" descr="Figure 20 — Bibliothèque de modèles&#10;Figure 20 — Bibliothèque de modèle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20 — Bibliothèque de modèles</w:t>
      </w:r>
    </w:p>
    <w:p>
      <w:pPr>
        <w:pStyle w:val="Heading2"/>
        <w:keepNext w:val="true"/>
        <w:spacing w:before="320" w:after="120"/>
        <w:rPr/>
      </w:pPr>
      <w:bookmarkStart w:id="23" w:name="__RefHeading___Toc15069_3373283034"/>
      <w:bookmarkEnd w:id="23"/>
      <w:r>
        <w:rPr>
          <w:rFonts w:eastAsia="Montserrat" w:cs="Montserrat"/>
          <w:b/>
          <w:bCs/>
          <w:color w:val="123A5F"/>
          <w:sz w:val="32"/>
          <w:szCs w:val="32"/>
        </w:rPr>
        <w:t>Campagne de questionnaires IF-PAC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/questionnaires/:id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3" name="018_questionnaire.png" descr="Figure 21 — Campagne de questionnaires IF-PAC 2026&#10;Figure 21 — Campagne de questionnaires IF-PAC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18_questionnaire.png" descr="Figure 21 — Campagne de questionnaires IF-PAC 2026&#10;Figure 21 — Campagne de questionnaires IF-PAC 20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21 — Campagne de questionnaires IF-PAC 2026</w:t>
      </w:r>
    </w:p>
    <w:p>
      <w:pPr>
        <w:pStyle w:val="Heading2"/>
        <w:keepNext w:val="true"/>
        <w:spacing w:before="320" w:after="120"/>
        <w:rPr/>
      </w:pPr>
      <w:bookmarkStart w:id="24" w:name="__RefHeading___Toc15071_3373283034"/>
      <w:bookmarkEnd w:id="24"/>
      <w:r>
        <w:rPr>
          <w:rFonts w:eastAsia="Montserrat" w:cs="Montserrat"/>
          <w:b/>
          <w:bCs/>
          <w:color w:val="123A5F"/>
          <w:sz w:val="32"/>
          <w:szCs w:val="32"/>
        </w:rPr>
        <w:t>Plan de formation 2026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/training-plan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4" name="019_training_plan.png" descr="Figure 22 — Plan de formation 2026&#10;Figure 22 — Plan de formatio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19_training_plan.png" descr="Figure 22 — Plan de formation 2026&#10;Figure 22 — Plan de formation 20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22 — Plan de formation 2026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5" w:name="__RefHeading___Toc15073_3373283034"/>
      <w:bookmarkEnd w:id="25"/>
      <w:r>
        <w:rPr>
          <w:rFonts w:eastAsia="Montserrat" w:cs="Montserrat"/>
          <w:b/>
          <w:bCs/>
          <w:color w:val="123A5F"/>
          <w:sz w:val="40"/>
          <w:szCs w:val="40"/>
        </w:rPr>
        <w:t>4. Conception des processus</w:t>
      </w:r>
    </w:p>
    <w:p>
      <w:pPr>
        <w:pStyle w:val="Heading2"/>
        <w:keepNext w:val="true"/>
        <w:spacing w:before="320" w:after="120"/>
        <w:rPr/>
      </w:pPr>
      <w:bookmarkStart w:id="26" w:name="__RefHeading___Toc15075_3373283034"/>
      <w:bookmarkEnd w:id="26"/>
      <w:r>
        <w:rPr>
          <w:rFonts w:eastAsia="Montserrat" w:cs="Montserrat"/>
          <w:b/>
          <w:bCs/>
          <w:color w:val="123A5F"/>
          <w:sz w:val="32"/>
          <w:szCs w:val="32"/>
        </w:rPr>
        <w:t>Conception des processus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/process/design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5" name="020_process_design.png" descr="Figure 23 — Conception des processus&#10;Figure 23 — Conception des proc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20_process_design.png" descr="Figure 23 — Conception des processus&#10;Figure 23 — Conception des processu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23 — Conception des processus</w:t>
      </w:r>
    </w:p>
    <w:p>
      <w:pPr>
        <w:pStyle w:val="Heading2"/>
        <w:keepNext w:val="true"/>
        <w:spacing w:before="320" w:after="120"/>
        <w:rPr/>
      </w:pPr>
      <w:bookmarkStart w:id="27" w:name="__RefHeading___Toc15077_3373283034"/>
      <w:bookmarkEnd w:id="27"/>
      <w:r>
        <w:rPr>
          <w:rFonts w:eastAsia="Montserrat" w:cs="Montserrat"/>
          <w:b/>
          <w:bCs/>
          <w:color w:val="123A5F"/>
          <w:sz w:val="32"/>
          <w:szCs w:val="32"/>
        </w:rPr>
        <w:t>Macro-processus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/process/mp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6" name="021_macro_processes.png" descr="Figure 24 — Macro-processus&#10;Figure 24 — Macro-process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21_macro_processes.png" descr="Figure 24 — Macro-processus&#10;Figure 24 — Macro-processus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24 — Macro-processus</w:t>
      </w:r>
    </w:p>
    <w:p>
      <w:pPr>
        <w:pStyle w:val="Heading2"/>
        <w:keepNext w:val="true"/>
        <w:spacing w:before="320" w:after="120"/>
        <w:rPr/>
      </w:pPr>
      <w:bookmarkStart w:id="28" w:name="__RefHeading___Toc15079_3373283034"/>
      <w:bookmarkEnd w:id="28"/>
      <w:r>
        <w:rPr>
          <w:rFonts w:eastAsia="Montserrat" w:cs="Montserrat"/>
          <w:b/>
          <w:bCs/>
          <w:color w:val="123A5F"/>
          <w:sz w:val="32"/>
          <w:szCs w:val="32"/>
        </w:rPr>
        <w:t>Processus de bout en bout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/process/e2e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7" name="022_e2e_processes.png" descr="Figure 25 — Processus de bout en bout&#10;Figure 25 — Processus de bout en 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022_e2e_processes.png" descr="Figure 25 — Processus de bout en bout&#10;Figure 25 — Processus de bout en bout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25 — Processus de bout en bout</w:t>
      </w:r>
    </w:p>
    <w:p>
      <w:pPr>
        <w:pStyle w:val="Heading2"/>
        <w:keepNext w:val="true"/>
        <w:spacing w:before="320" w:after="120"/>
        <w:rPr/>
      </w:pPr>
      <w:bookmarkStart w:id="29" w:name="__RefHeading___Toc15081_3373283034"/>
      <w:bookmarkEnd w:id="29"/>
      <w:r>
        <w:rPr>
          <w:rFonts w:eastAsia="Montserrat" w:cs="Montserrat"/>
          <w:b/>
          <w:bCs/>
          <w:color w:val="123A5F"/>
          <w:sz w:val="32"/>
          <w:szCs w:val="32"/>
        </w:rPr>
        <w:t>Diagramme des chaînes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/process/chain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8" name="023_e2e_chain.png" descr="Figure 26 — Diagramme des chaînes&#10;Figure 26 — Diagramme des chaî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23_e2e_chain.png" descr="Figure 26 — Diagramme des chaînes&#10;Figure 26 — Diagramme des chaîne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26 — Diagramme des chaînes</w:t>
      </w:r>
    </w:p>
    <w:p>
      <w:pPr>
        <w:pStyle w:val="Heading2"/>
        <w:keepNext w:val="true"/>
        <w:spacing w:before="320" w:after="120"/>
        <w:rPr/>
      </w:pPr>
      <w:bookmarkStart w:id="30" w:name="__RefHeading___Toc15083_3373283034"/>
      <w:bookmarkEnd w:id="30"/>
      <w:r>
        <w:rPr>
          <w:rFonts w:eastAsia="Montserrat" w:cs="Montserrat"/>
          <w:b/>
          <w:bCs/>
          <w:color w:val="123A5F"/>
          <w:sz w:val="32"/>
          <w:szCs w:val="32"/>
        </w:rPr>
        <w:t>Matrice de couverture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/process/coverage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29" name="024_coverage.png" descr="Figure 27 — Matrice de couverture&#10;Figure 27 — Matrice de couver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024_coverage.png" descr="Figure 27 — Matrice de couverture&#10;Figure 27 — Matrice de couverture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27 — Matrice de couverture</w:t>
      </w:r>
    </w:p>
    <w:p>
      <w:pPr>
        <w:pStyle w:val="Heading2"/>
        <w:keepNext w:val="true"/>
        <w:spacing w:before="320" w:after="120"/>
        <w:rPr/>
      </w:pPr>
      <w:bookmarkStart w:id="31" w:name="__RefHeading___Toc15085_3373283034"/>
      <w:bookmarkEnd w:id="31"/>
      <w:r>
        <w:rPr>
          <w:rFonts w:eastAsia="Montserrat" w:cs="Montserrat"/>
          <w:b/>
          <w:bCs/>
          <w:color w:val="123A5F"/>
          <w:sz w:val="32"/>
          <w:szCs w:val="32"/>
        </w:rPr>
        <w:t>Diagrammes BPMN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/process/bpmn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0" name="025_bpmn.png" descr="Figure 28 — Diagrammes BPMN&#10;Figure 28 — Diagrammes BP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25_bpmn.png" descr="Figure 28 — Diagrammes BPMN&#10;Figure 28 — Diagrammes BPMN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28 — Diagrammes BPMN</w:t>
      </w:r>
    </w:p>
    <w:p>
      <w:pPr>
        <w:pStyle w:val="Heading2"/>
        <w:keepNext w:val="true"/>
        <w:spacing w:before="320" w:after="120"/>
        <w:rPr/>
      </w:pPr>
      <w:bookmarkStart w:id="32" w:name="__RefHeading___Toc15087_3373283034"/>
      <w:bookmarkEnd w:id="32"/>
      <w:r>
        <w:rPr>
          <w:rFonts w:eastAsia="Montserrat" w:cs="Montserrat"/>
          <w:b/>
          <w:bCs/>
          <w:color w:val="123A5F"/>
          <w:sz w:val="32"/>
          <w:szCs w:val="32"/>
        </w:rPr>
        <w:t>Verticales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/process/verticals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1" name="026_sectors.png" descr="Figure 29 — Verticales&#10;Figure 29 — Verti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26_sectors.png" descr="Figure 29 — Verticales&#10;Figure 29 — Verticales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29 — Verticales</w:t>
      </w:r>
    </w:p>
    <w:p>
      <w:pPr>
        <w:pStyle w:val="Heading2"/>
        <w:keepNext w:val="true"/>
        <w:spacing w:before="320" w:after="120"/>
        <w:rPr/>
      </w:pPr>
      <w:bookmarkStart w:id="33" w:name="__RefHeading___Toc15089_3373283034"/>
      <w:bookmarkEnd w:id="33"/>
      <w:r>
        <w:rPr>
          <w:rFonts w:eastAsia="Montserrat" w:cs="Montserrat"/>
          <w:b/>
          <w:bCs/>
          <w:color w:val="123A5F"/>
          <w:sz w:val="32"/>
          <w:szCs w:val="32"/>
        </w:rPr>
        <w:t>Parcours PME et score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/process/sme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2" name="027_sme_tracks.png" descr="Figure 30 — Parcours PME et score&#10;Figure 30 — Parcours PME et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027_sme_tracks.png" descr="Figure 30 — Parcours PME et score&#10;Figure 30 — Parcours PME et scor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30 — Parcours PME et score</w:t>
      </w:r>
    </w:p>
    <w:p>
      <w:pPr>
        <w:pStyle w:val="Heading2"/>
        <w:keepNext w:val="true"/>
        <w:spacing w:before="320" w:after="120"/>
        <w:rPr/>
      </w:pPr>
      <w:bookmarkStart w:id="34" w:name="__RefHeading___Toc15091_3373283034"/>
      <w:bookmarkEnd w:id="34"/>
      <w:r>
        <w:rPr>
          <w:rFonts w:eastAsia="Montserrat" w:cs="Montserrat"/>
          <w:b/>
          <w:bCs/>
          <w:color w:val="123A5F"/>
          <w:sz w:val="32"/>
          <w:szCs w:val="32"/>
        </w:rPr>
        <w:t>Modèles de projet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3" name="028_project_templates.png" descr="Figure 31 — Modèles de projet&#10;Figure 31 — Modèles de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028_project_templates.png" descr="Figure 31 — Modèles de projet&#10;Figure 31 — Modèles de projet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31 — Modèles de projet</w:t>
      </w:r>
    </w:p>
    <w:p>
      <w:pPr>
        <w:pStyle w:val="Heading2"/>
        <w:keepNext w:val="true"/>
        <w:spacing w:before="320" w:after="120"/>
        <w:rPr/>
      </w:pPr>
      <w:bookmarkStart w:id="35" w:name="__RefHeading___Toc15093_3373283034"/>
      <w:bookmarkEnd w:id="35"/>
      <w:r>
        <w:rPr>
          <w:rFonts w:eastAsia="Montserrat" w:cs="Montserrat"/>
          <w:b/>
          <w:bCs/>
          <w:color w:val="123A5F"/>
          <w:sz w:val="32"/>
          <w:szCs w:val="32"/>
        </w:rPr>
        <w:t>Bibliothèque de jalons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/process/gates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4" name="029_gates.png" descr="Figure 32 — Bibliothèque de jalons&#10;Figure 32 — Bibliothèque de jal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29_gates.png" descr="Figure 32 — Bibliothèque de jalons&#10;Figure 32 — Bibliothèque de jalons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32 — Bibliothèque de jalons</w:t>
      </w:r>
    </w:p>
    <w:p>
      <w:pPr>
        <w:pStyle w:val="Heading2"/>
        <w:keepNext w:val="true"/>
        <w:spacing w:before="320" w:after="120"/>
        <w:rPr/>
      </w:pPr>
      <w:bookmarkStart w:id="36" w:name="__RefHeading___Toc15095_3373283034"/>
      <w:bookmarkEnd w:id="36"/>
      <w:r>
        <w:rPr>
          <w:rFonts w:eastAsia="Montserrat" w:cs="Montserrat"/>
          <w:b/>
          <w:bCs/>
          <w:color w:val="123A5F"/>
          <w:sz w:val="32"/>
          <w:szCs w:val="32"/>
        </w:rPr>
        <w:t>Bibliothèque de check-lists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/process/checklists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5" name="030_checklists.png" descr="Figure 33 — Bibliothèque de check-lists&#10;Figure 33 — Bibliothèque de check-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030_checklists.png" descr="Figure 33 — Bibliothèque de check-lists&#10;Figure 33 — Bibliothèque de check-lists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33 — Bibliothèque de check-lists</w:t>
      </w:r>
    </w:p>
    <w:p>
      <w:pPr>
        <w:pStyle w:val="Heading2"/>
        <w:keepNext w:val="true"/>
        <w:spacing w:before="320" w:after="120"/>
        <w:rPr/>
      </w:pPr>
      <w:bookmarkStart w:id="37" w:name="__RefHeading___Toc15097_3373283034"/>
      <w:bookmarkEnd w:id="37"/>
      <w:r>
        <w:rPr>
          <w:rFonts w:eastAsia="Montserrat" w:cs="Montserrat"/>
          <w:b/>
          <w:bCs/>
          <w:color w:val="123A5F"/>
          <w:sz w:val="32"/>
          <w:szCs w:val="32"/>
        </w:rPr>
        <w:t>Modèle d'information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/process/model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6" name="031_information_model.png" descr="Figure 34 — Modèle d'information&#10;Figure 34 — Modèle d'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031_information_model.png" descr="Figure 34 — Modèle d'information&#10;Figure 34 — Modèle d'information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34 — Modèle d'information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8" w:name="__RefHeading___Toc15099_3373283034"/>
      <w:bookmarkEnd w:id="38"/>
      <w:r>
        <w:rPr>
          <w:rFonts w:eastAsia="Montserrat" w:cs="Montserrat"/>
          <w:b/>
          <w:bCs/>
          <w:color w:val="123A5F"/>
          <w:sz w:val="40"/>
          <w:szCs w:val="40"/>
        </w:rPr>
        <w:t>5. Gouvernance</w:t>
      </w:r>
    </w:p>
    <w:p>
      <w:pPr>
        <w:pStyle w:val="Heading2"/>
        <w:keepNext w:val="true"/>
        <w:spacing w:before="320" w:after="120"/>
        <w:rPr/>
      </w:pPr>
      <w:bookmarkStart w:id="39" w:name="__RefHeading___Toc15101_3373283034"/>
      <w:bookmarkEnd w:id="39"/>
      <w:r>
        <w:rPr>
          <w:rFonts w:eastAsia="Montserrat" w:cs="Montserrat"/>
          <w:b/>
          <w:bCs/>
          <w:color w:val="123A5F"/>
          <w:sz w:val="32"/>
          <w:szCs w:val="32"/>
        </w:rPr>
        <w:t>Règles métier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/gov/rules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7" name="032_business_rules.png" descr="Figure 35 — Règles métier&#10;Figure 35 — Règles mé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032_business_rules.png" descr="Figure 35 — Règles métier&#10;Figure 35 — Règles métier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35 — Règles métier</w:t>
      </w:r>
    </w:p>
    <w:p>
      <w:pPr>
        <w:pStyle w:val="Heading2"/>
        <w:keepNext w:val="true"/>
        <w:spacing w:before="320" w:after="120"/>
        <w:rPr/>
      </w:pPr>
      <w:bookmarkStart w:id="40" w:name="__RefHeading___Toc15103_3373283034"/>
      <w:bookmarkEnd w:id="40"/>
      <w:r>
        <w:rPr>
          <w:rFonts w:eastAsia="Montserrat" w:cs="Montserrat"/>
          <w:b/>
          <w:bCs/>
          <w:color w:val="123A5F"/>
          <w:sz w:val="32"/>
          <w:szCs w:val="32"/>
        </w:rPr>
        <w:t>Contrôles (COSO)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/gov/controls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8" name="033_controls.png" descr="Figure 36 — Contrôles (COSO)&#10;Figure 36 — Contrôles (COS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033_controls.png" descr="Figure 36 — Contrôles (COSO)&#10;Figure 36 — Contrôles (COSO)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36 — Contrôles (COSO)</w:t>
      </w:r>
    </w:p>
    <w:p>
      <w:pPr>
        <w:pStyle w:val="Heading2"/>
        <w:keepNext w:val="true"/>
        <w:spacing w:before="320" w:after="120"/>
        <w:rPr/>
      </w:pPr>
      <w:bookmarkStart w:id="41" w:name="__RefHeading___Toc15105_3373283034"/>
      <w:bookmarkEnd w:id="41"/>
      <w:r>
        <w:rPr>
          <w:rFonts w:eastAsia="Montserrat" w:cs="Montserrat"/>
          <w:b/>
          <w:bCs/>
          <w:color w:val="123A5F"/>
          <w:sz w:val="32"/>
          <w:szCs w:val="32"/>
        </w:rPr>
        <w:t>Risques et opportunités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/gov/risks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39" name="034_risks.png" descr="Figure 37 — Risques et opportunités&#10;Figure 37 — Risques et opportuni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034_risks.png" descr="Figure 37 — Risques et opportunités&#10;Figure 37 — Risques et opportunités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37 — Risques et opportunités</w:t>
      </w:r>
    </w:p>
    <w:p>
      <w:pPr>
        <w:pStyle w:val="Heading2"/>
        <w:keepNext w:val="true"/>
        <w:spacing w:before="320" w:after="120"/>
        <w:rPr/>
      </w:pPr>
      <w:bookmarkStart w:id="42" w:name="__RefHeading___Toc15107_3373283034"/>
      <w:bookmarkEnd w:id="42"/>
      <w:r>
        <w:rPr>
          <w:rFonts w:eastAsia="Montserrat" w:cs="Montserrat"/>
          <w:b/>
          <w:bCs/>
          <w:color w:val="123A5F"/>
          <w:sz w:val="32"/>
          <w:szCs w:val="32"/>
        </w:rPr>
        <w:t>KPI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/gov/kpis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0" name="035_kpis.png" descr="Figure 38 — KPI&#10;Figure 38 — K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35_kpis.png" descr="Figure 38 — KPI&#10;Figure 38 — KPI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38 — KPI</w:t>
      </w:r>
    </w:p>
    <w:p>
      <w:pPr>
        <w:pStyle w:val="Heading2"/>
        <w:keepNext w:val="true"/>
        <w:spacing w:before="320" w:after="120"/>
        <w:rPr/>
      </w:pPr>
      <w:bookmarkStart w:id="43" w:name="__RefHeading___Toc15109_3373283034"/>
      <w:bookmarkEnd w:id="43"/>
      <w:r>
        <w:rPr>
          <w:rFonts w:eastAsia="Montserrat" w:cs="Montserrat"/>
          <w:b/>
          <w:bCs/>
          <w:color w:val="123A5F"/>
          <w:sz w:val="32"/>
          <w:szCs w:val="32"/>
        </w:rPr>
        <w:t>Paramètres des alertes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/gov/alert-settings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1" name="036_alert_settings.png" descr="Figure 39 — Paramètres des alertes&#10;Figure 39 — Paramètres des ale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36_alert_settings.png" descr="Figure 39 — Paramètres des alertes&#10;Figure 39 — Paramètres des alertes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39 — Paramètres des alertes</w:t>
      </w:r>
    </w:p>
    <w:p>
      <w:pPr>
        <w:pStyle w:val="Heading2"/>
        <w:keepNext w:val="true"/>
        <w:spacing w:before="320" w:after="120"/>
        <w:rPr/>
      </w:pPr>
      <w:bookmarkStart w:id="44" w:name="__RefHeading___Toc15111_3373283034"/>
      <w:bookmarkEnd w:id="44"/>
      <w:r>
        <w:rPr>
          <w:rFonts w:eastAsia="Montserrat" w:cs="Montserrat"/>
          <w:b/>
          <w:bCs/>
          <w:color w:val="123A5F"/>
          <w:sz w:val="32"/>
          <w:szCs w:val="32"/>
        </w:rPr>
        <w:t>RACSI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/gov/racsi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2" name="037_racsi.png" descr="Figure 40 — RACSI&#10;Figure 40 — RAC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037_racsi.png" descr="Figure 40 — RACSI&#10;Figure 40 — RACSI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40 — RACSI</w:t>
      </w:r>
    </w:p>
    <w:p>
      <w:pPr>
        <w:pStyle w:val="Heading2"/>
        <w:keepNext w:val="true"/>
        <w:spacing w:before="320" w:after="120"/>
        <w:rPr/>
      </w:pPr>
      <w:bookmarkStart w:id="45" w:name="__RefHeading___Toc15113_3373283034"/>
      <w:bookmarkEnd w:id="45"/>
      <w:r>
        <w:rPr>
          <w:rFonts w:eastAsia="Montserrat" w:cs="Montserrat"/>
          <w:b/>
          <w:bCs/>
          <w:color w:val="123A5F"/>
          <w:sz w:val="32"/>
          <w:szCs w:val="32"/>
        </w:rPr>
        <w:t>Organisation (OBS)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/gov/obs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3" name="038_obs.png" descr="Figure 41 — Organisation (OBS)&#10;Figure 41 — Organisation (OB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038_obs.png" descr="Figure 41 — Organisation (OBS)&#10;Figure 41 — Organisation (OBS)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41 — Organisation (OBS)</w:t>
      </w:r>
    </w:p>
    <w:p>
      <w:pPr>
        <w:pStyle w:val="Heading2"/>
        <w:keepNext w:val="true"/>
        <w:spacing w:before="320" w:after="120"/>
        <w:rPr/>
      </w:pPr>
      <w:bookmarkStart w:id="46" w:name="__RefHeading___Toc15115_3373283034"/>
      <w:bookmarkEnd w:id="46"/>
      <w:r>
        <w:rPr>
          <w:rFonts w:eastAsia="Montserrat" w:cs="Montserrat"/>
          <w:b/>
          <w:bCs/>
          <w:color w:val="123A5F"/>
          <w:sz w:val="32"/>
          <w:szCs w:val="32"/>
        </w:rPr>
        <w:t>Registres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/registers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4" name="039_registers.png" descr="Figure 42 — Registres&#10;Figure 42 — Regis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039_registers.png" descr="Figure 42 — Registres&#10;Figure 42 — Registres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42 — Registres</w:t>
      </w:r>
    </w:p>
    <w:p>
      <w:pPr>
        <w:pStyle w:val="Heading2"/>
        <w:keepNext w:val="true"/>
        <w:spacing w:before="320" w:after="120"/>
        <w:rPr/>
      </w:pPr>
      <w:bookmarkStart w:id="47" w:name="__RefHeading___Toc15117_3373283034"/>
      <w:bookmarkEnd w:id="47"/>
      <w:r>
        <w:rPr>
          <w:rFonts w:eastAsia="Montserrat" w:cs="Montserrat"/>
          <w:b/>
          <w:bCs/>
          <w:color w:val="123A5F"/>
          <w:sz w:val="32"/>
          <w:szCs w:val="32"/>
        </w:rPr>
        <w:t>Audits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/gov/audits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5" name="040_audits.png" descr="Figure 43 — Audits&#10;Figure 43 — Au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040_audits.png" descr="Figure 43 — Audits&#10;Figure 43 — Audit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43 — Audits</w:t>
      </w:r>
    </w:p>
    <w:p>
      <w:pPr>
        <w:pStyle w:val="Heading2"/>
        <w:keepNext w:val="true"/>
        <w:spacing w:before="320" w:after="120"/>
        <w:rPr/>
      </w:pPr>
      <w:bookmarkStart w:id="48" w:name="__RefHeading___Toc15119_3373283034"/>
      <w:bookmarkEnd w:id="48"/>
      <w:r>
        <w:rPr>
          <w:rFonts w:eastAsia="Montserrat" w:cs="Montserrat"/>
          <w:b/>
          <w:bCs/>
          <w:color w:val="123A5F"/>
          <w:sz w:val="32"/>
          <w:szCs w:val="32"/>
        </w:rPr>
        <w:t>Retour d'expérience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/gov/rex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6" name="041_lessons_learned.png" descr="Figure 44 — Retour d'expérience&#10;Figure 44 — Retour d'expér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041_lessons_learned.png" descr="Figure 44 — Retour d'expérience&#10;Figure 44 — Retour d'expérience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44 — Retour d'expérience</w:t>
      </w:r>
    </w:p>
    <w:p>
      <w:pPr>
        <w:pStyle w:val="Heading2"/>
        <w:keepNext w:val="true"/>
        <w:spacing w:before="320" w:after="120"/>
        <w:rPr/>
      </w:pPr>
      <w:bookmarkStart w:id="49" w:name="__RefHeading___Toc15121_3373283034"/>
      <w:bookmarkEnd w:id="49"/>
      <w:r>
        <w:rPr>
          <w:rFonts w:eastAsia="Montserrat" w:cs="Montserrat"/>
          <w:b/>
          <w:bCs/>
          <w:color w:val="123A5F"/>
          <w:sz w:val="32"/>
          <w:szCs w:val="32"/>
        </w:rPr>
        <w:t>WBS et Gantt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/gov/gantt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7" name="042_gantt_portfolio.png" descr="Figure 45 — WBS et Gantt&#10;Figure 45 — WBS et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042_gantt_portfolio.png" descr="Figure 45 — WBS et Gantt&#10;Figure 45 — WBS et Gantt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45 — WBS et Gantt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0" w:name="__RefHeading___Toc15123_3373283034"/>
      <w:bookmarkEnd w:id="50"/>
      <w:r>
        <w:rPr>
          <w:rFonts w:eastAsia="Montserrat" w:cs="Montserrat"/>
          <w:b/>
          <w:bCs/>
          <w:color w:val="123A5F"/>
          <w:sz w:val="40"/>
          <w:szCs w:val="40"/>
        </w:rPr>
        <w:t>6. Intelligence artificielle</w:t>
      </w:r>
    </w:p>
    <w:p>
      <w:pPr>
        <w:pStyle w:val="Heading2"/>
        <w:keepNext w:val="true"/>
        <w:spacing w:before="320" w:after="120"/>
        <w:rPr/>
      </w:pPr>
      <w:bookmarkStart w:id="51" w:name="__RefHeading___Toc15125_3373283034"/>
      <w:bookmarkEnd w:id="51"/>
      <w:r>
        <w:rPr>
          <w:rFonts w:eastAsia="Montserrat" w:cs="Montserrat"/>
          <w:b/>
          <w:bCs/>
          <w:color w:val="123A5F"/>
          <w:sz w:val="32"/>
          <w:szCs w:val="32"/>
        </w:rPr>
        <w:t>Cas d'usage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/ai/use-cases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8" name="043_ai_use_cases.png" descr="Figure 46 — Cas d'usage IA&#10;Figure 46 — Cas d'usag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043_ai_use_cases.png" descr="Figure 46 — Cas d'usage IA&#10;Figure 46 — Cas d'usage IA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46 — Cas d'usage IA</w:t>
      </w:r>
    </w:p>
    <w:p>
      <w:pPr>
        <w:pStyle w:val="Heading2"/>
        <w:keepNext w:val="true"/>
        <w:spacing w:before="320" w:after="120"/>
        <w:rPr/>
      </w:pPr>
      <w:bookmarkStart w:id="52" w:name="__RefHeading___Toc15127_3373283034"/>
      <w:bookmarkEnd w:id="52"/>
      <w:r>
        <w:rPr>
          <w:rFonts w:eastAsia="Montserrat" w:cs="Montserrat"/>
          <w:b/>
          <w:bCs/>
          <w:color w:val="123A5F"/>
          <w:sz w:val="32"/>
          <w:szCs w:val="32"/>
        </w:rPr>
        <w:t>Journal d'usage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/ai/usage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49" name="044_ai_usage.png" descr="Figure 47 — Journal d'usage IA&#10;Figure 47 — Journal d'usag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044_ai_usage.png" descr="Figure 47 — Journal d'usage IA&#10;Figure 47 — Journal d'usage IA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47 — Journal d'usage IA</w:t>
      </w:r>
    </w:p>
    <w:p>
      <w:pPr>
        <w:pStyle w:val="Heading2"/>
        <w:keepNext w:val="true"/>
        <w:spacing w:before="320" w:after="120"/>
        <w:rPr/>
      </w:pPr>
      <w:bookmarkStart w:id="53" w:name="__RefHeading___Toc15129_3373283034"/>
      <w:bookmarkEnd w:id="53"/>
      <w:r>
        <w:rPr>
          <w:rFonts w:eastAsia="Montserrat" w:cs="Montserrat"/>
          <w:b/>
          <w:bCs/>
          <w:color w:val="123A5F"/>
          <w:sz w:val="32"/>
          <w:szCs w:val="32"/>
        </w:rPr>
        <w:t>Base de connaissances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/ai/kb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0" name="045_knowledge_base.png" descr="Figure 48 — Base de connaissances&#10;Figure 48 — Base de connaiss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045_knowledge_base.png" descr="Figure 48 — Base de connaissances&#10;Figure 48 — Base de connaissances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48 — Base de connaissances</w:t>
      </w:r>
    </w:p>
    <w:p>
      <w:pPr>
        <w:pStyle w:val="Heading2"/>
        <w:keepNext w:val="true"/>
        <w:spacing w:before="320" w:after="120"/>
        <w:rPr/>
      </w:pPr>
      <w:bookmarkStart w:id="54" w:name="__RefHeading___Toc15131_3373283034"/>
      <w:bookmarkEnd w:id="54"/>
      <w:r>
        <w:rPr>
          <w:rFonts w:eastAsia="Montserrat" w:cs="Montserrat"/>
          <w:b/>
          <w:bCs/>
          <w:color w:val="123A5F"/>
          <w:sz w:val="32"/>
          <w:szCs w:val="32"/>
        </w:rPr>
        <w:t>Modèle IA en direct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/ai/model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1" name="046_ai_model.png" descr="Figure 49 — Modèle IA en direct&#10;Figure 49 — Modèle IA en 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046_ai_model.png" descr="Figure 49 — Modèle IA en direct&#10;Figure 49 — Modèle IA en direct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49 — Modèle IA en direct</w:t>
      </w:r>
    </w:p>
    <w:p>
      <w:pPr>
        <w:pStyle w:val="Heading2"/>
        <w:keepNext w:val="true"/>
        <w:spacing w:before="320" w:after="120"/>
        <w:rPr/>
      </w:pPr>
      <w:bookmarkStart w:id="55" w:name="__RefHeading___Toc15133_3373283034"/>
      <w:bookmarkEnd w:id="55"/>
      <w:r>
        <w:rPr>
          <w:rFonts w:eastAsia="Montserrat" w:cs="Montserrat"/>
          <w:b/>
          <w:bCs/>
          <w:color w:val="123A5F"/>
          <w:sz w:val="32"/>
          <w:szCs w:val="32"/>
        </w:rPr>
        <w:t>Paramètres IA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/ai/settings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2" name="047_ai_settings.png" descr="Figure 50 — Paramètres IA&#10;Figure 50 — Paramètres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047_ai_settings.png" descr="Figure 50 — Paramètres IA&#10;Figure 50 — Paramètres IA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50 — Paramètres IA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56" w:name="__RefHeading___Toc15135_3373283034"/>
      <w:bookmarkEnd w:id="56"/>
      <w:r>
        <w:rPr>
          <w:rFonts w:eastAsia="Montserrat" w:cs="Montserrat"/>
          <w:b/>
          <w:bCs/>
          <w:color w:val="123A5F"/>
          <w:sz w:val="40"/>
          <w:szCs w:val="40"/>
        </w:rPr>
        <w:t>7. Rapports et documents</w:t>
      </w:r>
    </w:p>
    <w:p>
      <w:pPr>
        <w:pStyle w:val="Heading2"/>
        <w:keepNext w:val="true"/>
        <w:spacing w:before="320" w:after="120"/>
        <w:rPr/>
      </w:pPr>
      <w:bookmarkStart w:id="57" w:name="__RefHeading___Toc15137_3373283034"/>
      <w:bookmarkEnd w:id="57"/>
      <w:r>
        <w:rPr>
          <w:rFonts w:eastAsia="Montserrat" w:cs="Montserrat"/>
          <w:b/>
          <w:bCs/>
          <w:color w:val="123A5F"/>
          <w:sz w:val="32"/>
          <w:szCs w:val="32"/>
        </w:rPr>
        <w:t>Rapports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/reports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3" name="048_reports.png" descr="Figure 51 — Rapports&#10;Figure 51 — Rap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048_reports.png" descr="Figure 51 — Rapports&#10;Figure 51 — Rapports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51 — Rapports</w:t>
      </w:r>
    </w:p>
    <w:p>
      <w:pPr>
        <w:pStyle w:val="Heading2"/>
        <w:keepNext w:val="true"/>
        <w:spacing w:before="320" w:after="120"/>
        <w:rPr/>
      </w:pPr>
      <w:bookmarkStart w:id="58" w:name="__RefHeading___Toc15139_3373283034"/>
      <w:bookmarkEnd w:id="58"/>
      <w:r>
        <w:rPr>
          <w:rFonts w:eastAsia="Montserrat" w:cs="Montserrat"/>
          <w:b/>
          <w:bCs/>
          <w:color w:val="123A5F"/>
          <w:sz w:val="32"/>
          <w:szCs w:val="32"/>
        </w:rPr>
        <w:t>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4" name="049_documents.png" descr="Figure 52 — Documents&#10;Figure 52 —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049_documents.png" descr="Figure 52 — Documents&#10;Figure 52 — Documents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52 — Documents</w:t>
      </w:r>
    </w:p>
    <w:p>
      <w:pPr>
        <w:pStyle w:val="Heading2"/>
        <w:keepNext w:val="true"/>
        <w:spacing w:before="320" w:after="120"/>
        <w:rPr/>
      </w:pPr>
      <w:bookmarkStart w:id="59" w:name="__RefHeading___Toc15141_3373283034"/>
      <w:bookmarkEnd w:id="59"/>
      <w:r>
        <w:rPr>
          <w:rFonts w:eastAsia="Montserrat" w:cs="Montserrat"/>
          <w:b/>
          <w:bCs/>
          <w:color w:val="123A5F"/>
          <w:sz w:val="32"/>
          <w:szCs w:val="32"/>
        </w:rPr>
        <w:t>Rapport d’ingénierie de formation et plan de formation — Groupe Santéora Cliniques Privées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5" name="050_document_training_engineering_report.png" descr="Figure 53 — Rapport d’ingénierie de formation et plan de formation — Groupe Santéora Cliniques Privées&#10;Figure 53 — Rapport d’ingénierie de formation et plan de formation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050_document_training_engineering_report.png" descr="Figure 53 — Rapport d’ingénierie de formation et plan de formation — Groupe Santéora Cliniques Privées&#10;Figure 53 — Rapport d’ingénierie de formation et plan de formation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53 — Rapport d’ingénierie de formation et plan de formation — Groupe Santéora Cliniques Privées</w:t>
      </w:r>
    </w:p>
    <w:p>
      <w:pPr>
        <w:pStyle w:val="Heading2"/>
        <w:keepNext w:val="true"/>
        <w:spacing w:before="320" w:after="120"/>
        <w:rPr/>
      </w:pPr>
      <w:bookmarkStart w:id="60" w:name="__RefHeading___Toc15143_3373283034"/>
      <w:bookmarkEnd w:id="60"/>
      <w:r>
        <w:rPr>
          <w:rFonts w:eastAsia="Montserrat" w:cs="Montserrat"/>
          <w:b/>
          <w:bCs/>
          <w:color w:val="123A5F"/>
          <w:sz w:val="32"/>
          <w:szCs w:val="32"/>
        </w:rPr>
        <w:t>Plan de formation avec programmes détaillés — Groupe Santéora Cliniques Privées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/documents/:id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6" name="051_document_training_plan.png" descr="Figure 54 — Plan de formation avec programmes détaillés — Groupe Santéora Cliniques Privées&#10;Figure 54 — Plan de formation avec programmes détaillés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051_document_training_plan.png" descr="Figure 54 — Plan de formation avec programmes détaillés — Groupe Santéora Cliniques Privées&#10;Figure 54 — Plan de formation avec programmes détaillés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54 — Plan de formation avec programmes détaillés — Groupe Santéora Cliniques Privées</w:t>
      </w:r>
    </w:p>
    <w:p>
      <w:pPr>
        <w:pStyle w:val="Heading2"/>
        <w:keepNext w:val="true"/>
        <w:spacing w:before="320" w:after="120"/>
        <w:rPr/>
      </w:pPr>
      <w:bookmarkStart w:id="61" w:name="__RefHeading___Toc15145_3373283034"/>
      <w:bookmarkEnd w:id="61"/>
      <w:r>
        <w:rPr>
          <w:rFonts w:eastAsia="Montserrat" w:cs="Montserrat"/>
          <w:b/>
          <w:bCs/>
          <w:color w:val="123A5F"/>
          <w:sz w:val="32"/>
          <w:szCs w:val="32"/>
        </w:rPr>
        <w:t>Modèles de 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/documents/templates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7" name="052_document_templates.png" descr="Figure 55 — Modèles de documents&#10;Figure 55 — Modèles de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052_document_templates.png" descr="Figure 55 — Modèles de documents&#10;Figure 55 — Modèles de documents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55 — Modèles de documents</w:t>
      </w:r>
    </w:p>
    <w:p>
      <w:pPr>
        <w:pStyle w:val="Heading2"/>
        <w:keepNext w:val="true"/>
        <w:spacing w:before="320" w:after="120"/>
        <w:rPr/>
      </w:pPr>
      <w:bookmarkStart w:id="62" w:name="__RefHeading___Toc15147_3373283034"/>
      <w:bookmarkEnd w:id="62"/>
      <w:r>
        <w:rPr>
          <w:rFonts w:eastAsia="Montserrat" w:cs="Montserrat"/>
          <w:b/>
          <w:bCs/>
          <w:color w:val="123A5F"/>
          <w:sz w:val="32"/>
          <w:szCs w:val="32"/>
        </w:rPr>
        <w:t>Mise en page des documents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/documents/layout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8" name="053_document_layout.png" descr="Figure 56 — Mise en page des documents&#10;Figure 56 — Mise en page des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053_document_layout.png" descr="Figure 56 — Mise en page des documents&#10;Figure 56 — Mise en page des documents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56 — Mise en page des documents</w:t>
      </w:r>
    </w:p>
    <w:p>
      <w:pPr>
        <w:pStyle w:val="Heading2"/>
        <w:keepNext w:val="true"/>
        <w:spacing w:before="320" w:after="120"/>
        <w:rPr/>
      </w:pPr>
      <w:bookmarkStart w:id="63" w:name="__RefHeading___Toc15149_3373283034"/>
      <w:bookmarkEnd w:id="63"/>
      <w:r>
        <w:rPr>
          <w:rFonts w:eastAsia="Montserrat" w:cs="Montserrat"/>
          <w:b/>
          <w:bCs/>
          <w:color w:val="123A5F"/>
          <w:sz w:val="32"/>
          <w:szCs w:val="32"/>
        </w:rPr>
        <w:t>Liste maîtresse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/documents/master-list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59" name="054_master_list.png" descr="Figure 57 — Liste maîtresse&#10;Figure 57 — Liste maît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054_master_list.png" descr="Figure 57 — Liste maîtresse&#10;Figure 57 — Liste maîtresse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57 — Liste maîtresse</w:t>
      </w:r>
    </w:p>
    <w:p>
      <w:pPr>
        <w:pStyle w:val="Heading2"/>
        <w:keepNext w:val="true"/>
        <w:spacing w:before="320" w:after="120"/>
        <w:rPr/>
      </w:pPr>
      <w:bookmarkStart w:id="64" w:name="__RefHeading___Toc15151_3373283034"/>
      <w:bookmarkEnd w:id="64"/>
      <w:r>
        <w:rPr>
          <w:rFonts w:eastAsia="Montserrat" w:cs="Montserrat"/>
          <w:b/>
          <w:bCs/>
          <w:color w:val="123A5F"/>
          <w:sz w:val="32"/>
          <w:szCs w:val="32"/>
        </w:rPr>
        <w:t>Comparaison interne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/benchmark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0" name="055_benchmark.png" descr="Figure 58 — Comparaison interne&#10;Figure 58 — Comparaison inte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055_benchmark.png" descr="Figure 58 — Comparaison interne&#10;Figure 58 — Comparaison interne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58 — Comparaison interne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65" w:name="__RefHeading___Toc15153_3373283034"/>
      <w:bookmarkEnd w:id="65"/>
      <w:r>
        <w:rPr>
          <w:rFonts w:eastAsia="Montserrat" w:cs="Montserrat"/>
          <w:b/>
          <w:bCs/>
          <w:color w:val="123A5F"/>
          <w:sz w:val="40"/>
          <w:szCs w:val="40"/>
        </w:rPr>
        <w:t>8. Administration</w:t>
      </w:r>
    </w:p>
    <w:p>
      <w:pPr>
        <w:pStyle w:val="Heading2"/>
        <w:keepNext w:val="true"/>
        <w:spacing w:before="320" w:after="120"/>
        <w:rPr/>
      </w:pPr>
      <w:bookmarkStart w:id="66" w:name="__RefHeading___Toc15155_3373283034"/>
      <w:bookmarkEnd w:id="66"/>
      <w:r>
        <w:rPr>
          <w:rFonts w:eastAsia="Montserrat" w:cs="Montserrat"/>
          <w:b/>
          <w:bCs/>
          <w:color w:val="123A5F"/>
          <w:sz w:val="32"/>
          <w:szCs w:val="32"/>
        </w:rPr>
        <w:t>Utilisateurs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/admin/users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1" name="056_users.png" descr="Figure 59 — Utilisateurs&#10;Figure 59 — Utilisate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056_users.png" descr="Figure 59 — Utilisateurs&#10;Figure 59 — Utilisateurs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59 — Utilisateurs</w:t>
      </w:r>
    </w:p>
    <w:p>
      <w:pPr>
        <w:pStyle w:val="Heading2"/>
        <w:keepNext w:val="true"/>
        <w:spacing w:before="320" w:after="120"/>
        <w:rPr/>
      </w:pPr>
      <w:bookmarkStart w:id="67" w:name="__RefHeading___Toc15157_3373283034"/>
      <w:bookmarkEnd w:id="67"/>
      <w:r>
        <w:rPr>
          <w:rFonts w:eastAsia="Montserrat" w:cs="Montserrat"/>
          <w:b/>
          <w:bCs/>
          <w:color w:val="123A5F"/>
          <w:sz w:val="32"/>
          <w:szCs w:val="32"/>
        </w:rPr>
        <w:t>Matrice des permissions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/admin/permissions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2" name="057_permission_matrix.png" descr="Figure 60 — Matrice des permissions&#10;Figure 60 — Matrice des 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057_permission_matrix.png" descr="Figure 60 — Matrice des permissions&#10;Figure 60 — Matrice des permissions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60 — Matrice des permissions</w:t>
      </w:r>
    </w:p>
    <w:p>
      <w:pPr>
        <w:pStyle w:val="Heading2"/>
        <w:keepNext w:val="true"/>
        <w:spacing w:before="320" w:after="120"/>
        <w:rPr/>
      </w:pPr>
      <w:bookmarkStart w:id="68" w:name="__RefHeading___Toc15159_3373283034"/>
      <w:bookmarkEnd w:id="68"/>
      <w:r>
        <w:rPr>
          <w:rFonts w:eastAsia="Montserrat" w:cs="Montserrat"/>
          <w:b/>
          <w:bCs/>
          <w:color w:val="123A5F"/>
          <w:sz w:val="32"/>
          <w:szCs w:val="32"/>
        </w:rPr>
        <w:t>Configuration et licence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/admin/config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3" name="058_configuration_licence.png" descr="Figure 61 — Configuration et licence&#10;Figure 61 — Configuration et lic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058_configuration_licence.png" descr="Figure 61 — Configuration et licence&#10;Figure 61 — Configuration et licence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61 — Configuration et licence</w:t>
      </w:r>
    </w:p>
    <w:p>
      <w:pPr>
        <w:pStyle w:val="Heading2"/>
        <w:keepNext w:val="true"/>
        <w:spacing w:before="320" w:after="120"/>
        <w:rPr/>
      </w:pPr>
      <w:bookmarkStart w:id="69" w:name="__RefHeading___Toc15161_3373283034"/>
      <w:bookmarkEnd w:id="69"/>
      <w:r>
        <w:rPr>
          <w:rFonts w:eastAsia="Montserrat" w:cs="Montserrat"/>
          <w:b/>
          <w:bCs/>
          <w:color w:val="123A5F"/>
          <w:sz w:val="32"/>
          <w:szCs w:val="32"/>
        </w:rPr>
        <w:t>Packs et tarifs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/admin/pricing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4" name="059_pricing.png" descr="Figure 62 — Packs et tarifs&#10;Figure 62 — Packs et tar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059_pricing.png" descr="Figure 62 — Packs et tarifs&#10;Figure 62 — Packs et tarifs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62 — Packs et tarifs</w:t>
      </w:r>
    </w:p>
    <w:p>
      <w:pPr>
        <w:pStyle w:val="Heading2"/>
        <w:keepNext w:val="true"/>
        <w:spacing w:before="320" w:after="120"/>
        <w:rPr/>
      </w:pPr>
      <w:bookmarkStart w:id="70" w:name="__RefHeading___Toc15163_3373283034"/>
      <w:bookmarkEnd w:id="70"/>
      <w:r>
        <w:rPr>
          <w:rFonts w:eastAsia="Montserrat" w:cs="Montserrat"/>
          <w:b/>
          <w:bCs/>
          <w:color w:val="123A5F"/>
          <w:sz w:val="32"/>
          <w:szCs w:val="32"/>
        </w:rPr>
        <w:t>Intégrations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/admin/integrations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5" name="060_integrations.png" descr="Figure 63 — Intégrations&#10;Figure 63 — Inté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060_integrations.png" descr="Figure 63 — Intégrations&#10;Figure 63 — Intégrations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63 — Intégrations</w:t>
      </w:r>
    </w:p>
    <w:p>
      <w:pPr>
        <w:pStyle w:val="Heading2"/>
        <w:keepNext w:val="true"/>
        <w:spacing w:before="320" w:after="120"/>
        <w:rPr/>
      </w:pPr>
      <w:bookmarkStart w:id="71" w:name="__RefHeading___Toc15165_3373283034"/>
      <w:bookmarkEnd w:id="71"/>
      <w:r>
        <w:rPr>
          <w:rFonts w:eastAsia="Montserrat" w:cs="Montserrat"/>
          <w:b/>
          <w:bCs/>
          <w:color w:val="123A5F"/>
          <w:sz w:val="32"/>
          <w:szCs w:val="32"/>
        </w:rPr>
        <w:t>Canaux (e-mail, WhatsApp)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/admin/channels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6" name="061_channels.png" descr="Figure 64 — Canaux (e-mail, WhatsApp)&#10;Figure 64 — Canaux (e-mail, WhatsAp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061_channels.png" descr="Figure 64 — Canaux (e-mail, WhatsApp)&#10;Figure 64 — Canaux (e-mail, WhatsApp)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64 — Canaux (e-mail, WhatsApp)</w:t>
      </w:r>
    </w:p>
    <w:p>
      <w:pPr>
        <w:pStyle w:val="Heading2"/>
        <w:keepNext w:val="true"/>
        <w:spacing w:before="320" w:after="120"/>
        <w:rPr/>
      </w:pPr>
      <w:bookmarkStart w:id="72" w:name="__RefHeading___Toc15167_3373283034"/>
      <w:bookmarkEnd w:id="72"/>
      <w:r>
        <w:rPr>
          <w:rFonts w:eastAsia="Montserrat" w:cs="Montserrat"/>
          <w:b/>
          <w:bCs/>
          <w:color w:val="123A5F"/>
          <w:sz w:val="32"/>
          <w:szCs w:val="32"/>
        </w:rPr>
        <w:t>Intégration PME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/admin/onboarding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7" name="062_sme_onboarding.png" descr="Figure 65 — Intégration PME&#10;Figure 65 — Intégration P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062_sme_onboarding.png" descr="Figure 65 — Intégration PME&#10;Figure 65 — Intégration PME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65 — Intégration PME</w:t>
      </w:r>
    </w:p>
    <w:p>
      <w:pPr>
        <w:pStyle w:val="Heading2"/>
        <w:keepNext w:val="true"/>
        <w:spacing w:before="320" w:after="120"/>
        <w:rPr/>
      </w:pPr>
      <w:bookmarkStart w:id="73" w:name="__RefHeading___Toc15169_3373283034"/>
      <w:bookmarkEnd w:id="73"/>
      <w:r>
        <w:rPr>
          <w:rFonts w:eastAsia="Montserrat" w:cs="Montserrat"/>
          <w:b/>
          <w:bCs/>
          <w:color w:val="123A5F"/>
          <w:sz w:val="32"/>
          <w:szCs w:val="32"/>
        </w:rPr>
        <w:t>Journal d'audit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/admin/audit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8" name="063_audit_trail.png" descr="Figure 66 — Journal d'audit&#10;Figure 66 — Journal d'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063_audit_trail.png" descr="Figure 66 — Journal d'audit&#10;Figure 66 — Journal d'audit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66 — Journal d'audit</w:t>
      </w:r>
    </w:p>
    <w:p>
      <w:pPr>
        <w:pStyle w:val="Heading2"/>
        <w:keepNext w:val="true"/>
        <w:spacing w:before="320" w:after="120"/>
        <w:rPr/>
      </w:pPr>
      <w:bookmarkStart w:id="74" w:name="__RefHeading___Toc15171_3373283034"/>
      <w:bookmarkEnd w:id="74"/>
      <w:r>
        <w:rPr>
          <w:rFonts w:eastAsia="Montserrat" w:cs="Montserrat"/>
          <w:b/>
          <w:bCs/>
          <w:color w:val="123A5F"/>
          <w:sz w:val="32"/>
          <w:szCs w:val="32"/>
        </w:rPr>
        <w:t>Sauvegardes et santé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/admin/backups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69" name="064_backups_health.png" descr="Figure 67 — Sauvegardes et santé&#10;Figure 67 — Sauvegardes et san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064_backups_health.png" descr="Figure 67 — Sauvegardes et santé&#10;Figure 67 — Sauvegardes et santé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67 — Sauvegardes et santé</w:t>
      </w:r>
    </w:p>
    <w:p>
      <w:pPr>
        <w:pStyle w:val="Heading2"/>
        <w:keepNext w:val="true"/>
        <w:spacing w:before="320" w:after="120"/>
        <w:rPr/>
      </w:pPr>
      <w:bookmarkStart w:id="75" w:name="__RefHeading___Toc15173_3373283034"/>
      <w:bookmarkEnd w:id="75"/>
      <w:r>
        <w:rPr>
          <w:rFonts w:eastAsia="Montserrat" w:cs="Montserrat"/>
          <w:b/>
          <w:bCs/>
          <w:color w:val="123A5F"/>
          <w:sz w:val="32"/>
          <w:szCs w:val="32"/>
        </w:rPr>
        <w:t>Traçabilité des exigences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/admin/traceability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0" name="065_traceability.png" descr="Figure 68 — Traçabilité des exigences&#10;Figure 68 — Traçabilité des exig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65_traceability.png" descr="Figure 68 — Traçabilité des exigences&#10;Figure 68 — Traçabilité des exigences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68 — Traçabilité des exigences</w:t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76" w:name="__RefHeading___Toc15175_3373283034"/>
      <w:bookmarkEnd w:id="76"/>
      <w:r>
        <w:rPr>
          <w:rFonts w:eastAsia="Montserrat" w:cs="Montserrat"/>
          <w:b/>
          <w:bCs/>
          <w:color w:val="123A5F"/>
          <w:sz w:val="40"/>
          <w:szCs w:val="40"/>
        </w:rPr>
        <w:t>9. Paramètres, aide et profil</w:t>
      </w:r>
    </w:p>
    <w:p>
      <w:pPr>
        <w:pStyle w:val="Heading2"/>
        <w:keepNext w:val="true"/>
        <w:spacing w:before="320" w:after="120"/>
        <w:rPr/>
      </w:pPr>
      <w:bookmarkStart w:id="77" w:name="__RefHeading___Toc15177_3373283034"/>
      <w:bookmarkEnd w:id="77"/>
      <w:r>
        <w:rPr>
          <w:rFonts w:eastAsia="Montserrat" w:cs="Montserrat"/>
          <w:b/>
          <w:bCs/>
          <w:color w:val="123A5F"/>
          <w:sz w:val="32"/>
          <w:szCs w:val="32"/>
        </w:rPr>
        <w:t>Mes paramètres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/settings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1" name="066_settings.png" descr="Figure 69 — Mes paramètres&#10;Figure 69 — Mes paramèt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066_settings.png" descr="Figure 69 — Mes paramètres&#10;Figure 69 — Mes paramètres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69 — Mes paramètres</w:t>
      </w:r>
    </w:p>
    <w:p>
      <w:pPr>
        <w:pStyle w:val="Heading2"/>
        <w:keepNext w:val="true"/>
        <w:spacing w:before="320" w:after="120"/>
        <w:rPr/>
      </w:pPr>
      <w:bookmarkStart w:id="78" w:name="__RefHeading___Toc15179_3373283034"/>
      <w:bookmarkEnd w:id="78"/>
      <w:r>
        <w:rPr>
          <w:rFonts w:eastAsia="Montserrat" w:cs="Montserrat"/>
          <w:b/>
          <w:bCs/>
          <w:color w:val="123A5F"/>
          <w:sz w:val="32"/>
          <w:szCs w:val="32"/>
        </w:rPr>
        <w:t>Centre d'aide</w:t>
      </w:r>
    </w:p>
    <w:p>
      <w:pPr>
        <w:pStyle w:val="Normal"/>
        <w:spacing w:lineRule="auto" w:line="288" w:before="0" w:after="160"/>
        <w:jc w:val="left"/>
        <w:rPr/>
      </w:pPr>
      <w:r>
        <w:rPr>
          <w:rFonts w:eastAsia="Open Sans" w:cs="Open Sans"/>
          <w:b/>
          <w:bCs/>
          <w:color w:val="2C3E50"/>
          <w:sz w:val="20"/>
          <w:szCs w:val="20"/>
        </w:rPr>
        <w:t xml:space="preserve">Adresse : </w:t>
      </w:r>
      <w:r>
        <w:rPr>
          <w:rFonts w:eastAsia="Open Sans" w:cs="Open Sans"/>
          <w:color w:val="2C3E50"/>
          <w:sz w:val="20"/>
          <w:szCs w:val="20"/>
        </w:rPr>
        <w:t>/help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6096000" cy="3810000"/>
            <wp:effectExtent l="0" t="0" r="0" b="0"/>
            <wp:docPr id="72" name="067_help.png" descr="Figure 70 — Centre d'aide&#10;Figure 70 — Centre d'a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067_help.png" descr="Figure 70 — Centre d'aide&#10;Figure 70 — Centre d'aide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Open Sans" w:cs="Open Sans"/>
          <w:i/>
          <w:iCs/>
          <w:color w:val="5A6B7B"/>
          <w:sz w:val="18"/>
          <w:szCs w:val="18"/>
        </w:rPr>
        <w:t>Figure 70 — Centre d'aide</w:t>
      </w:r>
    </w:p>
    <w:sectPr>
      <w:headerReference w:type="even" r:id="rId74"/>
      <w:headerReference w:type="default" r:id="rId75"/>
      <w:headerReference w:type="first" r:id="rId76"/>
      <w:footerReference w:type="even" r:id="rId77"/>
      <w:footerReference w:type="default" r:id="rId78"/>
      <w:footerReference w:type="first" r:id="rId79"/>
      <w:type w:val="nextPage"/>
      <w:pgSz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9638" w:leader="none"/>
      </w:tabs>
      <w:rPr/>
    </w:pPr>
    <w:r>
      <w:rPr>
        <w:rFonts w:eastAsia="Open Sans" w:cs="Open Sans"/>
        <w:color w:val="5A6B7B"/>
        <w:sz w:val="16"/>
        <w:szCs w:val="16"/>
      </w:rPr>
      <w:t>AI Value · CortexSkills — Captures d’écran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9638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7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Captures d’écran · Groupe Santéora Cliniques Privées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header" Target="header1.xml"/><Relationship Id="rId75" Type="http://schemas.openxmlformats.org/officeDocument/2006/relationships/header" Target="header2.xml"/><Relationship Id="rId76" Type="http://schemas.openxmlformats.org/officeDocument/2006/relationships/header" Target="header3.xml"/><Relationship Id="rId77" Type="http://schemas.openxmlformats.org/officeDocument/2006/relationships/footer" Target="footer1.xml"/><Relationship Id="rId78" Type="http://schemas.openxmlformats.org/officeDocument/2006/relationships/footer" Target="footer2.xml"/><Relationship Id="rId79" Type="http://schemas.openxmlformats.org/officeDocument/2006/relationships/footer" Target="footer3.xml"/><Relationship Id="rId80" Type="http://schemas.openxmlformats.org/officeDocument/2006/relationships/fontTable" Target="fontTable.xml"/><Relationship Id="rId81" Type="http://schemas.openxmlformats.org/officeDocument/2006/relationships/settings" Target="settings.xml"/><Relationship Id="rId8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55</Pages>
  <Words>1365</Words>
  <Characters>9265</Characters>
  <CharactersWithSpaces>10197</CharactersWithSpaces>
  <Paragraphs>588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2026-10-12T16:44:24Z</dcterms:created>
  <dc:creator>AI Value</dc:creator>
  <dc:description>CortexSkills — Captures d’écran</dc:description>
  <dc:language>en-US</dc:language>
  <cp:lastModifiedBy/>
  <dcterms:modified xsi:type="dcterms:W3CDTF">2026-10-12T16:50:23Z</dcterms:modified>
  <cp:revision>2</cp:revision>
  <dc:subject/>
  <dc:title>CortexSkills — Captures d’écran</dc:title>
</cp:coreProperties>
</file>