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1B2A4A"/>
          <w:sz w:val="20"/>
          <w:szCs w:val="20"/>
        </w:rPr>
        <w:t xml:space="preserve">QUANTUM SHIELD LABS</w:t>
      </w:r>
    </w:p>
    <w:p>
      <w:pPr>
        <w:spacing w:after="260"/>
      </w:pPr>
      <w:r>
        <w:rPr>
          <w:i/>
          <w:iCs/>
          <w:color w:val="1F6F78"/>
          <w:sz w:val="18"/>
          <w:szCs w:val="18"/>
        </w:rPr>
        <w:t xml:space="preserve">Content Intelligence Library</w:t>
      </w:r>
    </w:p>
    <w:p>
      <w:pPr>
        <w:pStyle w:val="Title"/>
        <w:spacing w:after="100"/>
      </w:pPr>
      <w:r>
        <w:rPr>
          <w:b/>
          <w:bCs/>
          <w:color w:val="1B2A4A"/>
          <w:sz w:val="40"/>
          <w:szCs w:val="40"/>
        </w:rPr>
        <w:t xml:space="preserve">Managing AI Agents in 2026</w:t>
      </w:r>
    </w:p>
    <w:p>
      <w:pPr>
        <w:spacing w:after="300"/>
      </w:pPr>
      <w:r>
        <w:rPr>
          <w:i/>
          <w:iCs/>
          <w:color w:val="7A2E3A"/>
          <w:sz w:val="24"/>
          <w:szCs w:val="24"/>
        </w:rPr>
        <w:t xml:space="preserve">Intelligence Brief - Ryan Carson on Cloud Agents, Automations, and Model Routing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r>
              <w:rPr>
                <w:b/>
                <w:bCs/>
                <w:color w:val="FFFFFF"/>
                <w:sz w:val="19"/>
                <w:szCs w:val="19"/>
              </w:rPr>
              <w:t xml:space="preserve">Field</w:t>
            </w:r>
          </w:p>
        </w:tc>
        <w:tc>
          <w:tcPr>
            <w:tcW w:type="dxa" w:w="6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r>
              <w:rPr>
                <w:b/>
                <w:bCs/>
                <w:color w:val="FFFFFF"/>
                <w:sz w:val="19"/>
                <w:szCs w:val="19"/>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Library Cluster</w:t>
            </w:r>
          </w:p>
        </w:tc>
        <w:tc>
          <w:tcPr>
            <w:tcW w:type="dxa" w:w="6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Agentic AI Infrastructure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Secondary Cluster Tag</w:t>
            </w:r>
          </w:p>
        </w:tc>
        <w:tc>
          <w:tcPr>
            <w:tcW w:type="dxa" w:w="6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Economic Disruption (solo-founder / labor-multiplier angle)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Brief Date</w:t>
            </w:r>
          </w:p>
        </w:tc>
        <w:tc>
          <w:tcPr>
            <w:tcW w:type="dxa" w:w="6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July 25, 2026</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Prepared For</w:t>
            </w:r>
          </w:p>
        </w:tc>
        <w:tc>
          <w:tcPr>
            <w:tcW w:type="dxa" w:w="6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Quantum Shield Labs (QSL) Library</w:t>
            </w:r>
          </w:p>
        </w:tc>
      </w:tr>
    </w:tbl>
    <w:p>
      <w:pPr>
        <w:spacing w:after="300"/>
      </w:pPr>
    </w:p>
    <w:p>
      <w:pPr>
        <w:pStyle w:val="Heading1"/>
        <w:pBdr>
          <w:bottom w:val="single" w:color="1B2A4A" w:sz="6"/>
        </w:pBdr>
        <w:spacing w:after="160" w:before="320"/>
      </w:pPr>
      <w:r>
        <w:rPr>
          <w:b/>
          <w:bCs/>
          <w:color w:val="1B2A4A"/>
          <w:sz w:val="30"/>
          <w:szCs w:val="30"/>
        </w:rPr>
        <w:t xml:space="preserve">1. Source Metadata &amp; Speaker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r>
              <w:rPr>
                <w:b/>
                <w:bCs/>
                <w:color w:val="FFFFFF"/>
                <w:sz w:val="19"/>
                <w:szCs w:val="19"/>
              </w:rPr>
              <w:t xml:space="preserve">Field</w:t>
            </w:r>
          </w:p>
        </w:tc>
        <w:tc>
          <w:tcPr>
            <w:tcW w:type="dxa" w:w="64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r>
              <w:rPr>
                <w:b/>
                <w:bCs/>
                <w:color w:val="FFFFFF"/>
                <w:sz w:val="19"/>
                <w:szCs w:val="19"/>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Episode title</w:t>
            </w:r>
          </w:p>
        </w:tc>
        <w:tc>
          <w:tcPr>
            <w:tcW w:type="dxa" w:w="6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Run a team of 10+ AI Employees from your phone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Host</w:t>
            </w:r>
          </w:p>
        </w:tc>
        <w:tc>
          <w:tcPr>
            <w:tcW w:type="dxa" w:w="6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Greg Isenberg (X: @gregisenberg) - addressed as "Greg" in transcript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Guest</w:t>
            </w:r>
          </w:p>
        </w:tc>
        <w:tc>
          <w:tcPr>
            <w:tcW w:type="dxa" w:w="6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Ryan Carson (X: @ryancarson; ryancarson.com)</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Publish date</w:t>
            </w:r>
          </w:p>
        </w:tc>
        <w:tc>
          <w:tcPr>
            <w:tcW w:type="dxa" w:w="6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July 24, 2026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Platform</w:t>
            </w:r>
          </w:p>
        </w:tc>
        <w:tc>
          <w:tcPr>
            <w:tcW w:type="dxa" w:w="6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YouTube (video ID vJEy3nP2_C8), Apple, Spotify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Companion writeup</w:t>
            </w:r>
          </w:p>
        </w:tc>
        <w:tc>
          <w:tcPr>
            <w:tcW w:type="dxa" w:w="6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Whatfinger Startup and Small Business, same date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Transcript source</w:t>
            </w:r>
          </w:p>
        </w:tc>
        <w:tc>
          <w:tcPr>
            <w:tcW w:type="dxa" w:w="6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NoteGPT export, provided by Mike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Runtime coverage</w:t>
            </w:r>
          </w:p>
        </w:tc>
        <w:tc>
          <w:tcPr>
            <w:tcW w:type="dxa" w:w="6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00:00 to approx 45:11</w:t>
            </w:r>
          </w:p>
        </w:tc>
      </w:tr>
    </w:tbl>
    <w:p>
      <w:pPr>
        <w:spacing w:after="60"/>
      </w:pPr>
    </w:p>
    <w:p>
      <w:pPr>
        <w:spacing w:after="100" w:before="200"/>
      </w:pPr>
      <w:r>
        <w:rPr>
          <w:b/>
          <w:bCs/>
          <w:color w:val="2E7D5B"/>
          <w:sz w:val="22"/>
          <w:szCs w:val="22"/>
        </w:rPr>
        <w:t xml:space="preserve">Speaker verification (web-confirmed)</w:t>
      </w:r>
    </w:p>
    <w:p>
      <w:pPr>
        <w:spacing w:after="140"/>
      </w:pPr>
      <w:r>
        <w:rPr>
          <w:b w:val="false"/>
          <w:bCs w:val="false"/>
          <w:i w:val="false"/>
          <w:iCs w:val="false"/>
          <w:color w:val="222222"/>
          <w:sz w:val="21"/>
          <w:szCs w:val="21"/>
        </w:rPr>
        <w:t xml:space="preserve">Ryan Carson is a real, verifiable 3x/4x founder. He built and sold Treehouse (online CS education; approximately 110 employees at peak, roughly 1 million students taught; acquired 2021). He is currently founder/CEO of Untangle, an AI-powered platform for divorce and family-law firms, which he has run largely solo after raising a seed round (reported around 2 million dollars). Independent coverage from O'Reilly Radar, the Freeplay/Amp blog, Mixergy, The Founder's Foyer, and The Neuron corroborates his solo-founder-plus-agent-army positioning, his prior AI devrel stint at Intel, and a later "Builder in Residence" role at Amp (Sourcegraph's coding agent). Education: Colorado State University, per LinkedIn.</w:t>
      </w:r>
    </w:p>
    <w:p>
      <w:pPr>
        <w:spacing w:after="140"/>
      </w:pPr>
      <w:r>
        <w:rPr>
          <w:b w:val="false"/>
          <w:bCs w:val="false"/>
          <w:i w:val="false"/>
          <w:iCs w:val="false"/>
          <w:color w:val="222222"/>
          <w:sz w:val="21"/>
          <w:szCs w:val="21"/>
        </w:rPr>
        <w:t xml:space="preserve">Greg Isenberg is confirmed as the podcast host via the companion Whatfinger writeup and matching episode description and timestamps.</w:t>
      </w:r>
    </w:p>
    <w:p>
      <w:pPr>
        <w:spacing w:after="140"/>
      </w:pPr>
      <w:r>
        <w:rPr>
          <w:b w:val="false"/>
          <w:bCs w:val="false"/>
          <w:i w:val="false"/>
          <w:iCs w:val="false"/>
          <w:color w:val="222222"/>
          <w:sz w:val="21"/>
          <w:szCs w:val="21"/>
        </w:rPr>
        <w:t xml:space="preserve">Grace is referenced in-episode as Untangle's in-product AI paralegal / agent, handling attorney, paralegal, and client-facing chats, with divorce-statute search, case-law search, and child-support-guideline search tools specific to Connecticut family law.</w:t>
      </w:r>
    </w:p>
    <w:p>
      <w:pPr>
        <w:spacing w:after="140"/>
      </w:pPr>
      <w:r>
        <w:rPr>
          <w:b w:val="false"/>
          <w:bCs w:val="false"/>
          <w:i/>
          <w:iCs/>
          <w:color w:val="1F6F78"/>
          <w:sz w:val="21"/>
          <w:szCs w:val="21"/>
        </w:rPr>
        <w:t xml:space="preserve">No evidence of impersonation or misattribution was found. This is a legitimate, dated episode consistent with Carson's public body of work on solo-founder agent orchestration.</w:t>
      </w:r>
    </w:p>
    <w:p>
      <w:pPr>
        <w:spacing w:after="200"/>
      </w:pPr>
    </w:p>
    <w:p>
      <w:pPr>
        <w:pStyle w:val="Heading1"/>
        <w:pBdr>
          <w:bottom w:val="single" w:color="7A2E3A" w:sz="6"/>
        </w:pBdr>
        <w:spacing w:after="160" w:before="320"/>
      </w:pPr>
      <w:r>
        <w:rPr>
          <w:b/>
          <w:bCs/>
          <w:color w:val="7A2E3A"/>
          <w:sz w:val="30"/>
          <w:szCs w:val="30"/>
        </w:rPr>
        <w:t xml:space="preserve">2. Transcription Corrections</w:t>
      </w:r>
    </w:p>
    <w:p>
      <w:pPr>
        <w:spacing w:after="140"/>
      </w:pPr>
      <w:r>
        <w:rPr>
          <w:b w:val="false"/>
          <w:bCs w:val="false"/>
          <w:i w:val="false"/>
          <w:iCs w:val="false"/>
          <w:color w:val="222222"/>
          <w:sz w:val="21"/>
          <w:szCs w:val="21"/>
        </w:rPr>
        <w:t xml:space="preserve">NoteGPT auto-transcription introduced several consistent errors, flagged rather than silently fixed. Original misheard terms are preserved in parentheses for searchability.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00"/>
      </w:tblGrid>
      <w:tr>
        <w:tc>
          <w:tcPr>
            <w:tcW w:type="dxa" w:w="2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r>
              <w:rPr>
                <w:b/>
                <w:bCs/>
                <w:color w:val="FFFFFF"/>
                <w:sz w:val="19"/>
                <w:szCs w:val="19"/>
              </w:rPr>
              <w:t xml:space="preserve">Transcript said</w:t>
            </w:r>
          </w:p>
        </w:tc>
        <w:tc>
          <w:tcPr>
            <w:tcW w:type="dxa" w:w="4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r>
              <w:rPr>
                <w:b/>
                <w:bCs/>
                <w:color w:val="FFFFFF"/>
                <w:sz w:val="19"/>
                <w:szCs w:val="19"/>
              </w:rPr>
              <w:t xml:space="preserve">Correct term</w:t>
            </w:r>
          </w:p>
        </w:tc>
        <w:tc>
          <w:tcPr>
            <w:tcW w:type="dxa" w:w="1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r>
              <w:rPr>
                <w:b/>
                <w:bCs/>
                <w:color w:val="FFFFFF"/>
                <w:sz w:val="19"/>
                <w:szCs w:val="19"/>
              </w:rPr>
              <w:t xml:space="preserve">Confidence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"Devon" / "Devon AI"</w:t>
            </w:r>
          </w:p>
        </w:tc>
        <w:tc>
          <w:tcPr>
            <w:tcW w:type="dxa" w:w="4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Devin - Cognition's autonomous coding agent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Verified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"Whisper Flow"</w:t>
            </w:r>
          </w:p>
        </w:tc>
        <w:tc>
          <w:tcPr>
            <w:tcW w:type="dxa" w:w="4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Wispr Flow - voice-to-text dictation app</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Verified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"UG Monk"</w:t>
            </w:r>
          </w:p>
        </w:tc>
        <w:tc>
          <w:tcPr>
            <w:tcW w:type="dxa" w:w="4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Ugmonk (brand, one word) - maker of the "Analog" paper system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Verified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"SUI 1.7"</w:t>
            </w:r>
          </w:p>
        </w:tc>
        <w:tc>
          <w:tcPr>
            <w:tcW w:type="dxa" w:w="4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SWE-1.7 - Cognition's in-house coding model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Verified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"Opus 48"</w:t>
            </w:r>
          </w:p>
        </w:tc>
        <w:tc>
          <w:tcPr>
            <w:tcW w:type="dxa" w:w="4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Opus 4.8 - Anthropic's Claude Opus 4.8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Verified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"GPT56"</w:t>
            </w:r>
          </w:p>
        </w:tc>
        <w:tc>
          <w:tcPr>
            <w:tcW w:type="dxa" w:w="4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GPT-5.5 (possibly GPT-5.6, a newer release)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Partial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"Fable"</w:t>
            </w:r>
          </w:p>
        </w:tc>
        <w:tc>
          <w:tcPr>
            <w:tcW w:type="dxa" w:w="4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Claude Fable 5 - real Anthropic model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Verified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"Fusion"</w:t>
            </w:r>
          </w:p>
        </w:tc>
        <w:tc>
          <w:tcPr>
            <w:tcW w:type="dxa" w:w="4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Devin Fusion - real Cognition architecture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Verified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"cursor owned by Elon"</w:t>
            </w:r>
          </w:p>
        </w:tc>
        <w:tc>
          <w:tcPr>
            <w:tcW w:type="dxa" w:w="4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Accurate in substance - see Section 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Verified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"Ramp launch Inspect"</w:t>
            </w:r>
          </w:p>
        </w:tc>
        <w:tc>
          <w:tcPr>
            <w:tcW w:type="dxa" w:w="4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Likely Ramp's in-house custom agent "Inspect"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Unverified</w:t>
            </w:r>
          </w:p>
        </w:tc>
      </w:tr>
    </w:tbl>
    <w:p>
      <w:pPr>
        <w:spacing w:after="200"/>
      </w:pPr>
    </w:p>
    <w:p>
      <w:pPr>
        <w:pStyle w:val="Heading1"/>
        <w:pBdr>
          <w:bottom w:val="single" w:color="1B2A4A" w:sz="6"/>
        </w:pBdr>
        <w:spacing w:after="160" w:before="320"/>
      </w:pPr>
      <w:r>
        <w:rPr>
          <w:b/>
          <w:bCs/>
          <w:color w:val="1B2A4A"/>
          <w:sz w:val="30"/>
          <w:szCs w:val="30"/>
        </w:rPr>
        <w:t xml:space="preserve">3. Thematic Breakdown</w:t>
      </w:r>
    </w:p>
    <w:p>
      <w:pPr>
        <w:pStyle w:val="Heading2"/>
        <w:spacing w:after="120" w:before="260"/>
      </w:pPr>
      <w:r>
        <w:rPr>
          <w:b/>
          <w:bCs/>
          <w:color w:val="5B3A7A"/>
          <w:sz w:val="24"/>
          <w:szCs w:val="24"/>
        </w:rPr>
        <w:t xml:space="preserve">3.1 The Core Thesis: Everyone Is Now a Manager of Agents</w:t>
      </w:r>
    </w:p>
    <w:p>
      <w:pPr>
        <w:spacing w:after="140"/>
      </w:pPr>
      <w:r>
        <w:rPr>
          <w:b w:val="false"/>
          <w:bCs w:val="false"/>
          <w:i w:val="false"/>
          <w:iCs w:val="false"/>
          <w:color w:val="222222"/>
          <w:sz w:val="21"/>
          <w:szCs w:val="21"/>
        </w:rPr>
        <w:t xml:space="preserve">Carson's central claim: regardless of prior role (people manager, IC, founder, VC, stay-at-home parent, student), the new baseline skill is running and managing teams of AI agents, and being world-class at it is a competitive differentiator. He frames this as structurally identical to engineering management, just compressed and accelerated.</w:t>
      </w:r>
    </w:p>
    <w:p>
      <w:pPr>
        <w:pBdr>
          <w:left w:val="single" w:color="2E7D5B" w:sz="12"/>
        </w:pBdr>
        <w:spacing w:after="140" w:before="100"/>
        <w:ind w:left="504"/>
      </w:pPr>
      <w:r>
        <w:rPr>
          <w:i/>
          <w:iCs/>
          <w:color w:val="1B2A4A"/>
          <w:sz w:val="21"/>
          <w:szCs w:val="21"/>
        </w:rPr>
        <w:t xml:space="preserve">"Essentially you are a manager of agents now. So what no matter what you used to do, whether it was a people manager, an IC, you are going to become a manager of agents now and you need to be the best in the world."</w:t>
      </w:r>
    </w:p>
    <w:p>
      <w:pPr>
        <w:spacing w:after="140"/>
      </w:pPr>
      <w:r>
        <w:rPr>
          <w:b w:val="false"/>
          <w:bCs w:val="false"/>
          <w:i w:val="false"/>
          <w:iCs w:val="false"/>
          <w:color w:val="222222"/>
          <w:sz w:val="21"/>
          <w:szCs w:val="21"/>
        </w:rPr>
        <w:t xml:space="preserve">Background Carson gives on himself: 25 years as a founder/CEO; built Treehouse to about 110 FTEs and roughly 1 million students taught (acquired); now runs Untangle as a "team of one," seed-funded, with revenue tracking toward a 4x month-over-month jump at time of recording.</w:t>
      </w:r>
    </w:p>
    <w:p>
      <w:pPr>
        <w:pStyle w:val="Heading2"/>
        <w:spacing w:after="120" w:before="260"/>
      </w:pPr>
      <w:r>
        <w:rPr>
          <w:b/>
          <w:bCs/>
          <w:color w:val="5B3A7A"/>
          <w:sz w:val="24"/>
          <w:szCs w:val="24"/>
        </w:rPr>
        <w:t xml:space="preserve">3.2 Pillar One: Move to Cloud Agents (Not Local Development)</w:t>
      </w:r>
    </w:p>
    <w:p>
      <w:pPr>
        <w:pStyle w:val="ListParagraph"/>
        <w:numPr>
          <w:ilvl w:val="0"/>
          <w:numId w:val="1"/>
        </w:numPr>
        <w:spacing w:after="80"/>
      </w:pPr>
      <w:r>
        <w:rPr>
          <w:color w:val="222222"/>
          <w:sz w:val="21"/>
          <w:szCs w:val="21"/>
        </w:rPr>
        <w:t xml:space="preserve">Local development requires git worktrees or duplicated code directories to parallelize work - breaks down past 2-3 simultaneous tasks.</w:t>
      </w:r>
    </w:p>
    <w:p>
      <w:pPr>
        <w:pStyle w:val="ListParagraph"/>
        <w:numPr>
          <w:ilvl w:val="0"/>
          <w:numId w:val="1"/>
        </w:numPr>
        <w:spacing w:after="80"/>
      </w:pPr>
      <w:r>
        <w:rPr>
          <w:color w:val="222222"/>
          <w:sz w:val="21"/>
          <w:szCs w:val="21"/>
        </w:rPr>
        <w:t xml:space="preserve">Cloud-based agent harnesses (Devin, increasingly Cursor/Codex) spin up disposable cloud VMs per session - no collision risk, unlimited parallelism.</w:t>
      </w:r>
    </w:p>
    <w:p>
      <w:pPr>
        <w:pStyle w:val="ListParagraph"/>
        <w:numPr>
          <w:ilvl w:val="0"/>
          <w:numId w:val="1"/>
        </w:numPr>
        <w:spacing w:after="80"/>
      </w:pPr>
      <w:r>
        <w:rPr>
          <w:color w:val="222222"/>
          <w:sz w:val="21"/>
          <w:szCs w:val="21"/>
        </w:rPr>
        <w:t xml:space="preserve">Carson runs 5-10 cloud agents concurrently, calling local-only development "caveman" work, though light front-end wireframing locally before migrating to cloud is still sometimes appropriate.</w:t>
      </w:r>
    </w:p>
    <w:p>
      <w:pPr>
        <w:pStyle w:val="ListParagraph"/>
        <w:numPr>
          <w:ilvl w:val="0"/>
          <w:numId w:val="1"/>
        </w:numPr>
        <w:spacing w:after="80"/>
      </w:pPr>
      <w:r>
        <w:rPr>
          <w:color w:val="222222"/>
          <w:sz w:val="21"/>
          <w:szCs w:val="21"/>
        </w:rPr>
        <w:t xml:space="preserve">Named agent harness landscape (mid-2026, per Carson): Codex (OpenAI), Claude Code (Anthropic), plus indie harnesses Amp, Cursor, Devin/Cognition, Factory.</w:t>
      </w:r>
    </w:p>
    <w:p>
      <w:pPr>
        <w:spacing w:after="80"/>
      </w:pPr>
    </w:p>
    <w:p>
      <w:pPr>
        <w:spacing w:after="100" w:before="200"/>
      </w:pPr>
      <w:r>
        <w:rPr>
          <w:b/>
          <w:bCs/>
          <w:color w:val="1F6F78"/>
          <w:sz w:val="22"/>
          <w:szCs w:val="22"/>
        </w:rPr>
        <w:t xml:space="preserve">Carson's shipping output - key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r>
              <w:rPr>
                <w:b/>
                <w:bCs/>
                <w:color w:val="FFFFFF"/>
                <w:sz w:val="19"/>
                <w:szCs w:val="19"/>
              </w:rPr>
              <w:t xml:space="preserve">Metric</w:t>
            </w:r>
          </w:p>
        </w:tc>
        <w:tc>
          <w:tcPr>
            <w:tcW w:type="dxa" w:w="3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r>
              <w:rPr>
                <w:b/>
                <w:bCs/>
                <w:color w:val="FFFFFF"/>
                <w:sz w:val="19"/>
                <w:szCs w:val="19"/>
              </w:rPr>
              <w:t xml:space="preserve">Figure</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Average PRs shipped per day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22-25</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Peak PRs in a single day</w:t>
            </w:r>
          </w:p>
        </w:tc>
        <w:tc>
          <w:tcPr>
            <w:tcW w:type="dxa" w:w="3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approximately 40</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PRs shipped the morning of a hiking trip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8</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Approx. share of work done from phone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approximately 50%</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Token spend, worst month</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approximately $20,000</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Target/sane token spend per engineering "employee"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approximately $5,000/month</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Cost of 3x/week end-to-end signup test automation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approximately $60/run</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Approx. cost per SWE-1.7 loop/session (Carson's estimate)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b w:val="false"/>
                <w:bCs w:val="false"/>
                <w:color w:val="222222"/>
                <w:sz w:val="19"/>
                <w:szCs w:val="19"/>
              </w:rPr>
              <w:t xml:space="preserve">approximately $5</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Self-improvement loop fixes shipped per day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b w:val="false"/>
                <w:bCs w:val="false"/>
                <w:color w:val="222222"/>
                <w:sz w:val="19"/>
                <w:szCs w:val="19"/>
              </w:rPr>
              <w:t xml:space="preserve">approximately 3</w:t>
            </w:r>
          </w:p>
        </w:tc>
      </w:tr>
    </w:tbl>
    <w:p>
      <w:pPr>
        <w:pStyle w:val="Heading2"/>
        <w:spacing w:after="120" w:before="260"/>
      </w:pPr>
      <w:r>
        <w:rPr>
          <w:b/>
          <w:bCs/>
          <w:color w:val="5B3A7A"/>
          <w:sz w:val="24"/>
          <w:szCs w:val="24"/>
        </w:rPr>
        <w:t xml:space="preserve">3.3 Pillar Two: Automations</w:t>
      </w:r>
    </w:p>
    <w:p>
      <w:pPr>
        <w:spacing w:after="140"/>
      </w:pPr>
      <w:r>
        <w:rPr>
          <w:b w:val="false"/>
          <w:bCs w:val="false"/>
          <w:i w:val="false"/>
          <w:iCs w:val="false"/>
          <w:color w:val="222222"/>
          <w:sz w:val="21"/>
          <w:szCs w:val="21"/>
        </w:rPr>
        <w:t xml:space="preserve">Carson describes three concrete automation patterns, all built by talking to an agent rather than hand-coding the automation:</w:t>
      </w:r>
    </w:p>
    <w:p>
      <w:pPr>
        <w:spacing w:after="100" w:before="200"/>
      </w:pPr>
      <w:r>
        <w:rPr>
          <w:b/>
          <w:bCs/>
          <w:color w:val="2E7D5B"/>
          <w:sz w:val="22"/>
          <w:szCs w:val="22"/>
        </w:rPr>
        <w:t xml:space="preserve">1. End-to-end signup/onboarding test</w:t>
      </w:r>
    </w:p>
    <w:p>
      <w:pPr>
        <w:spacing w:after="140"/>
      </w:pPr>
      <w:r>
        <w:rPr>
          <w:b w:val="false"/>
          <w:bCs w:val="false"/>
          <w:i w:val="false"/>
          <w:iCs w:val="false"/>
          <w:color w:val="222222"/>
          <w:sz w:val="21"/>
          <w:szCs w:val="21"/>
        </w:rPr>
        <w:t xml:space="preserve">Runs 3x/week, browser-based, tests the full Untangle signup, case creation, and client discovery flow. Built as a Devin "playbook" (Carson distinguishes a playbook, a step-by-step checklist, from a "skill"). On failure, triggers a child agent session to triage/fix, then Carson verifies via Slack notification routed through MCP.</w:t>
      </w:r>
    </w:p>
    <w:p>
      <w:pPr>
        <w:spacing w:after="100" w:before="200"/>
      </w:pPr>
      <w:r>
        <w:rPr>
          <w:b/>
          <w:bCs/>
          <w:color w:val="2E7D5B"/>
          <w:sz w:val="22"/>
          <w:szCs w:val="22"/>
        </w:rPr>
        <w:t xml:space="preserve">2. Production watchdog</w:t>
      </w:r>
    </w:p>
    <w:p>
      <w:pPr>
        <w:spacing w:after="140"/>
      </w:pPr>
      <w:r>
        <w:rPr>
          <w:b w:val="false"/>
          <w:bCs w:val="false"/>
          <w:i w:val="false"/>
          <w:iCs w:val="false"/>
          <w:color w:val="222222"/>
          <w:sz w:val="21"/>
          <w:szCs w:val="21"/>
        </w:rPr>
        <w:t xml:space="preserve">Runs daily at 9:00 a.m., scans database events for paying customers, summarizes activity into a JSON file surfaced in Untangle's admin panel, with drill-down links to real UI so Carson can visually verify anomalies. He frames this as functionally a "chief of staff" briefing.</w:t>
      </w:r>
    </w:p>
    <w:p>
      <w:pPr>
        <w:spacing w:after="100" w:before="200"/>
      </w:pPr>
      <w:r>
        <w:rPr>
          <w:b/>
          <w:bCs/>
          <w:color w:val="2E7D5B"/>
          <w:sz w:val="22"/>
          <w:szCs w:val="22"/>
        </w:rPr>
        <w:t xml:space="preserve">3. Self-improvement / rubric-grading loop</w:t>
      </w:r>
    </w:p>
    <w:p>
      <w:pPr>
        <w:spacing w:after="140"/>
      </w:pPr>
      <w:r>
        <w:rPr>
          <w:b w:val="false"/>
          <w:bCs w:val="false"/>
          <w:i w:val="false"/>
          <w:iCs w:val="false"/>
          <w:color w:val="222222"/>
          <w:sz w:val="21"/>
          <w:szCs w:val="21"/>
        </w:rPr>
        <w:t xml:space="preserve">Daily automation grades Grace's (the in-app agent) chat transcripts against a rubric; anything scoring below threshold spins up a child agent session to patch the issue, producing a ready-to-ship PR. Carson estimates approximately 3 such fixes ship per day, many "paper cuts" he says he would otherwise never prioritize fixing manually.</w:t>
      </w:r>
    </w:p>
    <w:p>
      <w:pPr>
        <w:pStyle w:val="Heading2"/>
        <w:spacing w:after="120" w:before="260"/>
      </w:pPr>
      <w:r>
        <w:rPr>
          <w:b/>
          <w:bCs/>
          <w:color w:val="5B3A7A"/>
          <w:sz w:val="24"/>
          <w:szCs w:val="24"/>
        </w:rPr>
        <w:t xml:space="preserve">3.4 Pillar Three: High-Stakes Decisions as the New Job</w:t>
      </w:r>
    </w:p>
    <w:p>
      <w:pPr>
        <w:pStyle w:val="ListParagraph"/>
        <w:numPr>
          <w:ilvl w:val="0"/>
          <w:numId w:val="1"/>
        </w:numPr>
        <w:spacing w:after="80"/>
      </w:pPr>
      <w:r>
        <w:rPr>
          <w:color w:val="222222"/>
          <w:sz w:val="21"/>
          <w:szCs w:val="21"/>
        </w:rPr>
        <w:t xml:space="preserve">Reframe: the job is no longer executing tasks, it is making 10-20 high-stakes decisions per day (versus 2-3 in the pre-agent era).</w:t>
      </w:r>
    </w:p>
    <w:p>
      <w:pPr>
        <w:pStyle w:val="ListParagraph"/>
        <w:numPr>
          <w:ilvl w:val="0"/>
          <w:numId w:val="1"/>
        </w:numPr>
        <w:spacing w:after="80"/>
      </w:pPr>
      <w:r>
        <w:rPr>
          <w:color w:val="222222"/>
          <w:sz w:val="21"/>
          <w:szCs w:val="21"/>
        </w:rPr>
        <w:t xml:space="preserve">Pin the most important active threads; let lower-priority bug fixes run unattended.</w:t>
      </w:r>
    </w:p>
    <w:p>
      <w:pPr>
        <w:pStyle w:val="ListParagraph"/>
        <w:numPr>
          <w:ilvl w:val="0"/>
          <w:numId w:val="1"/>
        </w:numPr>
        <w:spacing w:after="80"/>
      </w:pPr>
      <w:r>
        <w:rPr>
          <w:color w:val="222222"/>
          <w:sz w:val="21"/>
          <w:szCs w:val="21"/>
        </w:rPr>
        <w:t xml:space="preserve">Check pinned/high-stakes threads on a roughly 25-minute cadence rather than continuously.</w:t>
      </w:r>
    </w:p>
    <w:p>
      <w:pPr>
        <w:pStyle w:val="ListParagraph"/>
        <w:numPr>
          <w:ilvl w:val="0"/>
          <w:numId w:val="1"/>
        </w:numPr>
        <w:spacing w:after="80"/>
      </w:pPr>
      <w:r>
        <w:rPr>
          <w:color w:val="222222"/>
          <w:sz w:val="21"/>
          <w:szCs w:val="21"/>
        </w:rPr>
        <w:t xml:space="preserve">Physical/analog to-do list (Ugmonk paper system) to track top daily priorities amid PR noise.</w:t>
      </w:r>
    </w:p>
    <w:p>
      <w:pPr>
        <w:pStyle w:val="ListParagraph"/>
        <w:numPr>
          <w:ilvl w:val="0"/>
          <w:numId w:val="1"/>
        </w:numPr>
        <w:spacing w:after="80"/>
      </w:pPr>
      <w:r>
        <w:rPr>
          <w:color w:val="222222"/>
          <w:sz w:val="21"/>
          <w:szCs w:val="21"/>
        </w:rPr>
        <w:t xml:space="preserve">Mantra: "slow is smooth, smooth is fast."</w:t>
      </w:r>
    </w:p>
    <w:p>
      <w:pPr>
        <w:spacing w:after="140"/>
      </w:pPr>
      <w:r>
        <w:rPr>
          <w:b w:val="false"/>
          <w:bCs w:val="false"/>
          <w:i/>
          <w:iCs/>
          <w:color w:val="222222"/>
          <w:sz w:val="21"/>
          <w:szCs w:val="21"/>
        </w:rPr>
        <w:t xml:space="preserve">Carson is candid that this workload is net additive, not reductive: "you're going to work a lot more, not a lot less" - direct pushback against the common assumption that agentic work reduces total human effort.</w:t>
      </w:r>
    </w:p>
    <w:p>
      <w:pPr>
        <w:pStyle w:val="Heading2"/>
        <w:spacing w:after="120" w:before="260"/>
      </w:pPr>
      <w:r>
        <w:rPr>
          <w:b/>
          <w:bCs/>
          <w:color w:val="5B3A7A"/>
          <w:sz w:val="24"/>
          <w:szCs w:val="24"/>
        </w:rPr>
        <w:t xml:space="preserve">3.5 Pillar Four: Model Routing &amp; Cost Management</w:t>
      </w:r>
    </w:p>
    <w:p>
      <w:pPr>
        <w:pStyle w:val="ListParagraph"/>
        <w:numPr>
          <w:ilvl w:val="0"/>
          <w:numId w:val="1"/>
        </w:numPr>
        <w:spacing w:after="80"/>
      </w:pPr>
      <w:r>
        <w:rPr>
          <w:color w:val="222222"/>
          <w:sz w:val="21"/>
          <w:szCs w:val="21"/>
        </w:rPr>
        <w:t xml:space="preserve">Central principle: use the right (cheapest sufficient) model for each task tier, not a single frontier model for everything.</w:t>
      </w:r>
    </w:p>
    <w:p>
      <w:pPr>
        <w:pStyle w:val="ListParagraph"/>
        <w:numPr>
          <w:ilvl w:val="0"/>
          <w:numId w:val="1"/>
        </w:numPr>
        <w:spacing w:after="80"/>
      </w:pPr>
      <w:r>
        <w:rPr>
          <w:color w:val="222222"/>
          <w:sz w:val="21"/>
          <w:szCs w:val="21"/>
        </w:rPr>
        <w:t xml:space="preserve">Cognition's SWE-1.7 handles cheaper/bulk reinforcement-loop and QA work; frontier models (Claude Opus 4.8, GPT-5.5/5.6) are reserved for higher-stakes judgment calls.</w:t>
      </w:r>
    </w:p>
    <w:p>
      <w:pPr>
        <w:pStyle w:val="ListParagraph"/>
        <w:numPr>
          <w:ilvl w:val="0"/>
          <w:numId w:val="1"/>
        </w:numPr>
        <w:spacing w:after="80"/>
      </w:pPr>
      <w:r>
        <w:rPr>
          <w:color w:val="222222"/>
          <w:sz w:val="21"/>
          <w:szCs w:val="21"/>
        </w:rPr>
        <w:t xml:space="preserve">Carson describes a parent/child ("manager"/"sidekick") pattern: a premium model (he names Fable, i.e. Claude Fable 5) orchestrates as manager, delegating to cheaper child sessions (he names Fusion). This maps closely to a real, documented industry pattern - see Section 4.</w:t>
      </w:r>
    </w:p>
    <w:p>
      <w:pPr>
        <w:pStyle w:val="ListParagraph"/>
        <w:numPr>
          <w:ilvl w:val="0"/>
          <w:numId w:val="1"/>
        </w:numPr>
        <w:spacing w:after="80"/>
      </w:pPr>
      <w:r>
        <w:rPr>
          <w:color w:val="222222"/>
          <w:sz w:val="21"/>
          <w:szCs w:val="21"/>
        </w:rPr>
        <w:t xml:space="preserve">Carson argues against building a company's core engineering motion entirely inside a single frontier lab's walled garden (naming Claude Code and Codex specifically), citing lock-in incentives; he prefers independent agent labs (Devin/Cognition, Amp, Factory, Cursor) for cost-optimization incentives across multiple underlying models - analogized to a mortgage broker or travel agent.</w:t>
      </w:r>
    </w:p>
    <w:p>
      <w:pPr>
        <w:pStyle w:val="ListParagraph"/>
        <w:numPr>
          <w:ilvl w:val="0"/>
          <w:numId w:val="1"/>
        </w:numPr>
        <w:spacing w:after="80"/>
      </w:pPr>
      <w:r>
        <w:rPr>
          <w:color w:val="222222"/>
          <w:sz w:val="21"/>
          <w:szCs w:val="21"/>
        </w:rPr>
        <w:t xml:space="preserve">Counterpoint he raises himself: for a solo operation without product-market fit yet, a flat approximately $200/month frontier-lab plan is a reasonable stopgap; multi-lab routing becomes worthwhile once a company scales into a real software factory with hired engineers.</w:t>
      </w:r>
    </w:p>
    <w:p>
      <w:pPr>
        <w:pStyle w:val="Heading2"/>
        <w:spacing w:after="120" w:before="260"/>
      </w:pPr>
      <w:r>
        <w:rPr>
          <w:b/>
          <w:bCs/>
          <w:color w:val="5B3A7A"/>
          <w:sz w:val="24"/>
          <w:szCs w:val="24"/>
        </w:rPr>
        <w:t xml:space="preserve">3.6 Pillar Five: Reputation &amp; Public Building</w:t>
      </w:r>
    </w:p>
    <w:p>
      <w:pPr>
        <w:spacing w:after="140"/>
      </w:pPr>
      <w:r>
        <w:rPr>
          <w:b w:val="false"/>
          <w:bCs w:val="false"/>
          <w:i w:val="false"/>
          <w:iCs w:val="false"/>
          <w:color w:val="222222"/>
          <w:sz w:val="21"/>
          <w:szCs w:val="21"/>
        </w:rPr>
        <w:t xml:space="preserve">Carson's advice to a 22-year-old just starting out (framed as advice to his nephew): (1) get good at cloud agents, (2) get good at automations, (3) build a public reputation by sharing what you are learning, imperfectly and consistently, on X.</w:t>
      </w:r>
    </w:p>
    <w:p>
      <w:pPr>
        <w:spacing w:after="140"/>
      </w:pPr>
      <w:r>
        <w:rPr>
          <w:b w:val="false"/>
          <w:bCs w:val="false"/>
          <w:i w:val="false"/>
          <w:iCs w:val="false"/>
          <w:color w:val="222222"/>
          <w:sz w:val="21"/>
          <w:szCs w:val="21"/>
        </w:rPr>
        <w:t xml:space="preserve">He credits 20 years of public writing on X for his current network and this podcast booking. He cites Sahil Bloom (his own former co-host) as a proof point: grew from a private-equity background writing Wikipedia-style finance explainers on X to over 1 million followers, a New York Times bestselling book, and his own funded companies.</w:t>
      </w:r>
    </w:p>
    <w:p>
      <w:pPr>
        <w:spacing w:after="200"/>
      </w:pPr>
    </w:p>
    <w:p>
      <w:pPr>
        <w:pStyle w:val="Heading1"/>
        <w:pBdr>
          <w:bottom w:val="single" w:color="7A2E3A" w:sz="6"/>
        </w:pBdr>
        <w:spacing w:after="160" w:before="320"/>
      </w:pPr>
      <w:r>
        <w:rPr>
          <w:b/>
          <w:bCs/>
          <w:color w:val="7A2E3A"/>
          <w:sz w:val="30"/>
          <w:szCs w:val="30"/>
        </w:rPr>
        <w:t xml:space="preserve">4. Fact-Check &amp; Corroboration Detail</w:t>
      </w:r>
    </w:p>
    <w:p>
      <w:pPr>
        <w:spacing w:after="100" w:before="200"/>
      </w:pPr>
      <w:r>
        <w:rPr>
          <w:b/>
          <w:bCs/>
          <w:color w:val="2E7D5B"/>
          <w:sz w:val="22"/>
          <w:szCs w:val="22"/>
        </w:rPr>
        <w:t xml:space="preserve">Ryan Carson / Untangle</w:t>
      </w:r>
    </w:p>
    <w:p>
      <w:pPr>
        <w:spacing w:after="140"/>
      </w:pPr>
      <w:r>
        <w:rPr>
          <w:b w:val="false"/>
          <w:bCs w:val="false"/>
          <w:i w:val="false"/>
          <w:iCs w:val="false"/>
          <w:color w:val="222222"/>
          <w:sz w:val="21"/>
          <w:szCs w:val="21"/>
        </w:rPr>
        <w:t xml:space="preserve">Multiple independent sources (O'Reilly Radar, Freeplay/Amp company blog, Mixergy, The Founder's Foyer, ryancarson.com) confirm his Treehouse history, the approximately $2M Untangle seed raise, the "team of one" framing, and a later "Builder in Residence" role at Amp/Sourcegraph. Consistent and credible.</w:t>
      </w:r>
    </w:p>
    <w:p>
      <w:pPr>
        <w:spacing w:after="100" w:before="200"/>
      </w:pPr>
      <w:r>
        <w:rPr>
          <w:b/>
          <w:bCs/>
          <w:color w:val="2E7D5B"/>
          <w:sz w:val="22"/>
          <w:szCs w:val="22"/>
        </w:rPr>
        <w:t xml:space="preserve">"Devin" (not "Devon")</w:t>
      </w:r>
    </w:p>
    <w:p>
      <w:pPr>
        <w:spacing w:after="140"/>
      </w:pPr>
      <w:r>
        <w:rPr>
          <w:b w:val="false"/>
          <w:bCs w:val="false"/>
          <w:i w:val="false"/>
          <w:iCs w:val="false"/>
          <w:color w:val="222222"/>
          <w:sz w:val="21"/>
          <w:szCs w:val="21"/>
        </w:rPr>
        <w:t xml:space="preserve">Confirmed - Cognition's flagship autonomous software engineering agent, founded 2023 by Scott Wu, Walden Yan, and Steven Hao. Cognition closed a Series D in May 2026 at a $26B post-money valuation with a reported approximately $492M annualized revenue run rate.</w:t>
      </w:r>
    </w:p>
    <w:p>
      <w:pPr>
        <w:spacing w:after="100" w:before="200"/>
      </w:pPr>
      <w:r>
        <w:rPr>
          <w:b/>
          <w:bCs/>
          <w:color w:val="2E7D5B"/>
          <w:sz w:val="22"/>
          <w:szCs w:val="22"/>
        </w:rPr>
        <w:t xml:space="preserve">SWE-1.7</w:t>
      </w:r>
    </w:p>
    <w:p>
      <w:pPr>
        <w:spacing w:after="140"/>
      </w:pPr>
      <w:r>
        <w:rPr>
          <w:b w:val="false"/>
          <w:bCs w:val="false"/>
          <w:i w:val="false"/>
          <w:iCs w:val="false"/>
          <w:color w:val="222222"/>
          <w:sz w:val="21"/>
          <w:szCs w:val="21"/>
        </w:rPr>
        <w:t xml:space="preserve">Confirmed real - Cognition launched it July 8, 2026, built via reinforcement learning on top of Moonshot AI's Kimi K2.7 Code base, served via Cerebras at 1,000 tokens/sec. Cognition-reported benchmarks: 42.3% on FrontierCode 1.1 Main (versus GPT-5.5's 43.0% and Claude Opus 4.8's 46.5% on the same benchmark), 81.5% on Terminal-Bench 2.1, 77.8% on SWE-Bench Multilingual, at a claimed approximately $1.97/task. This corroborates Carson's claim that SWE-1.7 trails frontier models slightly but at dramatically lower cost; his "$5/session" estimate is in the right order of magnitude next to Cognition's own $1.97/task figure (task is not exactly session, so not a direct match, but consistent).</w:t>
      </w:r>
    </w:p>
    <w:p>
      <w:pPr>
        <w:spacing w:after="100" w:before="200"/>
      </w:pPr>
      <w:r>
        <w:rPr>
          <w:b/>
          <w:bCs/>
          <w:color w:val="7A2E3A"/>
          <w:sz w:val="22"/>
          <w:szCs w:val="22"/>
        </w:rPr>
        <w:t xml:space="preserve">"Fable" and "Fusion" - the most notable finding of this brief</w:t>
      </w:r>
    </w:p>
    <w:p>
      <w:pPr>
        <w:spacing w:after="140"/>
      </w:pPr>
      <w:r>
        <w:rPr>
          <w:b w:val="false"/>
          <w:bCs w:val="false"/>
          <w:i w:val="false"/>
          <w:iCs w:val="false"/>
          <w:color w:val="222222"/>
          <w:sz w:val="21"/>
          <w:szCs w:val="21"/>
        </w:rPr>
        <w:t xml:space="preserve">Both terms map to real, current industry developments, not transcription nonsense:</w:t>
      </w:r>
    </w:p>
    <w:p>
      <w:pPr>
        <w:pStyle w:val="ListParagraph"/>
        <w:numPr>
          <w:ilvl w:val="0"/>
          <w:numId w:val="1"/>
        </w:numPr>
        <w:spacing w:after="80"/>
      </w:pPr>
      <w:r>
        <w:rPr>
          <w:color w:val="222222"/>
          <w:sz w:val="21"/>
          <w:szCs w:val="21"/>
        </w:rPr>
        <w:t xml:space="preserve">Claude Fable 5 is a real, current Anthropic model - the first entry in Anthropic's new Mythos-class tier, positioned above Opus as Anthropic's most capable model for long-horizon coding and agentic work (can run independently for extended periods, planning across stages and delegating to sub-agents - precisely the "manager" behavior Carson describes).</w:t>
      </w:r>
    </w:p>
    <w:p>
      <w:pPr>
        <w:pStyle w:val="ListParagraph"/>
        <w:numPr>
          <w:ilvl w:val="0"/>
          <w:numId w:val="1"/>
        </w:numPr>
        <w:spacing w:after="80"/>
      </w:pPr>
      <w:r>
        <w:rPr>
          <w:color w:val="222222"/>
          <w:sz w:val="21"/>
          <w:szCs w:val="21"/>
        </w:rPr>
        <w:t xml:space="preserve">Devin Fusion is Cognition's real, named architecture (per Cognition's own posts "Devin Fusion: Frontier Performance at 35% Lower Cost" and "Making Fable Cheaper Than Opus"): a frontier "lead" model (Cognition's own benchmarking specifically features Fable 5 in the lead seat) delegates to a cheaper, persistent "sidekick" model, both maintaining separate cached contexts to control cost. Cognition's own data: Fable plus Sidekick cut cost 54% versus pure Fable while holding score nearly flat, and a Fable-led Fusion setup ended up cheaper than an Opus-led one despite Fable costing 2x more per token, because Fable needs less hand-holding.</w:t>
      </w:r>
    </w:p>
    <w:p>
      <w:pPr>
        <w:pStyle w:val="ListParagraph"/>
        <w:numPr>
          <w:ilvl w:val="0"/>
          <w:numId w:val="1"/>
        </w:numPr>
        <w:spacing w:after="80"/>
      </w:pPr>
      <w:r>
        <w:rPr>
          <w:color w:val="222222"/>
          <w:sz w:val="21"/>
          <w:szCs w:val="21"/>
        </w:rPr>
        <w:t xml:space="preserve">Notable open item: Anthropic suspended public access to Fable 5 (and sibling model Mythos 5) from June 12 to July 1, 2026, due to a U.S. Department of Commerce export-control action; access was restored July 1, 2026 per Anthropic's own statement. This podcast published July 24, 2026, after restoration, so Carson's workflow description is consistent with a live, accessible Fable 5 at recording time. This suspension window is directly relevant to the QSL Sovereignty Stack cluster as a real-world instance of export-control risk hitting frontier-model access.</w:t>
      </w:r>
    </w:p>
    <w:p>
      <w:pPr>
        <w:pStyle w:val="ListParagraph"/>
        <w:numPr>
          <w:ilvl w:val="0"/>
          <w:numId w:val="1"/>
        </w:numPr>
        <w:spacing w:after="80"/>
      </w:pPr>
      <w:r>
        <w:rPr>
          <w:color w:val="222222"/>
          <w:sz w:val="21"/>
          <w:szCs w:val="21"/>
        </w:rPr>
        <w:t xml:space="preserve">Separately, a third-party competitor product also named "Fusion" (built by OpenRouter, unrelated to Cognition's Devin Fusion) emerged during the Fable suspension window, claiming to replicate Fable-5-level output from a panel of cheaper models. Flagging as a distinct product to avoid conflating the two in future content.</w:t>
      </w:r>
    </w:p>
    <w:p>
      <w:pPr>
        <w:spacing w:after="100" w:before="200"/>
      </w:pPr>
      <w:r>
        <w:rPr>
          <w:b/>
          <w:bCs/>
          <w:color w:val="2E7D5B"/>
          <w:sz w:val="22"/>
          <w:szCs w:val="22"/>
        </w:rPr>
        <w:t xml:space="preserve">Cursor / "owned by Elon"</w:t>
      </w:r>
    </w:p>
    <w:p>
      <w:pPr>
        <w:spacing w:after="140"/>
      </w:pPr>
      <w:r>
        <w:rPr>
          <w:b w:val="false"/>
          <w:bCs w:val="false"/>
          <w:i w:val="false"/>
          <w:iCs w:val="false"/>
          <w:color w:val="222222"/>
          <w:sz w:val="21"/>
          <w:szCs w:val="21"/>
        </w:rPr>
        <w:t xml:space="preserve">Substantively accurate. SpaceX announced (June 16, 2026) a definitive $60B all-stock agreement to acquire Anysphere (Cursor's parent company), expected to close Q3 2026, following SpaceX folding Elon Musk's xAI into its operations earlier in 2026. As of the podcast's July 24, 2026 publish date, the deal had not yet formally closed but was public, definitive, and widely reported, so Carson's framing ("not independent anymore, but sort of owned by Elon") is fair, if slightly premature.</w:t>
      </w:r>
    </w:p>
    <w:p>
      <w:pPr>
        <w:spacing w:after="100" w:before="200"/>
      </w:pPr>
      <w:r>
        <w:rPr>
          <w:b/>
          <w:bCs/>
          <w:color w:val="2E7D5B"/>
          <w:sz w:val="22"/>
          <w:szCs w:val="22"/>
        </w:rPr>
        <w:t xml:space="preserve">Wispr Flow, Ugmonk</w:t>
      </w:r>
    </w:p>
    <w:p>
      <w:pPr>
        <w:spacing w:after="140"/>
      </w:pPr>
      <w:r>
        <w:rPr>
          <w:b w:val="false"/>
          <w:bCs w:val="false"/>
          <w:i w:val="false"/>
          <w:iCs w:val="false"/>
          <w:color w:val="222222"/>
          <w:sz w:val="21"/>
          <w:szCs w:val="21"/>
        </w:rPr>
        <w:t xml:space="preserve">Both are real, current products. "Wispr Flow" (voice dictation) is independently referenced in unrelated coverage of Carson's workflow; "Ugmonk" is a real design-goods company whose "Analog" system is the paper task-card system Carson describes.</w:t>
      </w:r>
    </w:p>
    <w:p>
      <w:pPr>
        <w:spacing w:after="200"/>
      </w:pPr>
    </w:p>
    <w:p>
      <w:pPr>
        <w:pStyle w:val="Heading1"/>
        <w:pBdr>
          <w:bottom w:val="single" w:color="1F6F78" w:sz="6"/>
        </w:pBdr>
        <w:spacing w:after="160" w:before="320"/>
      </w:pPr>
      <w:r>
        <w:rPr>
          <w:b/>
          <w:bCs/>
          <w:color w:val="1F6F78"/>
          <w:sz w:val="30"/>
          <w:szCs w:val="30"/>
        </w:rPr>
        <w:t xml:space="preserve">5. Audience-Segmented Hooks</w:t>
      </w:r>
    </w:p>
    <w:p>
      <w:pPr>
        <w:spacing w:after="100" w:before="200"/>
      </w:pPr>
      <w:r>
        <w:rPr>
          <w:b/>
          <w:bCs/>
          <w:color w:val="5B3A7A"/>
          <w:sz w:val="22"/>
          <w:szCs w:val="22"/>
        </w:rPr>
        <w:t xml:space="preserve">Business / investment audience</w:t>
      </w:r>
    </w:p>
    <w:p>
      <w:pPr>
        <w:pBdr>
          <w:left w:val="single" w:color="2E7D5B" w:sz="12"/>
        </w:pBdr>
        <w:spacing w:after="140" w:before="100"/>
        <w:ind w:left="504"/>
      </w:pPr>
      <w:r>
        <w:rPr>
          <w:i/>
          <w:iCs/>
          <w:color w:val="1B2A4A"/>
          <w:sz w:val="21"/>
          <w:szCs w:val="21"/>
        </w:rPr>
        <w:t xml:space="preserve">A solo founder is running a $2M-seed AI divorce-tech startup, shipping 22-40 pull requests a day with zero engineers, spending $5K/month on AI instead of a $150K+/year hire - and still says the job is harder, not easier.</w:t>
      </w:r>
    </w:p>
    <w:p>
      <w:pPr>
        <w:spacing w:after="100" w:before="200"/>
      </w:pPr>
      <w:r>
        <w:rPr>
          <w:b/>
          <w:bCs/>
          <w:color w:val="5B3A7A"/>
          <w:sz w:val="22"/>
          <w:szCs w:val="22"/>
        </w:rPr>
        <w:t xml:space="preserve">Tech professionals / engineers</w:t>
      </w:r>
    </w:p>
    <w:p>
      <w:pPr>
        <w:pBdr>
          <w:left w:val="single" w:color="2E7D5B" w:sz="12"/>
        </w:pBdr>
        <w:spacing w:after="140" w:before="100"/>
        <w:ind w:left="504"/>
      </w:pPr>
      <w:r>
        <w:rPr>
          <w:i/>
          <w:iCs/>
          <w:color w:val="1B2A4A"/>
          <w:sz w:val="21"/>
          <w:szCs w:val="21"/>
        </w:rPr>
        <w:t xml:space="preserve">Cloud VMs, not your laptop, are the new dev environment. If you're still juggling git worktrees to run two agents at once, you're already behind - the frontier is 5-10 concurrent cloud agent sessions, with a human doing pure high-stakes triage from a phone.</w:t>
      </w:r>
    </w:p>
    <w:p>
      <w:pPr>
        <w:spacing w:after="100" w:before="200"/>
      </w:pPr>
      <w:r>
        <w:rPr>
          <w:b/>
          <w:bCs/>
          <w:color w:val="5B3A7A"/>
          <w:sz w:val="22"/>
          <w:szCs w:val="22"/>
        </w:rPr>
        <w:t xml:space="preserve">AI consultants / agency operators</w:t>
      </w:r>
    </w:p>
    <w:p>
      <w:pPr>
        <w:pBdr>
          <w:left w:val="single" w:color="2E7D5B" w:sz="12"/>
        </w:pBdr>
        <w:spacing w:after="140" w:before="100"/>
        <w:ind w:left="504"/>
      </w:pPr>
      <w:r>
        <w:rPr>
          <w:i/>
          <w:iCs/>
          <w:color w:val="1B2A4A"/>
          <w:sz w:val="21"/>
          <w:szCs w:val="21"/>
        </w:rPr>
        <w:t xml:space="preserve">There's a real, benchmarked architecture - Cognition's Devin Fusion - that pairs a frontier model (Claude Fable 5) as manager with a cheap sidekick model as executor, cutting cost 54% with almost no quality loss. This is the concrete model-routing story clients need, with real numbers, not hand-waving.</w:t>
      </w:r>
    </w:p>
    <w:p>
      <w:pPr>
        <w:spacing w:after="100" w:before="200"/>
      </w:pPr>
      <w:r>
        <w:rPr>
          <w:b/>
          <w:bCs/>
          <w:color w:val="5B3A7A"/>
          <w:sz w:val="22"/>
          <w:szCs w:val="22"/>
        </w:rPr>
        <w:t xml:space="preserve">General / consumer audience</w:t>
      </w:r>
    </w:p>
    <w:p>
      <w:pPr>
        <w:pBdr>
          <w:left w:val="single" w:color="2E7D5B" w:sz="12"/>
        </w:pBdr>
        <w:spacing w:after="140" w:before="100"/>
        <w:ind w:left="504"/>
      </w:pPr>
      <w:r>
        <w:rPr>
          <w:i/>
          <w:iCs/>
          <w:color w:val="1B2A4A"/>
          <w:sz w:val="21"/>
          <w:szCs w:val="21"/>
        </w:rPr>
        <w:t xml:space="preserve">One person is running what used to take 110 employees, using AI agents that text him bug reports while he's hiking with his kid. Managing a team of robots may be the single most valuable job skill of 2026.</w:t>
      </w:r>
    </w:p>
    <w:p>
      <w:pPr>
        <w:spacing w:after="200"/>
      </w:pPr>
    </w:p>
    <w:p>
      <w:pPr>
        <w:pStyle w:val="Heading1"/>
        <w:pBdr>
          <w:bottom w:val="single" w:color="1F6F78" w:sz="6"/>
        </w:pBdr>
        <w:spacing w:after="160" w:before="320"/>
      </w:pPr>
      <w:r>
        <w:rPr>
          <w:b/>
          <w:bCs/>
          <w:color w:val="1F6F78"/>
          <w:sz w:val="30"/>
          <w:szCs w:val="30"/>
        </w:rPr>
        <w:t xml:space="preserve">6. Platform Content Angles</w:t>
      </w:r>
    </w:p>
    <w:p>
      <w:pPr>
        <w:spacing w:after="100" w:before="200"/>
      </w:pPr>
      <w:r>
        <w:rPr>
          <w:b/>
          <w:bCs/>
          <w:color w:val="5B3A7A"/>
          <w:sz w:val="22"/>
          <w:szCs w:val="22"/>
        </w:rPr>
        <w:t xml:space="preserve">Twitter/X thread</w:t>
      </w:r>
    </w:p>
    <w:p>
      <w:pPr>
        <w:spacing w:after="140"/>
      </w:pPr>
      <w:r>
        <w:rPr>
          <w:b w:val="false"/>
          <w:bCs w:val="false"/>
          <w:i w:val="false"/>
          <w:iCs w:val="false"/>
          <w:color w:val="222222"/>
          <w:sz w:val="21"/>
          <w:szCs w:val="21"/>
        </w:rPr>
        <w:t xml:space="preserve">Hook: "This solo founder ships 22-40 PRs/day with ZERO engineers. Here's his exact system." Thread the 3 pillars (cloud, automations, decision cadence), close on the SWE-1.7/Fable/Fusion cost-routing numbers as the detail most threads will miss.</w:t>
      </w:r>
    </w:p>
    <w:p>
      <w:pPr>
        <w:spacing w:after="100" w:before="200"/>
      </w:pPr>
      <w:r>
        <w:rPr>
          <w:b/>
          <w:bCs/>
          <w:color w:val="5B3A7A"/>
          <w:sz w:val="22"/>
          <w:szCs w:val="22"/>
        </w:rPr>
        <w:t xml:space="preserve">LinkedIn (long-form)</w:t>
      </w:r>
    </w:p>
    <w:p>
      <w:pPr>
        <w:spacing w:after="140"/>
      </w:pPr>
      <w:r>
        <w:rPr>
          <w:b w:val="false"/>
          <w:bCs w:val="false"/>
          <w:i w:val="false"/>
          <w:iCs w:val="false"/>
          <w:color w:val="222222"/>
          <w:sz w:val="21"/>
          <w:szCs w:val="21"/>
        </w:rPr>
        <w:t xml:space="preserve">Frame around "the new engineering manager job description" - position as a companion to the double-convergence thesis: this is the labor side of the AI wave (2025-2027), a concrete field report of what "managing agents instead of doing the work" looks like day to day, useful evidence for the Economic Disruption cluster.</w:t>
      </w:r>
    </w:p>
    <w:p>
      <w:pPr>
        <w:spacing w:after="100" w:before="200"/>
      </w:pPr>
      <w:r>
        <w:rPr>
          <w:b/>
          <w:bCs/>
          <w:color w:val="5B3A7A"/>
          <w:sz w:val="22"/>
          <w:szCs w:val="22"/>
        </w:rPr>
        <w:t xml:space="preserve">YouTube (if QSL builds a video)</w:t>
      </w:r>
    </w:p>
    <w:p>
      <w:pPr>
        <w:spacing w:after="140"/>
      </w:pPr>
      <w:r>
        <w:rPr>
          <w:b w:val="false"/>
          <w:bCs w:val="false"/>
          <w:i w:val="false"/>
          <w:iCs w:val="false"/>
          <w:color w:val="222222"/>
          <w:sz w:val="21"/>
          <w:szCs w:val="21"/>
        </w:rPr>
        <w:t xml:space="preserve">Title candidate: "The $5K/Month Employee: Inside a Solo Founder's AI Agent Army (Devin, Fable, Fusion Explained)." B-roll opportunity: recreate the 8-screen desk-setup breakdown as a visual explainer.</w:t>
      </w:r>
    </w:p>
    <w:p>
      <w:pPr>
        <w:spacing w:after="100" w:before="200"/>
      </w:pPr>
      <w:r>
        <w:rPr>
          <w:b/>
          <w:bCs/>
          <w:color w:val="5B3A7A"/>
          <w:sz w:val="22"/>
          <w:szCs w:val="22"/>
        </w:rPr>
        <w:t xml:space="preserve">Email newsletter</w:t>
      </w:r>
    </w:p>
    <w:p>
      <w:pPr>
        <w:spacing w:after="140"/>
      </w:pPr>
      <w:r>
        <w:rPr>
          <w:b w:val="false"/>
          <w:bCs w:val="false"/>
          <w:i w:val="false"/>
          <w:iCs w:val="false"/>
          <w:color w:val="222222"/>
          <w:sz w:val="21"/>
          <w:szCs w:val="21"/>
        </w:rPr>
        <w:t xml:space="preserve">Lead with the counter-narrative angle - "AI agents don't mean less work, they mean harder work" - the most contrarian, shareable single claim in the transcript, works well against the more common "AI will let you work less" framing.</w:t>
      </w:r>
    </w:p>
    <w:p>
      <w:pPr>
        <w:spacing w:after="200"/>
      </w:pPr>
    </w:p>
    <w:p>
      <w:pPr>
        <w:pStyle w:val="Heading1"/>
        <w:pBdr>
          <w:bottom w:val="single" w:color="1B2A4A" w:sz="6"/>
        </w:pBdr>
        <w:spacing w:after="160" w:before="320"/>
      </w:pPr>
      <w:r>
        <w:rPr>
          <w:b/>
          <w:bCs/>
          <w:color w:val="1B2A4A"/>
          <w:sz w:val="30"/>
          <w:szCs w:val="30"/>
        </w:rPr>
        <w:t xml:space="preserve">7. Cross-Library Connections</w:t>
      </w:r>
    </w:p>
    <w:p>
      <w:pPr>
        <w:spacing w:after="100" w:before="200"/>
      </w:pPr>
      <w:r>
        <w:rPr>
          <w:b/>
          <w:bCs/>
          <w:color w:val="7A2E3A"/>
          <w:sz w:val="22"/>
          <w:szCs w:val="22"/>
        </w:rPr>
        <w:t xml:space="preserve">Sovereignty Stack cluster</w:t>
      </w:r>
    </w:p>
    <w:p>
      <w:pPr>
        <w:spacing w:after="140"/>
      </w:pPr>
      <w:r>
        <w:rPr>
          <w:b w:val="false"/>
          <w:bCs w:val="false"/>
          <w:i w:val="false"/>
          <w:iCs w:val="false"/>
          <w:color w:val="222222"/>
          <w:sz w:val="21"/>
          <w:szCs w:val="21"/>
        </w:rPr>
        <w:t xml:space="preserve">The Fable 5 / Mythos 5 export-control suspension (June 12 to July 1, 2026) is a concrete, dated case study of geopolitical/regulatory risk hitting frontier-model access - exactly the kind of event the Sovereignty Stack thesis is built to anticipate. Worth a dedicated short brief connecting this event to QSL's broader "don't build your whole stack on a single frontier lab" positioning, which is also Ryan Carson's own explicit advice in this transcript (avoid being locked into Anthropic or OpenAI solely). Strong, source-corroborated talking point for QSL's compliance/infrastructure-diversification content.</w:t>
      </w:r>
    </w:p>
    <w:p>
      <w:pPr>
        <w:spacing w:after="100" w:before="200"/>
      </w:pPr>
      <w:r>
        <w:rPr>
          <w:b/>
          <w:bCs/>
          <w:color w:val="7A2E3A"/>
          <w:sz w:val="22"/>
          <w:szCs w:val="22"/>
        </w:rPr>
        <w:t xml:space="preserve">Chinese Open-Weight Models cluster</w:t>
      </w:r>
    </w:p>
    <w:p>
      <w:pPr>
        <w:spacing w:after="140"/>
      </w:pPr>
      <w:r>
        <w:rPr>
          <w:b w:val="false"/>
          <w:bCs w:val="false"/>
          <w:i w:val="false"/>
          <w:iCs w:val="false"/>
          <w:color w:val="222222"/>
          <w:sz w:val="21"/>
          <w:szCs w:val="21"/>
        </w:rPr>
        <w:t xml:space="preserve">SWE-1.7 is RL-trained on top of Moonshot AI's Kimi K2.7 Code (a Chinese open-weight base model) - another concrete instance of Western agent-lab products being built on Chinese open-weight foundations. Cross-reference against existing Kimi/DeepSeek/GLM entries; possible synthesis piece on who is actually building on Chinese open-weight models and why (cost curve, not ideology).</w:t>
      </w:r>
    </w:p>
    <w:p>
      <w:pPr>
        <w:spacing w:after="100" w:before="200"/>
      </w:pPr>
      <w:r>
        <w:rPr>
          <w:b/>
          <w:bCs/>
          <w:color w:val="7A2E3A"/>
          <w:sz w:val="22"/>
          <w:szCs w:val="22"/>
        </w:rPr>
        <w:t xml:space="preserve">Economic Disruption cluster</w:t>
      </w:r>
    </w:p>
    <w:p>
      <w:pPr>
        <w:spacing w:after="140"/>
      </w:pPr>
      <w:r>
        <w:rPr>
          <w:b w:val="false"/>
          <w:bCs w:val="false"/>
          <w:i w:val="false"/>
          <w:iCs w:val="false"/>
          <w:color w:val="222222"/>
          <w:sz w:val="21"/>
          <w:szCs w:val="21"/>
        </w:rPr>
        <w:t xml:space="preserve">This transcript is a strong primary-source data point for the "one person doing the work of 110" thesis - concrete, named, dated. Complements the Dr. Julia McCoy quantum-economic-disruption material already in the library by supplying the AI-labor half of the double-convergence story with real operating numbers (spend, PR counts, decision cadence) rather than forecasts.</w:t>
      </w:r>
    </w:p>
    <w:p>
      <w:pPr>
        <w:spacing w:after="100" w:before="200"/>
      </w:pPr>
      <w:r>
        <w:rPr>
          <w:b/>
          <w:bCs/>
          <w:color w:val="7A2E3A"/>
          <w:sz w:val="22"/>
          <w:szCs w:val="22"/>
        </w:rPr>
        <w:t xml:space="preserve">Series potential</w:t>
      </w:r>
    </w:p>
    <w:p>
      <w:pPr>
        <w:spacing w:after="140"/>
      </w:pPr>
      <w:r>
        <w:rPr>
          <w:b w:val="false"/>
          <w:bCs w:val="false"/>
          <w:i w:val="false"/>
          <w:iCs w:val="false"/>
          <w:color w:val="222222"/>
          <w:sz w:val="21"/>
          <w:szCs w:val="21"/>
        </w:rPr>
        <w:t xml:space="preserve">A recurring "Model Routing Economics" mini-series could track Fable/Opus/SWE-1.7/GPT-5.5 cost-performance curves over time as Cognition and others publish new Fusion-style benchmarks. This transcript, Cognition's "Making Fable Cheaper Than Opus" post, and the OpenRouter Fusion coverage already form a 3-source starting set.</w:t>
      </w:r>
    </w:p>
    <w:p>
      <w:pPr>
        <w:spacing w:after="100" w:before="200"/>
      </w:pPr>
      <w:r>
        <w:rPr>
          <w:b/>
          <w:bCs/>
          <w:color w:val="7A2E3A"/>
          <w:sz w:val="22"/>
          <w:szCs w:val="22"/>
        </w:rPr>
        <w:t xml:space="preserve">Gap worth filling</w:t>
      </w:r>
    </w:p>
    <w:p>
      <w:pPr>
        <w:spacing w:after="140"/>
      </w:pPr>
      <w:r>
        <w:rPr>
          <w:b w:val="false"/>
          <w:bCs w:val="false"/>
          <w:i w:val="false"/>
          <w:iCs w:val="false"/>
          <w:color w:val="222222"/>
          <w:sz w:val="21"/>
          <w:szCs w:val="21"/>
        </w:rPr>
        <w:t xml:space="preserve">The library does not yet appear to have a dedicated brief on the SpaceX/Cursor acquisition itself. Given Cursor's prominence across multiple existing agentic-AI transcripts, a standalone brief on that deal's implications for the agent-tooling competitive landscape looks overdue.</w:t>
      </w:r>
    </w:p>
    <w:p>
      <w:pPr>
        <w:spacing w:after="200"/>
      </w:pPr>
    </w:p>
    <w:p>
      <w:pPr>
        <w:pStyle w:val="Heading1"/>
        <w:pBdr>
          <w:bottom w:val="single" w:color="7A2E3A" w:sz="6"/>
        </w:pBdr>
        <w:spacing w:after="160" w:before="320"/>
      </w:pPr>
      <w:r>
        <w:rPr>
          <w:b/>
          <w:bCs/>
          <w:color w:val="7A2E3A"/>
          <w:sz w:val="30"/>
          <w:szCs w:val="30"/>
        </w:rPr>
        <w:t xml:space="preserve">8. Open Verification Items</w:t>
      </w:r>
    </w:p>
    <w:p>
      <w:pPr>
        <w:pStyle w:val="ListParagraph"/>
        <w:numPr>
          <w:ilvl w:val="0"/>
          <w:numId w:val="1"/>
        </w:numPr>
        <w:spacing w:after="80"/>
      </w:pPr>
      <w:r>
        <w:rPr>
          <w:color w:val="222222"/>
          <w:sz w:val="21"/>
          <w:szCs w:val="21"/>
        </w:rPr>
        <w:t xml:space="preserve">"GPT56" precision: Cognition's own SWE-1.7 benchmark materials compare against GPT-5.5, not GPT-5.6. Carson may have referenced a newer, less-benchmarked release, or this may be a rounding/transcription error. Flagged as unresolved rather than silently corrected.</w:t>
      </w:r>
    </w:p>
    <w:p>
      <w:pPr>
        <w:pStyle w:val="ListParagraph"/>
        <w:numPr>
          <w:ilvl w:val="0"/>
          <w:numId w:val="1"/>
        </w:numPr>
        <w:spacing w:after="80"/>
      </w:pPr>
      <w:r>
        <w:rPr>
          <w:color w:val="222222"/>
          <w:sz w:val="21"/>
          <w:szCs w:val="21"/>
        </w:rPr>
        <w:t xml:space="preserve">"Ramp launching Inspect": referenced in passing as an example of a company reaching a size where it must build an in-house software factory. Not independently verified in this pass; low priority given it is a single throwaway reference.</w:t>
      </w:r>
    </w:p>
    <w:p>
      <w:pPr>
        <w:pStyle w:val="ListParagraph"/>
        <w:numPr>
          <w:ilvl w:val="0"/>
          <w:numId w:val="1"/>
        </w:numPr>
        <w:spacing w:after="80"/>
      </w:pPr>
      <w:r>
        <w:rPr>
          <w:color w:val="222222"/>
          <w:sz w:val="21"/>
          <w:szCs w:val="21"/>
        </w:rPr>
        <w:t xml:space="preserve">Untangle's exact seed round size: one secondary source (O'Reilly Radar) cites approximately $2 million; the transcript itself only says "raised a seed round" without a figure.</w:t>
      </w:r>
    </w:p>
    <w:p>
      <w:pPr>
        <w:pStyle w:val="ListParagraph"/>
        <w:numPr>
          <w:ilvl w:val="0"/>
          <w:numId w:val="1"/>
        </w:numPr>
        <w:spacing w:after="80"/>
      </w:pPr>
      <w:r>
        <w:rPr>
          <w:color w:val="222222"/>
          <w:sz w:val="21"/>
          <w:szCs w:val="21"/>
        </w:rPr>
        <w:t xml:space="preserve">Cursor/SpaceX deal close status: as of this brief's writing (July 25, 2026), the SpaceX-Anysphere acquisition was signed (June 16, 2026) but not yet confirmed closed (expected Q3 2026) - worth a status check if QSL content referencing this deal is published closer to or after that window.</w:t>
      </w:r>
    </w:p>
    <w:p>
      <w:pPr>
        <w:spacing w:after="300"/>
      </w:pPr>
    </w:p>
    <w:p>
      <w:pPr>
        <w:pBdr>
          <w:top w:val="single" w:color="1B2A4A" w:sz="6"/>
        </w:pBdr>
        <w:spacing w:before="200"/>
      </w:pPr>
      <w:r>
        <w:rPr>
          <w:i/>
          <w:iCs/>
          <w:color w:val="555555"/>
          <w:sz w:val="18"/>
          <w:szCs w:val="18"/>
        </w:rPr>
        <w:t xml:space="preserve">Brief prepared per QSL standing extraction protocol. Verified claims, strongly inferred claims, and speculative claims are distinguished throughout; where transcription accuracy was in question, both the original and corrected term are preserved for searchability.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spacing w:after="100"/>
      <w:jc w:val="right"/>
    </w:pPr>
    <w:r>
      <w:rPr>
        <w:color w:val="777777"/>
        <w:sz w:val="16"/>
        <w:szCs w:val="16"/>
      </w:rPr>
      <w:t xml:space="preserve">QSL Library - Agentic AI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2026-07-25T17:04:45.079Z</dcterms:created>
  <dcterms:modified xsi:type="dcterms:W3CDTF">2026-07-25T17:04:45.421Z</dcterms:modified>
</cp:coreProperties>
</file>

<file path=docProps/custom.xml><?xml version="1.0" encoding="utf-8"?>
<Properties xmlns="http://schemas.openxmlformats.org/officeDocument/2006/custom-properties" xmlns:vt="http://schemas.openxmlformats.org/officeDocument/2006/docPropsVTypes"/>
</file>