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Questionário sobre conceitos de transmissão digital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Sobre o padrão de comunicação 1000BASE-T Ethernet: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intervalo de símbolo desta especificação é de 8 ns, utilizando um sistema de 2 bits a cada símbolo (2 bits/símbolo).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Calcule a taxa de símbolos (bauds) e a taxa de bits (bitrate - bit/s) deste padrão ethernet. Evidencie os cálculos!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green"/>
        </w:rPr>
      </w:pPr>
      <w:r w:rsidDel="00000000" w:rsidR="00000000" w:rsidRPr="00000000">
        <w:rPr>
          <w:highlight w:val="yellow"/>
          <w:rtl w:val="0"/>
        </w:rPr>
        <w:t xml:space="preserve">Rs = 1/Ts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Ts = 8ns</w:t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Rs = 1 / 8ns = 125 Mbaud</w:t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highlight w:val="green"/>
          <w:rtl w:val="0"/>
        </w:rPr>
        <w:t xml:space="preserve">Rb = Rs.nb = 125.10^6.2 = 250Mbps</w:t>
      </w:r>
      <w:r w:rsidDel="00000000" w:rsidR="00000000" w:rsidRPr="00000000">
        <w:rPr>
          <w:highlight w:val="yellow"/>
          <w:rtl w:val="0"/>
        </w:rPr>
        <w:t xml:space="preserve"> 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