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tabs>
          <w:tab w:val="left" w:pos="720"/>
        </w:tabs>
        <w:ind w:left="720" w:right="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Através do comando ipconfig /all, verifique a configuração de rede do seu computador e informe os seguintes dados: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Endereço IP:</w:t>
      </w:r>
      <w:r w:rsidDel="00000000" w:rsidR="00000000" w:rsidRPr="00000000">
        <w:rPr>
          <w:rtl w:val="0"/>
        </w:rPr>
        <w:tab/>
        <w:tab/>
        <w:t xml:space="preserve">192.168.0.10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Endereço MAC:</w:t>
      </w:r>
      <w:r w:rsidDel="00000000" w:rsidR="00000000" w:rsidRPr="00000000">
        <w:rPr>
          <w:rtl w:val="0"/>
        </w:rPr>
        <w:tab/>
        <w:t xml:space="preserve">2A - 9E - B4 - 65 - 75 - 4B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Servidor DNS:</w:t>
      </w:r>
      <w:r w:rsidDel="00000000" w:rsidR="00000000" w:rsidRPr="00000000">
        <w:rPr>
          <w:rtl w:val="0"/>
        </w:rPr>
        <w:tab/>
        <w:tab/>
        <w:t xml:space="preserve">177.53.240.2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tabs>
          <w:tab w:val="left" w:pos="720"/>
        </w:tabs>
        <w:ind w:left="720" w:right="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Através do comando ping, verifique se seu computador consegue “enxergar” outro computador da mesma rede. Anote e compare o tempo de resposta do comando entre um PC local, o webserver do IFSC (</w:t>
      </w: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www.ifsc.edu.br</w:t>
        </w:r>
      </w:hyperlink>
      <w:r w:rsidDel="00000000" w:rsidR="00000000" w:rsidRPr="00000000">
        <w:rPr>
          <w:vertAlign w:val="baseline"/>
          <w:rtl w:val="0"/>
        </w:rPr>
        <w:t xml:space="preserve">), o webserver google (</w:t>
      </w: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www.google.com</w:t>
        </w:r>
      </w:hyperlink>
      <w:r w:rsidDel="00000000" w:rsidR="00000000" w:rsidRPr="00000000">
        <w:rPr>
          <w:vertAlign w:val="baseline"/>
          <w:rtl w:val="0"/>
        </w:rPr>
        <w:t xml:space="preserve">) e o webserver do site </w:t>
      </w:r>
      <w:r w:rsidDel="00000000" w:rsidR="00000000" w:rsidRPr="00000000">
        <w:rPr>
          <w:i w:val="1"/>
          <w:vertAlign w:val="baseline"/>
          <w:rtl w:val="0"/>
        </w:rPr>
        <w:t xml:space="preserve">berkeley.edu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Tempo de resposta médio PC local: ________1_______ ms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Tempo de resposta médio IFSC:  ________1__________ ms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Tempo de resposta médio Google: _______10__________ ms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Tempo de resposta médio </w:t>
      </w:r>
      <w:r w:rsidDel="00000000" w:rsidR="00000000" w:rsidRPr="00000000">
        <w:rPr>
          <w:i w:val="1"/>
          <w:vertAlign w:val="baseline"/>
          <w:rtl w:val="0"/>
        </w:rPr>
        <w:t xml:space="preserve">berkeley.edu</w:t>
      </w:r>
      <w:r w:rsidDel="00000000" w:rsidR="00000000" w:rsidRPr="00000000">
        <w:rPr>
          <w:vertAlign w:val="baseline"/>
          <w:rtl w:val="0"/>
        </w:rPr>
        <w:t xml:space="preserve">_____207____________ ms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Qual tempo de resposta do webserver foi maior e por quê?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pos="720"/>
        </w:tabs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Utilizando o comando tracert (permite traçar/identificar qual a rota/caminho que é percorrido para acessar qual endereço IP na rede ou na internet) verifique qual o caminho que os pacotes percorrem até chegar no webserver da google e  no webserver da globo.com.</w:t>
      </w:r>
    </w:p>
    <w:p w:rsidR="00000000" w:rsidDel="00000000" w:rsidP="00000000" w:rsidRDefault="00000000" w:rsidRPr="00000000" w14:paraId="00000011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720"/>
        </w:tabs>
        <w:ind w:left="720" w:right="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Utilize novamente o comando tracert para analisar o caminho percorrido até o site </w:t>
      </w:r>
      <w:r w:rsidDel="00000000" w:rsidR="00000000" w:rsidRPr="00000000">
        <w:rPr>
          <w:i w:val="1"/>
          <w:vertAlign w:val="baseline"/>
          <w:rtl w:val="0"/>
        </w:rPr>
        <w:t xml:space="preserve">berkeley.edu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Selecione a primeira mensagem ICMP Echo Request enviada pelo seu computador, expanda a parte do protocolo Internet (Internet Protocol) na janela de detalhes dos pacotes. Qual o IP do seu computador?</w:t>
      </w:r>
    </w:p>
    <w:p w:rsidR="00000000" w:rsidDel="00000000" w:rsidP="00000000" w:rsidRDefault="00000000" w:rsidRPr="00000000" w14:paraId="00000015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color w:val="c9211e"/>
          <w:vertAlign w:val="baseline"/>
          <w:rtl w:val="0"/>
        </w:rPr>
        <w:t xml:space="preserve">Resposta: </w:t>
      </w:r>
      <w:r w:rsidDel="00000000" w:rsidR="00000000" w:rsidRPr="00000000">
        <w:rPr>
          <w:vertAlign w:val="baseline"/>
          <w:rtl w:val="0"/>
        </w:rPr>
        <w:t xml:space="preserve">O IP do meu computador é 192.168.95.1</w:t>
      </w:r>
    </w:p>
    <w:p w:rsidR="00000000" w:rsidDel="00000000" w:rsidP="00000000" w:rsidRDefault="00000000" w:rsidRPr="00000000" w14:paraId="00000017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Dentro do cabeçalho do pacote IP, qual o valor campo de protocolo da camada superior?</w:t>
      </w:r>
    </w:p>
    <w:p w:rsidR="00000000" w:rsidDel="00000000" w:rsidP="00000000" w:rsidRDefault="00000000" w:rsidRPr="00000000" w14:paraId="0000001A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7620</wp:posOffset>
            </wp:positionV>
            <wp:extent cx="5502275" cy="344741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3447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color w:val="c9211e"/>
          <w:vertAlign w:val="baseline"/>
          <w:rtl w:val="0"/>
        </w:rPr>
        <w:t xml:space="preserve">Resposta: </w:t>
      </w:r>
      <w:r w:rsidDel="00000000" w:rsidR="00000000" w:rsidRPr="00000000">
        <w:rPr>
          <w:vertAlign w:val="baseline"/>
          <w:rtl w:val="0"/>
        </w:rPr>
        <w:t xml:space="preserve">Valor do protocolo 01. Que significa ICMP (1)</w:t>
        <w:tab/>
      </w:r>
    </w:p>
    <w:p w:rsidR="00000000" w:rsidDel="00000000" w:rsidP="00000000" w:rsidRDefault="00000000" w:rsidRPr="00000000" w14:paraId="0000001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Quantos bytes contêm o cabeçalho IP? Quantos bytes contém a parte dos dados (payload) do datagrama IP? Explique como você determinou esses valores.</w:t>
      </w:r>
    </w:p>
    <w:p w:rsidR="00000000" w:rsidDel="00000000" w:rsidP="00000000" w:rsidRDefault="00000000" w:rsidRPr="00000000" w14:paraId="0000001E">
      <w:pPr>
        <w:ind w:left="72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 bytes de cabeçalho IP. </w:t>
      </w:r>
    </w:p>
    <w:p w:rsidR="00000000" w:rsidDel="00000000" w:rsidP="00000000" w:rsidRDefault="00000000" w:rsidRPr="00000000" w14:paraId="0000001F">
      <w:pPr>
        <w:ind w:left="720" w:right="0"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c9211e"/>
          <w:vertAlign w:val="baseline"/>
          <w:rtl w:val="0"/>
        </w:rPr>
        <w:t xml:space="preserve">Resposta:</w:t>
      </w:r>
      <w:r w:rsidDel="00000000" w:rsidR="00000000" w:rsidRPr="00000000">
        <w:rPr>
          <w:vertAlign w:val="baseline"/>
          <w:rtl w:val="0"/>
        </w:rPr>
        <w:t xml:space="preserve"> Tem 72 bytes de datagrama IP, foi determinado pelo tamanho total do pacote (92) menos o valor do cabeçalho(20) totalizando 72, já que desde a época de 80 não existem mais options no fim dos dados.</w:t>
      </w:r>
    </w:p>
    <w:p w:rsidR="00000000" w:rsidDel="00000000" w:rsidP="00000000" w:rsidRDefault="00000000" w:rsidRPr="00000000" w14:paraId="00000020">
      <w:pPr>
        <w:ind w:left="72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datagrama IP foi fragmentado? Explique como você determinou sua resposta.</w:t>
      </w:r>
    </w:p>
    <w:p w:rsidR="00000000" w:rsidDel="00000000" w:rsidP="00000000" w:rsidRDefault="00000000" w:rsidRPr="00000000" w14:paraId="0000002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23">
      <w:pPr>
        <w:jc w:val="both"/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ab/>
      </w:r>
      <w:r w:rsidDel="00000000" w:rsidR="00000000" w:rsidRPr="00000000">
        <w:rPr>
          <w:b w:val="1"/>
          <w:i w:val="0"/>
          <w:color w:val="c9211e"/>
          <w:vertAlign w:val="baseline"/>
          <w:rtl w:val="0"/>
        </w:rPr>
        <w:t xml:space="preserve">Resposta:</w:t>
      </w:r>
      <w:r w:rsidDel="00000000" w:rsidR="00000000" w:rsidRPr="00000000">
        <w:rPr>
          <w:i w:val="0"/>
          <w:vertAlign w:val="baseline"/>
          <w:rtl w:val="0"/>
        </w:rPr>
        <w:t xml:space="preserve"> Sim, foi fragmentado.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161058</wp:posOffset>
            </wp:positionV>
            <wp:extent cx="4476115" cy="297116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971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Observe as mensagens ICMP em sequência. Que campo do datagrama IP sempre muda de um datagrama para outro? Que campos permanecem constantes? </w:t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Descreva o padrão que você vê nos valores do campo de identificação (Identification) do datagrama IP.</w:t>
      </w:r>
    </w:p>
    <w:p w:rsidR="00000000" w:rsidDel="00000000" w:rsidP="00000000" w:rsidRDefault="00000000" w:rsidRPr="00000000" w14:paraId="00000046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 seguida (ainda com os pacotes organizados pelo endereço de fonte) encontre uma série de ICMP TTLexceeded enviadas ao seu computador pelo roteador mais próximo.</w:t>
      </w:r>
    </w:p>
    <w:p w:rsidR="00000000" w:rsidDel="00000000" w:rsidP="00000000" w:rsidRDefault="00000000" w:rsidRPr="00000000" w14:paraId="00000048">
      <w:pPr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Qual o valor no campo de identificação e no campo TTL?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Estes valores permanecem constantes para todos os ICMP TTL-Exceeded enviados ao seu computador pelos roteadores do caminho? Explique sua resposta.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6838" w:w="11906"/>
      <w:pgMar w:bottom="993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Instituto Federal de Educação, Ciência e Tecnologia de Santa Catarina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jc w:val="center"/>
      <w:rPr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Departamento Acadêmico de Eletrônica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5052695</wp:posOffset>
          </wp:positionH>
          <wp:positionV relativeFrom="paragraph">
            <wp:posOffset>121285</wp:posOffset>
          </wp:positionV>
          <wp:extent cx="739775" cy="53657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56" l="-39" r="-39" t="-56"/>
                  <a:stretch>
                    <a:fillRect/>
                  </a:stretch>
                </pic:blipFill>
                <pic:spPr>
                  <a:xfrm>
                    <a:off x="0" y="0"/>
                    <a:ext cx="739775" cy="536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16510</wp:posOffset>
          </wp:positionH>
          <wp:positionV relativeFrom="paragraph">
            <wp:posOffset>24765</wp:posOffset>
          </wp:positionV>
          <wp:extent cx="1292225" cy="717550"/>
          <wp:effectExtent b="0" l="0" r="0" t="0"/>
          <wp:wrapSquare wrapText="bothSides" distB="0" distT="0" distL="0" distR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-85" l="-48" r="-48" t="-86"/>
                  <a:stretch>
                    <a:fillRect/>
                  </a:stretch>
                </pic:blipFill>
                <pic:spPr>
                  <a:xfrm>
                    <a:off x="0" y="0"/>
                    <a:ext cx="1292225" cy="7175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E">
    <w:pPr>
      <w:jc w:val="center"/>
      <w:rPr>
        <w:vertAlign w:val="baseline"/>
      </w:rPr>
    </w:pPr>
    <w:r w:rsidDel="00000000" w:rsidR="00000000" w:rsidRPr="00000000">
      <w:rPr>
        <w:b w:val="1"/>
        <w:smallCaps w:val="1"/>
        <w:sz w:val="26"/>
        <w:szCs w:val="26"/>
        <w:vertAlign w:val="baseline"/>
        <w:rtl w:val="0"/>
      </w:rPr>
      <w:t xml:space="preserve">Engenharia eletrônica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1"/>
      <w:keepLines w:val="0"/>
      <w:widowControl w:val="0"/>
      <w:numPr>
        <w:ilvl w:val="0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32" w:right="0" w:hanging="432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Redes de Computadores</w:t>
    </w:r>
  </w:p>
  <w:p w:rsidR="00000000" w:rsidDel="00000000" w:rsidP="00000000" w:rsidRDefault="00000000" w:rsidRPr="00000000" w14:paraId="00000050">
    <w:pPr>
      <w:rPr>
        <w:sz w:val="6"/>
        <w:szCs w:val="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jc w:val="both"/>
      <w:rPr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Lista 4 – Camada de Rede – IP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jc w:val="both"/>
      <w:rPr>
        <w:b w:val="1"/>
        <w:sz w:val="32"/>
        <w:szCs w:val="32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432" w:hanging="43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)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/>
      <w:w w:val="100"/>
      <w:position w:val="-1"/>
      <w:szCs w:val="24"/>
      <w:effect w:val="none"/>
      <w:vertAlign w:val="baseline"/>
      <w:cs w:val="0"/>
      <w:em w:val="none"/>
      <w:lang w:val="pt-BR"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4">
    <w:name w:val="WW8Num8z4"/>
    <w:next w:val="WW8Num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5">
    <w:name w:val="WW8Num8z5"/>
    <w:next w:val="WW8Num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6">
    <w:name w:val="WW8Num8z6"/>
    <w:next w:val="WW8Num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7">
    <w:name w:val="WW8Num8z7"/>
    <w:next w:val="WW8Num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8">
    <w:name w:val="WW8Num8z8"/>
    <w:next w:val="WW8Num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4">
    <w:name w:val="WW8Num11z4"/>
    <w:next w:val="WW8Num1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5">
    <w:name w:val="WW8Num11z5"/>
    <w:next w:val="WW8Num1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6">
    <w:name w:val="WW8Num11z6"/>
    <w:next w:val="WW8Num1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7">
    <w:name w:val="WW8Num11z7"/>
    <w:next w:val="WW8Num1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8">
    <w:name w:val="WW8Num11z8"/>
    <w:next w:val="WW8Num1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5">
    <w:name w:val="WW8Num16z5"/>
    <w:next w:val="WW8Num1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6">
    <w:name w:val="WW8Num16z6"/>
    <w:next w:val="WW8Num1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7">
    <w:name w:val="WW8Num16z7"/>
    <w:next w:val="WW8Num1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8">
    <w:name w:val="WW8Num16z8"/>
    <w:next w:val="WW8Num1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4">
    <w:name w:val="WW8Num19z4"/>
    <w:next w:val="WW8Num1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5">
    <w:name w:val="WW8Num19z5"/>
    <w:next w:val="WW8Num1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6">
    <w:name w:val="WW8Num19z6"/>
    <w:next w:val="WW8Num1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7">
    <w:name w:val="WW8Num19z7"/>
    <w:next w:val="WW8Num1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8">
    <w:name w:val="WW8Num19z8"/>
    <w:next w:val="WW8Num1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3">
    <w:name w:val="WW8Num22z3"/>
    <w:next w:val="WW8Num2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4">
    <w:name w:val="WW8Num22z4"/>
    <w:next w:val="WW8Num2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5">
    <w:name w:val="WW8Num22z5"/>
    <w:next w:val="WW8Num2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6">
    <w:name w:val="WW8Num22z6"/>
    <w:next w:val="WW8Num2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7">
    <w:name w:val="WW8Num22z7"/>
    <w:next w:val="WW8Num2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8">
    <w:name w:val="WW8Num22z8"/>
    <w:next w:val="WW8Num2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w w:val="100"/>
      <w:position w:val="-1"/>
      <w:szCs w:val="24"/>
      <w:effect w:val="none"/>
      <w:vertAlign w:val="baseline"/>
      <w:cs w:val="0"/>
      <w:em w:val="none"/>
      <w:lang w:val="pt-BR"/>
    </w:rPr>
  </w:style>
  <w:style w:type="character" w:styleId="WW8Num26z1">
    <w:name w:val="WW8Num26z1"/>
    <w:next w:val="WW8Num2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3">
    <w:name w:val="WW8Num26z3"/>
    <w:next w:val="WW8Num2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4">
    <w:name w:val="WW8Num26z4"/>
    <w:next w:val="WW8Num2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5">
    <w:name w:val="WW8Num26z5"/>
    <w:next w:val="WW8Num2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6">
    <w:name w:val="WW8Num26z6"/>
    <w:next w:val="WW8Num2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7">
    <w:name w:val="WW8Num26z7"/>
    <w:next w:val="WW8Num2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8">
    <w:name w:val="WW8Num26z8"/>
    <w:next w:val="WW8Num2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èresdenotedebasdepage">
    <w:name w:val="Caractères de note de bas de page"/>
    <w:next w:val="Caractèresdenotedebas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nkdaInternet">
    <w:name w:val="Link da Internet"/>
    <w:next w:val="Linkda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Ênfaseforte">
    <w:name w:val="Ênfase forte"/>
    <w:next w:val="Ênfase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Ref.decomentário1">
    <w:name w:val="Ref. de comentário1"/>
    <w:next w:val="Ref.decomentário1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val="en-US"/>
    </w:rPr>
  </w:style>
  <w:style w:type="character" w:styleId="CitaçãoHTML">
    <w:name w:val="Citação HTML"/>
    <w:next w:val="CitaçãoHTML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a">
    <w:name w:val="Lista"/>
    <w:basedOn w:val="Corpodotexto"/>
    <w:next w:val="Lista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itre">
    <w:name w:val="Titre"/>
    <w:basedOn w:val="Normal"/>
    <w:next w:val="Corpodotexto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SimSun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en-US"/>
    </w:rPr>
  </w:style>
  <w:style w:type="paragraph" w:styleId="Légende">
    <w:name w:val="Légende"/>
    <w:basedOn w:val="Normal"/>
    <w:next w:val="Légende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Textodecomentário1">
    <w:name w:val="Texto de comentário1"/>
    <w:basedOn w:val="Normal"/>
    <w:next w:val="Textodecomentário1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Assuntodocomentário">
    <w:name w:val="Assunto do comentário"/>
    <w:basedOn w:val="Textodecomentário1"/>
    <w:next w:val="Textodecomentário1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nudetableau">
    <w:name w:val="Contenu de tableau"/>
    <w:basedOn w:val="Normal"/>
    <w:next w:val="Contenudetableau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itredetableau">
    <w:name w:val="Titre de tableau"/>
    <w:basedOn w:val="Contenudetableau"/>
    <w:next w:val="Titredetableau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0"/>
      <w:bidi w:val="0"/>
      <w:spacing w:line="1" w:lineRule="atLeast"/>
      <w:ind w:left="708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bidi w:val="0"/>
      <w:spacing w:after="119" w:before="28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fr-B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header" Target="head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ifsc.edu.br/" TargetMode="External"/><Relationship Id="rId8" Type="http://schemas.openxmlformats.org/officeDocument/2006/relationships/hyperlink" Target="http://www.google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4nXWcr9GbIlvmIn6uZbAshpz5Q==">AMUW2mUr9mUlReHqWYI4qv10flruNHPjbvpOmo+wWY2T9MrmkIrLfmVbfLGX72669bvakZd76cwv4JDZh7ga9b07F16cpaPnumzKe5b/b/Y69vBqJ0xrDtw=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2013-08-05T19:17:00Z</dcterms:created>
  <dc:creator>Clovis Antonio Petry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