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CCD8" w14:textId="0A692051" w:rsidR="009B321D" w:rsidRDefault="00E9361B" w:rsidP="00247320">
      <w:pPr>
        <w:jc w:val="center"/>
      </w:pPr>
      <w:r>
        <w:t>Notes RDV - David</w:t>
      </w:r>
    </w:p>
    <w:p w14:paraId="1B0A67BA" w14:textId="6A8476D0" w:rsidR="00EE7421" w:rsidRDefault="00EE7421">
      <w:r>
        <w:t xml:space="preserve">Question – Niveau moyen d’un signal = niveau moyen de l’expression génomique ou transcriptomique ? </w:t>
      </w:r>
    </w:p>
    <w:p w14:paraId="1211E7F7" w14:textId="518D6CAB" w:rsidR="00E9361B" w:rsidRDefault="00E9361B">
      <w:proofErr w:type="spellStart"/>
      <w:proofErr w:type="gramStart"/>
      <w:r>
        <w:t>Biocondutor</w:t>
      </w:r>
      <w:proofErr w:type="spellEnd"/>
      <w:r>
        <w:t xml:space="preserve"> </w:t>
      </w:r>
      <w:r w:rsidR="007646E2">
        <w:t xml:space="preserve"> -</w:t>
      </w:r>
      <w:proofErr w:type="gramEnd"/>
      <w:r w:rsidR="007646E2">
        <w:t xml:space="preserve"> </w:t>
      </w:r>
    </w:p>
    <w:p w14:paraId="393CAF4B" w14:textId="46E75207" w:rsidR="00E9361B" w:rsidRDefault="00E9361B">
      <w:r>
        <w:t xml:space="preserve">Séquençage – MAINE </w:t>
      </w:r>
      <w:proofErr w:type="spellStart"/>
      <w:r>
        <w:t>seq</w:t>
      </w:r>
      <w:proofErr w:type="spellEnd"/>
      <w:r>
        <w:t xml:space="preserve"> – Pas trop de méthode en matière d’analyse de données. A quel point on peut prédire le transcriptome par rapport à l’</w:t>
      </w:r>
      <w:proofErr w:type="spellStart"/>
      <w:r>
        <w:t>épigénomique</w:t>
      </w:r>
      <w:proofErr w:type="spellEnd"/>
      <w:r>
        <w:t> ? Pr</w:t>
      </w:r>
      <w:r w:rsidR="0069060E">
        <w:t>é</w:t>
      </w:r>
      <w:r>
        <w:t>diction mais pas d’</w:t>
      </w:r>
      <w:r w:rsidR="00754954">
        <w:t>obnubilation</w:t>
      </w:r>
      <w:r>
        <w:t xml:space="preserve"> sur performance parfaite.  A terme l’idée c’est d’expliquer la transc</w:t>
      </w:r>
      <w:r w:rsidR="00754954">
        <w:t>r</w:t>
      </w:r>
      <w:r>
        <w:t xml:space="preserve">iption à partir de l’épigénétique. Déplétion avant l’ATG, favorise l’expression du gène. </w:t>
      </w:r>
    </w:p>
    <w:p w14:paraId="7FD051F2" w14:textId="5302C575" w:rsidR="00E9361B" w:rsidRDefault="00E9361B">
      <w:r w:rsidRPr="0069060E">
        <w:rPr>
          <w:b/>
          <w:bCs/>
        </w:rPr>
        <w:t>Hypothèse :</w:t>
      </w:r>
      <w:r>
        <w:t xml:space="preserve"> Travailler à l’échell</w:t>
      </w:r>
      <w:r w:rsidR="001A7C35">
        <w:t>e</w:t>
      </w:r>
      <w:r>
        <w:t xml:space="preserve"> de 14000 gènes c’est un peu illusoire </w:t>
      </w:r>
      <w:proofErr w:type="gramStart"/>
      <w:r>
        <w:t xml:space="preserve">– </w:t>
      </w:r>
      <w:r w:rsidR="0069060E">
        <w:t xml:space="preserve"> il</w:t>
      </w:r>
      <w:proofErr w:type="gramEnd"/>
      <w:r w:rsidR="0069060E">
        <w:t xml:space="preserve"> existerait </w:t>
      </w:r>
      <w:r>
        <w:t xml:space="preserve">certaines règles de classification pour des groupes de gènes. Idées : </w:t>
      </w:r>
    </w:p>
    <w:p w14:paraId="73AF95CD" w14:textId="004F479D" w:rsidR="00E9361B" w:rsidRDefault="00E9361B" w:rsidP="00E9361B">
      <w:pPr>
        <w:pStyle w:val="Paragraphedeliste"/>
        <w:numPr>
          <w:ilvl w:val="0"/>
          <w:numId w:val="1"/>
        </w:numPr>
      </w:pPr>
      <w:r>
        <w:t>Groupe de fonction</w:t>
      </w:r>
      <w:r w:rsidR="00327E83">
        <w:t xml:space="preserve"> ? </w:t>
      </w:r>
    </w:p>
    <w:p w14:paraId="7CA6E36A" w14:textId="00A44C56" w:rsidR="00E9361B" w:rsidRDefault="00E9361B" w:rsidP="00E9361B">
      <w:pPr>
        <w:pStyle w:val="Paragraphedeliste"/>
        <w:numPr>
          <w:ilvl w:val="0"/>
          <w:numId w:val="1"/>
        </w:numPr>
      </w:pPr>
      <w:r>
        <w:t xml:space="preserve">Territoire chromosomique </w:t>
      </w:r>
    </w:p>
    <w:p w14:paraId="1E3AF92D" w14:textId="453AED09" w:rsidR="00E9361B" w:rsidRDefault="00E9361B" w:rsidP="00E9361B">
      <w:pPr>
        <w:pStyle w:val="Paragraphedeliste"/>
        <w:numPr>
          <w:ilvl w:val="0"/>
          <w:numId w:val="1"/>
        </w:numPr>
      </w:pPr>
      <w:r>
        <w:t xml:space="preserve"> </w:t>
      </w:r>
      <w:r w:rsidR="00754954">
        <w:t xml:space="preserve">… </w:t>
      </w:r>
    </w:p>
    <w:p w14:paraId="7CA261AE" w14:textId="2ED0D0F8" w:rsidR="00E9361B" w:rsidRDefault="00E9361B" w:rsidP="00E9361B">
      <w:r>
        <w:t xml:space="preserve">On pensait que si </w:t>
      </w:r>
      <w:proofErr w:type="spellStart"/>
      <w:r>
        <w:t>classif</w:t>
      </w:r>
      <w:proofErr w:type="spellEnd"/>
      <w:r>
        <w:t xml:space="preserve"> sur signal </w:t>
      </w:r>
      <w:proofErr w:type="spellStart"/>
      <w:r>
        <w:t>épigénomique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="00754954">
        <w:t>permettrais</w:t>
      </w:r>
      <w:r>
        <w:t xml:space="preserve"> d’associer à un « type » de signal </w:t>
      </w:r>
      <w:proofErr w:type="spellStart"/>
      <w:r>
        <w:t>transcriptomqiue</w:t>
      </w:r>
      <w:proofErr w:type="spellEnd"/>
      <w:r>
        <w:t xml:space="preserve">. Sauf que </w:t>
      </w:r>
      <w:proofErr w:type="gramStart"/>
      <w:r>
        <w:t>ça marche pas</w:t>
      </w:r>
      <w:proofErr w:type="gramEnd"/>
      <w:r>
        <w:t xml:space="preserve">. </w:t>
      </w:r>
    </w:p>
    <w:p w14:paraId="086878FD" w14:textId="7E4A612B" w:rsidR="00E9361B" w:rsidRDefault="00E9361B" w:rsidP="007646E2">
      <w:pPr>
        <w:ind w:left="45"/>
      </w:pPr>
      <w:r>
        <w:t>Méthode de clustering – qui prend en entrée 2 types de tableaux.</w:t>
      </w:r>
    </w:p>
    <w:p w14:paraId="458A04AF" w14:textId="6B790A21" w:rsidR="00E9361B" w:rsidRDefault="00E9361B" w:rsidP="00E9361B">
      <w:pPr>
        <w:ind w:left="45"/>
      </w:pPr>
      <w:r>
        <w:t xml:space="preserve">Expression RNA </w:t>
      </w:r>
      <w:proofErr w:type="spellStart"/>
      <w:r>
        <w:t>seq</w:t>
      </w:r>
      <w:proofErr w:type="spellEnd"/>
      <w:r>
        <w:t xml:space="preserve"> = comptage de </w:t>
      </w:r>
      <w:proofErr w:type="spellStart"/>
      <w:r>
        <w:t>reads</w:t>
      </w:r>
      <w:proofErr w:type="spellEnd"/>
      <w:r>
        <w:t xml:space="preserve"> – sur l’ensemble du gène. Choix ici de garder le signal en entier car on se dit </w:t>
      </w:r>
      <w:r>
        <w:sym w:font="Wingdings" w:char="F0E0"/>
      </w:r>
      <w:r>
        <w:t xml:space="preserve"> concordance spatial parfaite entres les 2 signaux – </w:t>
      </w:r>
      <w:proofErr w:type="spellStart"/>
      <w:r>
        <w:t>épigénomique</w:t>
      </w:r>
      <w:proofErr w:type="spellEnd"/>
      <w:r>
        <w:t xml:space="preserve"> et transcriptomique. </w:t>
      </w:r>
    </w:p>
    <w:p w14:paraId="44ED2879" w14:textId="71BD0D65" w:rsidR="007646E2" w:rsidRDefault="007646E2" w:rsidP="00E9361B">
      <w:pPr>
        <w:ind w:left="45"/>
      </w:pPr>
      <w:r>
        <w:t xml:space="preserve">Contestable aussi – Interpolation – distance à ATG = distance relative </w:t>
      </w:r>
    </w:p>
    <w:p w14:paraId="2EFBEE29" w14:textId="139FBA5C" w:rsidR="007646E2" w:rsidRDefault="007646E2" w:rsidP="00E9361B">
      <w:pPr>
        <w:ind w:left="45"/>
      </w:pPr>
      <w:r>
        <w:t xml:space="preserve">Soit on considère que ce qui se passe est lié à la position de la </w:t>
      </w:r>
      <w:proofErr w:type="spellStart"/>
      <w:r w:rsidR="001A7C35">
        <w:t>nucléotique</w:t>
      </w:r>
      <w:proofErr w:type="spellEnd"/>
      <w:r>
        <w:t xml:space="preserve"> par rapport à ATG ou alors c’est relatif (perte d’information ?)</w:t>
      </w:r>
    </w:p>
    <w:p w14:paraId="260F97C0" w14:textId="2BFA9C4F" w:rsidR="007646E2" w:rsidRDefault="007646E2" w:rsidP="00E9361B">
      <w:pPr>
        <w:ind w:left="45"/>
      </w:pPr>
      <w:r>
        <w:t xml:space="preserve">Interpolation – nouvelle méthode avec données cumulés. </w:t>
      </w:r>
    </w:p>
    <w:p w14:paraId="5F9B1042" w14:textId="77777777" w:rsidR="00754954" w:rsidRDefault="00754954" w:rsidP="00E9361B">
      <w:pPr>
        <w:ind w:left="45"/>
      </w:pPr>
    </w:p>
    <w:p w14:paraId="519E7379" w14:textId="1BF5F168" w:rsidR="00754954" w:rsidRDefault="00754954" w:rsidP="00E9361B">
      <w:pPr>
        <w:ind w:left="45"/>
      </w:pPr>
      <w:r>
        <w:t xml:space="preserve">Validation croisé R2 = 0.4, 0.5 </w:t>
      </w:r>
    </w:p>
    <w:p w14:paraId="2D9312F1" w14:textId="77777777" w:rsidR="007646E2" w:rsidRDefault="007646E2" w:rsidP="00E9361B">
      <w:pPr>
        <w:ind w:left="45"/>
      </w:pPr>
    </w:p>
    <w:p w14:paraId="28CA6A97" w14:textId="77777777" w:rsidR="007646E2" w:rsidRDefault="007646E2" w:rsidP="00E9361B">
      <w:pPr>
        <w:ind w:left="45"/>
      </w:pPr>
    </w:p>
    <w:sectPr w:rsidR="00764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F27"/>
    <w:multiLevelType w:val="hybridMultilevel"/>
    <w:tmpl w:val="57D8554E"/>
    <w:lvl w:ilvl="0" w:tplc="243EA54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02644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21"/>
    <w:rsid w:val="00136B68"/>
    <w:rsid w:val="001A7C35"/>
    <w:rsid w:val="00247320"/>
    <w:rsid w:val="00327E83"/>
    <w:rsid w:val="0069060E"/>
    <w:rsid w:val="00696DC3"/>
    <w:rsid w:val="00754954"/>
    <w:rsid w:val="007646E2"/>
    <w:rsid w:val="009B321D"/>
    <w:rsid w:val="00DA2BC0"/>
    <w:rsid w:val="00E9361B"/>
    <w:rsid w:val="00EC12D5"/>
    <w:rsid w:val="00E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5FF9B"/>
  <w15:chartTrackingRefBased/>
  <w15:docId w15:val="{7122869E-C7CB-4366-A54D-81F7FC2F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bruguet</dc:creator>
  <cp:keywords/>
  <dc:description/>
  <cp:lastModifiedBy>mathilde bruguet</cp:lastModifiedBy>
  <cp:revision>4</cp:revision>
  <dcterms:created xsi:type="dcterms:W3CDTF">2023-11-27T13:54:00Z</dcterms:created>
  <dcterms:modified xsi:type="dcterms:W3CDTF">2023-11-28T17:29:00Z</dcterms:modified>
</cp:coreProperties>
</file>