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55576" w14:textId="3E9FA222" w:rsidR="00C65B1F" w:rsidRDefault="00C65B1F">
      <w:r>
        <w:t>Top Tabs</w:t>
      </w:r>
    </w:p>
    <w:p w14:paraId="7BA3C5EE" w14:textId="1A16D155" w:rsidR="00C65B1F" w:rsidRDefault="00C65B1F">
      <w:r>
        <w:t>About us</w:t>
      </w:r>
      <w:r>
        <w:tab/>
        <w:t>Why us</w:t>
      </w:r>
      <w:r>
        <w:tab/>
        <w:t>Services</w:t>
      </w:r>
      <w:r>
        <w:tab/>
        <w:t>Partners</w:t>
      </w:r>
      <w:r>
        <w:tab/>
      </w:r>
      <w:r w:rsidR="001344B1">
        <w:t>Partner Sites</w:t>
      </w:r>
      <w:r w:rsidR="001344B1">
        <w:tab/>
      </w:r>
      <w:r>
        <w:t>Success Stories</w:t>
      </w:r>
      <w:r>
        <w:tab/>
      </w:r>
    </w:p>
    <w:p w14:paraId="20945AE2" w14:textId="77777777" w:rsidR="00C65B1F" w:rsidRDefault="00C65B1F"/>
    <w:p w14:paraId="6FB029F0" w14:textId="73BC79AA" w:rsidR="00937533" w:rsidRPr="00F87EAB" w:rsidRDefault="00C24018">
      <w:r w:rsidRPr="00F87EAB">
        <w:t xml:space="preserve">First page </w:t>
      </w:r>
      <w:r w:rsidRPr="00F87EAB">
        <w:tab/>
      </w:r>
      <w:r w:rsidRPr="00F87EAB">
        <w:tab/>
      </w:r>
      <w:r w:rsidRPr="00F87EAB">
        <w:tab/>
      </w:r>
      <w:r w:rsidRPr="00F87EAB">
        <w:tab/>
      </w:r>
      <w:r w:rsidRPr="00F87EAB">
        <w:tab/>
      </w:r>
      <w:r w:rsidRPr="00F87EAB">
        <w:tab/>
      </w:r>
    </w:p>
    <w:p w14:paraId="659B4837" w14:textId="38A35252" w:rsidR="00C24018" w:rsidRPr="00F87EAB" w:rsidRDefault="00C24018">
      <w:r w:rsidRPr="00F87EAB">
        <w:rPr>
          <w:noProof/>
        </w:rPr>
        <w:drawing>
          <wp:inline distT="0" distB="0" distL="0" distR="0" wp14:anchorId="6C99E83B" wp14:editId="77FE8392">
            <wp:extent cx="5943600" cy="3070225"/>
            <wp:effectExtent l="0" t="0" r="0" b="3175"/>
            <wp:docPr id="12060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2639" name="Picture 120602639"/>
                    <pic:cNvPicPr/>
                  </pic:nvPicPr>
                  <pic:blipFill>
                    <a:blip r:embed="rId5"/>
                    <a:stretch>
                      <a:fillRect/>
                    </a:stretch>
                  </pic:blipFill>
                  <pic:spPr>
                    <a:xfrm>
                      <a:off x="0" y="0"/>
                      <a:ext cx="5943600" cy="3070225"/>
                    </a:xfrm>
                    <a:prstGeom prst="rect">
                      <a:avLst/>
                    </a:prstGeom>
                  </pic:spPr>
                </pic:pic>
              </a:graphicData>
            </a:graphic>
          </wp:inline>
        </w:drawing>
      </w:r>
    </w:p>
    <w:p w14:paraId="22830C63" w14:textId="77777777" w:rsidR="00C24018" w:rsidRPr="00F87EAB" w:rsidRDefault="00C24018" w:rsidP="00C24018"/>
    <w:p w14:paraId="5BE95B89" w14:textId="27B2319B" w:rsidR="00C24018" w:rsidRPr="00F87EAB" w:rsidRDefault="00C24018" w:rsidP="00C24018">
      <w:pPr>
        <w:ind w:firstLine="720"/>
      </w:pPr>
      <w:r w:rsidRPr="00F87EAB">
        <w:t>Under reapply with confidence.</w:t>
      </w:r>
    </w:p>
    <w:p w14:paraId="15953605" w14:textId="77777777" w:rsidR="00C24018" w:rsidRPr="00F87EAB" w:rsidRDefault="00C24018" w:rsidP="00C24018">
      <w:pPr>
        <w:ind w:firstLine="720"/>
      </w:pPr>
    </w:p>
    <w:p w14:paraId="55B89D65" w14:textId="43B9B2C7" w:rsidR="00C24018" w:rsidRPr="00F87EAB" w:rsidRDefault="00C24018" w:rsidP="00C24018">
      <w:pPr>
        <w:ind w:firstLine="720"/>
      </w:pPr>
      <w:r w:rsidRPr="00F87EAB">
        <w:t>There should be a line</w:t>
      </w:r>
    </w:p>
    <w:p w14:paraId="64FD493E" w14:textId="75586821" w:rsidR="00C24018" w:rsidRPr="00F87EAB" w:rsidRDefault="00C24018" w:rsidP="00C24018">
      <w:pPr>
        <w:ind w:firstLine="720"/>
      </w:pPr>
      <w:r w:rsidRPr="00F87EAB">
        <w:t>From Visa Refusal to Travel Ready (This should change to Study Permit, Travel, Work)</w:t>
      </w:r>
    </w:p>
    <w:p w14:paraId="0F329A9C" w14:textId="23930530" w:rsidR="002D3AF8" w:rsidRPr="00F87EAB" w:rsidRDefault="002D3AF8" w:rsidP="00C24018">
      <w:pPr>
        <w:ind w:firstLine="720"/>
      </w:pPr>
      <w:proofErr w:type="gramStart"/>
      <w:r w:rsidRPr="00F87EAB">
        <w:t>Also</w:t>
      </w:r>
      <w:proofErr w:type="gramEnd"/>
      <w:r w:rsidRPr="00F87EAB">
        <w:t xml:space="preserve"> a counter which counts from zero to 8000+ success stories</w:t>
      </w:r>
    </w:p>
    <w:p w14:paraId="044D21C4" w14:textId="77777777" w:rsidR="007854CE" w:rsidRDefault="007854CE">
      <w:pPr>
        <w:rPr>
          <w:rFonts w:ascii="-webkit-standard" w:hAnsi="-webkit-standard"/>
          <w:color w:val="000000"/>
          <w:sz w:val="27"/>
          <w:szCs w:val="27"/>
        </w:rPr>
      </w:pPr>
      <w:r>
        <w:rPr>
          <w:rFonts w:ascii="-webkit-standard" w:hAnsi="-webkit-standard"/>
          <w:color w:val="000000"/>
          <w:sz w:val="27"/>
          <w:szCs w:val="27"/>
        </w:rPr>
        <w:t>From refusal to approval — the top global reapplication platform</w:t>
      </w:r>
    </w:p>
    <w:p w14:paraId="178354E6" w14:textId="4775911F" w:rsidR="00C24018" w:rsidRPr="00F87EAB" w:rsidRDefault="00C24018">
      <w:r w:rsidRPr="00F87EAB">
        <w:br w:type="page"/>
      </w:r>
    </w:p>
    <w:p w14:paraId="13FE28B5" w14:textId="05A20F1A" w:rsidR="00C24018" w:rsidRPr="00F87EAB" w:rsidRDefault="00C24018" w:rsidP="00C24018">
      <w:pPr>
        <w:ind w:firstLine="720"/>
        <w:rPr>
          <w:b/>
          <w:bCs/>
          <w:u w:val="single"/>
        </w:rPr>
      </w:pPr>
      <w:r w:rsidRPr="00F87EAB">
        <w:rPr>
          <w:b/>
          <w:bCs/>
          <w:u w:val="single"/>
        </w:rPr>
        <w:lastRenderedPageBreak/>
        <w:t xml:space="preserve">About us </w:t>
      </w:r>
      <w:r w:rsidR="007854CE">
        <w:rPr>
          <w:b/>
          <w:bCs/>
          <w:u w:val="single"/>
        </w:rPr>
        <w:t xml:space="preserve">(Use same colors </w:t>
      </w:r>
      <w:proofErr w:type="spellStart"/>
      <w:r w:rsidR="007854CE">
        <w:rPr>
          <w:b/>
          <w:bCs/>
          <w:u w:val="single"/>
        </w:rPr>
        <w:t>throught</w:t>
      </w:r>
      <w:proofErr w:type="spellEnd"/>
      <w:r w:rsidR="007854CE">
        <w:rPr>
          <w:b/>
          <w:bCs/>
          <w:u w:val="single"/>
        </w:rPr>
        <w:t xml:space="preserve"> the site)</w:t>
      </w:r>
    </w:p>
    <w:p w14:paraId="1B681F10" w14:textId="03B79F90" w:rsidR="00F87EAB" w:rsidRPr="00F87EAB" w:rsidRDefault="00F87EAB" w:rsidP="00C2401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F87EAB">
        <w:rPr>
          <w:rFonts w:eastAsia="Times New Roman" w:cs="Times New Roman"/>
          <w:b/>
          <w:bCs/>
          <w:color w:val="000000"/>
          <w:kern w:val="0"/>
          <w:sz w:val="27"/>
          <w:szCs w:val="27"/>
          <w14:ligatures w14:val="none"/>
        </w:rPr>
        <w:drawing>
          <wp:inline distT="0" distB="0" distL="0" distR="0" wp14:anchorId="36710877" wp14:editId="729EA2D8">
            <wp:extent cx="3822700" cy="2349500"/>
            <wp:effectExtent l="0" t="0" r="0" b="0"/>
            <wp:docPr id="186322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2397" name="Picture 1" descr="A screenshot of a computer&#10;&#10;AI-generated content may be incorrect."/>
                    <pic:cNvPicPr/>
                  </pic:nvPicPr>
                  <pic:blipFill rotWithShape="1">
                    <a:blip r:embed="rId6"/>
                    <a:srcRect l="21666" t="17407" r="15625" b="14074"/>
                    <a:stretch>
                      <a:fillRect/>
                    </a:stretch>
                  </pic:blipFill>
                  <pic:spPr bwMode="auto">
                    <a:xfrm>
                      <a:off x="0" y="0"/>
                      <a:ext cx="3833017" cy="2355841"/>
                    </a:xfrm>
                    <a:prstGeom prst="rect">
                      <a:avLst/>
                    </a:prstGeom>
                    <a:ln>
                      <a:noFill/>
                    </a:ln>
                    <a:extLst>
                      <a:ext uri="{53640926-AAD7-44D8-BBD7-CCE9431645EC}">
                        <a14:shadowObscured xmlns:a14="http://schemas.microsoft.com/office/drawing/2010/main"/>
                      </a:ext>
                    </a:extLst>
                  </pic:spPr>
                </pic:pic>
              </a:graphicData>
            </a:graphic>
          </wp:inline>
        </w:drawing>
      </w:r>
    </w:p>
    <w:p w14:paraId="642BA63F" w14:textId="208FF8D3" w:rsidR="00F87EAB" w:rsidRPr="00F87EAB" w:rsidRDefault="00F87EAB" w:rsidP="00C2401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F87EAB">
        <w:rPr>
          <w:rStyle w:val="Strong"/>
          <w:color w:val="000000"/>
        </w:rPr>
        <w:t>Mission Statement:</w:t>
      </w:r>
      <w:r w:rsidRPr="00F87EAB">
        <w:rPr>
          <w:color w:val="000000"/>
        </w:rPr>
        <w:br/>
      </w:r>
      <w:r w:rsidRPr="00F87EAB">
        <w:rPr>
          <w:color w:val="000000"/>
          <w:sz w:val="27"/>
          <w:szCs w:val="27"/>
        </w:rPr>
        <w:t>At Reapply.ca, our mission is to empower individuals around the world to overcome visa refusals with confidence by providing expert guidance, data-driven strategies, and compassionate support. We are committed to transforming rejections into approvals through transparency, innovation, and a deep understanding of immigration systems—creating second chances that lead to life-changing opportunities.</w:t>
      </w:r>
    </w:p>
    <w:p w14:paraId="65EAB0E0" w14:textId="3E8735E7" w:rsidR="00C24018" w:rsidRPr="00C24018" w:rsidRDefault="00C24018" w:rsidP="00C2401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C24018">
        <w:rPr>
          <w:rFonts w:eastAsia="Times New Roman" w:cs="Times New Roman"/>
          <w:b/>
          <w:bCs/>
          <w:color w:val="000000"/>
          <w:kern w:val="0"/>
          <w:sz w:val="27"/>
          <w:szCs w:val="27"/>
          <w14:ligatures w14:val="none"/>
        </w:rPr>
        <w:t>Vision Statement – Reapply.ca</w:t>
      </w:r>
    </w:p>
    <w:p w14:paraId="77907F1A" w14:textId="77777777" w:rsidR="00C24018" w:rsidRPr="00C24018" w:rsidRDefault="00C24018" w:rsidP="00C24018">
      <w:pPr>
        <w:spacing w:before="100" w:beforeAutospacing="1" w:after="100" w:afterAutospacing="1" w:line="240" w:lineRule="auto"/>
        <w:rPr>
          <w:rFonts w:eastAsia="Times New Roman" w:cs="Times New Roman"/>
          <w:color w:val="000000"/>
          <w:kern w:val="0"/>
          <w14:ligatures w14:val="none"/>
        </w:rPr>
      </w:pPr>
      <w:r w:rsidRPr="00C24018">
        <w:rPr>
          <w:rFonts w:eastAsia="Times New Roman" w:cs="Times New Roman"/>
          <w:color w:val="000000"/>
          <w:kern w:val="0"/>
          <w14:ligatures w14:val="none"/>
        </w:rPr>
        <w:t>To become the world’s most trusted platform for turning visa refusals into approvals — using the power of </w:t>
      </w:r>
      <w:r w:rsidRPr="00C24018">
        <w:rPr>
          <w:rFonts w:eastAsia="Times New Roman" w:cs="Times New Roman"/>
          <w:b/>
          <w:bCs/>
          <w:color w:val="000000"/>
          <w:kern w:val="0"/>
          <w14:ligatures w14:val="none"/>
        </w:rPr>
        <w:t>AI, human insight, and compassion</w:t>
      </w:r>
      <w:r w:rsidRPr="00C24018">
        <w:rPr>
          <w:rFonts w:eastAsia="Times New Roman" w:cs="Times New Roman"/>
          <w:color w:val="000000"/>
          <w:kern w:val="0"/>
          <w14:ligatures w14:val="none"/>
        </w:rPr>
        <w:t> to ensure that no dream is denied due to a rejection.</w:t>
      </w:r>
    </w:p>
    <w:p w14:paraId="7D6900B4" w14:textId="77777777" w:rsidR="00C24018" w:rsidRPr="00C24018" w:rsidRDefault="00C24018" w:rsidP="00C24018">
      <w:pPr>
        <w:spacing w:before="100" w:beforeAutospacing="1" w:after="100" w:afterAutospacing="1" w:line="240" w:lineRule="auto"/>
        <w:rPr>
          <w:rFonts w:eastAsia="Times New Roman" w:cs="Times New Roman"/>
          <w:color w:val="000000"/>
          <w:kern w:val="0"/>
          <w14:ligatures w14:val="none"/>
        </w:rPr>
      </w:pPr>
      <w:r w:rsidRPr="00C24018">
        <w:rPr>
          <w:rFonts w:eastAsia="Times New Roman" w:cs="Times New Roman"/>
          <w:color w:val="000000"/>
          <w:kern w:val="0"/>
          <w14:ligatures w14:val="none"/>
        </w:rPr>
        <w:t>We envision a future where:</w:t>
      </w:r>
    </w:p>
    <w:p w14:paraId="404CE7C3" w14:textId="77777777" w:rsidR="00C24018" w:rsidRPr="00C24018" w:rsidRDefault="00C24018" w:rsidP="00C24018">
      <w:pPr>
        <w:numPr>
          <w:ilvl w:val="0"/>
          <w:numId w:val="1"/>
        </w:numPr>
        <w:spacing w:before="100" w:beforeAutospacing="1" w:after="100" w:afterAutospacing="1" w:line="240" w:lineRule="auto"/>
        <w:rPr>
          <w:rFonts w:eastAsia="Times New Roman" w:cs="Times New Roman"/>
          <w:color w:val="000000"/>
          <w:kern w:val="0"/>
          <w14:ligatures w14:val="none"/>
        </w:rPr>
      </w:pPr>
      <w:r w:rsidRPr="00C24018">
        <w:rPr>
          <w:rFonts w:eastAsia="Times New Roman" w:cs="Times New Roman"/>
          <w:color w:val="000000"/>
          <w:kern w:val="0"/>
          <w14:ligatures w14:val="none"/>
        </w:rPr>
        <w:t>Every individual has a fair second chance to pursue global opportunities.</w:t>
      </w:r>
    </w:p>
    <w:p w14:paraId="6163ECBE" w14:textId="77777777" w:rsidR="00C24018" w:rsidRPr="00C24018" w:rsidRDefault="00C24018" w:rsidP="00C24018">
      <w:pPr>
        <w:numPr>
          <w:ilvl w:val="0"/>
          <w:numId w:val="1"/>
        </w:numPr>
        <w:spacing w:before="100" w:beforeAutospacing="1" w:after="100" w:afterAutospacing="1" w:line="240" w:lineRule="auto"/>
        <w:rPr>
          <w:rFonts w:eastAsia="Times New Roman" w:cs="Times New Roman"/>
          <w:color w:val="000000"/>
          <w:kern w:val="0"/>
          <w14:ligatures w14:val="none"/>
        </w:rPr>
      </w:pPr>
      <w:r w:rsidRPr="00C24018">
        <w:rPr>
          <w:rFonts w:eastAsia="Times New Roman" w:cs="Times New Roman"/>
          <w:color w:val="000000"/>
          <w:kern w:val="0"/>
          <w14:ligatures w14:val="none"/>
        </w:rPr>
        <w:t>Technology and expert guidance work together to demystify complex immigration systems.</w:t>
      </w:r>
    </w:p>
    <w:p w14:paraId="517E2B1C" w14:textId="77777777" w:rsidR="00C24018" w:rsidRPr="00F87EAB" w:rsidRDefault="00C24018" w:rsidP="00C24018">
      <w:pPr>
        <w:numPr>
          <w:ilvl w:val="0"/>
          <w:numId w:val="1"/>
        </w:numPr>
        <w:spacing w:before="100" w:beforeAutospacing="1" w:after="100" w:afterAutospacing="1" w:line="240" w:lineRule="auto"/>
        <w:rPr>
          <w:rFonts w:eastAsia="Times New Roman" w:cs="Times New Roman"/>
          <w:color w:val="000000"/>
          <w:kern w:val="0"/>
          <w14:ligatures w14:val="none"/>
        </w:rPr>
      </w:pPr>
      <w:r w:rsidRPr="00C24018">
        <w:rPr>
          <w:rFonts w:eastAsia="Times New Roman" w:cs="Times New Roman"/>
          <w:color w:val="000000"/>
          <w:kern w:val="0"/>
          <w14:ligatures w14:val="none"/>
        </w:rPr>
        <w:t>Refusal no longer means the end — but a smarter, stronger new beginning.</w:t>
      </w:r>
    </w:p>
    <w:p w14:paraId="57E5B608" w14:textId="5CABF0AB" w:rsidR="00C24018" w:rsidRPr="00F87EAB" w:rsidRDefault="002D3AF8" w:rsidP="00C24018">
      <w:pPr>
        <w:ind w:firstLine="720"/>
        <w:rPr>
          <w:rFonts w:eastAsia="Times New Roman" w:cs="Times New Roman"/>
          <w:b/>
          <w:bCs/>
          <w:color w:val="000000"/>
          <w:kern w:val="0"/>
          <w:u w:val="single"/>
          <w14:ligatures w14:val="none"/>
        </w:rPr>
      </w:pPr>
      <w:r w:rsidRPr="00F87EAB">
        <w:rPr>
          <w:rFonts w:eastAsia="Times New Roman" w:cs="Times New Roman"/>
          <w:b/>
          <w:bCs/>
          <w:color w:val="000000"/>
          <w:kern w:val="0"/>
          <w:u w:val="single"/>
          <w14:ligatures w14:val="none"/>
        </w:rPr>
        <w:t>Why us</w:t>
      </w:r>
    </w:p>
    <w:p w14:paraId="329FE722" w14:textId="77777777" w:rsidR="002D3AF8" w:rsidRPr="002D3AF8" w:rsidRDefault="002D3AF8" w:rsidP="002D3AF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2D3AF8">
        <w:rPr>
          <w:rFonts w:ascii="Apple Color Emoji" w:eastAsia="Times New Roman" w:hAnsi="Apple Color Emoji" w:cs="Apple Color Emoji"/>
          <w:b/>
          <w:bCs/>
          <w:color w:val="000000"/>
          <w:kern w:val="0"/>
          <w:sz w:val="27"/>
          <w:szCs w:val="27"/>
          <w14:ligatures w14:val="none"/>
        </w:rPr>
        <w:t>✔️</w:t>
      </w:r>
      <w:r w:rsidRPr="002D3AF8">
        <w:rPr>
          <w:rFonts w:eastAsia="Times New Roman" w:cs="Times New Roman"/>
          <w:b/>
          <w:bCs/>
          <w:color w:val="000000"/>
          <w:kern w:val="0"/>
          <w:sz w:val="27"/>
          <w:szCs w:val="27"/>
          <w14:ligatures w14:val="none"/>
        </w:rPr>
        <w:t> World’s Most Trusted Visa Refusal Experts</w:t>
      </w:r>
    </w:p>
    <w:p w14:paraId="3B72DEC4" w14:textId="77777777"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color w:val="000000"/>
          <w:kern w:val="0"/>
          <w14:ligatures w14:val="none"/>
        </w:rPr>
        <w:lastRenderedPageBreak/>
        <w:t>We specialize in converting refusals into approvals. Whether it’s for a </w:t>
      </w:r>
      <w:r w:rsidRPr="002D3AF8">
        <w:rPr>
          <w:rFonts w:eastAsia="Times New Roman" w:cs="Times New Roman"/>
          <w:b/>
          <w:bCs/>
          <w:color w:val="000000"/>
          <w:kern w:val="0"/>
          <w14:ligatures w14:val="none"/>
        </w:rPr>
        <w:t>study permit</w:t>
      </w:r>
      <w:r w:rsidRPr="002D3AF8">
        <w:rPr>
          <w:rFonts w:eastAsia="Times New Roman" w:cs="Times New Roman"/>
          <w:color w:val="000000"/>
          <w:kern w:val="0"/>
          <w14:ligatures w14:val="none"/>
        </w:rPr>
        <w:t>, </w:t>
      </w:r>
      <w:r w:rsidRPr="002D3AF8">
        <w:rPr>
          <w:rFonts w:eastAsia="Times New Roman" w:cs="Times New Roman"/>
          <w:b/>
          <w:bCs/>
          <w:color w:val="000000"/>
          <w:kern w:val="0"/>
          <w14:ligatures w14:val="none"/>
        </w:rPr>
        <w:t>visitor visa</w:t>
      </w:r>
      <w:r w:rsidRPr="002D3AF8">
        <w:rPr>
          <w:rFonts w:eastAsia="Times New Roman" w:cs="Times New Roman"/>
          <w:color w:val="000000"/>
          <w:kern w:val="0"/>
          <w14:ligatures w14:val="none"/>
        </w:rPr>
        <w:t>, </w:t>
      </w:r>
      <w:r w:rsidRPr="002D3AF8">
        <w:rPr>
          <w:rFonts w:eastAsia="Times New Roman" w:cs="Times New Roman"/>
          <w:b/>
          <w:bCs/>
          <w:color w:val="000000"/>
          <w:kern w:val="0"/>
          <w14:ligatures w14:val="none"/>
        </w:rPr>
        <w:t>work permit</w:t>
      </w:r>
      <w:r w:rsidRPr="002D3AF8">
        <w:rPr>
          <w:rFonts w:eastAsia="Times New Roman" w:cs="Times New Roman"/>
          <w:color w:val="000000"/>
          <w:kern w:val="0"/>
          <w14:ligatures w14:val="none"/>
        </w:rPr>
        <w:t>, or </w:t>
      </w:r>
      <w:r w:rsidRPr="002D3AF8">
        <w:rPr>
          <w:rFonts w:eastAsia="Times New Roman" w:cs="Times New Roman"/>
          <w:b/>
          <w:bCs/>
          <w:color w:val="000000"/>
          <w:kern w:val="0"/>
          <w14:ligatures w14:val="none"/>
        </w:rPr>
        <w:t>immigration pathway</w:t>
      </w:r>
      <w:r w:rsidRPr="002D3AF8">
        <w:rPr>
          <w:rFonts w:eastAsia="Times New Roman" w:cs="Times New Roman"/>
          <w:color w:val="000000"/>
          <w:kern w:val="0"/>
          <w14:ligatures w14:val="none"/>
        </w:rPr>
        <w:t>, we understand what went wrong — and how to fix it.</w:t>
      </w:r>
    </w:p>
    <w:p w14:paraId="40D8CFC2" w14:textId="77777777" w:rsidR="002D3AF8" w:rsidRPr="002D3AF8" w:rsidRDefault="004631EF" w:rsidP="002D3AF8">
      <w:pPr>
        <w:spacing w:after="0" w:line="240" w:lineRule="auto"/>
        <w:rPr>
          <w:rFonts w:eastAsia="Times New Roman" w:cs="Times New Roman"/>
          <w:kern w:val="0"/>
          <w14:ligatures w14:val="none"/>
        </w:rPr>
      </w:pPr>
      <w:r w:rsidRPr="004631EF">
        <w:rPr>
          <w:rFonts w:eastAsia="Times New Roman" w:cs="Times New Roman"/>
          <w:noProof/>
          <w:kern w:val="0"/>
        </w:rPr>
        <w:pict w14:anchorId="3F5678E4">
          <v:rect id="_x0000_i1029" alt="" style="width:468pt;height:.05pt;mso-width-percent:0;mso-height-percent:0;mso-width-percent:0;mso-height-percent:0" o:hralign="center" o:hrstd="t" o:hr="t" fillcolor="#a0a0a0" stroked="f"/>
        </w:pict>
      </w:r>
    </w:p>
    <w:p w14:paraId="58A7150D" w14:textId="77777777" w:rsidR="002D3AF8" w:rsidRPr="002D3AF8" w:rsidRDefault="002D3AF8" w:rsidP="002D3AF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2D3AF8">
        <w:rPr>
          <w:rFonts w:ascii="Apple Color Emoji" w:eastAsia="Times New Roman" w:hAnsi="Apple Color Emoji" w:cs="Apple Color Emoji"/>
          <w:b/>
          <w:bCs/>
          <w:color w:val="000000"/>
          <w:kern w:val="0"/>
          <w:sz w:val="27"/>
          <w:szCs w:val="27"/>
          <w14:ligatures w14:val="none"/>
        </w:rPr>
        <w:t>🤖</w:t>
      </w:r>
      <w:r w:rsidRPr="002D3AF8">
        <w:rPr>
          <w:rFonts w:eastAsia="Times New Roman" w:cs="Times New Roman"/>
          <w:b/>
          <w:bCs/>
          <w:color w:val="000000"/>
          <w:kern w:val="0"/>
          <w:sz w:val="27"/>
          <w:szCs w:val="27"/>
          <w14:ligatures w14:val="none"/>
        </w:rPr>
        <w:t> AI-Powered, Expert-Led Solutions</w:t>
      </w:r>
    </w:p>
    <w:p w14:paraId="1CDF69D1" w14:textId="77777777"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color w:val="000000"/>
          <w:kern w:val="0"/>
          <w14:ligatures w14:val="none"/>
        </w:rPr>
        <w:t>We combine </w:t>
      </w:r>
      <w:r w:rsidRPr="002D3AF8">
        <w:rPr>
          <w:rFonts w:eastAsia="Times New Roman" w:cs="Times New Roman"/>
          <w:b/>
          <w:bCs/>
          <w:color w:val="000000"/>
          <w:kern w:val="0"/>
          <w14:ligatures w14:val="none"/>
        </w:rPr>
        <w:t>cutting-edge AI tools</w:t>
      </w:r>
      <w:r w:rsidRPr="002D3AF8">
        <w:rPr>
          <w:rFonts w:eastAsia="Times New Roman" w:cs="Times New Roman"/>
          <w:color w:val="000000"/>
          <w:kern w:val="0"/>
          <w14:ligatures w14:val="none"/>
        </w:rPr>
        <w:t> with years of </w:t>
      </w:r>
      <w:r w:rsidRPr="002D3AF8">
        <w:rPr>
          <w:rFonts w:eastAsia="Times New Roman" w:cs="Times New Roman"/>
          <w:b/>
          <w:bCs/>
          <w:color w:val="000000"/>
          <w:kern w:val="0"/>
          <w14:ligatures w14:val="none"/>
        </w:rPr>
        <w:t>real-world immigration experience</w:t>
      </w:r>
      <w:r w:rsidRPr="002D3AF8">
        <w:rPr>
          <w:rFonts w:eastAsia="Times New Roman" w:cs="Times New Roman"/>
          <w:color w:val="000000"/>
          <w:kern w:val="0"/>
          <w14:ligatures w14:val="none"/>
        </w:rPr>
        <w:t> to analyze refusal reasons and build smarter, stronger reapplications — fast.</w:t>
      </w:r>
    </w:p>
    <w:p w14:paraId="41EB4573" w14:textId="77777777" w:rsidR="002D3AF8" w:rsidRPr="002D3AF8" w:rsidRDefault="004631EF" w:rsidP="002D3AF8">
      <w:pPr>
        <w:spacing w:after="0" w:line="240" w:lineRule="auto"/>
        <w:rPr>
          <w:rFonts w:eastAsia="Times New Roman" w:cs="Times New Roman"/>
          <w:kern w:val="0"/>
          <w14:ligatures w14:val="none"/>
        </w:rPr>
      </w:pPr>
      <w:r w:rsidRPr="004631EF">
        <w:rPr>
          <w:rFonts w:eastAsia="Times New Roman" w:cs="Times New Roman"/>
          <w:noProof/>
          <w:kern w:val="0"/>
        </w:rPr>
        <w:pict w14:anchorId="7368A1E9">
          <v:rect id="_x0000_i1028" alt="" style="width:468pt;height:.05pt;mso-width-percent:0;mso-height-percent:0;mso-width-percent:0;mso-height-percent:0" o:hralign="center" o:hrstd="t" o:hr="t" fillcolor="#a0a0a0" stroked="f"/>
        </w:pict>
      </w:r>
    </w:p>
    <w:p w14:paraId="79D43466" w14:textId="77777777" w:rsidR="002D3AF8" w:rsidRPr="002D3AF8" w:rsidRDefault="002D3AF8" w:rsidP="002D3AF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2D3AF8">
        <w:rPr>
          <w:rFonts w:ascii="Apple Color Emoji" w:eastAsia="Times New Roman" w:hAnsi="Apple Color Emoji" w:cs="Apple Color Emoji"/>
          <w:b/>
          <w:bCs/>
          <w:color w:val="000000"/>
          <w:kern w:val="0"/>
          <w:sz w:val="27"/>
          <w:szCs w:val="27"/>
          <w14:ligatures w14:val="none"/>
        </w:rPr>
        <w:t>🎓</w:t>
      </w:r>
      <w:r w:rsidRPr="002D3AF8">
        <w:rPr>
          <w:rFonts w:eastAsia="Times New Roman" w:cs="Times New Roman"/>
          <w:b/>
          <w:bCs/>
          <w:color w:val="000000"/>
          <w:kern w:val="0"/>
          <w:sz w:val="27"/>
          <w:szCs w:val="27"/>
          <w14:ligatures w14:val="none"/>
        </w:rPr>
        <w:t> Student-Focused, Future-Driven</w:t>
      </w:r>
    </w:p>
    <w:p w14:paraId="5CEB3546" w14:textId="77777777"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color w:val="000000"/>
          <w:kern w:val="0"/>
          <w14:ligatures w14:val="none"/>
        </w:rPr>
        <w:t>We don’t just file papers — we help students rebuild their education journey. Our strong ties with Canadian colleges and universities ensure your next application is tailored for success.</w:t>
      </w:r>
    </w:p>
    <w:p w14:paraId="4667A0CF" w14:textId="77777777" w:rsidR="002D3AF8" w:rsidRPr="002D3AF8" w:rsidRDefault="004631EF" w:rsidP="002D3AF8">
      <w:pPr>
        <w:spacing w:after="0" w:line="240" w:lineRule="auto"/>
        <w:rPr>
          <w:rFonts w:eastAsia="Times New Roman" w:cs="Times New Roman"/>
          <w:kern w:val="0"/>
          <w14:ligatures w14:val="none"/>
        </w:rPr>
      </w:pPr>
      <w:r w:rsidRPr="004631EF">
        <w:rPr>
          <w:rFonts w:eastAsia="Times New Roman" w:cs="Times New Roman"/>
          <w:noProof/>
          <w:kern w:val="0"/>
        </w:rPr>
        <w:pict w14:anchorId="101854BE">
          <v:rect id="_x0000_i1027" alt="" style="width:468pt;height:.05pt;mso-width-percent:0;mso-height-percent:0;mso-width-percent:0;mso-height-percent:0" o:hralign="center" o:hrstd="t" o:hr="t" fillcolor="#a0a0a0" stroked="f"/>
        </w:pict>
      </w:r>
    </w:p>
    <w:p w14:paraId="10911200" w14:textId="77777777" w:rsidR="002D3AF8" w:rsidRPr="002D3AF8" w:rsidRDefault="002D3AF8" w:rsidP="002D3AF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2D3AF8">
        <w:rPr>
          <w:rFonts w:ascii="Apple Color Emoji" w:eastAsia="Times New Roman" w:hAnsi="Apple Color Emoji" w:cs="Apple Color Emoji"/>
          <w:b/>
          <w:bCs/>
          <w:color w:val="000000"/>
          <w:kern w:val="0"/>
          <w:sz w:val="27"/>
          <w:szCs w:val="27"/>
          <w14:ligatures w14:val="none"/>
        </w:rPr>
        <w:t>🛡️</w:t>
      </w:r>
      <w:r w:rsidRPr="002D3AF8">
        <w:rPr>
          <w:rFonts w:eastAsia="Times New Roman" w:cs="Times New Roman"/>
          <w:b/>
          <w:bCs/>
          <w:color w:val="000000"/>
          <w:kern w:val="0"/>
          <w:sz w:val="27"/>
          <w:szCs w:val="27"/>
          <w14:ligatures w14:val="none"/>
        </w:rPr>
        <w:t> Personalized, Transparent Support</w:t>
      </w:r>
    </w:p>
    <w:p w14:paraId="286C3396" w14:textId="77777777"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color w:val="000000"/>
          <w:kern w:val="0"/>
          <w14:ligatures w14:val="none"/>
        </w:rPr>
        <w:t>No cookie-cutter approach here. Every case is unique — and so is our solution. We keep you informed every step of the way with </w:t>
      </w:r>
      <w:r w:rsidRPr="002D3AF8">
        <w:rPr>
          <w:rFonts w:eastAsia="Times New Roman" w:cs="Times New Roman"/>
          <w:b/>
          <w:bCs/>
          <w:color w:val="000000"/>
          <w:kern w:val="0"/>
          <w14:ligatures w14:val="none"/>
        </w:rPr>
        <w:t>clear timelines</w:t>
      </w:r>
      <w:r w:rsidRPr="002D3AF8">
        <w:rPr>
          <w:rFonts w:eastAsia="Times New Roman" w:cs="Times New Roman"/>
          <w:color w:val="000000"/>
          <w:kern w:val="0"/>
          <w14:ligatures w14:val="none"/>
        </w:rPr>
        <w:t>, </w:t>
      </w:r>
      <w:r w:rsidRPr="002D3AF8">
        <w:rPr>
          <w:rFonts w:eastAsia="Times New Roman" w:cs="Times New Roman"/>
          <w:b/>
          <w:bCs/>
          <w:color w:val="000000"/>
          <w:kern w:val="0"/>
          <w14:ligatures w14:val="none"/>
        </w:rPr>
        <w:t>real feedback</w:t>
      </w:r>
      <w:r w:rsidRPr="002D3AF8">
        <w:rPr>
          <w:rFonts w:eastAsia="Times New Roman" w:cs="Times New Roman"/>
          <w:color w:val="000000"/>
          <w:kern w:val="0"/>
          <w14:ligatures w14:val="none"/>
        </w:rPr>
        <w:t>, and </w:t>
      </w:r>
      <w:r w:rsidRPr="002D3AF8">
        <w:rPr>
          <w:rFonts w:eastAsia="Times New Roman" w:cs="Times New Roman"/>
          <w:b/>
          <w:bCs/>
          <w:color w:val="000000"/>
          <w:kern w:val="0"/>
          <w14:ligatures w14:val="none"/>
        </w:rPr>
        <w:t>zero false promises</w:t>
      </w:r>
      <w:r w:rsidRPr="002D3AF8">
        <w:rPr>
          <w:rFonts w:eastAsia="Times New Roman" w:cs="Times New Roman"/>
          <w:color w:val="000000"/>
          <w:kern w:val="0"/>
          <w14:ligatures w14:val="none"/>
        </w:rPr>
        <w:t>.</w:t>
      </w:r>
    </w:p>
    <w:p w14:paraId="5A03D410" w14:textId="77777777" w:rsidR="002D3AF8" w:rsidRPr="002D3AF8" w:rsidRDefault="004631EF" w:rsidP="002D3AF8">
      <w:pPr>
        <w:spacing w:after="0" w:line="240" w:lineRule="auto"/>
        <w:rPr>
          <w:rFonts w:eastAsia="Times New Roman" w:cs="Times New Roman"/>
          <w:kern w:val="0"/>
          <w14:ligatures w14:val="none"/>
        </w:rPr>
      </w:pPr>
      <w:r w:rsidRPr="004631EF">
        <w:rPr>
          <w:rFonts w:eastAsia="Times New Roman" w:cs="Times New Roman"/>
          <w:noProof/>
          <w:kern w:val="0"/>
        </w:rPr>
        <w:pict w14:anchorId="1077C27C">
          <v:rect id="_x0000_i1026" alt="" style="width:468pt;height:.05pt;mso-width-percent:0;mso-height-percent:0;mso-width-percent:0;mso-height-percent:0" o:hralign="center" o:hrstd="t" o:hr="t" fillcolor="#a0a0a0" stroked="f"/>
        </w:pict>
      </w:r>
    </w:p>
    <w:p w14:paraId="5FEB4A18" w14:textId="77777777" w:rsidR="002D3AF8" w:rsidRPr="002D3AF8" w:rsidRDefault="002D3AF8" w:rsidP="002D3AF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2D3AF8">
        <w:rPr>
          <w:rFonts w:ascii="Apple Color Emoji" w:eastAsia="Times New Roman" w:hAnsi="Apple Color Emoji" w:cs="Apple Color Emoji"/>
          <w:b/>
          <w:bCs/>
          <w:color w:val="000000"/>
          <w:kern w:val="0"/>
          <w:sz w:val="27"/>
          <w:szCs w:val="27"/>
          <w14:ligatures w14:val="none"/>
        </w:rPr>
        <w:t>🌍</w:t>
      </w:r>
      <w:r w:rsidRPr="002D3AF8">
        <w:rPr>
          <w:rFonts w:eastAsia="Times New Roman" w:cs="Times New Roman"/>
          <w:b/>
          <w:bCs/>
          <w:color w:val="000000"/>
          <w:kern w:val="0"/>
          <w:sz w:val="27"/>
          <w:szCs w:val="27"/>
          <w14:ligatures w14:val="none"/>
        </w:rPr>
        <w:t> Global Experience, Local Impact</w:t>
      </w:r>
    </w:p>
    <w:p w14:paraId="60866437" w14:textId="77777777"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color w:val="000000"/>
          <w:kern w:val="0"/>
          <w14:ligatures w14:val="none"/>
        </w:rPr>
        <w:t>With a team that has worked with leading institutions and clients across </w:t>
      </w:r>
      <w:r w:rsidRPr="002D3AF8">
        <w:rPr>
          <w:rFonts w:eastAsia="Times New Roman" w:cs="Times New Roman"/>
          <w:b/>
          <w:bCs/>
          <w:color w:val="000000"/>
          <w:kern w:val="0"/>
          <w14:ligatures w14:val="none"/>
        </w:rPr>
        <w:t>South Asia, the Middle East, Africa, and Latin America</w:t>
      </w:r>
      <w:r w:rsidRPr="002D3AF8">
        <w:rPr>
          <w:rFonts w:eastAsia="Times New Roman" w:cs="Times New Roman"/>
          <w:color w:val="000000"/>
          <w:kern w:val="0"/>
          <w14:ligatures w14:val="none"/>
        </w:rPr>
        <w:t>, we bring global insights to your specific case.</w:t>
      </w:r>
    </w:p>
    <w:p w14:paraId="1EBF8898" w14:textId="77777777" w:rsidR="002D3AF8" w:rsidRPr="002D3AF8" w:rsidRDefault="004631EF" w:rsidP="002D3AF8">
      <w:pPr>
        <w:spacing w:after="0" w:line="240" w:lineRule="auto"/>
        <w:rPr>
          <w:rFonts w:eastAsia="Times New Roman" w:cs="Times New Roman"/>
          <w:kern w:val="0"/>
          <w14:ligatures w14:val="none"/>
        </w:rPr>
      </w:pPr>
      <w:r w:rsidRPr="004631EF">
        <w:rPr>
          <w:rFonts w:eastAsia="Times New Roman" w:cs="Times New Roman"/>
          <w:noProof/>
          <w:kern w:val="0"/>
        </w:rPr>
        <w:pict w14:anchorId="5D6CD122">
          <v:rect id="_x0000_i1025" alt="" style="width:468pt;height:.05pt;mso-width-percent:0;mso-height-percent:0;mso-width-percent:0;mso-height-percent:0" o:hralign="center" o:hrstd="t" o:hr="t" fillcolor="#a0a0a0" stroked="f"/>
        </w:pict>
      </w:r>
    </w:p>
    <w:p w14:paraId="34E7F74D" w14:textId="77777777" w:rsidR="002D3AF8" w:rsidRPr="002D3AF8" w:rsidRDefault="002D3AF8" w:rsidP="002D3AF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2D3AF8">
        <w:rPr>
          <w:rFonts w:ascii="Apple Color Emoji" w:eastAsia="Times New Roman" w:hAnsi="Apple Color Emoji" w:cs="Apple Color Emoji"/>
          <w:b/>
          <w:bCs/>
          <w:color w:val="000000"/>
          <w:kern w:val="0"/>
          <w:sz w:val="27"/>
          <w:szCs w:val="27"/>
          <w14:ligatures w14:val="none"/>
        </w:rPr>
        <w:t>📈</w:t>
      </w:r>
      <w:r w:rsidRPr="002D3AF8">
        <w:rPr>
          <w:rFonts w:eastAsia="Times New Roman" w:cs="Times New Roman"/>
          <w:b/>
          <w:bCs/>
          <w:color w:val="000000"/>
          <w:kern w:val="0"/>
          <w:sz w:val="27"/>
          <w:szCs w:val="27"/>
          <w14:ligatures w14:val="none"/>
        </w:rPr>
        <w:t> Thousands Helped, Stories Changed</w:t>
      </w:r>
    </w:p>
    <w:p w14:paraId="420714C6" w14:textId="77777777"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color w:val="000000"/>
          <w:kern w:val="0"/>
          <w14:ligatures w14:val="none"/>
        </w:rPr>
        <w:t>Join thousands who’ve turned their </w:t>
      </w:r>
      <w:r w:rsidRPr="002D3AF8">
        <w:rPr>
          <w:rFonts w:eastAsia="Times New Roman" w:cs="Times New Roman"/>
          <w:b/>
          <w:bCs/>
          <w:color w:val="000000"/>
          <w:kern w:val="0"/>
          <w14:ligatures w14:val="none"/>
        </w:rPr>
        <w:t>refusals into approvals</w:t>
      </w:r>
      <w:r w:rsidRPr="002D3AF8">
        <w:rPr>
          <w:rFonts w:eastAsia="Times New Roman" w:cs="Times New Roman"/>
          <w:color w:val="000000"/>
          <w:kern w:val="0"/>
          <w14:ligatures w14:val="none"/>
        </w:rPr>
        <w:t> with us. Real stories. Real people. Real results.</w:t>
      </w:r>
    </w:p>
    <w:p w14:paraId="3F599B01" w14:textId="77777777" w:rsidR="002D3AF8" w:rsidRPr="00F87EAB" w:rsidRDefault="002D3AF8" w:rsidP="00C24018">
      <w:pPr>
        <w:ind w:firstLine="720"/>
        <w:rPr>
          <w:b/>
          <w:bCs/>
          <w:u w:val="single"/>
        </w:rPr>
      </w:pPr>
    </w:p>
    <w:p w14:paraId="00B621E3" w14:textId="77777777" w:rsidR="001344B1" w:rsidRDefault="001344B1" w:rsidP="00C24018">
      <w:pPr>
        <w:ind w:firstLine="720"/>
        <w:rPr>
          <w:b/>
          <w:bCs/>
          <w:u w:val="single"/>
        </w:rPr>
      </w:pPr>
    </w:p>
    <w:p w14:paraId="7BDE4352" w14:textId="6D2A095D" w:rsidR="002D3AF8" w:rsidRPr="00F87EAB" w:rsidRDefault="002D3AF8" w:rsidP="00C24018">
      <w:pPr>
        <w:ind w:firstLine="720"/>
        <w:rPr>
          <w:b/>
          <w:bCs/>
          <w:u w:val="single"/>
        </w:rPr>
      </w:pPr>
      <w:r w:rsidRPr="00F87EAB">
        <w:rPr>
          <w:b/>
          <w:bCs/>
          <w:u w:val="single"/>
        </w:rPr>
        <w:lastRenderedPageBreak/>
        <w:t>Meet our Founder</w:t>
      </w:r>
    </w:p>
    <w:p w14:paraId="5EED8B26" w14:textId="39DB956D" w:rsidR="002D3AF8" w:rsidRPr="002D3AF8" w:rsidRDefault="002D3AF8" w:rsidP="002D3AF8">
      <w:pPr>
        <w:spacing w:before="100" w:beforeAutospacing="1" w:after="100" w:afterAutospacing="1" w:line="240" w:lineRule="auto"/>
        <w:outlineLvl w:val="2"/>
        <w:rPr>
          <w:rFonts w:eastAsia="Times New Roman" w:cs="Times New Roman"/>
          <w:b/>
          <w:bCs/>
          <w:color w:val="000000"/>
          <w:kern w:val="0"/>
          <w:sz w:val="27"/>
          <w:szCs w:val="27"/>
          <w14:ligatures w14:val="none"/>
        </w:rPr>
      </w:pPr>
      <w:r w:rsidRPr="002D3AF8">
        <w:rPr>
          <w:rFonts w:eastAsia="Times New Roman" w:cs="Times New Roman"/>
          <w:b/>
          <w:bCs/>
          <w:color w:val="000000"/>
          <w:kern w:val="0"/>
          <w:sz w:val="27"/>
          <w:szCs w:val="27"/>
          <w14:ligatures w14:val="none"/>
        </w:rPr>
        <w:t>Meet Our Founder</w:t>
      </w:r>
      <w:r w:rsidRPr="00F87EAB">
        <w:rPr>
          <w:rFonts w:eastAsia="Times New Roman" w:cs="Times New Roman"/>
          <w:b/>
          <w:bCs/>
          <w:color w:val="000000"/>
          <w:kern w:val="0"/>
          <w:sz w:val="27"/>
          <w:szCs w:val="27"/>
          <w14:ligatures w14:val="none"/>
        </w:rPr>
        <w:t xml:space="preserve"> (With a small pic) </w:t>
      </w:r>
    </w:p>
    <w:p w14:paraId="5A0019C7" w14:textId="77777777"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b/>
          <w:bCs/>
          <w:color w:val="000000"/>
          <w:kern w:val="0"/>
          <w14:ligatures w14:val="none"/>
        </w:rPr>
        <w:t>Sumant Sarin</w:t>
      </w:r>
      <w:r w:rsidRPr="002D3AF8">
        <w:rPr>
          <w:rFonts w:eastAsia="Times New Roman" w:cs="Times New Roman"/>
          <w:color w:val="000000"/>
          <w:kern w:val="0"/>
          <w14:ligatures w14:val="none"/>
        </w:rPr>
        <w:t> is the founder and driving force behind Reapply.ca, the world’s most trusted platform for visa refusal reapplications. With over 20 years of extensive experience in international education consulting, immigration services, and strategic business development, Sumant has dedicated his career to helping people navigate complex visa and immigration processes worldwide.</w:t>
      </w:r>
    </w:p>
    <w:p w14:paraId="50E9D37D" w14:textId="0A89652B"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color w:val="000000"/>
          <w:kern w:val="0"/>
          <w14:ligatures w14:val="none"/>
        </w:rPr>
        <w:t>Sumant’s professional journey includes senior leadership roles at prominent institutions such as Georgian College, Douglas College, Algonquin College, St. Francis Xavier University, and the University of Toronto. Throughout his career, he has successfully managed global recruitment, business partnerships, and student support services across South Asia, Africa, and the Middle East.</w:t>
      </w:r>
      <w:r w:rsidRPr="00F87EAB">
        <w:rPr>
          <w:rFonts w:eastAsia="Times New Roman" w:cs="Times New Roman"/>
          <w:color w:val="000000"/>
          <w:kern w:val="0"/>
          <w14:ligatures w14:val="none"/>
        </w:rPr>
        <w:t xml:space="preserve"> He has successfully recruited over 12,000 students in his career from all over the globe  </w:t>
      </w:r>
    </w:p>
    <w:p w14:paraId="537E5695" w14:textId="77777777" w:rsidR="001344B1" w:rsidRDefault="001344B1" w:rsidP="002D3AF8">
      <w:pPr>
        <w:spacing w:before="100" w:beforeAutospacing="1" w:after="100" w:afterAutospacing="1" w:line="240" w:lineRule="auto"/>
        <w:rPr>
          <w:rFonts w:ascii="-webkit-standard" w:hAnsi="-webkit-standard"/>
          <w:color w:val="000000"/>
          <w:sz w:val="27"/>
          <w:szCs w:val="27"/>
        </w:rPr>
      </w:pPr>
      <w:r>
        <w:rPr>
          <w:rFonts w:ascii="-webkit-standard" w:hAnsi="-webkit-standard"/>
          <w:color w:val="000000"/>
          <w:sz w:val="27"/>
          <w:szCs w:val="27"/>
        </w:rPr>
        <w:t>Sumant has been a Registered Canadian Immigration Consultant (CICC) since 2010 and has a strong understanding of the Canadian education system. With years of experience, he brings both academic knowledge and hands-on expertise, allowing him to navigate the complexities of visa refusals and reapplications for various countries and visa types.</w:t>
      </w:r>
    </w:p>
    <w:p w14:paraId="3CB4A1C8" w14:textId="172076E8" w:rsidR="002D3AF8" w:rsidRPr="002D3AF8" w:rsidRDefault="002D3AF8" w:rsidP="002D3AF8">
      <w:pPr>
        <w:spacing w:before="100" w:beforeAutospacing="1" w:after="100" w:afterAutospacing="1" w:line="240" w:lineRule="auto"/>
        <w:rPr>
          <w:rFonts w:eastAsia="Times New Roman" w:cs="Times New Roman"/>
          <w:color w:val="000000"/>
          <w:kern w:val="0"/>
          <w14:ligatures w14:val="none"/>
        </w:rPr>
      </w:pPr>
      <w:r w:rsidRPr="002D3AF8">
        <w:rPr>
          <w:rFonts w:eastAsia="Times New Roman" w:cs="Times New Roman"/>
          <w:color w:val="000000"/>
          <w:kern w:val="0"/>
          <w14:ligatures w14:val="none"/>
        </w:rPr>
        <w:t>With Reapply.ca, Sumant’s mission is to empower applicants through a cutting-edge, AI-driven platform that offers personalized guidance, expert advice, and a strong community network. His commitment to transparency, trust, and success has helped thousands of individuals turn their visa refusals into approved visas, making Reapply.ca a leader in the immigration assistance space.</w:t>
      </w:r>
    </w:p>
    <w:p w14:paraId="1F226232" w14:textId="77777777" w:rsidR="002D3AF8" w:rsidRDefault="002D3AF8" w:rsidP="00C24018">
      <w:pPr>
        <w:ind w:firstLine="720"/>
        <w:rPr>
          <w:b/>
          <w:bCs/>
          <w:u w:val="single"/>
        </w:rPr>
      </w:pPr>
    </w:p>
    <w:p w14:paraId="4C670EFE" w14:textId="77777777" w:rsidR="00F87EAB" w:rsidRDefault="00F87EAB" w:rsidP="00C24018">
      <w:pPr>
        <w:ind w:firstLine="720"/>
        <w:rPr>
          <w:b/>
          <w:bCs/>
          <w:u w:val="single"/>
        </w:rPr>
      </w:pPr>
    </w:p>
    <w:p w14:paraId="112177FA" w14:textId="77777777" w:rsidR="00F87EAB" w:rsidRDefault="00F87EAB" w:rsidP="00C24018">
      <w:pPr>
        <w:ind w:firstLine="720"/>
        <w:rPr>
          <w:b/>
          <w:bCs/>
          <w:u w:val="single"/>
        </w:rPr>
      </w:pPr>
    </w:p>
    <w:p w14:paraId="5EC610C1" w14:textId="77777777" w:rsidR="00F87EAB" w:rsidRDefault="00F87EAB" w:rsidP="00C24018">
      <w:pPr>
        <w:ind w:firstLine="720"/>
        <w:rPr>
          <w:b/>
          <w:bCs/>
          <w:u w:val="single"/>
        </w:rPr>
      </w:pPr>
    </w:p>
    <w:p w14:paraId="43E535A9" w14:textId="77777777" w:rsidR="00F87EAB" w:rsidRDefault="00F87EAB" w:rsidP="00C24018">
      <w:pPr>
        <w:ind w:firstLine="720"/>
        <w:rPr>
          <w:b/>
          <w:bCs/>
          <w:u w:val="single"/>
        </w:rPr>
      </w:pPr>
    </w:p>
    <w:p w14:paraId="352140D0" w14:textId="77777777" w:rsidR="00F87EAB" w:rsidRDefault="00F87EAB" w:rsidP="00C24018">
      <w:pPr>
        <w:ind w:firstLine="720"/>
        <w:rPr>
          <w:b/>
          <w:bCs/>
          <w:u w:val="single"/>
        </w:rPr>
      </w:pPr>
    </w:p>
    <w:p w14:paraId="06E58A13" w14:textId="77777777" w:rsidR="00F87EAB" w:rsidRDefault="00F87EAB" w:rsidP="00C24018">
      <w:pPr>
        <w:ind w:firstLine="720"/>
        <w:rPr>
          <w:b/>
          <w:bCs/>
          <w:u w:val="single"/>
        </w:rPr>
      </w:pPr>
    </w:p>
    <w:p w14:paraId="17877B30" w14:textId="77777777" w:rsidR="00F87EAB" w:rsidRDefault="00F87EAB" w:rsidP="00C24018">
      <w:pPr>
        <w:ind w:firstLine="720"/>
        <w:rPr>
          <w:b/>
          <w:bCs/>
          <w:u w:val="single"/>
        </w:rPr>
      </w:pPr>
    </w:p>
    <w:p w14:paraId="291A0D90" w14:textId="77777777" w:rsidR="00F87EAB" w:rsidRDefault="00F87EAB" w:rsidP="00C24018">
      <w:pPr>
        <w:ind w:firstLine="720"/>
        <w:rPr>
          <w:b/>
          <w:bCs/>
          <w:u w:val="single"/>
        </w:rPr>
      </w:pPr>
    </w:p>
    <w:p w14:paraId="426C8916" w14:textId="77777777" w:rsidR="00F87EAB" w:rsidRDefault="00F87EAB" w:rsidP="00C24018">
      <w:pPr>
        <w:ind w:firstLine="720"/>
        <w:rPr>
          <w:b/>
          <w:bCs/>
          <w:u w:val="single"/>
        </w:rPr>
      </w:pPr>
    </w:p>
    <w:p w14:paraId="571DE571" w14:textId="77777777" w:rsidR="00F87EAB" w:rsidRDefault="00F87EAB" w:rsidP="00C24018">
      <w:pPr>
        <w:ind w:firstLine="720"/>
        <w:rPr>
          <w:b/>
          <w:bCs/>
          <w:u w:val="single"/>
        </w:rPr>
      </w:pPr>
    </w:p>
    <w:p w14:paraId="385C41E9" w14:textId="77777777" w:rsidR="00F87EAB" w:rsidRDefault="00F87EAB" w:rsidP="00C24018">
      <w:pPr>
        <w:ind w:firstLine="720"/>
        <w:rPr>
          <w:b/>
          <w:bCs/>
          <w:u w:val="single"/>
        </w:rPr>
      </w:pPr>
    </w:p>
    <w:p w14:paraId="39D27BEA" w14:textId="77777777" w:rsidR="00F87EAB" w:rsidRPr="00F87EAB" w:rsidRDefault="00F87EAB" w:rsidP="00F87EA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87EAB">
        <w:rPr>
          <w:rFonts w:ascii="Apple Color Emoji" w:eastAsia="Times New Roman" w:hAnsi="Apple Color Emoji" w:cs="Apple Color Emoji"/>
          <w:b/>
          <w:bCs/>
          <w:color w:val="000000"/>
          <w:kern w:val="0"/>
          <w:sz w:val="27"/>
          <w:szCs w:val="27"/>
          <w14:ligatures w14:val="none"/>
        </w:rPr>
        <w:t>✅</w:t>
      </w:r>
      <w:r w:rsidRPr="00F87EAB">
        <w:rPr>
          <w:rFonts w:ascii="Times New Roman" w:eastAsia="Times New Roman" w:hAnsi="Times New Roman" w:cs="Times New Roman"/>
          <w:b/>
          <w:bCs/>
          <w:color w:val="000000"/>
          <w:kern w:val="0"/>
          <w:sz w:val="27"/>
          <w:szCs w:val="27"/>
          <w14:ligatures w14:val="none"/>
        </w:rPr>
        <w:t> How We Do It – Step-by-Step</w:t>
      </w:r>
    </w:p>
    <w:p w14:paraId="5AE88C6F" w14:textId="77777777" w:rsidR="00F87EAB" w:rsidRPr="00F87EAB" w:rsidRDefault="00F87EAB" w:rsidP="00F87EAB">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F87EAB">
        <w:rPr>
          <w:rFonts w:ascii="Times New Roman" w:eastAsia="Times New Roman" w:hAnsi="Times New Roman" w:cs="Times New Roman"/>
          <w:b/>
          <w:bCs/>
          <w:color w:val="000000"/>
          <w:kern w:val="0"/>
          <w14:ligatures w14:val="none"/>
        </w:rPr>
        <w:t>Case Review &amp; Refusal Analysis</w:t>
      </w:r>
      <w:r w:rsidRPr="00F87EAB">
        <w:rPr>
          <w:rFonts w:ascii="Times New Roman" w:eastAsia="Times New Roman" w:hAnsi="Times New Roman" w:cs="Times New Roman"/>
          <w:color w:val="000000"/>
          <w:kern w:val="0"/>
          <w14:ligatures w14:val="none"/>
        </w:rPr>
        <w:br/>
        <w:t>We begin by thoroughly reviewing your refusal letter and application history to identify the specific reasons for denial.</w:t>
      </w:r>
    </w:p>
    <w:p w14:paraId="266062A8" w14:textId="77777777" w:rsidR="00F87EAB" w:rsidRPr="00F87EAB" w:rsidRDefault="00F87EAB" w:rsidP="00F87EAB">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F87EAB">
        <w:rPr>
          <w:rFonts w:ascii="Times New Roman" w:eastAsia="Times New Roman" w:hAnsi="Times New Roman" w:cs="Times New Roman"/>
          <w:b/>
          <w:bCs/>
          <w:color w:val="000000"/>
          <w:kern w:val="0"/>
          <w14:ligatures w14:val="none"/>
        </w:rPr>
        <w:t>AI-Powered Document Evaluation</w:t>
      </w:r>
      <w:r w:rsidRPr="00F87EAB">
        <w:rPr>
          <w:rFonts w:ascii="Times New Roman" w:eastAsia="Times New Roman" w:hAnsi="Times New Roman" w:cs="Times New Roman"/>
          <w:color w:val="000000"/>
          <w:kern w:val="0"/>
          <w14:ligatures w14:val="none"/>
        </w:rPr>
        <w:br/>
        <w:t>Our advanced system analyzes your previous and new documents to detect weaknesses and suggest improvements—boosting accuracy and efficiency.</w:t>
      </w:r>
    </w:p>
    <w:p w14:paraId="5AB582D3" w14:textId="77777777" w:rsidR="00F87EAB" w:rsidRPr="00F87EAB" w:rsidRDefault="00F87EAB" w:rsidP="00F87EAB">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F87EAB">
        <w:rPr>
          <w:rFonts w:ascii="Times New Roman" w:eastAsia="Times New Roman" w:hAnsi="Times New Roman" w:cs="Times New Roman"/>
          <w:b/>
          <w:bCs/>
          <w:color w:val="000000"/>
          <w:kern w:val="0"/>
          <w14:ligatures w14:val="none"/>
        </w:rPr>
        <w:t>Refusal Database Matching</w:t>
      </w:r>
      <w:r w:rsidRPr="00F87EAB">
        <w:rPr>
          <w:rFonts w:ascii="Times New Roman" w:eastAsia="Times New Roman" w:hAnsi="Times New Roman" w:cs="Times New Roman"/>
          <w:color w:val="000000"/>
          <w:kern w:val="0"/>
          <w14:ligatures w14:val="none"/>
        </w:rPr>
        <w:br/>
        <w:t>We use our exclusive database of over </w:t>
      </w:r>
      <w:r w:rsidRPr="00F87EAB">
        <w:rPr>
          <w:rFonts w:ascii="Times New Roman" w:eastAsia="Times New Roman" w:hAnsi="Times New Roman" w:cs="Times New Roman"/>
          <w:b/>
          <w:bCs/>
          <w:color w:val="000000"/>
          <w:kern w:val="0"/>
          <w14:ligatures w14:val="none"/>
        </w:rPr>
        <w:t>10,000 visa refusals</w:t>
      </w:r>
      <w:r w:rsidRPr="00F87EAB">
        <w:rPr>
          <w:rFonts w:ascii="Times New Roman" w:eastAsia="Times New Roman" w:hAnsi="Times New Roman" w:cs="Times New Roman"/>
          <w:color w:val="000000"/>
          <w:kern w:val="0"/>
          <w14:ligatures w14:val="none"/>
        </w:rPr>
        <w:t> to match your case with successful reapplications—helping us tailor a strategy proven to work.</w:t>
      </w:r>
    </w:p>
    <w:p w14:paraId="0068B08C" w14:textId="77777777" w:rsidR="00F87EAB" w:rsidRPr="00F87EAB" w:rsidRDefault="00F87EAB" w:rsidP="00F87EAB">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F87EAB">
        <w:rPr>
          <w:rFonts w:ascii="Times New Roman" w:eastAsia="Times New Roman" w:hAnsi="Times New Roman" w:cs="Times New Roman"/>
          <w:b/>
          <w:bCs/>
          <w:color w:val="000000"/>
          <w:kern w:val="0"/>
          <w14:ligatures w14:val="none"/>
        </w:rPr>
        <w:t>Live Knowledge Base &amp; Officer Insights</w:t>
      </w:r>
      <w:r w:rsidRPr="00F87EAB">
        <w:rPr>
          <w:rFonts w:ascii="Times New Roman" w:eastAsia="Times New Roman" w:hAnsi="Times New Roman" w:cs="Times New Roman"/>
          <w:color w:val="000000"/>
          <w:kern w:val="0"/>
          <w14:ligatures w14:val="none"/>
        </w:rPr>
        <w:br/>
        <w:t>Our knowledge base is constantly updated with the latest immigration rules, case trends, and visa officer instructions—ensuring your application aligns with current expectations.</w:t>
      </w:r>
    </w:p>
    <w:p w14:paraId="4B49A0CF" w14:textId="77777777" w:rsidR="00F87EAB" w:rsidRPr="00F87EAB" w:rsidRDefault="00F87EAB" w:rsidP="00F87EAB">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F87EAB">
        <w:rPr>
          <w:rFonts w:ascii="Times New Roman" w:eastAsia="Times New Roman" w:hAnsi="Times New Roman" w:cs="Times New Roman"/>
          <w:b/>
          <w:bCs/>
          <w:color w:val="000000"/>
          <w:kern w:val="0"/>
          <w14:ligatures w14:val="none"/>
        </w:rPr>
        <w:t>Expert Consultation</w:t>
      </w:r>
      <w:r w:rsidRPr="00F87EAB">
        <w:rPr>
          <w:rFonts w:ascii="Times New Roman" w:eastAsia="Times New Roman" w:hAnsi="Times New Roman" w:cs="Times New Roman"/>
          <w:color w:val="000000"/>
          <w:kern w:val="0"/>
          <w14:ligatures w14:val="none"/>
        </w:rPr>
        <w:br/>
        <w:t>You're paired with an experienced immigration advisor who provides one-on-one guidance tailored to your specific visa type, country, and case complexity.</w:t>
      </w:r>
    </w:p>
    <w:p w14:paraId="62AAF6A5" w14:textId="77777777" w:rsidR="00F87EAB" w:rsidRPr="00F87EAB" w:rsidRDefault="00F87EAB" w:rsidP="00F87EAB">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F87EAB">
        <w:rPr>
          <w:rFonts w:ascii="Times New Roman" w:eastAsia="Times New Roman" w:hAnsi="Times New Roman" w:cs="Times New Roman"/>
          <w:b/>
          <w:bCs/>
          <w:color w:val="000000"/>
          <w:kern w:val="0"/>
          <w14:ligatures w14:val="none"/>
        </w:rPr>
        <w:t>Strategic Reapplication Plan</w:t>
      </w:r>
      <w:r w:rsidRPr="00F87EAB">
        <w:rPr>
          <w:rFonts w:ascii="Times New Roman" w:eastAsia="Times New Roman" w:hAnsi="Times New Roman" w:cs="Times New Roman"/>
          <w:color w:val="000000"/>
          <w:kern w:val="0"/>
          <w14:ligatures w14:val="none"/>
        </w:rPr>
        <w:br/>
        <w:t>We develop a personalized reapplication plan, complete with updated documentation checklists, improved personal statements, and targeted explanations addressing the refusal.</w:t>
      </w:r>
    </w:p>
    <w:p w14:paraId="53C5112D" w14:textId="77777777" w:rsidR="00F87EAB" w:rsidRPr="00F87EAB" w:rsidRDefault="00F87EAB" w:rsidP="00F87EAB">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F87EAB">
        <w:rPr>
          <w:rFonts w:ascii="Times New Roman" w:eastAsia="Times New Roman" w:hAnsi="Times New Roman" w:cs="Times New Roman"/>
          <w:b/>
          <w:bCs/>
          <w:color w:val="000000"/>
          <w:kern w:val="0"/>
          <w14:ligatures w14:val="none"/>
        </w:rPr>
        <w:t>Application Preparation &amp; Submission</w:t>
      </w:r>
      <w:r w:rsidRPr="00F87EAB">
        <w:rPr>
          <w:rFonts w:ascii="Times New Roman" w:eastAsia="Times New Roman" w:hAnsi="Times New Roman" w:cs="Times New Roman"/>
          <w:color w:val="000000"/>
          <w:kern w:val="0"/>
          <w14:ligatures w14:val="none"/>
        </w:rPr>
        <w:br/>
        <w:t>We support you in compiling and submitting a stronger, more complete application—designed to meet or exceed immigration standards for approval.</w:t>
      </w:r>
    </w:p>
    <w:p w14:paraId="6ADE87AB" w14:textId="145F5019" w:rsidR="00F87EAB" w:rsidRDefault="007854CE" w:rsidP="00C24018">
      <w:pPr>
        <w:ind w:firstLine="720"/>
        <w:rPr>
          <w:b/>
          <w:bCs/>
          <w:u w:val="single"/>
        </w:rPr>
      </w:pPr>
      <w:r>
        <w:rPr>
          <w:b/>
          <w:bCs/>
          <w:u w:val="single"/>
        </w:rPr>
        <w:t>Partners</w:t>
      </w:r>
    </w:p>
    <w:p w14:paraId="543A269D" w14:textId="77777777" w:rsidR="007854CE" w:rsidRDefault="007854CE" w:rsidP="007854CE">
      <w:pPr>
        <w:pStyle w:val="NormalWeb"/>
        <w:rPr>
          <w:color w:val="000000"/>
        </w:rPr>
      </w:pPr>
      <w:r>
        <w:rPr>
          <w:color w:val="000000"/>
        </w:rPr>
        <w:t>At Reapply.ca, we proudly collaborate with licensed immigration consultants, education agents, and legal professionals across the globe to help their clients turn visa refusals into approvals. Our platform combines cutting-edge technology, expert case analysis, and a deep refusal database to give your clients the best chance at success.</w:t>
      </w:r>
    </w:p>
    <w:p w14:paraId="55E8388A" w14:textId="77777777" w:rsidR="007854CE" w:rsidRDefault="007854CE" w:rsidP="007854CE">
      <w:pPr>
        <w:pStyle w:val="NormalWeb"/>
        <w:rPr>
          <w:color w:val="000000"/>
        </w:rPr>
      </w:pPr>
      <w:r>
        <w:rPr>
          <w:color w:val="000000"/>
        </w:rPr>
        <w:t>By partnering with us, you gain access to:</w:t>
      </w:r>
    </w:p>
    <w:p w14:paraId="48CDE85D" w14:textId="77777777" w:rsidR="007854CE" w:rsidRDefault="007854CE" w:rsidP="007854CE">
      <w:pPr>
        <w:pStyle w:val="NormalWeb"/>
        <w:numPr>
          <w:ilvl w:val="0"/>
          <w:numId w:val="3"/>
        </w:numPr>
        <w:rPr>
          <w:color w:val="000000"/>
        </w:rPr>
      </w:pPr>
      <w:r>
        <w:rPr>
          <w:color w:val="000000"/>
        </w:rPr>
        <w:t>A trusted reapplication system built on 10,000+ refusal case insights</w:t>
      </w:r>
    </w:p>
    <w:p w14:paraId="1E5816A6" w14:textId="77777777" w:rsidR="007854CE" w:rsidRDefault="007854CE" w:rsidP="007854CE">
      <w:pPr>
        <w:pStyle w:val="NormalWeb"/>
        <w:numPr>
          <w:ilvl w:val="0"/>
          <w:numId w:val="3"/>
        </w:numPr>
        <w:rPr>
          <w:color w:val="000000"/>
        </w:rPr>
      </w:pPr>
      <w:r>
        <w:rPr>
          <w:color w:val="000000"/>
        </w:rPr>
        <w:t>AI-driven tools to strengthen client submissions</w:t>
      </w:r>
    </w:p>
    <w:p w14:paraId="34699022" w14:textId="77777777" w:rsidR="007854CE" w:rsidRDefault="007854CE" w:rsidP="007854CE">
      <w:pPr>
        <w:pStyle w:val="NormalWeb"/>
        <w:numPr>
          <w:ilvl w:val="0"/>
          <w:numId w:val="3"/>
        </w:numPr>
        <w:rPr>
          <w:color w:val="000000"/>
        </w:rPr>
      </w:pPr>
      <w:r>
        <w:rPr>
          <w:color w:val="000000"/>
        </w:rPr>
        <w:t>Real-time updates on visa officer trends and immigration policies</w:t>
      </w:r>
    </w:p>
    <w:p w14:paraId="50CB3A2C" w14:textId="77777777" w:rsidR="007854CE" w:rsidRDefault="007854CE" w:rsidP="007854CE">
      <w:pPr>
        <w:pStyle w:val="NormalWeb"/>
        <w:numPr>
          <w:ilvl w:val="0"/>
          <w:numId w:val="3"/>
        </w:numPr>
        <w:rPr>
          <w:color w:val="000000"/>
        </w:rPr>
      </w:pPr>
      <w:r>
        <w:rPr>
          <w:color w:val="000000"/>
        </w:rPr>
        <w:t>A transparent and collaborative workflow designed to support your brand</w:t>
      </w:r>
    </w:p>
    <w:p w14:paraId="1F839150" w14:textId="77777777" w:rsidR="007854CE" w:rsidRDefault="007854CE" w:rsidP="007854CE">
      <w:pPr>
        <w:pStyle w:val="NormalWeb"/>
        <w:rPr>
          <w:rStyle w:val="Strong"/>
          <w:rFonts w:eastAsiaTheme="majorEastAsia"/>
          <w:color w:val="000000"/>
        </w:rPr>
      </w:pPr>
      <w:r>
        <w:rPr>
          <w:color w:val="000000"/>
        </w:rPr>
        <w:lastRenderedPageBreak/>
        <w:t>Together, we empower clients with smarter, stronger second chances.</w:t>
      </w:r>
      <w:r>
        <w:rPr>
          <w:color w:val="000000"/>
        </w:rPr>
        <w:br/>
      </w:r>
      <w:r>
        <w:rPr>
          <w:rStyle w:val="Strong"/>
          <w:rFonts w:eastAsiaTheme="majorEastAsia"/>
          <w:color w:val="000000"/>
        </w:rPr>
        <w:t>Join our global network of trusted partners and let's reshape the future of visa success—one approval at a time.</w:t>
      </w:r>
    </w:p>
    <w:p w14:paraId="36F74F7F" w14:textId="77777777" w:rsidR="007854CE" w:rsidRDefault="007854CE" w:rsidP="007854CE">
      <w:pPr>
        <w:pStyle w:val="NormalWeb"/>
        <w:rPr>
          <w:rStyle w:val="Strong"/>
          <w:rFonts w:eastAsiaTheme="majorEastAsia"/>
          <w:color w:val="000000"/>
        </w:rPr>
      </w:pPr>
    </w:p>
    <w:p w14:paraId="5EAA5821" w14:textId="77885797" w:rsidR="007854CE" w:rsidRDefault="007854CE" w:rsidP="007854CE">
      <w:pPr>
        <w:pStyle w:val="NormalWeb"/>
        <w:rPr>
          <w:rStyle w:val="Strong"/>
          <w:rFonts w:eastAsiaTheme="majorEastAsia"/>
          <w:color w:val="000000"/>
        </w:rPr>
      </w:pPr>
      <w:r>
        <w:rPr>
          <w:rStyle w:val="Strong"/>
          <w:rFonts w:eastAsiaTheme="majorEastAsia"/>
          <w:color w:val="000000"/>
        </w:rPr>
        <w:t>Testimonials</w:t>
      </w:r>
    </w:p>
    <w:p w14:paraId="2BC661DA" w14:textId="5842F526" w:rsidR="007854CE" w:rsidRDefault="007854CE" w:rsidP="007854CE">
      <w:pPr>
        <w:pStyle w:val="NormalWeb"/>
        <w:rPr>
          <w:rStyle w:val="Strong"/>
          <w:rFonts w:eastAsiaTheme="majorEastAsia"/>
          <w:color w:val="000000"/>
        </w:rPr>
      </w:pPr>
      <w:r>
        <w:rPr>
          <w:rStyle w:val="Strong"/>
          <w:rFonts w:eastAsiaTheme="majorEastAsia"/>
          <w:color w:val="000000"/>
        </w:rPr>
        <w:t>Partner sites</w:t>
      </w:r>
    </w:p>
    <w:p w14:paraId="01203057" w14:textId="3B18E643" w:rsidR="001344B1" w:rsidRDefault="001344B1" w:rsidP="007854CE">
      <w:pPr>
        <w:pStyle w:val="NormalWeb"/>
        <w:rPr>
          <w:color w:val="000000"/>
        </w:rPr>
      </w:pPr>
      <w:r>
        <w:rPr>
          <w:rStyle w:val="Strong"/>
          <w:rFonts w:eastAsiaTheme="majorEastAsia"/>
          <w:color w:val="000000"/>
        </w:rPr>
        <w:t>www.mycustodian.ca</w:t>
      </w:r>
    </w:p>
    <w:p w14:paraId="70321F7F" w14:textId="77777777" w:rsidR="007854CE" w:rsidRPr="00F87EAB" w:rsidRDefault="007854CE" w:rsidP="00C24018">
      <w:pPr>
        <w:ind w:firstLine="720"/>
        <w:rPr>
          <w:b/>
          <w:bCs/>
          <w:u w:val="single"/>
        </w:rPr>
      </w:pPr>
    </w:p>
    <w:sectPr w:rsidR="007854CE" w:rsidRPr="00F87E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FA2094"/>
    <w:multiLevelType w:val="multilevel"/>
    <w:tmpl w:val="E8FE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375541"/>
    <w:multiLevelType w:val="multilevel"/>
    <w:tmpl w:val="B184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ED69AF"/>
    <w:multiLevelType w:val="multilevel"/>
    <w:tmpl w:val="7BA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9768657">
    <w:abstractNumId w:val="2"/>
  </w:num>
  <w:num w:numId="2" w16cid:durableId="1222013330">
    <w:abstractNumId w:val="1"/>
  </w:num>
  <w:num w:numId="3" w16cid:durableId="978454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18"/>
    <w:rsid w:val="00086891"/>
    <w:rsid w:val="001344B1"/>
    <w:rsid w:val="0018030C"/>
    <w:rsid w:val="002D3AF8"/>
    <w:rsid w:val="003C5CDE"/>
    <w:rsid w:val="00440091"/>
    <w:rsid w:val="00441002"/>
    <w:rsid w:val="004631EF"/>
    <w:rsid w:val="007854CE"/>
    <w:rsid w:val="008704C1"/>
    <w:rsid w:val="008C2F1E"/>
    <w:rsid w:val="00937533"/>
    <w:rsid w:val="00AC54B5"/>
    <w:rsid w:val="00BC5D5F"/>
    <w:rsid w:val="00C24018"/>
    <w:rsid w:val="00C65B1F"/>
    <w:rsid w:val="00ED11E8"/>
    <w:rsid w:val="00F87E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42A3"/>
  <w15:chartTrackingRefBased/>
  <w15:docId w15:val="{ADE9231B-C8F8-A241-AF37-4529F4D84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0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40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40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40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40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40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0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0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0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40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40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40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40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40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0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0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018"/>
    <w:rPr>
      <w:rFonts w:eastAsiaTheme="majorEastAsia" w:cstheme="majorBidi"/>
      <w:color w:val="272727" w:themeColor="text1" w:themeTint="D8"/>
    </w:rPr>
  </w:style>
  <w:style w:type="paragraph" w:styleId="Title">
    <w:name w:val="Title"/>
    <w:basedOn w:val="Normal"/>
    <w:next w:val="Normal"/>
    <w:link w:val="TitleChar"/>
    <w:uiPriority w:val="10"/>
    <w:qFormat/>
    <w:rsid w:val="00C240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0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0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0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018"/>
    <w:pPr>
      <w:spacing w:before="160"/>
      <w:jc w:val="center"/>
    </w:pPr>
    <w:rPr>
      <w:i/>
      <w:iCs/>
      <w:color w:val="404040" w:themeColor="text1" w:themeTint="BF"/>
    </w:rPr>
  </w:style>
  <w:style w:type="character" w:customStyle="1" w:styleId="QuoteChar">
    <w:name w:val="Quote Char"/>
    <w:basedOn w:val="DefaultParagraphFont"/>
    <w:link w:val="Quote"/>
    <w:uiPriority w:val="29"/>
    <w:rsid w:val="00C24018"/>
    <w:rPr>
      <w:i/>
      <w:iCs/>
      <w:color w:val="404040" w:themeColor="text1" w:themeTint="BF"/>
    </w:rPr>
  </w:style>
  <w:style w:type="paragraph" w:styleId="ListParagraph">
    <w:name w:val="List Paragraph"/>
    <w:basedOn w:val="Normal"/>
    <w:uiPriority w:val="34"/>
    <w:qFormat/>
    <w:rsid w:val="00C24018"/>
    <w:pPr>
      <w:ind w:left="720"/>
      <w:contextualSpacing/>
    </w:pPr>
  </w:style>
  <w:style w:type="character" w:styleId="IntenseEmphasis">
    <w:name w:val="Intense Emphasis"/>
    <w:basedOn w:val="DefaultParagraphFont"/>
    <w:uiPriority w:val="21"/>
    <w:qFormat/>
    <w:rsid w:val="00C24018"/>
    <w:rPr>
      <w:i/>
      <w:iCs/>
      <w:color w:val="0F4761" w:themeColor="accent1" w:themeShade="BF"/>
    </w:rPr>
  </w:style>
  <w:style w:type="paragraph" w:styleId="IntenseQuote">
    <w:name w:val="Intense Quote"/>
    <w:basedOn w:val="Normal"/>
    <w:next w:val="Normal"/>
    <w:link w:val="IntenseQuoteChar"/>
    <w:uiPriority w:val="30"/>
    <w:qFormat/>
    <w:rsid w:val="00C240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4018"/>
    <w:rPr>
      <w:i/>
      <w:iCs/>
      <w:color w:val="0F4761" w:themeColor="accent1" w:themeShade="BF"/>
    </w:rPr>
  </w:style>
  <w:style w:type="character" w:styleId="IntenseReference">
    <w:name w:val="Intense Reference"/>
    <w:basedOn w:val="DefaultParagraphFont"/>
    <w:uiPriority w:val="32"/>
    <w:qFormat/>
    <w:rsid w:val="00C24018"/>
    <w:rPr>
      <w:b/>
      <w:bCs/>
      <w:smallCaps/>
      <w:color w:val="0F4761" w:themeColor="accent1" w:themeShade="BF"/>
      <w:spacing w:val="5"/>
    </w:rPr>
  </w:style>
  <w:style w:type="character" w:styleId="Strong">
    <w:name w:val="Strong"/>
    <w:basedOn w:val="DefaultParagraphFont"/>
    <w:uiPriority w:val="22"/>
    <w:qFormat/>
    <w:rsid w:val="00C24018"/>
    <w:rPr>
      <w:b/>
      <w:bCs/>
    </w:rPr>
  </w:style>
  <w:style w:type="paragraph" w:styleId="NormalWeb">
    <w:name w:val="Normal (Web)"/>
    <w:basedOn w:val="Normal"/>
    <w:uiPriority w:val="99"/>
    <w:semiHidden/>
    <w:unhideWhenUsed/>
    <w:rsid w:val="00C2401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C24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965975">
      <w:bodyDiv w:val="1"/>
      <w:marLeft w:val="0"/>
      <w:marRight w:val="0"/>
      <w:marTop w:val="0"/>
      <w:marBottom w:val="0"/>
      <w:divBdr>
        <w:top w:val="none" w:sz="0" w:space="0" w:color="auto"/>
        <w:left w:val="none" w:sz="0" w:space="0" w:color="auto"/>
        <w:bottom w:val="none" w:sz="0" w:space="0" w:color="auto"/>
        <w:right w:val="none" w:sz="0" w:space="0" w:color="auto"/>
      </w:divBdr>
    </w:div>
    <w:div w:id="646787923">
      <w:bodyDiv w:val="1"/>
      <w:marLeft w:val="0"/>
      <w:marRight w:val="0"/>
      <w:marTop w:val="0"/>
      <w:marBottom w:val="0"/>
      <w:divBdr>
        <w:top w:val="none" w:sz="0" w:space="0" w:color="auto"/>
        <w:left w:val="none" w:sz="0" w:space="0" w:color="auto"/>
        <w:bottom w:val="none" w:sz="0" w:space="0" w:color="auto"/>
        <w:right w:val="none" w:sz="0" w:space="0" w:color="auto"/>
      </w:divBdr>
    </w:div>
    <w:div w:id="883560599">
      <w:bodyDiv w:val="1"/>
      <w:marLeft w:val="0"/>
      <w:marRight w:val="0"/>
      <w:marTop w:val="0"/>
      <w:marBottom w:val="0"/>
      <w:divBdr>
        <w:top w:val="none" w:sz="0" w:space="0" w:color="auto"/>
        <w:left w:val="none" w:sz="0" w:space="0" w:color="auto"/>
        <w:bottom w:val="none" w:sz="0" w:space="0" w:color="auto"/>
        <w:right w:val="none" w:sz="0" w:space="0" w:color="auto"/>
      </w:divBdr>
    </w:div>
    <w:div w:id="974531372">
      <w:bodyDiv w:val="1"/>
      <w:marLeft w:val="0"/>
      <w:marRight w:val="0"/>
      <w:marTop w:val="0"/>
      <w:marBottom w:val="0"/>
      <w:divBdr>
        <w:top w:val="none" w:sz="0" w:space="0" w:color="auto"/>
        <w:left w:val="none" w:sz="0" w:space="0" w:color="auto"/>
        <w:bottom w:val="none" w:sz="0" w:space="0" w:color="auto"/>
        <w:right w:val="none" w:sz="0" w:space="0" w:color="auto"/>
      </w:divBdr>
    </w:div>
    <w:div w:id="112423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955</Words>
  <Characters>5447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Shelley Sarin</dc:creator>
  <cp:keywords/>
  <dc:description/>
  <cp:lastModifiedBy>Shelley Sarin</cp:lastModifiedBy>
  <cp:revision>2</cp:revision>
  <dcterms:created xsi:type="dcterms:W3CDTF">2025-07-11T18:34:00Z</dcterms:created>
  <dcterms:modified xsi:type="dcterms:W3CDTF">2025-07-11T18:34:00Z</dcterms:modified>
</cp:coreProperties>
</file>