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00"/>
      </w:pPr>
    </w:p>
    <w:p>
      <w:pPr>
        <w:jc w:val="center"/>
      </w:pPr>
      <w:r>
        <w:rPr>
          <w:rFonts w:ascii="Arial" w:cs="Arial" w:eastAsia="Arial" w:hAnsi="Arial"/>
          <w:b/>
          <w:bCs/>
          <w:color w:val="C62828"/>
          <w:sz w:val="36"/>
          <w:szCs w:val="36"/>
        </w:rPr>
        <w:t xml:space="preserve">Module 2 — Recueil des besoins</w:t>
      </w:r>
    </w:p>
    <w:p>
      <w:pPr>
        <w:jc w:val="center"/>
      </w:pPr>
      <w:r>
        <w:rPr>
          <w:rFonts w:ascii="Arial" w:cs="Arial" w:eastAsia="Arial" w:hAnsi="Arial"/>
          <w:b/>
          <w:bCs/>
          <w:color w:val="E53935"/>
          <w:sz w:val="28"/>
          <w:szCs w:val="28"/>
        </w:rPr>
        <w:t xml:space="preserve">CORRIGÉ — ENSEIGNANT UNIQUEMENT</w:t>
      </w:r>
    </w:p>
    <w:p>
      <w:pPr>
        <w:spacing w:before="200"/>
      </w:pPr>
    </w:p>
    <w:p>
      <w:pPr>
        <w:pStyle w:val="Heading1"/>
      </w:pPr>
      <w:r>
        <w:rPr>
          <w:rFonts w:ascii="Arial" w:cs="Arial" w:eastAsia="Arial" w:hAnsi="Arial"/>
        </w:rPr>
        <w:t xml:space="preserve">Corrections</w:t>
      </w:r>
    </w:p>
    <w:p>
      <w:pPr>
        <w:spacing w:before="50"/>
      </w:pPr>
    </w:p>
    <w:p>
      <w:pPr>
        <w:spacing w:after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1. 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1) Ajouter/modifier/supprimer un artiste. 2) Réserver une session d'enregistrement. 3) Consulter le planning des salles. 4) Générer une facture. 5) Rechercher un artiste par nom ou genre.</w:t>
      </w:r>
    </w:p>
    <w:p>
      <w:pPr>
        <w:spacing w:before="30"/>
      </w:pPr>
    </w:p>
    <w:p>
      <w:pPr>
        <w:spacing w:after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2. 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1) Temps de réponse &lt; 2 secondes. 2) Backup automatique quotidien. 3) Support de 50 utilisateurs simultanés. 4) Chiffrement des données sensibles (RGPD). 5) Compatible Windows 10/11.</w:t>
      </w:r>
    </w:p>
    <w:p>
      <w:pPr>
        <w:spacing w:before="30"/>
      </w:pPr>
    </w:p>
    <w:p>
      <w:pPr>
        <w:spacing w:after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3. 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Fiche artiste (nom, contact, genre), Bon de session (date, salle, ingénieur), Facture (montant, statut), Inventaire équipement (nom, état, salle), Planning hebdomadaire.</w:t>
      </w:r>
    </w:p>
    <w:p>
      <w:pPr>
        <w:spacing w:before="30"/>
      </w:pPr>
    </w:p>
    <w:p>
      <w:pPr>
        <w:spacing w:after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4. 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1) Combien de salles avez-vous ? 2) Comment gérez-vous les réservations actuellement ? 3) Qui facture les sessions ? 4) Un artiste peut-il avoir plusieurs genres ? 5) Gardez-vous l'historique des artistes inactifs ? 6) Comment suivez-vous l'état du matériel ? 7) Qui sont les utilisateurs du système ? 8) Quelle est la durée type d'une session ? 9) Un ingénieur peut-il travailler dans plusieurs salles ? 10) Comment gérez-vous les annulations ?</w:t>
      </w:r>
    </w:p>
    <w:p>
      <w:pPr>
        <w:spacing w:before="30"/>
      </w:pPr>
    </w:p>
    <w:p>
      <w:pPr>
        <w:spacing w:after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5. 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1) RGPD : consentement pour stocker les données personnelles des artistes. 2) Sauvegarde et récupération en cas de panne. 3) Historique des modifications (audit trail) pour traçabilité.</w:t>
      </w:r>
    </w:p>
    <w:p>
      <w:pPr>
        <w:spacing w:before="30"/>
      </w:pPr>
    </w:p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color w:val="1B4F72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180"/>
      <w:outlineLvl w:val="1"/>
    </w:pPr>
    <w:rPr>
      <w:rFonts w:ascii="Arial" w:cs="Arial" w:eastAsia="Arial" w:hAnsi="Arial"/>
      <w:b/>
      <w:bCs/>
      <w:color w:val="2E86C1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2026-03-22T05:06:16.638Z</dcterms:created>
  <dcterms:modified xsi:type="dcterms:W3CDTF">2026-03-22T05:06:16.638Z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