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"/>
      </w:pPr>
    </w:p>
    <w:p>
      <w:pPr>
        <w:jc w:val="center"/>
      </w:pPr>
      <w:r>
        <w:rPr>
          <w:rFonts w:ascii="Arial" w:cs="Arial" w:eastAsia="Arial" w:hAnsi="Arial"/>
          <w:b/>
          <w:bCs/>
          <w:color w:val="C62828"/>
          <w:sz w:val="36"/>
          <w:szCs w:val="36"/>
        </w:rPr>
        <w:t xml:space="preserve">Module 5 — MCD : entités, CIF, cardinalités</w:t>
      </w:r>
    </w:p>
    <w:p>
      <w:pPr>
        <w:jc w:val="center"/>
      </w:pPr>
      <w:r>
        <w:rPr>
          <w:rFonts w:ascii="Arial" w:cs="Arial" w:eastAsia="Arial" w:hAnsi="Arial"/>
          <w:b/>
          <w:bCs/>
          <w:color w:val="E53935"/>
          <w:sz w:val="28"/>
          <w:szCs w:val="28"/>
        </w:rPr>
        <w:t xml:space="preserve">CORRIGÉ — ENSEIGNANT UNIQUEMENT</w:t>
      </w:r>
    </w:p>
    <w:p>
      <w:pPr>
        <w:spacing w:before="200"/>
      </w:pPr>
    </w:p>
    <w:p>
      <w:pPr>
        <w:pStyle w:val="Heading1"/>
      </w:pPr>
      <w:r>
        <w:rPr>
          <w:rFonts w:ascii="Arial" w:cs="Arial" w:eastAsia="Arial" w:hAnsi="Arial"/>
        </w:rPr>
        <w:t xml:space="preserve">Corrections</w:t>
      </w:r>
    </w:p>
    <w:p>
      <w:pPr>
        <w:spacing w:before="5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1. 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Genre(#id_genre), Artiste(#id_artiste), Album(#id_album), Salle(#id_salle), Ingénieur(#id_ingenieur), Équipement(#id_equipement), Session(#id_session), Facture(#id_facture). + table associative Genre_Artiste.</w:t>
      </w:r>
    </w:p>
    <w:p>
      <w:pPr>
        <w:spacing w:before="3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2. 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Artiste(1,N)—Album(1,1) : un artiste fait 1+ albums, un album a 1 artiste. Genre(0,N)—Artiste(0,N) : N:M. Session(1,1)—Salle(0,N). Session(1,1)—Ingénieur(0,N). Session(1,1)—Artiste(0,N). Facture(1,1)—Artiste(0,N). Facture(0,1)—Session(0,N). Equipement(0,1)—Salle(0,N).</w:t>
      </w:r>
    </w:p>
    <w:p>
      <w:pPr>
        <w:spacing w:before="3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3. 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CIF côté (1,1) : Album vers Artiste, Session vers Salle, Session vers Ingénieur, Session vers Artiste, Facture vers Artiste. CIF côté (0,1) : Facture vers Session, Equipement vers Salle.</w:t>
      </w:r>
    </w:p>
    <w:p>
      <w:pPr>
        <w:spacing w:before="3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4. 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MCD avec 8 entités + Genre_Artiste. Voir schéma de référence dans assets/schemas/.</w:t>
      </w:r>
    </w:p>
    <w:p>
      <w:pPr>
        <w:spacing w:before="3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5. 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Artiste(1,N)—Album(1,1) en Merise → Artiste 1..1 ——— 1..* Album en UML. ⚠️ Les multiplicités sont du côté OPPOSÉ en UML.</w:t>
      </w:r>
    </w:p>
    <w:p>
      <w:pPr>
        <w:spacing w:before="30"/>
      </w:pP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Arial" w:cs="Arial" w:eastAsia="Arial" w:hAnsi="Arial"/>
      <w:b/>
      <w:bCs/>
      <w:color w:val="2E86C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2026-03-22T05:06:16.782Z</dcterms:created>
  <dcterms:modified xsi:type="dcterms:W3CDTF">2026-03-22T05:06:16.782Z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