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Malinda Bickford</w:t>
      </w:r>
    </w:p>
    <w:p>
      <w:pPr>
        <w:pStyle w:val="Normal"/>
        <w:rPr/>
      </w:pPr>
      <w:r>
        <w:rPr/>
        <w:t>CS3700</w:t>
      </w:r>
    </w:p>
    <w:p>
      <w:pPr>
        <w:pStyle w:val="Normal"/>
        <w:rPr/>
      </w:pPr>
      <w:r>
        <w:rPr/>
        <w:t>4/20/26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select the Library Management system.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1</Pages>
  <Words>10</Words>
  <Characters>62</Characters>
  <CharactersWithSpaces>68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2026-04-20T01:49:21Z</dcterms:created>
  <dc:creator/>
  <dc:description/>
  <dc:language>en-US</dc:language>
  <cp:lastModifiedBy/>
  <dcterms:modified xsi:type="dcterms:W3CDTF">2026-04-20T01:51:20Z</dcterms:modified>
  <cp:revision>1</cp:revision>
  <dc:subject/>
  <dc:title/>
</cp:coreProperties>
</file>