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04338" w:rsidRPr="00B04338" w:rsidRDefault="00B04338" w:rsidP="00095524">
      <w:pPr>
        <w:spacing w:after="120" w:line="240" w:lineRule="auto"/>
        <w:jc w:val="center"/>
        <w:rPr>
          <w:b/>
          <w:sz w:val="24"/>
          <w:szCs w:val="24"/>
        </w:rPr>
      </w:pPr>
      <w:r w:rsidRPr="00B04338">
        <w:rPr>
          <w:b/>
          <w:sz w:val="24"/>
          <w:szCs w:val="24"/>
        </w:rPr>
        <w:t>ENGR 3323: Signals and Systems</w:t>
      </w:r>
    </w:p>
    <w:p w:rsidR="009A2A06" w:rsidRDefault="008B73B0" w:rsidP="00095524">
      <w:pPr>
        <w:spacing w:after="120" w:line="240" w:lineRule="auto"/>
        <w:jc w:val="center"/>
        <w:rPr>
          <w:b/>
          <w:sz w:val="24"/>
          <w:szCs w:val="24"/>
        </w:rPr>
      </w:pPr>
      <w:r w:rsidRPr="00B04338">
        <w:rPr>
          <w:b/>
          <w:sz w:val="24"/>
          <w:szCs w:val="24"/>
        </w:rPr>
        <w:t xml:space="preserve">HW </w:t>
      </w:r>
      <w:r w:rsidR="00DB5F70">
        <w:rPr>
          <w:b/>
          <w:sz w:val="24"/>
          <w:szCs w:val="24"/>
        </w:rPr>
        <w:t>7</w:t>
      </w:r>
      <w:r w:rsidR="0040434C">
        <w:rPr>
          <w:b/>
          <w:sz w:val="24"/>
          <w:szCs w:val="24"/>
        </w:rPr>
        <w:t>_Ch4</w:t>
      </w:r>
      <w:bookmarkStart w:id="0" w:name="_GoBack"/>
      <w:bookmarkEnd w:id="0"/>
    </w:p>
    <w:p w:rsidR="000D0C82" w:rsidRPr="00DA56B8" w:rsidRDefault="000D0C82" w:rsidP="00095524">
      <w:pPr>
        <w:spacing w:after="120" w:line="240" w:lineRule="auto"/>
        <w:jc w:val="center"/>
        <w:rPr>
          <w:b/>
          <w:sz w:val="16"/>
          <w:szCs w:val="16"/>
        </w:rPr>
      </w:pPr>
    </w:p>
    <w:p w:rsidR="00DB5F70" w:rsidRPr="00B4508A" w:rsidRDefault="00DB5F70" w:rsidP="00DB5F70">
      <w:pPr>
        <w:rPr>
          <w:rFonts w:asciiTheme="majorBidi" w:hAnsiTheme="majorBidi" w:cstheme="majorBidi"/>
        </w:rPr>
      </w:pPr>
      <w:r w:rsidRPr="00C00212">
        <w:rPr>
          <w:rFonts w:asciiTheme="majorBidi" w:hAnsiTheme="majorBidi" w:cstheme="majorBidi"/>
          <w:b/>
          <w:bCs/>
        </w:rPr>
        <w:t>Q1)</w:t>
      </w:r>
      <w:r w:rsidRPr="00B4508A">
        <w:rPr>
          <w:rFonts w:asciiTheme="majorBidi" w:hAnsiTheme="majorBidi" w:cstheme="majorBidi"/>
        </w:rPr>
        <w:t xml:space="preserve"> Realize the systems below by canonic direct, series, and parallel forms.</w:t>
      </w:r>
    </w:p>
    <w:p w:rsidR="00DB5F70" w:rsidRPr="00B4508A" w:rsidRDefault="00DB5F70" w:rsidP="00DB5F70">
      <w:pPr>
        <w:pStyle w:val="ListParagraph"/>
        <w:numPr>
          <w:ilvl w:val="0"/>
          <w:numId w:val="12"/>
        </w:numPr>
        <w:rPr>
          <w:rFonts w:asciiTheme="majorBidi" w:eastAsiaTheme="minorEastAsia" w:hAnsiTheme="majorBidi" w:cstheme="majorBidi"/>
        </w:rPr>
      </w:pPr>
      <m:oMath>
        <m:r>
          <w:rPr>
            <w:rFonts w:ascii="Cambria Math" w:hAnsi="Cambria Math" w:cstheme="majorBidi"/>
          </w:rPr>
          <m:t>H</m:t>
        </m:r>
        <m:d>
          <m:dPr>
            <m:ctrlPr>
              <w:rPr>
                <w:rFonts w:ascii="Cambria Math" w:hAnsi="Cambria Math" w:cstheme="majorBidi"/>
                <w:i/>
              </w:rPr>
            </m:ctrlPr>
          </m:dPr>
          <m:e>
            <m:r>
              <w:rPr>
                <w:rFonts w:ascii="Cambria Math" w:hAnsi="Cambria Math" w:cstheme="majorBidi"/>
              </w:rPr>
              <m:t>s</m:t>
            </m:r>
          </m:e>
        </m:d>
        <m:r>
          <w:rPr>
            <w:rFonts w:ascii="Cambria Math" w:hAnsi="Cambria Math" w:cstheme="majorBidi"/>
          </w:rPr>
          <m:t>=</m:t>
        </m:r>
        <m:f>
          <m:fPr>
            <m:ctrlPr>
              <w:rPr>
                <w:rFonts w:ascii="Cambria Math" w:hAnsi="Cambria Math" w:cstheme="majorBidi"/>
                <w:i/>
              </w:rPr>
            </m:ctrlPr>
          </m:fPr>
          <m:num>
            <m:r>
              <w:rPr>
                <w:rFonts w:ascii="Cambria Math" w:hAnsi="Cambria Math" w:cstheme="majorBidi"/>
              </w:rPr>
              <m:t>s(s+2)</m:t>
            </m:r>
          </m:num>
          <m:den>
            <m:r>
              <w:rPr>
                <w:rFonts w:ascii="Cambria Math" w:hAnsi="Cambria Math" w:cstheme="majorBidi"/>
              </w:rPr>
              <m:t>(s+1)(s+3)(s+4)</m:t>
            </m:r>
          </m:den>
        </m:f>
      </m:oMath>
      <w:r w:rsidRPr="00B4508A">
        <w:rPr>
          <w:rFonts w:asciiTheme="majorBidi" w:eastAsiaTheme="minorEastAsia" w:hAnsiTheme="majorBidi" w:cstheme="majorBidi"/>
        </w:rPr>
        <w:tab/>
      </w:r>
      <w:r w:rsidRPr="00B4508A">
        <w:rPr>
          <w:rFonts w:asciiTheme="majorBidi" w:eastAsiaTheme="minorEastAsia" w:hAnsiTheme="majorBidi" w:cstheme="majorBidi"/>
        </w:rPr>
        <w:tab/>
      </w:r>
      <w:r w:rsidRPr="00B4508A">
        <w:rPr>
          <w:rFonts w:asciiTheme="majorBidi" w:eastAsiaTheme="minorEastAsia" w:hAnsiTheme="majorBidi" w:cstheme="majorBidi"/>
        </w:rPr>
        <w:tab/>
        <w:t xml:space="preserve">b)   </w:t>
      </w:r>
      <m:oMath>
        <m:r>
          <w:rPr>
            <w:rFonts w:ascii="Cambria Math" w:hAnsi="Cambria Math" w:cstheme="majorBidi"/>
          </w:rPr>
          <m:t>H</m:t>
        </m:r>
        <m:d>
          <m:dPr>
            <m:ctrlPr>
              <w:rPr>
                <w:rFonts w:ascii="Cambria Math" w:hAnsi="Cambria Math" w:cstheme="majorBidi"/>
                <w:i/>
              </w:rPr>
            </m:ctrlPr>
          </m:dPr>
          <m:e>
            <m:r>
              <w:rPr>
                <w:rFonts w:ascii="Cambria Math" w:hAnsi="Cambria Math" w:cstheme="majorBidi"/>
              </w:rPr>
              <m:t>s</m:t>
            </m:r>
          </m:e>
        </m:d>
        <m:r>
          <w:rPr>
            <w:rFonts w:ascii="Cambria Math" w:hAnsi="Cambria Math" w:cstheme="majorBidi"/>
          </w:rPr>
          <m:t>=</m:t>
        </m:r>
        <m:f>
          <m:fPr>
            <m:ctrlPr>
              <w:rPr>
                <w:rFonts w:ascii="Cambria Math" w:hAnsi="Cambria Math" w:cstheme="majorBidi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theme="majorBidi"/>
                    <w:i/>
                  </w:rPr>
                </m:ctrlPr>
              </m:sSupPr>
              <m:e>
                <m:r>
                  <w:rPr>
                    <w:rFonts w:ascii="Cambria Math" w:hAnsi="Cambria Math" w:cstheme="majorBidi"/>
                  </w:rPr>
                  <m:t>S</m:t>
                </m:r>
              </m:e>
              <m:sup>
                <m:r>
                  <w:rPr>
                    <w:rFonts w:ascii="Cambria Math" w:hAnsi="Cambria Math" w:cstheme="majorBidi"/>
                  </w:rPr>
                  <m:t>3</m:t>
                </m:r>
              </m:sup>
            </m:sSup>
          </m:num>
          <m:den>
            <m:r>
              <w:rPr>
                <w:rFonts w:ascii="Cambria Math" w:hAnsi="Cambria Math" w:cstheme="majorBidi"/>
              </w:rPr>
              <m:t>(s+1)(</m:t>
            </m:r>
            <m:sSup>
              <m:sSupPr>
                <m:ctrlPr>
                  <w:rPr>
                    <w:rFonts w:ascii="Cambria Math" w:hAnsi="Cambria Math" w:cstheme="majorBidi"/>
                    <w:i/>
                  </w:rPr>
                </m:ctrlPr>
              </m:sSupPr>
              <m:e>
                <m:r>
                  <w:rPr>
                    <w:rFonts w:ascii="Cambria Math" w:hAnsi="Cambria Math" w:cstheme="majorBidi"/>
                  </w:rPr>
                  <m:t>S</m:t>
                </m:r>
              </m:e>
              <m:sup>
                <m:r>
                  <w:rPr>
                    <w:rFonts w:ascii="Cambria Math" w:hAnsi="Cambria Math" w:cstheme="majorBidi"/>
                  </w:rPr>
                  <m:t>2</m:t>
                </m:r>
              </m:sup>
            </m:sSup>
            <m:r>
              <w:rPr>
                <w:rFonts w:ascii="Cambria Math" w:hAnsi="Cambria Math" w:cstheme="majorBidi"/>
              </w:rPr>
              <m:t>+4s+13)</m:t>
            </m:r>
          </m:den>
        </m:f>
      </m:oMath>
    </w:p>
    <w:p w:rsidR="00DB5F70" w:rsidRPr="00B4508A" w:rsidRDefault="00DB5F70" w:rsidP="00DB5F70">
      <w:pPr>
        <w:rPr>
          <w:rFonts w:asciiTheme="majorBidi" w:hAnsiTheme="majorBidi" w:cstheme="majorBidi"/>
        </w:rPr>
      </w:pPr>
      <w:r w:rsidRPr="00C00212">
        <w:rPr>
          <w:rFonts w:asciiTheme="majorBidi" w:hAnsiTheme="majorBidi" w:cstheme="majorBidi"/>
          <w:b/>
          <w:bCs/>
        </w:rPr>
        <w:t>Q2)</w:t>
      </w:r>
      <w:r w:rsidRPr="00B4508A">
        <w:rPr>
          <w:rFonts w:asciiTheme="majorBidi" w:hAnsiTheme="majorBidi" w:cstheme="majorBidi"/>
        </w:rPr>
        <w:t xml:space="preserve"> Show an op-amp canonic direct realization of the transfer function</w:t>
      </w:r>
    </w:p>
    <w:p w:rsidR="00DB5F70" w:rsidRPr="00C00212" w:rsidRDefault="00DB5F70" w:rsidP="00B4508A">
      <w:pPr>
        <w:ind w:left="720" w:firstLine="720"/>
        <w:rPr>
          <w:rFonts w:asciiTheme="majorBidi" w:hAnsiTheme="majorBidi" w:cstheme="majorBidi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hAnsi="Cambria Math" w:cstheme="majorBidi"/>
              <w:sz w:val="20"/>
              <w:szCs w:val="20"/>
            </w:rPr>
            <m:t>H</m:t>
          </m:r>
          <m:d>
            <m:dPr>
              <m:ctrlPr>
                <w:rPr>
                  <w:rFonts w:ascii="Cambria Math" w:hAnsi="Cambria Math" w:cstheme="majorBidi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 w:cstheme="majorBidi"/>
                  <w:sz w:val="20"/>
                  <w:szCs w:val="20"/>
                </w:rPr>
                <m:t>s</m:t>
              </m:r>
            </m:e>
          </m:d>
          <m:r>
            <w:rPr>
              <w:rFonts w:ascii="Cambria Math" w:hAnsi="Cambria Math" w:cstheme="majorBidi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 w:cstheme="majorBidi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theme="majorBidi"/>
                  <w:sz w:val="20"/>
                  <w:szCs w:val="20"/>
                </w:rPr>
                <m:t>s(s+2)</m:t>
              </m:r>
            </m:num>
            <m:den>
              <m:r>
                <w:rPr>
                  <w:rFonts w:ascii="Cambria Math" w:hAnsi="Cambria Math" w:cstheme="majorBidi"/>
                  <w:sz w:val="20"/>
                  <w:szCs w:val="20"/>
                </w:rPr>
                <m:t>(s+1)(s+3)(s+4)</m:t>
              </m:r>
            </m:den>
          </m:f>
        </m:oMath>
      </m:oMathPara>
    </w:p>
    <w:p w:rsidR="00C00212" w:rsidRDefault="00B4508A" w:rsidP="00C00212">
      <w:pPr>
        <w:rPr>
          <w:rFonts w:asciiTheme="majorBidi" w:hAnsiTheme="majorBidi" w:cstheme="majorBidi"/>
        </w:rPr>
      </w:pPr>
      <w:r w:rsidRPr="00C00212">
        <w:rPr>
          <w:rFonts w:asciiTheme="majorBidi" w:hAnsiTheme="majorBidi" w:cstheme="majorBidi"/>
          <w:b/>
          <w:bCs/>
        </w:rPr>
        <w:t>Q3)</w:t>
      </w:r>
      <w:r w:rsidRPr="00B4508A">
        <w:rPr>
          <w:rFonts w:asciiTheme="majorBidi" w:hAnsiTheme="majorBidi" w:cstheme="majorBidi"/>
        </w:rPr>
        <w:t xml:space="preserve"> Using the graphical method of Section 4.10-1, draw a rough sketch of the amplitud</w:t>
      </w:r>
      <w:r>
        <w:rPr>
          <w:rFonts w:asciiTheme="majorBidi" w:hAnsiTheme="majorBidi" w:cstheme="majorBidi"/>
        </w:rPr>
        <w:t xml:space="preserve">e and phase response of an LTIC </w:t>
      </w:r>
      <w:r w:rsidRPr="00B4508A">
        <w:rPr>
          <w:rFonts w:asciiTheme="majorBidi" w:hAnsiTheme="majorBidi" w:cstheme="majorBidi"/>
        </w:rPr>
        <w:t>system</w:t>
      </w:r>
      <w:r>
        <w:rPr>
          <w:rFonts w:asciiTheme="majorBidi" w:hAnsiTheme="majorBidi" w:cstheme="majorBidi"/>
        </w:rPr>
        <w:t xml:space="preserve"> </w:t>
      </w:r>
      <w:r w:rsidRPr="00B4508A">
        <w:rPr>
          <w:rFonts w:asciiTheme="majorBidi" w:hAnsiTheme="majorBidi" w:cstheme="majorBidi"/>
        </w:rPr>
        <w:t>described by the transfer function</w:t>
      </w:r>
    </w:p>
    <w:p w:rsidR="00C00212" w:rsidRDefault="00C00212" w:rsidP="004559CE">
      <w:pPr>
        <w:ind w:firstLine="720"/>
        <w:rPr>
          <w:rFonts w:asciiTheme="majorBidi" w:eastAsiaTheme="minorEastAsia" w:hAnsiTheme="majorBidi" w:cstheme="majorBidi"/>
        </w:rPr>
      </w:pPr>
      <m:oMath>
        <m:r>
          <w:rPr>
            <w:rFonts w:ascii="Cambria Math" w:hAnsi="Cambria Math" w:cstheme="majorBidi"/>
          </w:rPr>
          <m:t>H</m:t>
        </m:r>
        <m:d>
          <m:dPr>
            <m:ctrlPr>
              <w:rPr>
                <w:rFonts w:ascii="Cambria Math" w:hAnsi="Cambria Math" w:cstheme="majorBidi"/>
                <w:i/>
              </w:rPr>
            </m:ctrlPr>
          </m:dPr>
          <m:e>
            <m:r>
              <w:rPr>
                <w:rFonts w:ascii="Cambria Math" w:hAnsi="Cambria Math" w:cstheme="majorBidi"/>
              </w:rPr>
              <m:t>s</m:t>
            </m:r>
          </m:e>
        </m:d>
        <m:r>
          <w:rPr>
            <w:rFonts w:ascii="Cambria Math" w:hAnsi="Cambria Math" w:cstheme="majorBidi"/>
          </w:rPr>
          <m:t>=</m:t>
        </m:r>
        <m:f>
          <m:fPr>
            <m:ctrlPr>
              <w:rPr>
                <w:rFonts w:ascii="Cambria Math" w:hAnsi="Cambria Math" w:cstheme="majorBidi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theme="majorBidi"/>
                    <w:i/>
                  </w:rPr>
                </m:ctrlPr>
              </m:sSupPr>
              <m:e>
                <m:r>
                  <w:rPr>
                    <w:rFonts w:ascii="Cambria Math" w:hAnsi="Cambria Math" w:cstheme="majorBidi"/>
                  </w:rPr>
                  <m:t>S</m:t>
                </m:r>
              </m:e>
              <m:sup>
                <m:r>
                  <w:rPr>
                    <w:rFonts w:ascii="Cambria Math" w:hAnsi="Cambria Math" w:cstheme="majorBidi"/>
                  </w:rPr>
                  <m:t>2</m:t>
                </m:r>
              </m:sup>
            </m:sSup>
            <m:r>
              <w:rPr>
                <w:rFonts w:ascii="Cambria Math" w:hAnsi="Cambria Math" w:cstheme="majorBidi"/>
              </w:rPr>
              <m:t>-2s+50</m:t>
            </m:r>
          </m:num>
          <m:den>
            <m:sSup>
              <m:sSupPr>
                <m:ctrlPr>
                  <w:rPr>
                    <w:rFonts w:ascii="Cambria Math" w:hAnsi="Cambria Math" w:cstheme="majorBidi"/>
                    <w:i/>
                  </w:rPr>
                </m:ctrlPr>
              </m:sSupPr>
              <m:e>
                <m:r>
                  <w:rPr>
                    <w:rFonts w:ascii="Cambria Math" w:hAnsi="Cambria Math" w:cstheme="majorBidi"/>
                  </w:rPr>
                  <m:t>S</m:t>
                </m:r>
              </m:e>
              <m:sup>
                <m:r>
                  <w:rPr>
                    <w:rFonts w:ascii="Cambria Math" w:hAnsi="Cambria Math" w:cstheme="majorBidi"/>
                  </w:rPr>
                  <m:t>2</m:t>
                </m:r>
              </m:sup>
            </m:sSup>
            <m:r>
              <w:rPr>
                <w:rFonts w:ascii="Cambria Math" w:hAnsi="Cambria Math" w:cstheme="majorBidi"/>
              </w:rPr>
              <m:t>+2s+50</m:t>
            </m:r>
          </m:den>
        </m:f>
        <m:r>
          <w:rPr>
            <w:rFonts w:ascii="Cambria Math" w:eastAsiaTheme="minorEastAsia" w:hAnsi="Cambria Math" w:cstheme="majorBidi"/>
          </w:rPr>
          <m:t xml:space="preserve"> = </m:t>
        </m:r>
        <m:f>
          <m:fPr>
            <m:ctrlPr>
              <w:rPr>
                <w:rFonts w:ascii="Cambria Math" w:hAnsi="Cambria Math" w:cstheme="majorBidi"/>
                <w:i/>
              </w:rPr>
            </m:ctrlPr>
          </m:fPr>
          <m:num>
            <m:r>
              <w:rPr>
                <w:rFonts w:ascii="Cambria Math" w:hAnsi="Cambria Math" w:cstheme="majorBidi"/>
              </w:rPr>
              <m:t>(s-1-j7)(s-1+j7)</m:t>
            </m:r>
          </m:num>
          <m:den>
            <m:r>
              <w:rPr>
                <w:rFonts w:ascii="Cambria Math" w:hAnsi="Cambria Math" w:cstheme="majorBidi"/>
              </w:rPr>
              <m:t>(s+1-j7)(s+1+j7)</m:t>
            </m:r>
          </m:den>
        </m:f>
      </m:oMath>
      <w:r w:rsidR="004559CE">
        <w:rPr>
          <w:rFonts w:asciiTheme="majorBidi" w:eastAsiaTheme="minorEastAsia" w:hAnsiTheme="majorBidi" w:cstheme="majorBidi"/>
        </w:rPr>
        <w:tab/>
      </w:r>
      <w:r w:rsidR="004559CE">
        <w:rPr>
          <w:rFonts w:asciiTheme="majorBidi" w:eastAsiaTheme="minorEastAsia" w:hAnsiTheme="majorBidi" w:cstheme="majorBidi"/>
        </w:rPr>
        <w:tab/>
        <w:t>What kind of filter is this?</w:t>
      </w:r>
    </w:p>
    <w:p w:rsidR="00FF7D46" w:rsidRDefault="00C00212" w:rsidP="00FF7D46">
      <w:pPr>
        <w:rPr>
          <w:rFonts w:asciiTheme="majorBidi" w:eastAsiaTheme="minorEastAsia" w:hAnsiTheme="majorBidi" w:cstheme="majorBidi"/>
        </w:rPr>
      </w:pPr>
      <w:r w:rsidRPr="009D4F48">
        <w:rPr>
          <w:rFonts w:asciiTheme="majorBidi" w:eastAsiaTheme="minorEastAsia" w:hAnsiTheme="majorBidi" w:cstheme="majorBidi"/>
          <w:b/>
          <w:bCs/>
        </w:rPr>
        <w:t>Q4</w:t>
      </w:r>
      <w:r>
        <w:rPr>
          <w:rFonts w:asciiTheme="majorBidi" w:eastAsiaTheme="minorEastAsia" w:hAnsiTheme="majorBidi" w:cstheme="majorBidi"/>
        </w:rPr>
        <w:t xml:space="preserve">) </w:t>
      </w:r>
      <w:r w:rsidR="000F65F3">
        <w:rPr>
          <w:rFonts w:asciiTheme="majorBidi" w:eastAsiaTheme="minorEastAsia" w:hAnsiTheme="majorBidi" w:cstheme="majorBidi"/>
        </w:rPr>
        <w:t xml:space="preserve">The pole-zero plot of a second-order system </w:t>
      </w:r>
      <w:r w:rsidR="000F65F3" w:rsidRPr="004559CE">
        <w:rPr>
          <w:rFonts w:asciiTheme="majorBidi" w:eastAsiaTheme="minorEastAsia" w:hAnsiTheme="majorBidi" w:cstheme="majorBidi"/>
          <w:i/>
          <w:iCs/>
        </w:rPr>
        <w:t>H</w:t>
      </w:r>
      <w:r w:rsidR="000F65F3">
        <w:rPr>
          <w:rFonts w:asciiTheme="majorBidi" w:eastAsiaTheme="minorEastAsia" w:hAnsiTheme="majorBidi" w:cstheme="majorBidi"/>
        </w:rPr>
        <w:t>(</w:t>
      </w:r>
      <w:r w:rsidR="000F65F3" w:rsidRPr="004559CE">
        <w:rPr>
          <w:rFonts w:asciiTheme="majorBidi" w:eastAsiaTheme="minorEastAsia" w:hAnsiTheme="majorBidi" w:cstheme="majorBidi"/>
          <w:i/>
          <w:iCs/>
        </w:rPr>
        <w:t>s</w:t>
      </w:r>
      <w:r w:rsidR="000F65F3">
        <w:rPr>
          <w:rFonts w:asciiTheme="majorBidi" w:eastAsiaTheme="minorEastAsia" w:hAnsiTheme="majorBidi" w:cstheme="majorBidi"/>
        </w:rPr>
        <w:t xml:space="preserve">) is shown in Figure below. The dc response of this system is minus 2, </w:t>
      </w:r>
      <w:r w:rsidR="000F65F3" w:rsidRPr="004559CE">
        <w:rPr>
          <w:rFonts w:asciiTheme="majorBidi" w:eastAsiaTheme="minorEastAsia" w:hAnsiTheme="majorBidi" w:cstheme="majorBidi"/>
          <w:i/>
          <w:iCs/>
        </w:rPr>
        <w:t>H</w:t>
      </w:r>
      <w:r w:rsidR="000F65F3">
        <w:rPr>
          <w:rFonts w:asciiTheme="majorBidi" w:eastAsiaTheme="minorEastAsia" w:hAnsiTheme="majorBidi" w:cstheme="majorBidi"/>
        </w:rPr>
        <w:t>(</w:t>
      </w:r>
      <w:r w:rsidR="000F65F3" w:rsidRPr="004559CE">
        <w:rPr>
          <w:rFonts w:asciiTheme="majorBidi" w:eastAsiaTheme="minorEastAsia" w:hAnsiTheme="majorBidi" w:cstheme="majorBidi"/>
          <w:i/>
          <w:iCs/>
        </w:rPr>
        <w:t>j</w:t>
      </w:r>
      <w:r w:rsidR="000F65F3">
        <w:rPr>
          <w:rFonts w:asciiTheme="majorBidi" w:eastAsiaTheme="minorEastAsia" w:hAnsiTheme="majorBidi" w:cstheme="majorBidi"/>
        </w:rPr>
        <w:t>0) = -2</w:t>
      </w:r>
    </w:p>
    <w:p w:rsidR="004559CE" w:rsidRDefault="000F65F3" w:rsidP="00FF7D46">
      <w:pPr>
        <w:jc w:val="right"/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</w:rPr>
        <w:t>.</w:t>
      </w:r>
      <w:r w:rsidR="00FF7D46" w:rsidRPr="00FF7D46">
        <w:rPr>
          <w:rFonts w:asciiTheme="majorBidi" w:eastAsiaTheme="minorEastAsia" w:hAnsiTheme="majorBidi" w:cstheme="majorBidi"/>
          <w:noProof/>
        </w:rPr>
        <w:t xml:space="preserve"> </w:t>
      </w:r>
      <w:r w:rsidR="00FF7D46">
        <w:rPr>
          <w:rFonts w:asciiTheme="majorBidi" w:eastAsiaTheme="minorEastAsia" w:hAnsiTheme="majorBidi" w:cstheme="majorBidi"/>
          <w:noProof/>
        </w:rPr>
        <w:drawing>
          <wp:anchor distT="0" distB="0" distL="114300" distR="114300" simplePos="0" relativeHeight="251658240" behindDoc="1" locked="0" layoutInCell="1" allowOverlap="1" wp14:anchorId="290D973D">
            <wp:simplePos x="0" y="0"/>
            <wp:positionH relativeFrom="column">
              <wp:posOffset>5781675</wp:posOffset>
            </wp:positionH>
            <wp:positionV relativeFrom="paragraph">
              <wp:posOffset>-4445</wp:posOffset>
            </wp:positionV>
            <wp:extent cx="1073150" cy="2105025"/>
            <wp:effectExtent l="0" t="0" r="0" b="9525"/>
            <wp:wrapTight wrapText="bothSides">
              <wp:wrapPolygon edited="0">
                <wp:start x="0" y="0"/>
                <wp:lineTo x="0" y="21502"/>
                <wp:lineTo x="21089" y="21502"/>
                <wp:lineTo x="21089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315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C00212" w:rsidRPr="000F65F3" w:rsidRDefault="000F65F3" w:rsidP="000F65F3">
      <w:pPr>
        <w:pStyle w:val="ListParagraph"/>
        <w:numPr>
          <w:ilvl w:val="0"/>
          <w:numId w:val="13"/>
        </w:numPr>
        <w:rPr>
          <w:rFonts w:asciiTheme="majorBidi" w:hAnsiTheme="majorBidi" w:cstheme="majorBidi"/>
        </w:rPr>
      </w:pPr>
      <w:r>
        <w:rPr>
          <w:rFonts w:asciiTheme="majorBidi" w:eastAsiaTheme="minorEastAsia" w:hAnsiTheme="majorBidi" w:cstheme="majorBidi"/>
        </w:rPr>
        <w:t xml:space="preserve">Letting </w:t>
      </w:r>
      <m:oMath>
        <m:r>
          <w:rPr>
            <w:rFonts w:ascii="Cambria Math" w:hAnsi="Cambria Math" w:cstheme="majorBidi"/>
          </w:rPr>
          <m:t>H</m:t>
        </m:r>
        <m:d>
          <m:dPr>
            <m:ctrlPr>
              <w:rPr>
                <w:rFonts w:ascii="Cambria Math" w:hAnsi="Cambria Math" w:cstheme="majorBidi"/>
                <w:i/>
              </w:rPr>
            </m:ctrlPr>
          </m:dPr>
          <m:e>
            <m:r>
              <w:rPr>
                <w:rFonts w:ascii="Cambria Math" w:hAnsi="Cambria Math" w:cstheme="majorBidi"/>
              </w:rPr>
              <m:t>s</m:t>
            </m:r>
          </m:e>
        </m:d>
        <m:r>
          <w:rPr>
            <w:rFonts w:ascii="Cambria Math" w:hAnsi="Cambria Math" w:cstheme="majorBidi"/>
          </w:rPr>
          <m:t>=k</m:t>
        </m:r>
        <m:f>
          <m:fPr>
            <m:ctrlPr>
              <w:rPr>
                <w:rFonts w:ascii="Cambria Math" w:hAnsi="Cambria Math" w:cstheme="majorBidi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theme="majorBidi"/>
                    <w:i/>
                  </w:rPr>
                </m:ctrlPr>
              </m:sSupPr>
              <m:e>
                <m:r>
                  <w:rPr>
                    <w:rFonts w:ascii="Cambria Math" w:hAnsi="Cambria Math" w:cstheme="majorBidi"/>
                  </w:rPr>
                  <m:t>S</m:t>
                </m:r>
              </m:e>
              <m:sup>
                <m:r>
                  <w:rPr>
                    <w:rFonts w:ascii="Cambria Math" w:hAnsi="Cambria Math" w:cstheme="majorBidi"/>
                  </w:rPr>
                  <m:t>2</m:t>
                </m:r>
              </m:sup>
            </m:sSup>
            <m:r>
              <w:rPr>
                <w:rFonts w:ascii="Cambria Math" w:hAnsi="Cambria Math" w:cstheme="majorBidi"/>
              </w:rPr>
              <m:t>+</m:t>
            </m:r>
            <m:sSub>
              <m:sSubPr>
                <m:ctrlPr>
                  <w:rPr>
                    <w:rFonts w:ascii="Cambria Math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hAnsi="Cambria Math" w:cstheme="majorBidi"/>
                  </w:rPr>
                  <m:t>b</m:t>
                </m:r>
              </m:e>
              <m:sub>
                <m:r>
                  <w:rPr>
                    <w:rFonts w:ascii="Cambria Math" w:hAnsi="Cambria Math" w:cstheme="majorBidi"/>
                  </w:rPr>
                  <m:t>1</m:t>
                </m:r>
              </m:sub>
            </m:sSub>
            <m:r>
              <w:rPr>
                <w:rFonts w:ascii="Cambria Math" w:hAnsi="Cambria Math" w:cstheme="majorBidi"/>
              </w:rPr>
              <m:t>s+</m:t>
            </m:r>
            <m:sSub>
              <m:sSubPr>
                <m:ctrlPr>
                  <w:rPr>
                    <w:rFonts w:ascii="Cambria Math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hAnsi="Cambria Math" w:cstheme="majorBidi"/>
                  </w:rPr>
                  <m:t>b</m:t>
                </m:r>
              </m:e>
              <m:sub>
                <m:r>
                  <w:rPr>
                    <w:rFonts w:ascii="Cambria Math" w:hAnsi="Cambria Math" w:cstheme="majorBidi"/>
                  </w:rPr>
                  <m:t>2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 w:cstheme="majorBidi"/>
                    <w:i/>
                  </w:rPr>
                </m:ctrlPr>
              </m:sSupPr>
              <m:e>
                <m:r>
                  <w:rPr>
                    <w:rFonts w:ascii="Cambria Math" w:hAnsi="Cambria Math" w:cstheme="majorBidi"/>
                  </w:rPr>
                  <m:t>S</m:t>
                </m:r>
              </m:e>
              <m:sup>
                <m:r>
                  <w:rPr>
                    <w:rFonts w:ascii="Cambria Math" w:hAnsi="Cambria Math" w:cstheme="majorBidi"/>
                  </w:rPr>
                  <m:t>2</m:t>
                </m:r>
              </m:sup>
            </m:sSup>
            <m:r>
              <w:rPr>
                <w:rFonts w:ascii="Cambria Math" w:hAnsi="Cambria Math" w:cstheme="majorBidi"/>
              </w:rPr>
              <m:t>+</m:t>
            </m:r>
            <m:sSub>
              <m:sSubPr>
                <m:ctrlPr>
                  <w:rPr>
                    <w:rFonts w:ascii="Cambria Math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hAnsi="Cambria Math" w:cstheme="majorBidi"/>
                  </w:rPr>
                  <m:t>a</m:t>
                </m:r>
              </m:e>
              <m:sub>
                <m:r>
                  <w:rPr>
                    <w:rFonts w:ascii="Cambria Math" w:hAnsi="Cambria Math" w:cstheme="majorBidi"/>
                  </w:rPr>
                  <m:t>1</m:t>
                </m:r>
              </m:sub>
            </m:sSub>
            <m:r>
              <w:rPr>
                <w:rFonts w:ascii="Cambria Math" w:hAnsi="Cambria Math" w:cstheme="majorBidi"/>
              </w:rPr>
              <m:t>s+</m:t>
            </m:r>
            <m:sSub>
              <m:sSubPr>
                <m:ctrlPr>
                  <w:rPr>
                    <w:rFonts w:ascii="Cambria Math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hAnsi="Cambria Math" w:cstheme="majorBidi"/>
                  </w:rPr>
                  <m:t>a</m:t>
                </m:r>
              </m:e>
              <m:sub>
                <m:r>
                  <w:rPr>
                    <w:rFonts w:ascii="Cambria Math" w:hAnsi="Cambria Math" w:cstheme="majorBidi"/>
                  </w:rPr>
                  <m:t>2</m:t>
                </m:r>
              </m:sub>
            </m:sSub>
          </m:den>
        </m:f>
      </m:oMath>
      <w:r>
        <w:rPr>
          <w:rFonts w:asciiTheme="majorBidi" w:eastAsiaTheme="minorEastAsia" w:hAnsiTheme="majorBidi" w:cstheme="majorBidi"/>
        </w:rPr>
        <w:t xml:space="preserve">, determine the constants </w:t>
      </w:r>
      <w:r w:rsidRPr="001501F0">
        <w:rPr>
          <w:rFonts w:asciiTheme="majorBidi" w:eastAsiaTheme="minorEastAsia" w:hAnsiTheme="majorBidi" w:cstheme="majorBidi"/>
          <w:i/>
          <w:iCs/>
        </w:rPr>
        <w:t>k</w:t>
      </w:r>
      <w:r>
        <w:rPr>
          <w:rFonts w:asciiTheme="majorBidi" w:eastAsiaTheme="minorEastAsia" w:hAnsiTheme="majorBidi" w:cstheme="majorBidi"/>
        </w:rPr>
        <w:t xml:space="preserve">, </w:t>
      </w:r>
      <w:r w:rsidRPr="001501F0">
        <w:rPr>
          <w:rFonts w:asciiTheme="majorBidi" w:eastAsiaTheme="minorEastAsia" w:hAnsiTheme="majorBidi" w:cstheme="majorBidi"/>
          <w:i/>
          <w:iCs/>
        </w:rPr>
        <w:t>b</w:t>
      </w:r>
      <w:r w:rsidRPr="001501F0">
        <w:rPr>
          <w:rFonts w:asciiTheme="majorBidi" w:eastAsiaTheme="minorEastAsia" w:hAnsiTheme="majorBidi" w:cstheme="majorBidi"/>
          <w:vertAlign w:val="subscript"/>
        </w:rPr>
        <w:t>1</w:t>
      </w:r>
      <w:r>
        <w:rPr>
          <w:rFonts w:asciiTheme="majorBidi" w:eastAsiaTheme="minorEastAsia" w:hAnsiTheme="majorBidi" w:cstheme="majorBidi"/>
        </w:rPr>
        <w:t xml:space="preserve">, </w:t>
      </w:r>
      <w:r w:rsidRPr="001501F0">
        <w:rPr>
          <w:rFonts w:asciiTheme="majorBidi" w:eastAsiaTheme="minorEastAsia" w:hAnsiTheme="majorBidi" w:cstheme="majorBidi"/>
          <w:i/>
          <w:iCs/>
        </w:rPr>
        <w:t>b</w:t>
      </w:r>
      <w:r w:rsidRPr="001501F0">
        <w:rPr>
          <w:rFonts w:asciiTheme="majorBidi" w:eastAsiaTheme="minorEastAsia" w:hAnsiTheme="majorBidi" w:cstheme="majorBidi"/>
          <w:vertAlign w:val="subscript"/>
        </w:rPr>
        <w:t>2</w:t>
      </w:r>
      <w:r>
        <w:rPr>
          <w:rFonts w:asciiTheme="majorBidi" w:eastAsiaTheme="minorEastAsia" w:hAnsiTheme="majorBidi" w:cstheme="majorBidi"/>
        </w:rPr>
        <w:t xml:space="preserve">, </w:t>
      </w:r>
      <w:r w:rsidRPr="001501F0">
        <w:rPr>
          <w:rFonts w:asciiTheme="majorBidi" w:eastAsiaTheme="minorEastAsia" w:hAnsiTheme="majorBidi" w:cstheme="majorBidi"/>
          <w:i/>
          <w:iCs/>
        </w:rPr>
        <w:t>a</w:t>
      </w:r>
      <w:r w:rsidRPr="001501F0">
        <w:rPr>
          <w:rFonts w:asciiTheme="majorBidi" w:eastAsiaTheme="minorEastAsia" w:hAnsiTheme="majorBidi" w:cstheme="majorBidi"/>
          <w:vertAlign w:val="subscript"/>
        </w:rPr>
        <w:t>1</w:t>
      </w:r>
      <w:r>
        <w:rPr>
          <w:rFonts w:asciiTheme="majorBidi" w:eastAsiaTheme="minorEastAsia" w:hAnsiTheme="majorBidi" w:cstheme="majorBidi"/>
        </w:rPr>
        <w:t xml:space="preserve">, </w:t>
      </w:r>
      <w:r w:rsidRPr="001501F0">
        <w:rPr>
          <w:rFonts w:asciiTheme="majorBidi" w:eastAsiaTheme="minorEastAsia" w:hAnsiTheme="majorBidi" w:cstheme="majorBidi"/>
          <w:i/>
          <w:iCs/>
        </w:rPr>
        <w:t>a</w:t>
      </w:r>
      <w:r w:rsidRPr="001501F0">
        <w:rPr>
          <w:rFonts w:asciiTheme="majorBidi" w:eastAsiaTheme="minorEastAsia" w:hAnsiTheme="majorBidi" w:cstheme="majorBidi"/>
          <w:vertAlign w:val="subscript"/>
        </w:rPr>
        <w:t>2</w:t>
      </w:r>
      <w:r>
        <w:rPr>
          <w:rFonts w:asciiTheme="majorBidi" w:eastAsiaTheme="minorEastAsia" w:hAnsiTheme="majorBidi" w:cstheme="majorBidi"/>
        </w:rPr>
        <w:t>.</w:t>
      </w:r>
    </w:p>
    <w:p w:rsidR="000F65F3" w:rsidRPr="00467E59" w:rsidRDefault="000F65F3" w:rsidP="000F65F3">
      <w:pPr>
        <w:pStyle w:val="ListParagraph"/>
        <w:numPr>
          <w:ilvl w:val="0"/>
          <w:numId w:val="13"/>
        </w:numPr>
        <w:rPr>
          <w:rFonts w:asciiTheme="majorBidi" w:hAnsiTheme="majorBidi" w:cstheme="majorBidi"/>
        </w:rPr>
      </w:pPr>
      <w:r>
        <w:rPr>
          <w:rFonts w:asciiTheme="majorBidi" w:eastAsiaTheme="minorEastAsia" w:hAnsiTheme="majorBidi" w:cstheme="majorBidi"/>
        </w:rPr>
        <w:t>Using the graphical method of Sec. 4.10-1, hand-sketch the magnitude response |</w:t>
      </w:r>
      <w:r w:rsidRPr="001501F0">
        <w:rPr>
          <w:rFonts w:asciiTheme="majorBidi" w:eastAsiaTheme="minorEastAsia" w:hAnsiTheme="majorBidi" w:cstheme="majorBidi"/>
          <w:i/>
          <w:iCs/>
        </w:rPr>
        <w:t>H</w:t>
      </w:r>
      <w:r>
        <w:rPr>
          <w:rFonts w:asciiTheme="majorBidi" w:eastAsiaTheme="minorEastAsia" w:hAnsiTheme="majorBidi" w:cstheme="majorBidi"/>
        </w:rPr>
        <w:t>(</w:t>
      </w:r>
      <w:proofErr w:type="spellStart"/>
      <w:r>
        <w:rPr>
          <w:rFonts w:asciiTheme="majorBidi" w:eastAsiaTheme="minorEastAsia" w:hAnsiTheme="majorBidi" w:cstheme="majorBidi"/>
        </w:rPr>
        <w:t>j</w:t>
      </w:r>
      <w:proofErr w:type="gramStart"/>
      <w:r w:rsidRPr="001501F0">
        <w:rPr>
          <w:rFonts w:asciiTheme="majorBidi" w:eastAsiaTheme="minorEastAsia" w:hAnsiTheme="majorBidi" w:cstheme="majorBidi"/>
          <w:i/>
          <w:iCs/>
        </w:rPr>
        <w:t>ω</w:t>
      </w:r>
      <w:proofErr w:type="spellEnd"/>
      <w:r>
        <w:rPr>
          <w:rFonts w:asciiTheme="majorBidi" w:eastAsiaTheme="minorEastAsia" w:hAnsiTheme="majorBidi" w:cstheme="majorBidi"/>
        </w:rPr>
        <w:t>)|</w:t>
      </w:r>
      <w:proofErr w:type="gramEnd"/>
      <w:r>
        <w:rPr>
          <w:rFonts w:asciiTheme="majorBidi" w:eastAsiaTheme="minorEastAsia" w:hAnsiTheme="majorBidi" w:cstheme="majorBidi"/>
        </w:rPr>
        <w:t xml:space="preserve"> over </w:t>
      </w:r>
      <w:r w:rsidR="009B06B7">
        <w:rPr>
          <w:rFonts w:asciiTheme="majorBidi" w:eastAsiaTheme="minorEastAsia" w:hAnsiTheme="majorBidi" w:cstheme="majorBidi"/>
        </w:rPr>
        <w:t>-</w:t>
      </w:r>
      <w:r>
        <w:rPr>
          <w:rFonts w:asciiTheme="majorBidi" w:eastAsiaTheme="minorEastAsia" w:hAnsiTheme="majorBidi" w:cstheme="majorBidi"/>
        </w:rPr>
        <w:t>10</w:t>
      </w:r>
      <w:r w:rsidR="00467E59">
        <w:rPr>
          <w:rFonts w:asciiTheme="majorBidi" w:eastAsiaTheme="minorEastAsia" w:hAnsiTheme="majorBidi" w:cstheme="majorBidi"/>
        </w:rPr>
        <w:t xml:space="preserve"> </w:t>
      </w:r>
      <w:r>
        <w:rPr>
          <w:rFonts w:asciiTheme="majorBidi" w:eastAsiaTheme="minorEastAsia" w:hAnsiTheme="majorBidi" w:cstheme="majorBidi"/>
        </w:rPr>
        <w:t>≤</w:t>
      </w:r>
      <w:r w:rsidR="00467E59">
        <w:rPr>
          <w:rFonts w:asciiTheme="majorBidi" w:eastAsiaTheme="minorEastAsia" w:hAnsiTheme="majorBidi" w:cstheme="majorBidi"/>
        </w:rPr>
        <w:t xml:space="preserve"> </w:t>
      </w:r>
      <w:r w:rsidRPr="001501F0">
        <w:rPr>
          <w:rFonts w:asciiTheme="majorBidi" w:eastAsiaTheme="minorEastAsia" w:hAnsiTheme="majorBidi" w:cstheme="majorBidi"/>
          <w:i/>
          <w:iCs/>
        </w:rPr>
        <w:t>ω</w:t>
      </w:r>
      <w:r w:rsidR="00467E59">
        <w:rPr>
          <w:rFonts w:asciiTheme="majorBidi" w:eastAsiaTheme="minorEastAsia" w:hAnsiTheme="majorBidi" w:cstheme="majorBidi"/>
        </w:rPr>
        <w:t xml:space="preserve"> </w:t>
      </w:r>
      <w:r w:rsidR="009B06B7">
        <w:rPr>
          <w:rFonts w:asciiTheme="majorBidi" w:eastAsiaTheme="minorEastAsia" w:hAnsiTheme="majorBidi" w:cstheme="majorBidi"/>
        </w:rPr>
        <w:t xml:space="preserve">≤ </w:t>
      </w:r>
      <w:r w:rsidR="00467E59">
        <w:rPr>
          <w:rFonts w:asciiTheme="majorBidi" w:eastAsiaTheme="minorEastAsia" w:hAnsiTheme="majorBidi" w:cstheme="majorBidi"/>
        </w:rPr>
        <w:t>10.</w:t>
      </w:r>
      <w:r w:rsidR="00FF7D46" w:rsidRPr="00FF7D46">
        <w:rPr>
          <w:rFonts w:asciiTheme="majorBidi" w:eastAsiaTheme="minorEastAsia" w:hAnsiTheme="majorBidi" w:cstheme="majorBidi"/>
          <w:noProof/>
        </w:rPr>
        <w:t xml:space="preserve"> </w:t>
      </w:r>
    </w:p>
    <w:p w:rsidR="00467E59" w:rsidRPr="00306B56" w:rsidRDefault="00467E59" w:rsidP="00306B56">
      <w:pPr>
        <w:pStyle w:val="ListParagraph"/>
        <w:numPr>
          <w:ilvl w:val="0"/>
          <w:numId w:val="13"/>
        </w:numPr>
        <w:rPr>
          <w:rFonts w:asciiTheme="majorBidi" w:hAnsiTheme="majorBidi" w:cstheme="majorBidi"/>
        </w:rPr>
      </w:pPr>
      <w:r>
        <w:rPr>
          <w:rFonts w:asciiTheme="majorBidi" w:eastAsiaTheme="minorEastAsia" w:hAnsiTheme="majorBidi" w:cstheme="majorBidi"/>
        </w:rPr>
        <w:t xml:space="preserve">Using the graphical method of Sec. 4.10-1, hand-sketch the phase response </w:t>
      </w:r>
      <m:oMath>
        <m:r>
          <w:rPr>
            <w:rFonts w:ascii="Cambria Math" w:eastAsiaTheme="minorEastAsia" w:hAnsi="Cambria Math" w:cstheme="majorBidi"/>
          </w:rPr>
          <m:t>∠H</m:t>
        </m:r>
        <m:d>
          <m:dPr>
            <m:ctrlPr>
              <w:rPr>
                <w:rFonts w:ascii="Cambria Math" w:eastAsiaTheme="minorEastAsia" w:hAnsi="Cambria Math" w:cstheme="majorBidi"/>
                <w:i/>
              </w:rPr>
            </m:ctrlPr>
          </m:dPr>
          <m:e>
            <m:r>
              <w:rPr>
                <w:rFonts w:ascii="Cambria Math" w:eastAsiaTheme="minorEastAsia" w:hAnsi="Cambria Math" w:cstheme="majorBidi"/>
              </w:rPr>
              <m:t>jω</m:t>
            </m:r>
          </m:e>
        </m:d>
      </m:oMath>
      <w:r w:rsidR="009D4F48">
        <w:rPr>
          <w:rFonts w:asciiTheme="majorBidi" w:eastAsiaTheme="minorEastAsia" w:hAnsiTheme="majorBidi" w:cstheme="majorBidi"/>
        </w:rPr>
        <w:t xml:space="preserve"> </w:t>
      </w:r>
      <w:r>
        <w:rPr>
          <w:rFonts w:asciiTheme="majorBidi" w:eastAsiaTheme="minorEastAsia" w:hAnsiTheme="majorBidi" w:cstheme="majorBidi"/>
        </w:rPr>
        <w:t>ove</w:t>
      </w:r>
      <w:r w:rsidRPr="00306B56">
        <w:rPr>
          <w:rFonts w:asciiTheme="majorBidi" w:eastAsiaTheme="minorEastAsia" w:hAnsiTheme="majorBidi" w:cstheme="majorBidi"/>
        </w:rPr>
        <w:t xml:space="preserve">r </w:t>
      </w:r>
      <w:r w:rsidR="00306B56">
        <w:rPr>
          <w:rFonts w:asciiTheme="majorBidi" w:eastAsiaTheme="minorEastAsia" w:hAnsiTheme="majorBidi" w:cstheme="majorBidi"/>
        </w:rPr>
        <w:t xml:space="preserve">     </w:t>
      </w:r>
      <w:r w:rsidRPr="00306B56">
        <w:rPr>
          <w:rFonts w:asciiTheme="majorBidi" w:eastAsiaTheme="minorEastAsia" w:hAnsiTheme="majorBidi" w:cstheme="majorBidi"/>
        </w:rPr>
        <w:t xml:space="preserve">-10 ≤ </w:t>
      </w:r>
      <w:r w:rsidRPr="00306B56">
        <w:rPr>
          <w:rFonts w:asciiTheme="majorBidi" w:eastAsiaTheme="minorEastAsia" w:hAnsiTheme="majorBidi" w:cstheme="majorBidi"/>
          <w:i/>
          <w:iCs/>
        </w:rPr>
        <w:t>ω</w:t>
      </w:r>
      <w:r w:rsidRPr="00306B56">
        <w:rPr>
          <w:rFonts w:asciiTheme="majorBidi" w:eastAsiaTheme="minorEastAsia" w:hAnsiTheme="majorBidi" w:cstheme="majorBidi"/>
        </w:rPr>
        <w:t xml:space="preserve"> </w:t>
      </w:r>
      <w:r w:rsidR="00306B56" w:rsidRPr="00306B56">
        <w:rPr>
          <w:rFonts w:asciiTheme="majorBidi" w:eastAsiaTheme="minorEastAsia" w:hAnsiTheme="majorBidi" w:cstheme="majorBidi"/>
        </w:rPr>
        <w:t>≤</w:t>
      </w:r>
      <w:r w:rsidRPr="00306B56">
        <w:rPr>
          <w:rFonts w:asciiTheme="majorBidi" w:eastAsiaTheme="minorEastAsia" w:hAnsiTheme="majorBidi" w:cstheme="majorBidi"/>
        </w:rPr>
        <w:t xml:space="preserve"> 10.</w:t>
      </w:r>
    </w:p>
    <w:p w:rsidR="009D4F48" w:rsidRPr="009D4F48" w:rsidRDefault="009D4F48" w:rsidP="009D4F48">
      <w:pPr>
        <w:pStyle w:val="ListParagraph"/>
        <w:numPr>
          <w:ilvl w:val="0"/>
          <w:numId w:val="13"/>
        </w:numPr>
        <w:rPr>
          <w:rFonts w:asciiTheme="majorBidi" w:hAnsiTheme="majorBidi" w:cstheme="majorBidi"/>
        </w:rPr>
      </w:pPr>
      <w:r>
        <w:rPr>
          <w:rFonts w:asciiTheme="majorBidi" w:eastAsiaTheme="minorEastAsia" w:hAnsiTheme="majorBidi" w:cstheme="majorBidi"/>
        </w:rPr>
        <w:t xml:space="preserve">What is the output </w:t>
      </w:r>
      <w:r w:rsidRPr="001501F0">
        <w:rPr>
          <w:rFonts w:asciiTheme="majorBidi" w:eastAsiaTheme="minorEastAsia" w:hAnsiTheme="majorBidi" w:cstheme="majorBidi"/>
          <w:i/>
          <w:iCs/>
        </w:rPr>
        <w:t>y</w:t>
      </w:r>
      <w:r>
        <w:rPr>
          <w:rFonts w:asciiTheme="majorBidi" w:eastAsiaTheme="minorEastAsia" w:hAnsiTheme="majorBidi" w:cstheme="majorBidi"/>
        </w:rPr>
        <w:t>(</w:t>
      </w:r>
      <w:r w:rsidRPr="001501F0">
        <w:rPr>
          <w:rFonts w:asciiTheme="majorBidi" w:eastAsiaTheme="minorEastAsia" w:hAnsiTheme="majorBidi" w:cstheme="majorBidi"/>
          <w:i/>
          <w:iCs/>
        </w:rPr>
        <w:t>t</w:t>
      </w:r>
      <w:r>
        <w:rPr>
          <w:rFonts w:asciiTheme="majorBidi" w:eastAsiaTheme="minorEastAsia" w:hAnsiTheme="majorBidi" w:cstheme="majorBidi"/>
        </w:rPr>
        <w:t xml:space="preserve">) in response to input </w:t>
      </w:r>
      <w:r w:rsidRPr="001501F0">
        <w:rPr>
          <w:rFonts w:asciiTheme="majorBidi" w:eastAsiaTheme="minorEastAsia" w:hAnsiTheme="majorBidi" w:cstheme="majorBidi"/>
          <w:i/>
          <w:iCs/>
        </w:rPr>
        <w:t>x</w:t>
      </w:r>
      <w:r>
        <w:rPr>
          <w:rFonts w:asciiTheme="majorBidi" w:eastAsiaTheme="minorEastAsia" w:hAnsiTheme="majorBidi" w:cstheme="majorBidi"/>
        </w:rPr>
        <w:t>(</w:t>
      </w:r>
      <w:r w:rsidRPr="001501F0">
        <w:rPr>
          <w:rFonts w:asciiTheme="majorBidi" w:eastAsiaTheme="minorEastAsia" w:hAnsiTheme="majorBidi" w:cstheme="majorBidi"/>
          <w:i/>
          <w:iCs/>
        </w:rPr>
        <w:t>t</w:t>
      </w:r>
      <w:r>
        <w:rPr>
          <w:rFonts w:asciiTheme="majorBidi" w:eastAsiaTheme="minorEastAsia" w:hAnsiTheme="majorBidi" w:cstheme="majorBidi"/>
        </w:rPr>
        <w:t>) = -3+cos(3</w:t>
      </w:r>
      <w:r w:rsidRPr="001501F0">
        <w:rPr>
          <w:rFonts w:asciiTheme="majorBidi" w:eastAsiaTheme="minorEastAsia" w:hAnsiTheme="majorBidi" w:cstheme="majorBidi"/>
          <w:i/>
          <w:iCs/>
        </w:rPr>
        <w:t>t</w:t>
      </w:r>
      <w:r>
        <w:rPr>
          <w:rFonts w:asciiTheme="majorBidi" w:eastAsiaTheme="minorEastAsia" w:hAnsiTheme="majorBidi" w:cstheme="majorBidi"/>
        </w:rPr>
        <w:t xml:space="preserve">+π/3) – </w:t>
      </w:r>
      <w:proofErr w:type="gramStart"/>
      <w:r>
        <w:rPr>
          <w:rFonts w:asciiTheme="majorBidi" w:eastAsiaTheme="minorEastAsia" w:hAnsiTheme="majorBidi" w:cstheme="majorBidi"/>
        </w:rPr>
        <w:t>sin(</w:t>
      </w:r>
      <w:proofErr w:type="gramEnd"/>
      <w:r>
        <w:rPr>
          <w:rFonts w:asciiTheme="majorBidi" w:eastAsiaTheme="minorEastAsia" w:hAnsiTheme="majorBidi" w:cstheme="majorBidi"/>
        </w:rPr>
        <w:t>4</w:t>
      </w:r>
      <w:r w:rsidRPr="001501F0">
        <w:rPr>
          <w:rFonts w:asciiTheme="majorBidi" w:eastAsiaTheme="minorEastAsia" w:hAnsiTheme="majorBidi" w:cstheme="majorBidi"/>
          <w:i/>
          <w:iCs/>
        </w:rPr>
        <w:t>t</w:t>
      </w:r>
      <w:r>
        <w:rPr>
          <w:rFonts w:asciiTheme="majorBidi" w:eastAsiaTheme="minorEastAsia" w:hAnsiTheme="majorBidi" w:cstheme="majorBidi"/>
        </w:rPr>
        <w:t>-</w:t>
      </w:r>
      <w:r w:rsidRPr="009D4F48">
        <w:rPr>
          <w:rFonts w:asciiTheme="majorBidi" w:eastAsiaTheme="minorEastAsia" w:hAnsiTheme="majorBidi" w:cstheme="majorBidi"/>
        </w:rPr>
        <w:t xml:space="preserve"> </w:t>
      </w:r>
      <w:r>
        <w:rPr>
          <w:rFonts w:asciiTheme="majorBidi" w:eastAsiaTheme="minorEastAsia" w:hAnsiTheme="majorBidi" w:cstheme="majorBidi"/>
        </w:rPr>
        <w:t>π/8)</w:t>
      </w:r>
    </w:p>
    <w:p w:rsidR="004559CE" w:rsidRDefault="004559CE" w:rsidP="009D4F48">
      <w:pPr>
        <w:rPr>
          <w:rFonts w:asciiTheme="majorBidi" w:hAnsiTheme="majorBidi" w:cstheme="majorBidi"/>
          <w:b/>
          <w:bCs/>
        </w:rPr>
      </w:pPr>
    </w:p>
    <w:p w:rsidR="00B4508A" w:rsidRPr="00B4508A" w:rsidRDefault="009D4F48" w:rsidP="004559CE">
      <w:pPr>
        <w:rPr>
          <w:rFonts w:asciiTheme="majorBidi" w:hAnsiTheme="majorBidi" w:cstheme="majorBidi"/>
        </w:rPr>
      </w:pPr>
      <w:r w:rsidRPr="009D4F48">
        <w:rPr>
          <w:rFonts w:asciiTheme="majorBidi" w:hAnsiTheme="majorBidi" w:cstheme="majorBidi"/>
          <w:b/>
          <w:bCs/>
        </w:rPr>
        <w:t>Q5)</w:t>
      </w:r>
      <w:r>
        <w:rPr>
          <w:rFonts w:asciiTheme="majorBidi" w:hAnsiTheme="majorBidi" w:cstheme="majorBidi"/>
        </w:rPr>
        <w:t xml:space="preserve"> </w:t>
      </w:r>
      <w:r w:rsidRPr="009D4F48">
        <w:rPr>
          <w:rFonts w:asciiTheme="majorBidi" w:hAnsiTheme="majorBidi" w:cstheme="majorBidi"/>
        </w:rPr>
        <w:t>Design a second-order bandpass filter with center frequency ω = 10. The gain should be zero at ω = 0 and at ω = ∞. Select poles</w:t>
      </w:r>
      <w:r>
        <w:rPr>
          <w:rFonts w:asciiTheme="majorBidi" w:hAnsiTheme="majorBidi" w:cstheme="majorBidi"/>
        </w:rPr>
        <w:t xml:space="preserve"> </w:t>
      </w:r>
      <w:r w:rsidRPr="009D4F48">
        <w:rPr>
          <w:rFonts w:asciiTheme="majorBidi" w:hAnsiTheme="majorBidi" w:cstheme="majorBidi"/>
        </w:rPr>
        <w:t>at −</w:t>
      </w:r>
      <w:r w:rsidRPr="009D4F48">
        <w:rPr>
          <w:rFonts w:asciiTheme="majorBidi" w:hAnsiTheme="majorBidi" w:cstheme="majorBidi"/>
          <w:i/>
          <w:iCs/>
        </w:rPr>
        <w:t>a</w:t>
      </w:r>
      <w:r w:rsidRPr="009D4F48">
        <w:rPr>
          <w:rFonts w:asciiTheme="majorBidi" w:hAnsiTheme="majorBidi" w:cstheme="majorBidi"/>
        </w:rPr>
        <w:t xml:space="preserve"> ± j10. Leave your answer in terms of </w:t>
      </w:r>
      <w:r w:rsidRPr="009D4F48">
        <w:rPr>
          <w:rFonts w:asciiTheme="majorBidi" w:hAnsiTheme="majorBidi" w:cstheme="majorBidi"/>
          <w:i/>
          <w:iCs/>
        </w:rPr>
        <w:t>a</w:t>
      </w:r>
      <w:r w:rsidRPr="009D4F48">
        <w:rPr>
          <w:rFonts w:asciiTheme="majorBidi" w:hAnsiTheme="majorBidi" w:cstheme="majorBidi"/>
        </w:rPr>
        <w:t xml:space="preserve">. Explain the influence of </w:t>
      </w:r>
      <w:r w:rsidRPr="009D4F48">
        <w:rPr>
          <w:rFonts w:asciiTheme="majorBidi" w:hAnsiTheme="majorBidi" w:cstheme="majorBidi"/>
          <w:i/>
          <w:iCs/>
        </w:rPr>
        <w:t>a</w:t>
      </w:r>
      <w:r w:rsidRPr="009D4F48">
        <w:rPr>
          <w:rFonts w:asciiTheme="majorBidi" w:hAnsiTheme="majorBidi" w:cstheme="majorBidi"/>
        </w:rPr>
        <w:t xml:space="preserve"> on the frequency response.</w:t>
      </w:r>
    </w:p>
    <w:p w:rsidR="00B4508A" w:rsidRPr="004559CE" w:rsidRDefault="004559CE" w:rsidP="004559C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4559CE">
        <w:rPr>
          <w:rFonts w:ascii="Times New Roman" w:hAnsi="Times New Roman" w:cs="Times New Roman"/>
          <w:b/>
          <w:bCs/>
          <w:color w:val="000000"/>
        </w:rPr>
        <w:t xml:space="preserve">Q6) </w:t>
      </w:r>
      <w:r w:rsidR="00B4508A" w:rsidRPr="004559CE">
        <w:rPr>
          <w:rFonts w:ascii="Times New Roman" w:hAnsi="Times New Roman" w:cs="Times New Roman"/>
          <w:color w:val="000000"/>
        </w:rPr>
        <w:t xml:space="preserve">In communication channels, transmitted signal is propagated simultaneously by several paths of varying lengths. This causes the signal to reach the destination with varying time delays and varying gains. Such a system generally distorts the received signal. For error-free communication, it is necessary to undo this distortion as much as possible by using the system that is inverse of the channel model. For simplicity, let us assume that a signal is propagated by two paths whose time delays differ by </w:t>
      </w:r>
      <w:r w:rsidR="00B4508A" w:rsidRPr="004559CE">
        <w:rPr>
          <w:rFonts w:ascii="Times New Roman" w:eastAsia="LucidaSansUnicode" w:hAnsi="Times New Roman" w:cs="Times New Roman"/>
          <w:color w:val="000000"/>
        </w:rPr>
        <w:t xml:space="preserve">τ </w:t>
      </w:r>
      <w:r w:rsidR="00B4508A" w:rsidRPr="004559CE">
        <w:rPr>
          <w:rFonts w:ascii="Times New Roman" w:hAnsi="Times New Roman" w:cs="Times New Roman"/>
          <w:color w:val="000000"/>
        </w:rPr>
        <w:t xml:space="preserve">seconds. The channel over the intended path has a delay of </w:t>
      </w:r>
      <w:r w:rsidR="00B4508A" w:rsidRPr="004559CE">
        <w:rPr>
          <w:rFonts w:ascii="Times New Roman" w:eastAsia="Arial,Italic" w:hAnsi="Times New Roman" w:cs="Times New Roman"/>
          <w:i/>
          <w:iCs/>
          <w:color w:val="000000"/>
        </w:rPr>
        <w:t xml:space="preserve">T </w:t>
      </w:r>
      <w:r w:rsidR="00B4508A" w:rsidRPr="004559CE">
        <w:rPr>
          <w:rFonts w:ascii="Times New Roman" w:hAnsi="Times New Roman" w:cs="Times New Roman"/>
          <w:color w:val="000000"/>
        </w:rPr>
        <w:t xml:space="preserve">seconds and unity gain. The signal over the unintended path has a delay of </w:t>
      </w:r>
      <w:r w:rsidR="00B4508A" w:rsidRPr="004559CE">
        <w:rPr>
          <w:rFonts w:ascii="Times New Roman" w:eastAsia="Arial,Italic" w:hAnsi="Times New Roman" w:cs="Times New Roman"/>
          <w:i/>
          <w:iCs/>
          <w:color w:val="000000"/>
        </w:rPr>
        <w:t xml:space="preserve">T </w:t>
      </w:r>
      <w:r w:rsidR="00B4508A" w:rsidRPr="004559CE">
        <w:rPr>
          <w:rFonts w:ascii="Times New Roman" w:hAnsi="Times New Roman" w:cs="Times New Roman"/>
          <w:color w:val="000000"/>
        </w:rPr>
        <w:t xml:space="preserve">+ </w:t>
      </w:r>
      <w:r w:rsidR="00B4508A" w:rsidRPr="004559CE">
        <w:rPr>
          <w:rFonts w:ascii="Times New Roman" w:eastAsia="LucidaSansUnicode" w:hAnsi="Times New Roman" w:cs="Times New Roman"/>
          <w:color w:val="000000"/>
        </w:rPr>
        <w:t xml:space="preserve">τ </w:t>
      </w:r>
      <w:r w:rsidR="00B4508A" w:rsidRPr="004559CE">
        <w:rPr>
          <w:rFonts w:ascii="Times New Roman" w:hAnsi="Times New Roman" w:cs="Times New Roman"/>
          <w:color w:val="000000"/>
        </w:rPr>
        <w:t xml:space="preserve">seconds and gain </w:t>
      </w:r>
      <w:r w:rsidR="00B4508A" w:rsidRPr="004559CE">
        <w:rPr>
          <w:rFonts w:ascii="Times New Roman" w:eastAsia="Arial,Italic" w:hAnsi="Times New Roman" w:cs="Times New Roman"/>
          <w:i/>
          <w:iCs/>
          <w:color w:val="000000"/>
        </w:rPr>
        <w:t>a</w:t>
      </w:r>
      <w:r w:rsidR="00B4508A" w:rsidRPr="004559CE">
        <w:rPr>
          <w:rFonts w:ascii="Times New Roman" w:hAnsi="Times New Roman" w:cs="Times New Roman"/>
          <w:color w:val="000000"/>
        </w:rPr>
        <w:t>. Such a channel can be modeled, as shown in</w:t>
      </w:r>
      <w:r>
        <w:rPr>
          <w:rFonts w:ascii="Times New Roman" w:hAnsi="Times New Roman" w:cs="Times New Roman"/>
          <w:color w:val="000000"/>
        </w:rPr>
        <w:t xml:space="preserve"> Figure below</w:t>
      </w:r>
      <w:r w:rsidR="00B4508A" w:rsidRPr="004559CE">
        <w:rPr>
          <w:rFonts w:ascii="Times New Roman" w:hAnsi="Times New Roman" w:cs="Times New Roman"/>
          <w:color w:val="000000"/>
        </w:rPr>
        <w:t xml:space="preserve">. Find the inverse system transfer function to correct the delay distortion and show that the inverse system can be realized by a feedback system. The inverse system should be causal to be realizable. [Hint: We want to correct only the distortion caused by the relative delay </w:t>
      </w:r>
      <w:r w:rsidR="00B4508A" w:rsidRPr="004559CE">
        <w:rPr>
          <w:rFonts w:ascii="Times New Roman" w:eastAsia="LucidaSansUnicode" w:hAnsi="Times New Roman" w:cs="Times New Roman"/>
          <w:color w:val="000000"/>
        </w:rPr>
        <w:t xml:space="preserve">τ </w:t>
      </w:r>
      <w:r w:rsidR="00B4508A" w:rsidRPr="004559CE">
        <w:rPr>
          <w:rFonts w:ascii="Times New Roman" w:hAnsi="Times New Roman" w:cs="Times New Roman"/>
          <w:color w:val="000000"/>
        </w:rPr>
        <w:t xml:space="preserve">seconds. For </w:t>
      </w:r>
      <w:proofErr w:type="spellStart"/>
      <w:r w:rsidR="00B4508A" w:rsidRPr="004559CE">
        <w:rPr>
          <w:rFonts w:ascii="Times New Roman" w:hAnsi="Times New Roman" w:cs="Times New Roman"/>
          <w:color w:val="000000"/>
        </w:rPr>
        <w:t>distortionless</w:t>
      </w:r>
      <w:proofErr w:type="spellEnd"/>
      <w:r w:rsidR="00B4508A" w:rsidRPr="004559CE">
        <w:rPr>
          <w:rFonts w:ascii="Times New Roman" w:hAnsi="Times New Roman" w:cs="Times New Roman"/>
          <w:color w:val="000000"/>
        </w:rPr>
        <w:t xml:space="preserve"> transmission, the signal may be delayed. What is important is to maintain the shape of </w:t>
      </w:r>
      <w:r w:rsidR="00B4508A" w:rsidRPr="004559CE">
        <w:rPr>
          <w:rFonts w:ascii="Times New Roman" w:eastAsia="Arial,Italic" w:hAnsi="Times New Roman" w:cs="Times New Roman"/>
          <w:i/>
          <w:iCs/>
          <w:color w:val="000000"/>
        </w:rPr>
        <w:t>x</w:t>
      </w:r>
      <w:r w:rsidR="00B4508A" w:rsidRPr="004559CE">
        <w:rPr>
          <w:rFonts w:ascii="Times New Roman" w:hAnsi="Times New Roman" w:cs="Times New Roman"/>
          <w:color w:val="000000"/>
        </w:rPr>
        <w:t>(</w:t>
      </w:r>
      <w:r w:rsidR="00B4508A" w:rsidRPr="004559CE">
        <w:rPr>
          <w:rFonts w:ascii="Times New Roman" w:eastAsia="Arial,Italic" w:hAnsi="Times New Roman" w:cs="Times New Roman"/>
          <w:i/>
          <w:iCs/>
          <w:color w:val="000000"/>
        </w:rPr>
        <w:t>t</w:t>
      </w:r>
      <w:r w:rsidR="00B4508A" w:rsidRPr="004559CE">
        <w:rPr>
          <w:rFonts w:ascii="Times New Roman" w:hAnsi="Times New Roman" w:cs="Times New Roman"/>
          <w:color w:val="000000"/>
        </w:rPr>
        <w:t xml:space="preserve">). Thus a received signal of the form </w:t>
      </w:r>
      <w:proofErr w:type="gramStart"/>
      <w:r w:rsidR="00B4508A" w:rsidRPr="004559CE">
        <w:rPr>
          <w:rFonts w:ascii="Times New Roman" w:eastAsia="Arial,Italic" w:hAnsi="Times New Roman" w:cs="Times New Roman"/>
          <w:i/>
          <w:iCs/>
          <w:color w:val="000000"/>
        </w:rPr>
        <w:t>cx</w:t>
      </w:r>
      <w:r w:rsidR="00B4508A" w:rsidRPr="004559CE">
        <w:rPr>
          <w:rFonts w:ascii="Times New Roman" w:hAnsi="Times New Roman" w:cs="Times New Roman"/>
          <w:color w:val="000000"/>
        </w:rPr>
        <w:t>(</w:t>
      </w:r>
      <w:proofErr w:type="gramEnd"/>
      <w:r w:rsidR="00B4508A" w:rsidRPr="004559CE">
        <w:rPr>
          <w:rFonts w:ascii="Times New Roman" w:eastAsia="Arial,Italic" w:hAnsi="Times New Roman" w:cs="Times New Roman"/>
          <w:i/>
          <w:iCs/>
          <w:color w:val="000000"/>
        </w:rPr>
        <w:t xml:space="preserve">t </w:t>
      </w:r>
      <w:r w:rsidR="00B4508A" w:rsidRPr="004559CE">
        <w:rPr>
          <w:rFonts w:ascii="Times New Roman" w:eastAsia="LucidaSansUnicode" w:hAnsi="Times New Roman" w:cs="Times New Roman"/>
          <w:color w:val="000000"/>
        </w:rPr>
        <w:t xml:space="preserve">− </w:t>
      </w:r>
      <w:r w:rsidR="00B4508A" w:rsidRPr="004559CE">
        <w:rPr>
          <w:rFonts w:ascii="Times New Roman" w:eastAsia="Arial,Italic" w:hAnsi="Times New Roman" w:cs="Times New Roman"/>
          <w:i/>
          <w:iCs/>
          <w:color w:val="000000"/>
        </w:rPr>
        <w:t>T</w:t>
      </w:r>
      <w:r w:rsidR="00B4508A" w:rsidRPr="004559CE">
        <w:rPr>
          <w:rFonts w:ascii="Times New Roman" w:hAnsi="Times New Roman" w:cs="Times New Roman"/>
          <w:color w:val="000000"/>
        </w:rPr>
        <w:t xml:space="preserve">) is considered to be </w:t>
      </w:r>
      <w:proofErr w:type="spellStart"/>
      <w:r w:rsidR="00B4508A" w:rsidRPr="004559CE">
        <w:rPr>
          <w:rFonts w:ascii="Times New Roman" w:hAnsi="Times New Roman" w:cs="Times New Roman"/>
          <w:color w:val="000000"/>
        </w:rPr>
        <w:t>distortionless</w:t>
      </w:r>
      <w:proofErr w:type="spellEnd"/>
      <w:r w:rsidR="00B4508A" w:rsidRPr="004559CE">
        <w:rPr>
          <w:rFonts w:ascii="Times New Roman" w:hAnsi="Times New Roman" w:cs="Times New Roman"/>
          <w:color w:val="000000"/>
        </w:rPr>
        <w:t>.]</w:t>
      </w:r>
    </w:p>
    <w:p w:rsidR="00B4508A" w:rsidRDefault="00B4508A" w:rsidP="00DB5F70">
      <w:pPr>
        <w:rPr>
          <w:rFonts w:asciiTheme="majorBidi" w:hAnsiTheme="majorBidi" w:cstheme="majorBidi"/>
          <w:sz w:val="24"/>
          <w:szCs w:val="24"/>
        </w:rPr>
      </w:pPr>
    </w:p>
    <w:p w:rsidR="004559CE" w:rsidRPr="00DB5F70" w:rsidRDefault="004559CE" w:rsidP="004559CE">
      <w:pPr>
        <w:ind w:left="720" w:firstLine="720"/>
        <w:rPr>
          <w:rFonts w:asciiTheme="majorBidi" w:hAnsiTheme="majorBidi" w:cstheme="majorBidi"/>
          <w:sz w:val="24"/>
          <w:szCs w:val="24"/>
        </w:rPr>
      </w:pPr>
      <w:r w:rsidRPr="004559CE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04C486BC" wp14:editId="02719079">
            <wp:extent cx="1993392" cy="670560"/>
            <wp:effectExtent l="0" t="0" r="6985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3392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59CE" w:rsidRPr="00DB5F70" w:rsidSect="008B73B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SansUnicode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Arial,Italic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0E2930"/>
    <w:multiLevelType w:val="hybridMultilevel"/>
    <w:tmpl w:val="1778C97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0D1F0B"/>
    <w:multiLevelType w:val="hybridMultilevel"/>
    <w:tmpl w:val="1DACB3B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3964A7"/>
    <w:multiLevelType w:val="hybridMultilevel"/>
    <w:tmpl w:val="0B58AD7A"/>
    <w:lvl w:ilvl="0" w:tplc="040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845A31"/>
    <w:multiLevelType w:val="hybridMultilevel"/>
    <w:tmpl w:val="1D38518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6807F8"/>
    <w:multiLevelType w:val="hybridMultilevel"/>
    <w:tmpl w:val="BB1225F8"/>
    <w:lvl w:ilvl="0" w:tplc="C94C013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C4F4851"/>
    <w:multiLevelType w:val="hybridMultilevel"/>
    <w:tmpl w:val="45808D7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060B94"/>
    <w:multiLevelType w:val="hybridMultilevel"/>
    <w:tmpl w:val="97DC601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B80A50"/>
    <w:multiLevelType w:val="hybridMultilevel"/>
    <w:tmpl w:val="55E4A136"/>
    <w:lvl w:ilvl="0" w:tplc="43128B2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661A6B"/>
    <w:multiLevelType w:val="hybridMultilevel"/>
    <w:tmpl w:val="757CB9A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5E3E43"/>
    <w:multiLevelType w:val="hybridMultilevel"/>
    <w:tmpl w:val="58CE4A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672485"/>
    <w:multiLevelType w:val="hybridMultilevel"/>
    <w:tmpl w:val="456C9D7E"/>
    <w:lvl w:ilvl="0" w:tplc="BFFC9D2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52018E2"/>
    <w:multiLevelType w:val="hybridMultilevel"/>
    <w:tmpl w:val="E7540B02"/>
    <w:lvl w:ilvl="0" w:tplc="0D9692DE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476455"/>
    <w:multiLevelType w:val="hybridMultilevel"/>
    <w:tmpl w:val="346C6F30"/>
    <w:lvl w:ilvl="0" w:tplc="7D0840E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0"/>
  </w:num>
  <w:num w:numId="3">
    <w:abstractNumId w:val="12"/>
  </w:num>
  <w:num w:numId="4">
    <w:abstractNumId w:val="1"/>
  </w:num>
  <w:num w:numId="5">
    <w:abstractNumId w:val="8"/>
  </w:num>
  <w:num w:numId="6">
    <w:abstractNumId w:val="9"/>
  </w:num>
  <w:num w:numId="7">
    <w:abstractNumId w:val="2"/>
  </w:num>
  <w:num w:numId="8">
    <w:abstractNumId w:val="4"/>
  </w:num>
  <w:num w:numId="9">
    <w:abstractNumId w:val="3"/>
  </w:num>
  <w:num w:numId="10">
    <w:abstractNumId w:val="5"/>
  </w:num>
  <w:num w:numId="11">
    <w:abstractNumId w:val="7"/>
  </w:num>
  <w:num w:numId="12">
    <w:abstractNumId w:val="10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73B0"/>
    <w:rsid w:val="00004EE5"/>
    <w:rsid w:val="0001328B"/>
    <w:rsid w:val="00032275"/>
    <w:rsid w:val="000344D7"/>
    <w:rsid w:val="00066538"/>
    <w:rsid w:val="00095524"/>
    <w:rsid w:val="000D0C82"/>
    <w:rsid w:val="000F65F3"/>
    <w:rsid w:val="00127619"/>
    <w:rsid w:val="00130163"/>
    <w:rsid w:val="001434E9"/>
    <w:rsid w:val="001501F0"/>
    <w:rsid w:val="001B653C"/>
    <w:rsid w:val="002164E7"/>
    <w:rsid w:val="0027638D"/>
    <w:rsid w:val="00306B56"/>
    <w:rsid w:val="003A2D5A"/>
    <w:rsid w:val="0040434C"/>
    <w:rsid w:val="004559CE"/>
    <w:rsid w:val="00467E59"/>
    <w:rsid w:val="004814F0"/>
    <w:rsid w:val="004C407F"/>
    <w:rsid w:val="004D36A8"/>
    <w:rsid w:val="0050143C"/>
    <w:rsid w:val="00507936"/>
    <w:rsid w:val="00514007"/>
    <w:rsid w:val="00545221"/>
    <w:rsid w:val="005527E5"/>
    <w:rsid w:val="005A56B4"/>
    <w:rsid w:val="005C54AC"/>
    <w:rsid w:val="005D61FF"/>
    <w:rsid w:val="006409BA"/>
    <w:rsid w:val="00664E7C"/>
    <w:rsid w:val="006C0A2E"/>
    <w:rsid w:val="006E64F5"/>
    <w:rsid w:val="00702970"/>
    <w:rsid w:val="00765A1A"/>
    <w:rsid w:val="0078777E"/>
    <w:rsid w:val="007A23B0"/>
    <w:rsid w:val="007A5D8E"/>
    <w:rsid w:val="00884718"/>
    <w:rsid w:val="008B73B0"/>
    <w:rsid w:val="00927108"/>
    <w:rsid w:val="00943639"/>
    <w:rsid w:val="00954B6F"/>
    <w:rsid w:val="009A2A06"/>
    <w:rsid w:val="009B06B7"/>
    <w:rsid w:val="009D4F48"/>
    <w:rsid w:val="009E33CB"/>
    <w:rsid w:val="009F3B22"/>
    <w:rsid w:val="00A02FF6"/>
    <w:rsid w:val="00A54B9F"/>
    <w:rsid w:val="00AA0769"/>
    <w:rsid w:val="00AC254A"/>
    <w:rsid w:val="00B04338"/>
    <w:rsid w:val="00B06F99"/>
    <w:rsid w:val="00B205F9"/>
    <w:rsid w:val="00B31F78"/>
    <w:rsid w:val="00B4508A"/>
    <w:rsid w:val="00BB3FC1"/>
    <w:rsid w:val="00C00212"/>
    <w:rsid w:val="00D2240A"/>
    <w:rsid w:val="00D92AF8"/>
    <w:rsid w:val="00DA56B8"/>
    <w:rsid w:val="00DB5F70"/>
    <w:rsid w:val="00E43192"/>
    <w:rsid w:val="00EE221B"/>
    <w:rsid w:val="00EF2614"/>
    <w:rsid w:val="00F20B4C"/>
    <w:rsid w:val="00F21A28"/>
    <w:rsid w:val="00F26DE7"/>
    <w:rsid w:val="00F33DD6"/>
    <w:rsid w:val="00FB18C0"/>
    <w:rsid w:val="00FB43EB"/>
    <w:rsid w:val="00FF7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C229E"/>
  <w15:chartTrackingRefBased/>
  <w15:docId w15:val="{D0D364D4-A99C-4653-B0C3-355545155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E221B"/>
    <w:rPr>
      <w:color w:val="808080"/>
    </w:rPr>
  </w:style>
  <w:style w:type="paragraph" w:styleId="ListParagraph">
    <w:name w:val="List Paragraph"/>
    <w:basedOn w:val="Normal"/>
    <w:uiPriority w:val="34"/>
    <w:qFormat/>
    <w:rsid w:val="006409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383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Bingabr</dc:creator>
  <cp:keywords/>
  <dc:description/>
  <cp:lastModifiedBy>Mohamed Bingabr</cp:lastModifiedBy>
  <cp:revision>18</cp:revision>
  <dcterms:created xsi:type="dcterms:W3CDTF">2018-09-27T02:34:00Z</dcterms:created>
  <dcterms:modified xsi:type="dcterms:W3CDTF">2020-01-09T17:02:00Z</dcterms:modified>
</cp:coreProperties>
</file>