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06" w:rsidRPr="008B777B" w:rsidRDefault="009A1577" w:rsidP="00B02363">
      <w:pPr>
        <w:pStyle w:val="Tekstzonderopmaak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color w:val="1F497D" w:themeColor="text2"/>
          <w:sz w:val="28"/>
          <w:szCs w:val="28"/>
        </w:rPr>
        <w:t>Train de</w:t>
      </w:r>
      <w:r w:rsidR="00C03006" w:rsidRPr="008B777B">
        <w:rPr>
          <w:rFonts w:ascii="Arial" w:hAnsi="Arial" w:cs="Arial"/>
          <w:b/>
          <w:color w:val="1F497D" w:themeColor="text2"/>
          <w:sz w:val="28"/>
          <w:szCs w:val="28"/>
        </w:rPr>
        <w:t xml:space="preserve"> Trainers </w:t>
      </w:r>
      <w:r w:rsidR="005E5761" w:rsidRPr="008B777B">
        <w:rPr>
          <w:rFonts w:ascii="Arial" w:hAnsi="Arial" w:cs="Arial"/>
          <w:b/>
          <w:color w:val="1F497D" w:themeColor="text2"/>
          <w:sz w:val="28"/>
          <w:szCs w:val="28"/>
        </w:rPr>
        <w:t>Programma O</w:t>
      </w:r>
      <w:r w:rsidR="00C03006" w:rsidRPr="008B777B">
        <w:rPr>
          <w:rFonts w:ascii="Arial" w:hAnsi="Arial" w:cs="Arial"/>
          <w:b/>
          <w:color w:val="1F497D" w:themeColor="text2"/>
          <w:sz w:val="28"/>
          <w:szCs w:val="28"/>
        </w:rPr>
        <w:t xml:space="preserve">uderenzorg </w:t>
      </w:r>
    </w:p>
    <w:p w:rsidR="00E4112C" w:rsidRPr="008B777B" w:rsidRDefault="00E4112C" w:rsidP="00B02363">
      <w:pPr>
        <w:pStyle w:val="Tekstzonderopmaak"/>
        <w:rPr>
          <w:rFonts w:ascii="Arial" w:hAnsi="Arial" w:cs="Arial"/>
          <w:b/>
          <w:color w:val="1F497D" w:themeColor="text2"/>
        </w:rPr>
      </w:pPr>
    </w:p>
    <w:p w:rsidR="007722C9" w:rsidRPr="008B777B" w:rsidRDefault="00C03006" w:rsidP="00B02363">
      <w:pPr>
        <w:pStyle w:val="Tekstzonderopmaak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 xml:space="preserve">Voor </w:t>
      </w:r>
      <w:r w:rsidR="001E28AD" w:rsidRPr="008B777B">
        <w:rPr>
          <w:rFonts w:ascii="Arial" w:hAnsi="Arial" w:cs="Arial"/>
          <w:b/>
          <w:color w:val="1F497D" w:themeColor="text2"/>
        </w:rPr>
        <w:t xml:space="preserve">opleiders </w:t>
      </w:r>
      <w:r w:rsidR="004141A9" w:rsidRPr="008B777B">
        <w:rPr>
          <w:rFonts w:ascii="Arial" w:hAnsi="Arial" w:cs="Arial"/>
          <w:b/>
          <w:color w:val="1F497D" w:themeColor="text2"/>
        </w:rPr>
        <w:t xml:space="preserve">van </w:t>
      </w:r>
      <w:r w:rsidR="00774A79" w:rsidRPr="008B777B">
        <w:rPr>
          <w:rFonts w:ascii="Arial" w:hAnsi="Arial" w:cs="Arial"/>
          <w:b/>
          <w:color w:val="1F497D" w:themeColor="text2"/>
        </w:rPr>
        <w:t>verpleegkundige</w:t>
      </w:r>
      <w:r w:rsidR="005E5761" w:rsidRPr="008B777B">
        <w:rPr>
          <w:rFonts w:ascii="Arial" w:hAnsi="Arial" w:cs="Arial"/>
          <w:b/>
          <w:color w:val="1F497D" w:themeColor="text2"/>
        </w:rPr>
        <w:t xml:space="preserve"> en verzorgende </w:t>
      </w:r>
      <w:r w:rsidR="00774A79" w:rsidRPr="008B777B">
        <w:rPr>
          <w:rFonts w:ascii="Arial" w:hAnsi="Arial" w:cs="Arial"/>
          <w:b/>
          <w:color w:val="1F497D" w:themeColor="text2"/>
        </w:rPr>
        <w:t>beroepsopleidingen</w:t>
      </w:r>
    </w:p>
    <w:p w:rsidR="001E28AD" w:rsidRPr="008B777B" w:rsidRDefault="001E28AD" w:rsidP="00B02363">
      <w:pPr>
        <w:pStyle w:val="Tekstzonderopmaak"/>
        <w:rPr>
          <w:rFonts w:ascii="Arial" w:hAnsi="Arial" w:cs="Arial"/>
          <w:color w:val="1F497D" w:themeColor="text2"/>
        </w:rPr>
      </w:pPr>
    </w:p>
    <w:p w:rsidR="001E28AD" w:rsidRPr="008B777B" w:rsidRDefault="001E28AD" w:rsidP="00B02363">
      <w:pPr>
        <w:pStyle w:val="Tekstzonderopmaak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>Inleiding</w:t>
      </w:r>
    </w:p>
    <w:p w:rsidR="00774A79" w:rsidRDefault="00FC4E79" w:rsidP="00D451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Patiënten</w:t>
      </w:r>
      <w:r w:rsidR="00774A79">
        <w:rPr>
          <w:rFonts w:ascii="Arial" w:hAnsi="Arial" w:cs="Arial"/>
        </w:rPr>
        <w:t>/</w:t>
      </w:r>
      <w:r>
        <w:rPr>
          <w:rFonts w:ascii="Arial" w:hAnsi="Arial" w:cs="Arial"/>
        </w:rPr>
        <w:t>cliënten</w:t>
      </w:r>
      <w:r w:rsidR="00774A79">
        <w:rPr>
          <w:rFonts w:ascii="Arial" w:hAnsi="Arial" w:cs="Arial"/>
        </w:rPr>
        <w:t xml:space="preserve"> in de zorg zijn voor het overgrote deel ouder dan 70 jaar. De demografische ontwikkeling van dubbele vergrijzing </w:t>
      </w:r>
      <w:r w:rsidR="00EC4796">
        <w:rPr>
          <w:rFonts w:ascii="Arial" w:hAnsi="Arial" w:cs="Arial"/>
        </w:rPr>
        <w:t>zet</w:t>
      </w:r>
      <w:r w:rsidR="00774A79">
        <w:rPr>
          <w:rFonts w:ascii="Arial" w:hAnsi="Arial" w:cs="Arial"/>
        </w:rPr>
        <w:t xml:space="preserve"> gestaag maar zeker door. Het is dan ook zaak voor opleiders</w:t>
      </w:r>
      <w:r w:rsidR="00EC4796">
        <w:rPr>
          <w:rFonts w:ascii="Arial" w:hAnsi="Arial" w:cs="Arial"/>
        </w:rPr>
        <w:t>,</w:t>
      </w:r>
      <w:r w:rsidR="00774A79">
        <w:rPr>
          <w:rFonts w:ascii="Arial" w:hAnsi="Arial" w:cs="Arial"/>
        </w:rPr>
        <w:t xml:space="preserve"> die betrokken zijn bij het opleiden van verpleegkundigen en verzorgenden, om de eigen kennis en kunde op het gebied van (kwetsbare) ouderdom</w:t>
      </w:r>
      <w:r w:rsidR="00281AA8">
        <w:rPr>
          <w:rFonts w:ascii="Arial" w:hAnsi="Arial" w:cs="Arial"/>
        </w:rPr>
        <w:t xml:space="preserve"> te blijven ontwikkelen</w:t>
      </w:r>
      <w:r w:rsidR="00774A79">
        <w:rPr>
          <w:rFonts w:ascii="Arial" w:hAnsi="Arial" w:cs="Arial"/>
        </w:rPr>
        <w:t>. Dat geldt zowel voor opleiders van HBO- als van MBO</w:t>
      </w:r>
      <w:r w:rsidR="00C03006">
        <w:rPr>
          <w:rFonts w:ascii="Arial" w:hAnsi="Arial" w:cs="Arial"/>
        </w:rPr>
        <w:t>-</w:t>
      </w:r>
      <w:r w:rsidR="00774A79">
        <w:rPr>
          <w:rFonts w:ascii="Arial" w:hAnsi="Arial" w:cs="Arial"/>
        </w:rPr>
        <w:t xml:space="preserve"> opleidingen</w:t>
      </w:r>
      <w:r w:rsidR="002135C4">
        <w:rPr>
          <w:rFonts w:ascii="Arial" w:hAnsi="Arial" w:cs="Arial"/>
        </w:rPr>
        <w:t xml:space="preserve"> in theorie en in de praktijk</w:t>
      </w:r>
      <w:r w:rsidR="00774A79">
        <w:rPr>
          <w:rFonts w:ascii="Arial" w:hAnsi="Arial" w:cs="Arial"/>
        </w:rPr>
        <w:t>.</w:t>
      </w:r>
      <w:r w:rsidR="00804D72">
        <w:rPr>
          <w:rFonts w:ascii="Arial" w:hAnsi="Arial" w:cs="Arial"/>
        </w:rPr>
        <w:tab/>
      </w:r>
    </w:p>
    <w:p w:rsidR="00F9776F" w:rsidRDefault="00C03006" w:rsidP="00B0236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Om daar een impuls aan te geven is, i</w:t>
      </w:r>
      <w:r w:rsidR="00F9776F">
        <w:rPr>
          <w:rFonts w:ascii="Arial" w:hAnsi="Arial" w:cs="Arial"/>
        </w:rPr>
        <w:t>n het kader van het ActiZ project HBO Verpleegkundige Gerontologie Geriatrie</w:t>
      </w:r>
      <w:r>
        <w:rPr>
          <w:rFonts w:ascii="Arial" w:hAnsi="Arial" w:cs="Arial"/>
        </w:rPr>
        <w:t xml:space="preserve">, </w:t>
      </w:r>
      <w:r w:rsidR="00F9776F">
        <w:rPr>
          <w:rFonts w:ascii="Arial" w:hAnsi="Arial" w:cs="Arial"/>
        </w:rPr>
        <w:t>een train de trainers traject ontwikkeld</w:t>
      </w:r>
      <w:r w:rsidR="00E4112C">
        <w:rPr>
          <w:rFonts w:ascii="Arial" w:hAnsi="Arial" w:cs="Arial"/>
        </w:rPr>
        <w:t>.</w:t>
      </w:r>
      <w:r w:rsidR="004141A9">
        <w:rPr>
          <w:rFonts w:ascii="Arial" w:hAnsi="Arial" w:cs="Arial"/>
        </w:rPr>
        <w:t xml:space="preserve"> Het doel is de deelnemers op enkele kernthema’s binnen de ouderenzorg te informeren en te inspireren.</w:t>
      </w:r>
    </w:p>
    <w:p w:rsidR="00143E7A" w:rsidRDefault="00143E7A" w:rsidP="00B02363">
      <w:pPr>
        <w:pStyle w:val="Tekstzonderopmaak"/>
        <w:rPr>
          <w:rFonts w:ascii="Arial" w:hAnsi="Arial" w:cs="Arial"/>
        </w:rPr>
      </w:pPr>
    </w:p>
    <w:p w:rsidR="00143E7A" w:rsidRPr="008B777B" w:rsidRDefault="00143E7A" w:rsidP="00B02363">
      <w:pPr>
        <w:pStyle w:val="Tekstzonderopmaak"/>
        <w:rPr>
          <w:rFonts w:ascii="Arial" w:hAnsi="Arial" w:cs="Arial"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 xml:space="preserve">Opzet </w:t>
      </w:r>
    </w:p>
    <w:p w:rsidR="00143E7A" w:rsidRDefault="005E5761" w:rsidP="00B0236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Het leertraject bestaat uit een blended learning traject met vijf themabijeenkomsten die elk een aaneengesloten middag plus avond in beslag nemen. U kunt zich </w:t>
      </w:r>
      <w:r w:rsidR="00143E7A">
        <w:rPr>
          <w:rFonts w:ascii="Arial" w:hAnsi="Arial" w:cs="Arial"/>
        </w:rPr>
        <w:t>on</w:t>
      </w:r>
      <w:r>
        <w:rPr>
          <w:rFonts w:ascii="Arial" w:hAnsi="Arial" w:cs="Arial"/>
        </w:rPr>
        <w:t>line</w:t>
      </w:r>
      <w:r w:rsidR="00143E7A">
        <w:rPr>
          <w:rFonts w:ascii="Arial" w:hAnsi="Arial" w:cs="Arial"/>
        </w:rPr>
        <w:t xml:space="preserve"> voorbereiden op de bijeenkomsten. De themabijeenkomsten worden gepland met een tussen</w:t>
      </w:r>
      <w:r w:rsidR="004141A9">
        <w:rPr>
          <w:rFonts w:ascii="Arial" w:hAnsi="Arial" w:cs="Arial"/>
        </w:rPr>
        <w:t>tijd</w:t>
      </w:r>
      <w:r w:rsidR="00143E7A">
        <w:rPr>
          <w:rFonts w:ascii="Arial" w:hAnsi="Arial" w:cs="Arial"/>
        </w:rPr>
        <w:t xml:space="preserve"> van </w:t>
      </w:r>
      <w:r w:rsidR="00F9776F">
        <w:rPr>
          <w:rFonts w:ascii="Arial" w:hAnsi="Arial" w:cs="Arial"/>
        </w:rPr>
        <w:t xml:space="preserve">ongeveer </w:t>
      </w:r>
      <w:r w:rsidR="00143E7A">
        <w:rPr>
          <w:rFonts w:ascii="Arial" w:hAnsi="Arial" w:cs="Arial"/>
        </w:rPr>
        <w:t>drie weken.</w:t>
      </w:r>
      <w:r w:rsidR="00617C2D">
        <w:rPr>
          <w:rFonts w:ascii="Arial" w:hAnsi="Arial" w:cs="Arial"/>
        </w:rPr>
        <w:t xml:space="preserve"> Iedere bijeenkomst wordt voorafgegaan door een zelftest.</w:t>
      </w:r>
    </w:p>
    <w:p w:rsidR="00D70124" w:rsidRDefault="00D70124" w:rsidP="00B0236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De themabijeenkomsten worden verzorgd door een vakspecialist samen met een ervaren V</w:t>
      </w:r>
      <w:r w:rsidR="00F9776F">
        <w:rPr>
          <w:rFonts w:ascii="Arial" w:hAnsi="Arial" w:cs="Arial"/>
        </w:rPr>
        <w:t>erpleegkundige Gerontologie Geriatrie</w:t>
      </w:r>
      <w:r>
        <w:rPr>
          <w:rFonts w:ascii="Arial" w:hAnsi="Arial" w:cs="Arial"/>
        </w:rPr>
        <w:t xml:space="preserve"> of Geriatrisch verpleegkundige.</w:t>
      </w:r>
    </w:p>
    <w:p w:rsidR="007A085B" w:rsidRDefault="007A085B" w:rsidP="00B0236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Het leertraject wordt aangeboden in de vorm van</w:t>
      </w:r>
      <w:r w:rsidR="00AD3E4F">
        <w:rPr>
          <w:rFonts w:ascii="Arial" w:hAnsi="Arial" w:cs="Arial"/>
        </w:rPr>
        <w:t xml:space="preserve"> open </w:t>
      </w:r>
      <w:r w:rsidR="00C03006">
        <w:rPr>
          <w:rFonts w:ascii="Arial" w:hAnsi="Arial" w:cs="Arial"/>
        </w:rPr>
        <w:t>inschrijving</w:t>
      </w:r>
      <w:r>
        <w:rPr>
          <w:rFonts w:ascii="Arial" w:hAnsi="Arial" w:cs="Arial"/>
        </w:rPr>
        <w:t>.</w:t>
      </w:r>
    </w:p>
    <w:p w:rsidR="00143E7A" w:rsidRDefault="00143E7A" w:rsidP="00B02363">
      <w:pPr>
        <w:pStyle w:val="Tekstzonderopmaak"/>
        <w:rPr>
          <w:rFonts w:ascii="Arial" w:hAnsi="Arial" w:cs="Arial"/>
        </w:rPr>
      </w:pPr>
    </w:p>
    <w:p w:rsidR="00B47BAD" w:rsidRPr="008B777B" w:rsidRDefault="00143E7A" w:rsidP="00B02363">
      <w:pPr>
        <w:pStyle w:val="Tekstzonderopmaak"/>
        <w:rPr>
          <w:rFonts w:ascii="Arial" w:hAnsi="Arial" w:cs="Arial"/>
          <w:b/>
          <w:color w:val="1F497D" w:themeColor="text2"/>
          <w:sz w:val="28"/>
          <w:szCs w:val="28"/>
        </w:rPr>
      </w:pPr>
      <w:r w:rsidRPr="008B777B">
        <w:rPr>
          <w:rFonts w:ascii="Arial" w:hAnsi="Arial" w:cs="Arial"/>
          <w:b/>
          <w:color w:val="1F497D" w:themeColor="text2"/>
          <w:sz w:val="28"/>
          <w:szCs w:val="28"/>
        </w:rPr>
        <w:t>Programma</w:t>
      </w:r>
    </w:p>
    <w:p w:rsidR="00E4112C" w:rsidRPr="008B777B" w:rsidRDefault="00E4112C" w:rsidP="00B02363">
      <w:pPr>
        <w:pStyle w:val="Tekstzonderopmaak"/>
        <w:rPr>
          <w:rFonts w:ascii="Arial" w:hAnsi="Arial" w:cs="Arial"/>
          <w:color w:val="1F497D" w:themeColor="text2"/>
        </w:rPr>
      </w:pPr>
    </w:p>
    <w:p w:rsidR="00497A62" w:rsidRPr="0022301B" w:rsidRDefault="00461FCD" w:rsidP="00497A62">
      <w:pPr>
        <w:spacing w:after="0" w:line="240" w:lineRule="auto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>Themabijeenkomst</w:t>
      </w:r>
      <w:r w:rsidR="00D70124" w:rsidRPr="008B777B">
        <w:rPr>
          <w:rFonts w:ascii="Arial" w:hAnsi="Arial" w:cs="Arial"/>
          <w:b/>
          <w:color w:val="1F497D" w:themeColor="text2"/>
        </w:rPr>
        <w:t xml:space="preserve"> 1:</w:t>
      </w:r>
      <w:r w:rsidR="003473B7" w:rsidRPr="008B777B">
        <w:rPr>
          <w:rFonts w:ascii="Arial" w:hAnsi="Arial" w:cs="Arial"/>
          <w:b/>
          <w:color w:val="1F497D" w:themeColor="text2"/>
        </w:rPr>
        <w:t xml:space="preserve"> </w:t>
      </w:r>
      <w:r w:rsidR="00497A62" w:rsidRPr="0022301B">
        <w:rPr>
          <w:rFonts w:ascii="Arial" w:hAnsi="Arial" w:cs="Arial"/>
          <w:b/>
          <w:color w:val="1F497D" w:themeColor="text2"/>
        </w:rPr>
        <w:t>Succesvol ouder worden.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Vakgebied:</w:t>
      </w:r>
      <w:r w:rsidRPr="0001726D">
        <w:rPr>
          <w:rFonts w:ascii="Arial" w:eastAsia="Times New Roman" w:hAnsi="Arial" w:cs="Arial"/>
          <w:szCs w:val="21"/>
        </w:rPr>
        <w:tab/>
        <w:t>Psychogerontologie.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Voorbeelden van psychologische factoren die het welzijn </w:t>
      </w:r>
      <w:r w:rsidR="00274B55" w:rsidRPr="0001726D">
        <w:rPr>
          <w:rFonts w:ascii="Arial" w:eastAsia="Times New Roman" w:hAnsi="Arial" w:cs="Arial"/>
          <w:szCs w:val="21"/>
        </w:rPr>
        <w:t xml:space="preserve">van </w:t>
      </w:r>
      <w:r w:rsidRPr="0001726D">
        <w:rPr>
          <w:rFonts w:ascii="Arial" w:eastAsia="Times New Roman" w:hAnsi="Arial" w:cs="Arial"/>
          <w:szCs w:val="21"/>
        </w:rPr>
        <w:t xml:space="preserve">ouderen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bevorderen, respectievelijk bedreigen komen aan de orde. Met name zal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ingegaan worden op de eigen mogelijkheden van ouderen in relatie tot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>zingeving.</w:t>
      </w:r>
    </w:p>
    <w:p w:rsidR="00497A62" w:rsidRDefault="00924ED8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>Presentatie:</w:t>
      </w:r>
      <w:r>
        <w:rPr>
          <w:rFonts w:ascii="Arial" w:eastAsia="Times New Roman" w:hAnsi="Arial" w:cs="Arial"/>
          <w:szCs w:val="21"/>
        </w:rPr>
        <w:tab/>
        <w:t xml:space="preserve">Ronald Geelen, </w:t>
      </w:r>
      <w:r w:rsidR="00497A62" w:rsidRPr="0001726D">
        <w:rPr>
          <w:rFonts w:ascii="Arial" w:eastAsia="Times New Roman" w:hAnsi="Arial" w:cs="Arial"/>
          <w:szCs w:val="21"/>
        </w:rPr>
        <w:t>Psychogerontoloog.</w:t>
      </w:r>
    </w:p>
    <w:p w:rsidR="00D70124" w:rsidRDefault="00924ED8" w:rsidP="00497A62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szCs w:val="21"/>
        </w:rPr>
        <w:tab/>
      </w:r>
      <w:r>
        <w:rPr>
          <w:rFonts w:ascii="Arial" w:eastAsia="Times New Roman" w:hAnsi="Arial" w:cs="Arial"/>
          <w:szCs w:val="21"/>
        </w:rPr>
        <w:tab/>
        <w:t xml:space="preserve">Susan Huntjens, </w:t>
      </w:r>
      <w:r w:rsidR="0010380A">
        <w:rPr>
          <w:rFonts w:ascii="Arial" w:eastAsia="Times New Roman" w:hAnsi="Arial" w:cs="Arial"/>
          <w:szCs w:val="21"/>
        </w:rPr>
        <w:t>VGG</w:t>
      </w:r>
      <w:r w:rsidR="00497A62">
        <w:rPr>
          <w:rFonts w:ascii="Arial" w:eastAsia="Times New Roman" w:hAnsi="Arial" w:cs="Arial"/>
          <w:szCs w:val="21"/>
        </w:rPr>
        <w:t xml:space="preserve"> </w:t>
      </w:r>
      <w:r w:rsidR="00D70124">
        <w:rPr>
          <w:rFonts w:ascii="Arial" w:hAnsi="Arial" w:cs="Arial"/>
        </w:rPr>
        <w:tab/>
      </w:r>
      <w:r w:rsidR="00D70124">
        <w:rPr>
          <w:rFonts w:ascii="Arial" w:hAnsi="Arial" w:cs="Arial"/>
        </w:rPr>
        <w:tab/>
      </w:r>
    </w:p>
    <w:p w:rsidR="00E4112C" w:rsidRDefault="00E4112C" w:rsidP="00D70124">
      <w:pPr>
        <w:pStyle w:val="Tekstzonderopmaak"/>
        <w:rPr>
          <w:rFonts w:ascii="Arial" w:hAnsi="Arial" w:cs="Arial"/>
        </w:rPr>
      </w:pPr>
    </w:p>
    <w:p w:rsidR="00497A62" w:rsidRPr="0001726D" w:rsidRDefault="00D70124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8B777B">
        <w:rPr>
          <w:rFonts w:ascii="Arial" w:hAnsi="Arial" w:cs="Arial"/>
          <w:b/>
          <w:color w:val="1F497D" w:themeColor="text2"/>
        </w:rPr>
        <w:t>The</w:t>
      </w:r>
      <w:r w:rsidR="00461FCD" w:rsidRPr="008B777B">
        <w:rPr>
          <w:rFonts w:ascii="Arial" w:hAnsi="Arial" w:cs="Arial"/>
          <w:b/>
          <w:color w:val="1F497D" w:themeColor="text2"/>
        </w:rPr>
        <w:t xml:space="preserve">mabijeenkomst 2: </w:t>
      </w:r>
      <w:r w:rsidR="00497A62" w:rsidRPr="0022301B">
        <w:rPr>
          <w:rFonts w:ascii="Arial" w:hAnsi="Arial" w:cs="Arial"/>
          <w:b/>
          <w:color w:val="1F497D" w:themeColor="text2"/>
        </w:rPr>
        <w:t>Psychiatrische functiestoornissen bij kwetsbare ouderen</w:t>
      </w:r>
      <w:r w:rsidR="00497A62" w:rsidRPr="0001726D">
        <w:rPr>
          <w:rFonts w:ascii="Arial" w:eastAsia="Times New Roman" w:hAnsi="Arial" w:cs="Arial"/>
          <w:szCs w:val="21"/>
        </w:rPr>
        <w:t>.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Vakgebied:</w:t>
      </w:r>
      <w:r w:rsidRPr="0001726D">
        <w:rPr>
          <w:rFonts w:ascii="Arial" w:eastAsia="Times New Roman" w:hAnsi="Arial" w:cs="Arial"/>
          <w:szCs w:val="21"/>
        </w:rPr>
        <w:tab/>
        <w:t>Psychogeriatrie en gerontopsychiatrie.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De belangrijkste psychogeriatrische beelden en psychiatrische beelden bij 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>ouderen worden besproken alsmede de nieuwste inzichten in de</w:t>
      </w:r>
    </w:p>
    <w:p w:rsidR="00497A62" w:rsidRPr="0001726D" w:rsidRDefault="00497A62" w:rsidP="00497A62">
      <w:pPr>
        <w:spacing w:after="0" w:line="240" w:lineRule="auto"/>
        <w:ind w:left="708" w:firstLine="708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 xml:space="preserve">psychotherapeutische, farmacotherapeutische  en </w:t>
      </w:r>
      <w:r w:rsidRPr="0001726D">
        <w:rPr>
          <w:rFonts w:ascii="Arial" w:eastAsia="Times New Roman" w:hAnsi="Arial" w:cs="Arial"/>
          <w:szCs w:val="21"/>
        </w:rPr>
        <w:tab/>
        <w:t xml:space="preserve">psychosociale interventies. </w:t>
      </w:r>
    </w:p>
    <w:p w:rsidR="00497A62" w:rsidRPr="0001726D" w:rsidRDefault="00924ED8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>Presentatie:</w:t>
      </w:r>
      <w:r>
        <w:rPr>
          <w:rFonts w:ascii="Arial" w:eastAsia="Times New Roman" w:hAnsi="Arial" w:cs="Arial"/>
          <w:szCs w:val="21"/>
        </w:rPr>
        <w:tab/>
        <w:t xml:space="preserve">Ton Bakker, </w:t>
      </w:r>
      <w:r w:rsidR="00497A62" w:rsidRPr="0001726D">
        <w:rPr>
          <w:rFonts w:ascii="Arial" w:eastAsia="Times New Roman" w:hAnsi="Arial" w:cs="Arial"/>
          <w:szCs w:val="21"/>
        </w:rPr>
        <w:t>Specialist Ouderengeneeskunde.</w:t>
      </w:r>
    </w:p>
    <w:p w:rsidR="00461FCD" w:rsidRPr="00497A62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</w:r>
      <w:r w:rsidR="00924ED8">
        <w:rPr>
          <w:rFonts w:ascii="Arial" w:eastAsia="Times New Roman" w:hAnsi="Arial" w:cs="Arial"/>
          <w:szCs w:val="21"/>
        </w:rPr>
        <w:t xml:space="preserve">Rob Winkens, </w:t>
      </w:r>
      <w:r>
        <w:rPr>
          <w:rFonts w:ascii="Arial" w:eastAsia="Times New Roman" w:hAnsi="Arial" w:cs="Arial"/>
          <w:szCs w:val="21"/>
        </w:rPr>
        <w:t>VGG</w:t>
      </w:r>
      <w:r w:rsidR="00924ED8">
        <w:rPr>
          <w:rFonts w:ascii="Arial" w:eastAsia="Times New Roman" w:hAnsi="Arial" w:cs="Arial"/>
          <w:szCs w:val="21"/>
        </w:rPr>
        <w:t>.</w:t>
      </w:r>
    </w:p>
    <w:p w:rsidR="00E4112C" w:rsidRDefault="00E4112C" w:rsidP="00D70124">
      <w:pPr>
        <w:pStyle w:val="Tekstzonderopmaak"/>
        <w:rPr>
          <w:rFonts w:ascii="Arial" w:hAnsi="Arial" w:cs="Arial"/>
        </w:rPr>
      </w:pPr>
    </w:p>
    <w:p w:rsidR="00497A62" w:rsidRPr="0001726D" w:rsidRDefault="00461FCD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8B777B">
        <w:rPr>
          <w:rFonts w:ascii="Arial" w:hAnsi="Arial" w:cs="Arial"/>
          <w:b/>
          <w:color w:val="1F497D" w:themeColor="text2"/>
        </w:rPr>
        <w:t>Themabijeenkomst 3</w:t>
      </w:r>
      <w:r w:rsidR="00AD6E8B" w:rsidRPr="008B777B">
        <w:rPr>
          <w:rFonts w:ascii="Arial" w:hAnsi="Arial" w:cs="Arial"/>
          <w:b/>
          <w:color w:val="1F497D" w:themeColor="text2"/>
        </w:rPr>
        <w:t xml:space="preserve">: </w:t>
      </w:r>
      <w:r w:rsidR="00497A62" w:rsidRPr="0022301B">
        <w:rPr>
          <w:rFonts w:ascii="Arial" w:hAnsi="Arial" w:cs="Arial"/>
          <w:b/>
          <w:color w:val="1F497D" w:themeColor="text2"/>
        </w:rPr>
        <w:t>Medische zorg voor kwetsbare ouderen</w:t>
      </w:r>
      <w:r w:rsidR="00497A62" w:rsidRPr="0001726D">
        <w:rPr>
          <w:rFonts w:ascii="Arial" w:eastAsia="Times New Roman" w:hAnsi="Arial" w:cs="Arial"/>
          <w:szCs w:val="21"/>
        </w:rPr>
        <w:t>.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Vakgebied</w:t>
      </w:r>
      <w:r w:rsidRPr="0001726D">
        <w:rPr>
          <w:rFonts w:ascii="Arial" w:eastAsia="Times New Roman" w:hAnsi="Arial" w:cs="Arial"/>
          <w:szCs w:val="21"/>
        </w:rPr>
        <w:tab/>
        <w:t>Klinische geriatrie.</w:t>
      </w:r>
    </w:p>
    <w:p w:rsidR="00497A62" w:rsidRPr="0001726D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Belangrijke kenmerken van kwetsbare ouderen komen aan de orde alsmede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de medische interventies gericht op het versterken van de wankele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evenwichtssituatie waarin kwetsbare ouderen zich bevinden. Speciale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 xml:space="preserve">aandacht zal worden besteed aan het herkennen van de eerste signalen van </w:t>
      </w: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>het delier.</w:t>
      </w:r>
    </w:p>
    <w:p w:rsidR="00497A62" w:rsidRDefault="00497A62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Pr</w:t>
      </w:r>
      <w:r w:rsidR="00924ED8">
        <w:rPr>
          <w:rFonts w:ascii="Arial" w:eastAsia="Times New Roman" w:hAnsi="Arial" w:cs="Arial"/>
          <w:szCs w:val="21"/>
        </w:rPr>
        <w:t>esentatie:</w:t>
      </w:r>
      <w:r w:rsidR="00924ED8">
        <w:rPr>
          <w:rFonts w:ascii="Arial" w:eastAsia="Times New Roman" w:hAnsi="Arial" w:cs="Arial"/>
          <w:szCs w:val="21"/>
        </w:rPr>
        <w:tab/>
        <w:t xml:space="preserve">Juliette Parlevliet, </w:t>
      </w:r>
      <w:r w:rsidRPr="0001726D">
        <w:rPr>
          <w:rFonts w:ascii="Arial" w:eastAsia="Times New Roman" w:hAnsi="Arial" w:cs="Arial"/>
          <w:szCs w:val="21"/>
        </w:rPr>
        <w:t>Klinisch Geriater.</w:t>
      </w:r>
    </w:p>
    <w:p w:rsidR="00497A62" w:rsidRDefault="00924ED8" w:rsidP="00497A62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ab/>
      </w:r>
      <w:r>
        <w:rPr>
          <w:rFonts w:ascii="Arial" w:eastAsia="Times New Roman" w:hAnsi="Arial" w:cs="Arial"/>
          <w:szCs w:val="21"/>
        </w:rPr>
        <w:tab/>
        <w:t xml:space="preserve">Liesbeth van Gemeren, </w:t>
      </w:r>
      <w:r w:rsidR="00497A62">
        <w:rPr>
          <w:rFonts w:ascii="Arial" w:eastAsia="Times New Roman" w:hAnsi="Arial" w:cs="Arial"/>
          <w:szCs w:val="21"/>
        </w:rPr>
        <w:t>Verpleegkundige Geriatrie</w:t>
      </w:r>
      <w:r>
        <w:rPr>
          <w:rFonts w:ascii="Arial" w:eastAsia="Times New Roman" w:hAnsi="Arial" w:cs="Arial"/>
          <w:szCs w:val="21"/>
        </w:rPr>
        <w:t>.</w:t>
      </w:r>
    </w:p>
    <w:p w:rsidR="0022301B" w:rsidRPr="0022301B" w:rsidRDefault="00AD6E8B" w:rsidP="0022301B">
      <w:pPr>
        <w:spacing w:after="0" w:line="240" w:lineRule="auto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lastRenderedPageBreak/>
        <w:t>Themabijeenkomst 4:</w:t>
      </w:r>
      <w:r w:rsidR="002B43CD" w:rsidRPr="008B777B">
        <w:rPr>
          <w:rFonts w:ascii="Arial" w:hAnsi="Arial" w:cs="Arial"/>
          <w:b/>
          <w:color w:val="1F497D" w:themeColor="text2"/>
        </w:rPr>
        <w:t xml:space="preserve"> </w:t>
      </w:r>
      <w:r w:rsidR="0022301B" w:rsidRPr="0022301B">
        <w:rPr>
          <w:rFonts w:ascii="Arial" w:hAnsi="Arial" w:cs="Arial"/>
          <w:b/>
          <w:color w:val="1F497D" w:themeColor="text2"/>
        </w:rPr>
        <w:t>Ouder worden gaat niet vanzelf.</w:t>
      </w:r>
    </w:p>
    <w:p w:rsidR="0022301B" w:rsidRPr="0001726D" w:rsidRDefault="0022301B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Vakgebied:</w:t>
      </w:r>
      <w:r w:rsidRPr="0001726D">
        <w:rPr>
          <w:rFonts w:ascii="Arial" w:eastAsia="Times New Roman" w:hAnsi="Arial" w:cs="Arial"/>
          <w:szCs w:val="21"/>
        </w:rPr>
        <w:tab/>
        <w:t>Sociale gerontologie.</w:t>
      </w:r>
    </w:p>
    <w:p w:rsidR="0022301B" w:rsidRPr="0001726D" w:rsidRDefault="0022301B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ab/>
      </w:r>
      <w:r w:rsidRPr="0001726D">
        <w:rPr>
          <w:rFonts w:ascii="Arial" w:eastAsia="Times New Roman" w:hAnsi="Arial" w:cs="Arial"/>
          <w:szCs w:val="21"/>
        </w:rPr>
        <w:tab/>
        <w:t>Exemplarische sociaal-gerontologische topics (maatschappelijke factoren die</w:t>
      </w:r>
    </w:p>
    <w:p w:rsidR="0022301B" w:rsidRPr="0001726D" w:rsidRDefault="0022301B" w:rsidP="0022301B">
      <w:pPr>
        <w:spacing w:after="0" w:line="240" w:lineRule="auto"/>
        <w:ind w:left="1416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het welzijn van ouderen bevorderen, respectievelijk bedreigen) zullen kritisch tegen het licht gehouden worden.</w:t>
      </w:r>
    </w:p>
    <w:p w:rsidR="0022301B" w:rsidRDefault="00924ED8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>Presentatie:</w:t>
      </w:r>
      <w:r>
        <w:rPr>
          <w:rFonts w:ascii="Arial" w:eastAsia="Times New Roman" w:hAnsi="Arial" w:cs="Arial"/>
          <w:szCs w:val="21"/>
        </w:rPr>
        <w:tab/>
        <w:t xml:space="preserve">Friso Teerink, </w:t>
      </w:r>
      <w:r w:rsidR="0022301B" w:rsidRPr="0001726D">
        <w:rPr>
          <w:rFonts w:ascii="Arial" w:eastAsia="Times New Roman" w:hAnsi="Arial" w:cs="Arial"/>
          <w:szCs w:val="21"/>
        </w:rPr>
        <w:t>Sociaal Gerontoloog.</w:t>
      </w:r>
    </w:p>
    <w:p w:rsidR="0022301B" w:rsidRDefault="00924ED8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ab/>
      </w:r>
      <w:r>
        <w:rPr>
          <w:rFonts w:ascii="Arial" w:eastAsia="Times New Roman" w:hAnsi="Arial" w:cs="Arial"/>
          <w:szCs w:val="21"/>
        </w:rPr>
        <w:tab/>
        <w:t xml:space="preserve">Marjolijn Onvlee, </w:t>
      </w:r>
      <w:r w:rsidR="0022301B">
        <w:rPr>
          <w:rFonts w:ascii="Arial" w:eastAsia="Times New Roman" w:hAnsi="Arial" w:cs="Arial"/>
          <w:szCs w:val="21"/>
        </w:rPr>
        <w:t>Wijkverpleegkundige</w:t>
      </w:r>
      <w:r>
        <w:rPr>
          <w:rFonts w:ascii="Arial" w:eastAsia="Times New Roman" w:hAnsi="Arial" w:cs="Arial"/>
          <w:szCs w:val="21"/>
        </w:rPr>
        <w:t>.</w:t>
      </w:r>
    </w:p>
    <w:p w:rsidR="00E4112C" w:rsidRDefault="00E4112C" w:rsidP="002B43CD">
      <w:pPr>
        <w:pStyle w:val="Tekstzonderopmaak"/>
        <w:rPr>
          <w:rFonts w:ascii="Arial" w:hAnsi="Arial" w:cs="Arial"/>
        </w:rPr>
      </w:pPr>
    </w:p>
    <w:p w:rsidR="0022301B" w:rsidRPr="0022301B" w:rsidRDefault="001D2EAA" w:rsidP="0022301B">
      <w:pPr>
        <w:spacing w:after="0" w:line="240" w:lineRule="auto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 xml:space="preserve">Themabijeenkomst 5: </w:t>
      </w:r>
      <w:r w:rsidR="0022301B" w:rsidRPr="0022301B">
        <w:rPr>
          <w:rFonts w:ascii="Arial" w:hAnsi="Arial" w:cs="Arial"/>
          <w:b/>
          <w:color w:val="1F497D" w:themeColor="text2"/>
        </w:rPr>
        <w:t>Verpleegkundige zorg voor kwetsbare ouderen.</w:t>
      </w:r>
    </w:p>
    <w:p w:rsidR="0022301B" w:rsidRPr="0001726D" w:rsidRDefault="0022301B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 xml:space="preserve">Vakgebied: </w:t>
      </w:r>
      <w:r w:rsidRPr="0001726D">
        <w:rPr>
          <w:rFonts w:ascii="Arial" w:eastAsia="Times New Roman" w:hAnsi="Arial" w:cs="Arial"/>
          <w:szCs w:val="21"/>
        </w:rPr>
        <w:tab/>
        <w:t>(Psycho)geriatrische Verpleegkunde.</w:t>
      </w:r>
    </w:p>
    <w:p w:rsidR="0022301B" w:rsidRPr="0001726D" w:rsidRDefault="00ED383E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ab/>
      </w:r>
      <w:r>
        <w:rPr>
          <w:rFonts w:ascii="Arial" w:eastAsia="Times New Roman" w:hAnsi="Arial" w:cs="Arial"/>
          <w:szCs w:val="21"/>
        </w:rPr>
        <w:tab/>
        <w:t xml:space="preserve">In deze </w:t>
      </w:r>
      <w:r w:rsidR="0022301B" w:rsidRPr="0001726D">
        <w:rPr>
          <w:rFonts w:ascii="Arial" w:eastAsia="Times New Roman" w:hAnsi="Arial" w:cs="Arial"/>
          <w:szCs w:val="21"/>
        </w:rPr>
        <w:t>bijeenkomst zal worden ingegaan op actuele (wetenschappelijke)</w:t>
      </w:r>
    </w:p>
    <w:p w:rsidR="0022301B" w:rsidRPr="0001726D" w:rsidRDefault="0022301B" w:rsidP="0022301B">
      <w:pPr>
        <w:spacing w:after="0" w:line="240" w:lineRule="auto"/>
        <w:ind w:left="708" w:firstLine="708"/>
        <w:rPr>
          <w:rFonts w:ascii="Arial" w:eastAsia="Times New Roman" w:hAnsi="Arial" w:cs="Arial"/>
          <w:szCs w:val="21"/>
        </w:rPr>
      </w:pPr>
      <w:r w:rsidRPr="0001726D">
        <w:rPr>
          <w:rFonts w:ascii="Arial" w:eastAsia="Times New Roman" w:hAnsi="Arial" w:cs="Arial"/>
          <w:szCs w:val="21"/>
        </w:rPr>
        <w:t>Verpleegkundige inzichten op het vakgebied in relatie tot praktijk casuïstieken.</w:t>
      </w:r>
    </w:p>
    <w:p w:rsidR="0022301B" w:rsidRDefault="00924ED8" w:rsidP="00924ED8">
      <w:pPr>
        <w:spacing w:after="0" w:line="240" w:lineRule="auto"/>
        <w:ind w:right="-142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 xml:space="preserve">Presentatie: </w:t>
      </w:r>
      <w:r>
        <w:rPr>
          <w:rFonts w:ascii="Arial" w:eastAsia="Times New Roman" w:hAnsi="Arial" w:cs="Arial"/>
          <w:szCs w:val="21"/>
        </w:rPr>
        <w:tab/>
        <w:t>Herbert Habets, Verpleegkundige / V</w:t>
      </w:r>
      <w:r w:rsidR="0022301B" w:rsidRPr="0001726D">
        <w:rPr>
          <w:rFonts w:ascii="Arial" w:eastAsia="Times New Roman" w:hAnsi="Arial" w:cs="Arial"/>
          <w:szCs w:val="21"/>
        </w:rPr>
        <w:t xml:space="preserve">erplegingswetenschapper / </w:t>
      </w:r>
      <w:r>
        <w:rPr>
          <w:rFonts w:ascii="Arial" w:eastAsia="Times New Roman" w:hAnsi="Arial" w:cs="Arial"/>
          <w:szCs w:val="21"/>
        </w:rPr>
        <w:t>S</w:t>
      </w:r>
      <w:r w:rsidR="0022301B" w:rsidRPr="0001726D">
        <w:rPr>
          <w:rFonts w:ascii="Arial" w:eastAsia="Times New Roman" w:hAnsi="Arial" w:cs="Arial"/>
          <w:szCs w:val="21"/>
        </w:rPr>
        <w:t>enior docent</w:t>
      </w:r>
      <w:r>
        <w:rPr>
          <w:rFonts w:ascii="Arial" w:eastAsia="Times New Roman" w:hAnsi="Arial" w:cs="Arial"/>
          <w:szCs w:val="21"/>
        </w:rPr>
        <w:t>.</w:t>
      </w:r>
    </w:p>
    <w:p w:rsidR="0022301B" w:rsidRDefault="00924ED8" w:rsidP="0022301B">
      <w:pPr>
        <w:spacing w:after="0" w:line="240" w:lineRule="auto"/>
        <w:rPr>
          <w:rFonts w:ascii="Arial" w:eastAsia="Times New Roman" w:hAnsi="Arial" w:cs="Arial"/>
          <w:szCs w:val="21"/>
        </w:rPr>
      </w:pPr>
      <w:r>
        <w:rPr>
          <w:rFonts w:ascii="Arial" w:eastAsia="Times New Roman" w:hAnsi="Arial" w:cs="Arial"/>
          <w:szCs w:val="21"/>
        </w:rPr>
        <w:tab/>
      </w:r>
      <w:r>
        <w:rPr>
          <w:rFonts w:ascii="Arial" w:eastAsia="Times New Roman" w:hAnsi="Arial" w:cs="Arial"/>
          <w:szCs w:val="21"/>
        </w:rPr>
        <w:tab/>
        <w:t>Lysette Hakvoort,</w:t>
      </w:r>
      <w:r w:rsidR="00274B55">
        <w:rPr>
          <w:rFonts w:ascii="Arial" w:eastAsia="Times New Roman" w:hAnsi="Arial" w:cs="Arial"/>
          <w:szCs w:val="21"/>
        </w:rPr>
        <w:t xml:space="preserve"> </w:t>
      </w:r>
      <w:r w:rsidR="0022301B">
        <w:rPr>
          <w:rFonts w:ascii="Arial" w:eastAsia="Times New Roman" w:hAnsi="Arial" w:cs="Arial"/>
          <w:szCs w:val="21"/>
        </w:rPr>
        <w:t>VGG</w:t>
      </w:r>
      <w:r>
        <w:rPr>
          <w:rFonts w:ascii="Arial" w:eastAsia="Times New Roman" w:hAnsi="Arial" w:cs="Arial"/>
          <w:szCs w:val="21"/>
        </w:rPr>
        <w:t>.</w:t>
      </w:r>
    </w:p>
    <w:p w:rsidR="00BA22C9" w:rsidRDefault="00BA22C9" w:rsidP="000477C3">
      <w:pPr>
        <w:pStyle w:val="Tekstzonderopmaak"/>
        <w:rPr>
          <w:rFonts w:ascii="Arial" w:hAnsi="Arial" w:cs="Arial"/>
          <w:b/>
        </w:rPr>
      </w:pPr>
    </w:p>
    <w:p w:rsidR="00BA22C9" w:rsidRPr="008B777B" w:rsidRDefault="00BA22C9" w:rsidP="000477C3">
      <w:pPr>
        <w:pStyle w:val="Tekstzonderopmaak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>Data</w:t>
      </w:r>
    </w:p>
    <w:p w:rsidR="00935B50" w:rsidRPr="00497A62" w:rsidRDefault="00935B50" w:rsidP="00935B50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In onderling overleg te bepalen. </w:t>
      </w:r>
    </w:p>
    <w:p w:rsidR="00BE00AC" w:rsidRPr="00A11B8D" w:rsidRDefault="00BE00AC" w:rsidP="000477C3">
      <w:pPr>
        <w:pStyle w:val="Tekstzonderopmaak"/>
        <w:rPr>
          <w:rFonts w:ascii="Arial" w:hAnsi="Arial" w:cs="Arial"/>
        </w:rPr>
      </w:pPr>
    </w:p>
    <w:p w:rsidR="00BA22C9" w:rsidRPr="008B777B" w:rsidRDefault="00BA22C9" w:rsidP="000477C3">
      <w:pPr>
        <w:pStyle w:val="Tekstzonderopmaak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>Tijd</w:t>
      </w:r>
    </w:p>
    <w:p w:rsidR="00C03006" w:rsidRDefault="00BA22C9" w:rsidP="000477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Van 14.00 uur tot 17.00 uur </w:t>
      </w:r>
    </w:p>
    <w:p w:rsidR="00C03006" w:rsidRDefault="00C03006" w:rsidP="000477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Pauze</w:t>
      </w:r>
    </w:p>
    <w:p w:rsidR="00BA22C9" w:rsidRDefault="00C03006" w:rsidP="000477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A22C9">
        <w:rPr>
          <w:rFonts w:ascii="Arial" w:hAnsi="Arial" w:cs="Arial"/>
        </w:rPr>
        <w:t>an 18.00 uur tot 21.00 uur</w:t>
      </w:r>
    </w:p>
    <w:p w:rsidR="00BA22C9" w:rsidRDefault="00BA22C9" w:rsidP="000477C3">
      <w:pPr>
        <w:pStyle w:val="Tekstzonderopmaak"/>
        <w:rPr>
          <w:rFonts w:ascii="Arial" w:hAnsi="Arial" w:cs="Arial"/>
        </w:rPr>
      </w:pPr>
    </w:p>
    <w:p w:rsidR="00BA22C9" w:rsidRPr="008B777B" w:rsidRDefault="00BA22C9" w:rsidP="000477C3">
      <w:pPr>
        <w:pStyle w:val="Tekstzonderopmaak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>Locatie</w:t>
      </w:r>
    </w:p>
    <w:p w:rsidR="00497A62" w:rsidRPr="00497A62" w:rsidRDefault="00BE00AC" w:rsidP="00497A62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In onderling overleg te bepalen. </w:t>
      </w:r>
    </w:p>
    <w:p w:rsidR="00BA22C9" w:rsidRDefault="00497A62" w:rsidP="00497A62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A22C9" w:rsidRPr="008B777B" w:rsidRDefault="00BA22C9" w:rsidP="000477C3">
      <w:pPr>
        <w:pStyle w:val="Tekstzonderopmaak"/>
        <w:rPr>
          <w:rFonts w:ascii="Arial" w:hAnsi="Arial" w:cs="Arial"/>
          <w:b/>
          <w:color w:val="1F497D" w:themeColor="text2"/>
        </w:rPr>
      </w:pPr>
      <w:r w:rsidRPr="008B777B">
        <w:rPr>
          <w:rFonts w:ascii="Arial" w:hAnsi="Arial" w:cs="Arial"/>
          <w:b/>
          <w:color w:val="1F497D" w:themeColor="text2"/>
        </w:rPr>
        <w:t>Kosten</w:t>
      </w:r>
    </w:p>
    <w:p w:rsidR="00BA22C9" w:rsidRDefault="007A085B" w:rsidP="000477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€ </w:t>
      </w:r>
      <w:r w:rsidR="009D42A7">
        <w:rPr>
          <w:rFonts w:ascii="Arial" w:hAnsi="Arial" w:cs="Arial"/>
        </w:rPr>
        <w:t>975,- excl</w:t>
      </w:r>
      <w:r w:rsidR="003473B7">
        <w:rPr>
          <w:rFonts w:ascii="Arial" w:hAnsi="Arial" w:cs="Arial"/>
        </w:rPr>
        <w:t>.</w:t>
      </w:r>
      <w:r w:rsidR="009D42A7">
        <w:rPr>
          <w:rFonts w:ascii="Arial" w:hAnsi="Arial" w:cs="Arial"/>
        </w:rPr>
        <w:t xml:space="preserve"> BTW voor het gehele traject</w:t>
      </w:r>
      <w:r>
        <w:rPr>
          <w:rFonts w:ascii="Arial" w:hAnsi="Arial" w:cs="Arial"/>
        </w:rPr>
        <w:t xml:space="preserve"> per deelnemer, inclusief trainingsmateriaal en souper.</w:t>
      </w:r>
    </w:p>
    <w:p w:rsidR="009D42A7" w:rsidRDefault="009D42A7" w:rsidP="000477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>€ 195,- excl</w:t>
      </w:r>
      <w:r w:rsidR="003473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BTW per themabijeenkomst.</w:t>
      </w:r>
    </w:p>
    <w:p w:rsidR="009D42A7" w:rsidRDefault="00C55C76" w:rsidP="000477C3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 xml:space="preserve">Maximaal 18 deelnemers. </w:t>
      </w:r>
    </w:p>
    <w:p w:rsidR="007A085B" w:rsidRDefault="007A085B" w:rsidP="000477C3">
      <w:pPr>
        <w:pStyle w:val="Tekstzonderopmaak"/>
        <w:rPr>
          <w:rFonts w:ascii="Arial" w:hAnsi="Arial" w:cs="Arial"/>
        </w:rPr>
      </w:pPr>
    </w:p>
    <w:p w:rsidR="007A085B" w:rsidRPr="008B777B" w:rsidRDefault="00ED383E" w:rsidP="000477C3">
      <w:pPr>
        <w:pStyle w:val="Tekstzonderopmaak"/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  <w:b/>
          <w:color w:val="1F497D" w:themeColor="text2"/>
        </w:rPr>
        <w:t>Informatie</w:t>
      </w:r>
    </w:p>
    <w:p w:rsidR="00924ED8" w:rsidRDefault="00924ED8" w:rsidP="000477C3">
      <w:pPr>
        <w:pStyle w:val="Tekstzonderopmaak"/>
        <w:rPr>
          <w:rFonts w:ascii="Arial" w:hAnsi="Arial" w:cs="Arial"/>
        </w:rPr>
      </w:pPr>
    </w:p>
    <w:p w:rsidR="004141A9" w:rsidRPr="0011685E" w:rsidRDefault="004141A9" w:rsidP="000477C3">
      <w:pPr>
        <w:pStyle w:val="Tekstzonderopmaak"/>
        <w:rPr>
          <w:rFonts w:ascii="Arial" w:hAnsi="Arial" w:cs="Arial"/>
        </w:rPr>
      </w:pPr>
      <w:r w:rsidRPr="0011685E">
        <w:rPr>
          <w:rFonts w:ascii="Arial" w:hAnsi="Arial" w:cs="Arial"/>
        </w:rPr>
        <w:t xml:space="preserve">Voor meer informatie kunt u contact opnemen met Martin Gloudemans, tel 0416 651666 of mail </w:t>
      </w:r>
      <w:hyperlink r:id="rId7" w:history="1">
        <w:r w:rsidRPr="0011685E">
          <w:rPr>
            <w:rStyle w:val="Hyperlink"/>
            <w:rFonts w:ascii="Arial" w:hAnsi="Arial" w:cs="Arial"/>
            <w:color w:val="auto"/>
            <w:u w:val="none"/>
          </w:rPr>
          <w:t>m.gloudemans@gdnet.nl</w:t>
        </w:r>
      </w:hyperlink>
    </w:p>
    <w:p w:rsidR="004141A9" w:rsidRPr="0011685E" w:rsidRDefault="004141A9" w:rsidP="000477C3">
      <w:pPr>
        <w:pStyle w:val="Tekstzonderopmaak"/>
        <w:rPr>
          <w:rFonts w:ascii="Arial" w:hAnsi="Arial" w:cs="Arial"/>
        </w:rPr>
      </w:pPr>
    </w:p>
    <w:p w:rsidR="002B43CD" w:rsidRPr="00D70124" w:rsidRDefault="001D2EAA" w:rsidP="00D70124">
      <w:pPr>
        <w:pStyle w:val="Tekstzonderopmaak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722C9" w:rsidRDefault="007722C9" w:rsidP="00B02363">
      <w:pPr>
        <w:pStyle w:val="Tekstzonderopmaak"/>
      </w:pPr>
    </w:p>
    <w:p w:rsidR="007722C9" w:rsidRDefault="007722C9" w:rsidP="00B02363">
      <w:pPr>
        <w:pStyle w:val="Tekstzonderopmaak"/>
      </w:pPr>
    </w:p>
    <w:sectPr w:rsidR="007722C9" w:rsidSect="0062758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B18" w:rsidRDefault="00412B18" w:rsidP="00E4112C">
      <w:pPr>
        <w:spacing w:after="0" w:line="240" w:lineRule="auto"/>
      </w:pPr>
      <w:r>
        <w:separator/>
      </w:r>
    </w:p>
  </w:endnote>
  <w:endnote w:type="continuationSeparator" w:id="0">
    <w:p w:rsidR="00412B18" w:rsidRDefault="00412B18" w:rsidP="00E4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B18" w:rsidRDefault="00412B18" w:rsidP="00E4112C">
      <w:pPr>
        <w:spacing w:after="0" w:line="240" w:lineRule="auto"/>
      </w:pPr>
      <w:r>
        <w:separator/>
      </w:r>
    </w:p>
  </w:footnote>
  <w:footnote w:type="continuationSeparator" w:id="0">
    <w:p w:rsidR="00412B18" w:rsidRDefault="00412B18" w:rsidP="00E4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E52" w:rsidRDefault="007F0E52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784B3B" wp14:editId="6CEADFA3">
          <wp:simplePos x="0" y="0"/>
          <wp:positionH relativeFrom="column">
            <wp:posOffset>-71120</wp:posOffset>
          </wp:positionH>
          <wp:positionV relativeFrom="paragraph">
            <wp:posOffset>-363855</wp:posOffset>
          </wp:positionV>
          <wp:extent cx="2099945" cy="1042670"/>
          <wp:effectExtent l="0" t="0" r="0" b="508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9945" cy="1042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noProof/>
      </w:rPr>
      <w:drawing>
        <wp:inline distT="0" distB="0" distL="0" distR="0" wp14:anchorId="6DDD352E" wp14:editId="5A4E290F">
          <wp:extent cx="2828925" cy="886724"/>
          <wp:effectExtent l="0" t="0" r="0" b="8890"/>
          <wp:docPr id="1" name="Afbeelding 1" descr="L:\General\Medewerkers\Mg\hbo\HBO-VGG\web en nieuws\VGG_items_1\VGG_logo\VGG_logoRGB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:\General\Medewerkers\Mg\hbo\HBO-VGG\web en nieuws\VGG_items_1\VGG_logo\VGG_logoRGB_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7990" cy="886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A7"/>
    <w:rsid w:val="000477C3"/>
    <w:rsid w:val="0010380A"/>
    <w:rsid w:val="0011685E"/>
    <w:rsid w:val="00143E7A"/>
    <w:rsid w:val="001D2EAA"/>
    <w:rsid w:val="001E28AD"/>
    <w:rsid w:val="001F62F1"/>
    <w:rsid w:val="002135C4"/>
    <w:rsid w:val="0022301B"/>
    <w:rsid w:val="00264309"/>
    <w:rsid w:val="00274B55"/>
    <w:rsid w:val="00281AA8"/>
    <w:rsid w:val="002B43CD"/>
    <w:rsid w:val="003402F6"/>
    <w:rsid w:val="003473B7"/>
    <w:rsid w:val="003D4FF0"/>
    <w:rsid w:val="00412B18"/>
    <w:rsid w:val="004141A9"/>
    <w:rsid w:val="00461FCD"/>
    <w:rsid w:val="00497A62"/>
    <w:rsid w:val="004B3D39"/>
    <w:rsid w:val="004D65EE"/>
    <w:rsid w:val="005E5761"/>
    <w:rsid w:val="00617C2D"/>
    <w:rsid w:val="00627581"/>
    <w:rsid w:val="007722C9"/>
    <w:rsid w:val="00774A79"/>
    <w:rsid w:val="007A085B"/>
    <w:rsid w:val="007F0E52"/>
    <w:rsid w:val="00804D72"/>
    <w:rsid w:val="0089689C"/>
    <w:rsid w:val="008B777B"/>
    <w:rsid w:val="00911231"/>
    <w:rsid w:val="00924ED8"/>
    <w:rsid w:val="00935B50"/>
    <w:rsid w:val="009A1577"/>
    <w:rsid w:val="009D42A7"/>
    <w:rsid w:val="00A11B8D"/>
    <w:rsid w:val="00A2172E"/>
    <w:rsid w:val="00A41FDB"/>
    <w:rsid w:val="00AD3E4F"/>
    <w:rsid w:val="00AD6E8B"/>
    <w:rsid w:val="00B02363"/>
    <w:rsid w:val="00B47BAD"/>
    <w:rsid w:val="00B9387A"/>
    <w:rsid w:val="00BA22C9"/>
    <w:rsid w:val="00BD21F9"/>
    <w:rsid w:val="00BE00AC"/>
    <w:rsid w:val="00C03006"/>
    <w:rsid w:val="00C22B60"/>
    <w:rsid w:val="00C55C76"/>
    <w:rsid w:val="00CD3972"/>
    <w:rsid w:val="00D451C3"/>
    <w:rsid w:val="00D70124"/>
    <w:rsid w:val="00DC4572"/>
    <w:rsid w:val="00E4112C"/>
    <w:rsid w:val="00EC1547"/>
    <w:rsid w:val="00EC4796"/>
    <w:rsid w:val="00ED383E"/>
    <w:rsid w:val="00F9776F"/>
    <w:rsid w:val="00FC48A7"/>
    <w:rsid w:val="00FC4E79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E55FCC0-AAB3-46DE-99DD-F67C5144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02363"/>
    <w:pPr>
      <w:spacing w:after="0" w:line="240" w:lineRule="auto"/>
    </w:pPr>
    <w:rPr>
      <w:rFonts w:ascii="Calibri" w:hAnsi="Calibri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02363"/>
    <w:rPr>
      <w:rFonts w:ascii="Calibri" w:hAnsi="Calibri"/>
      <w:szCs w:val="21"/>
    </w:rPr>
  </w:style>
  <w:style w:type="character" w:styleId="Hyperlink">
    <w:name w:val="Hyperlink"/>
    <w:basedOn w:val="Standaardalinea-lettertype"/>
    <w:uiPriority w:val="99"/>
    <w:unhideWhenUsed/>
    <w:rsid w:val="007A085B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1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112C"/>
  </w:style>
  <w:style w:type="paragraph" w:styleId="Voettekst">
    <w:name w:val="footer"/>
    <w:basedOn w:val="Standaard"/>
    <w:link w:val="VoettekstChar"/>
    <w:uiPriority w:val="99"/>
    <w:unhideWhenUsed/>
    <w:rsid w:val="00E41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112C"/>
  </w:style>
  <w:style w:type="paragraph" w:styleId="Ballontekst">
    <w:name w:val="Balloon Text"/>
    <w:basedOn w:val="Standaard"/>
    <w:link w:val="BallontekstChar"/>
    <w:uiPriority w:val="99"/>
    <w:semiHidden/>
    <w:unhideWhenUsed/>
    <w:rsid w:val="00EC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C4796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24E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8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33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.gloudemans@gdnet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E76C2-3224-49BF-A212-B02F4B7D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3350</Characters>
  <Application>Microsoft Office Word</Application>
  <DocSecurity>4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 van Velsen</dc:creator>
  <cp:lastModifiedBy>proof</cp:lastModifiedBy>
  <cp:revision>2</cp:revision>
  <cp:lastPrinted>2015-02-26T13:24:00Z</cp:lastPrinted>
  <dcterms:created xsi:type="dcterms:W3CDTF">2015-03-11T14:23:00Z</dcterms:created>
  <dcterms:modified xsi:type="dcterms:W3CDTF">2015-03-11T14:23:00Z</dcterms:modified>
</cp:coreProperties>
</file>