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right"/>
      </w:pPr>
      <w:r>
        <w:rPr>
          <w:b/>
          <w:bCs/>
          <w:color w:val="B45309"/>
          <w:sz w:val="36"/>
          <w:szCs w:val="36"/>
        </w:rPr>
        <w:t xml:space="preserve">Introduction to Financial Modeling (نسخة عربية)</w:t>
      </w:r>
    </w:p>
    <w:p>
      <w:pPr>
        <w:bidi/>
        <w:jc w:val="right"/>
      </w:pPr>
      <w:r>
        <w:rPr>
          <w:color w:val="666666"/>
          <w:sz w:val="20"/>
          <w:szCs w:val="20"/>
        </w:rPr>
        <w:t xml:space="preserve">Lesson Forge Pro (owner)</w:t>
      </w:r>
    </w:p>
    <w:p>
      <w:pPr>
        <w:bidi/>
        <w:jc w:val="right"/>
      </w:pPr>
      <w:r>
        <w:rPr>
          <w:i/>
          <w:iCs/>
          <w:color w:val="888888"/>
          <w:sz w:val="18"/>
          <w:szCs w:val="18"/>
        </w:rPr>
        <w:t xml:space="preserve">هذا المحتوى مادة تعليمية فقط ولا يشكل نصيحة مالية أو استثمارية أو تداولية.</w:t>
      </w:r>
    </w:p>
    <w:p>
      <w:pPr>
        <w:pStyle w:val="Heading2"/>
        <w:bidi/>
        <w:jc w:val="right"/>
      </w:pPr>
      <w:r>
        <w:rPr>
          <w:b/>
          <w:bCs/>
        </w:rPr>
        <w:t xml:space="preserve">الدليل</w:t>
      </w:r>
    </w:p>
    <w:p>
      <w:pPr>
        <w:bidi/>
        <w:jc w:val="right"/>
      </w:pPr>
      <w:r>
        <w:rPr>
          <w:sz w:val="22"/>
          <w:szCs w:val="22"/>
        </w:rPr>
        <w:t xml:space="preserve">مقدمة في النمذجة المالية</w:t>
      </w:r>
    </w:p>
    <w:p>
      <w:pPr>
        <w:bidi/>
        <w:jc w:val="right"/>
      </w:pPr>
      <w:r>
        <w:rPr>
          <w:sz w:val="22"/>
          <w:szCs w:val="22"/>
        </w:rPr>
        <w:t xml:space="preserve">نظرة عامة على الجلسة</w:t>
      </w:r>
    </w:p>
    <w:p>
      <w:pPr>
        <w:bidi/>
        <w:jc w:val="right"/>
      </w:pPr>
      <w:r>
        <w:rPr>
          <w:sz w:val="22"/>
          <w:szCs w:val="22"/>
        </w:rPr>
        <w:t xml:space="preserve">في هذه الجلسة التي تستمر لمدة 90 دقيقة، سنقدم مفهوم النمذجة المالية، وأهميته في القرارات الاستثمارية، والمكونات الرئيسية المشاركة. بنهاية الجلسة، سيكون المتعلمون قادرين على تعريف النمذجة المالية، وتحديد مكوناتها الرئيسية، وشرح دورها في السياقات المالية والاستثمارية.</w:t>
      </w:r>
    </w:p>
    <w:p>
      <w:pPr>
        <w:bidi/>
        <w:jc w:val="right"/>
      </w:pPr>
      <w:r>
        <w:rPr>
          <w:sz w:val="22"/>
          <w:szCs w:val="22"/>
        </w:rPr>
        <w:t xml:space="preserve">جدول زمني للجلسة</w:t>
      </w:r>
    </w:p>
    <w:p>
      <w:pPr>
        <w:bidi/>
        <w:jc w:val="right"/>
      </w:pPr>
      <w:r>
        <w:rPr>
          <w:sz w:val="22"/>
          <w:szCs w:val="22"/>
        </w:rPr>
        <w:t xml:space="preserve">1. مقدمة وتمارين كسر الجليد (5 دقائق، 0:00-0:05)</w:t>
      </w:r>
    </w:p>
    <w:p>
      <w:pPr>
        <w:bidi/>
        <w:jc w:val="right"/>
      </w:pPr>
      <w:r>
        <w:rPr>
          <w:sz w:val="22"/>
          <w:szCs w:val="22"/>
        </w:rPr>
        <w:t xml:space="preserve">2. تعريف النمذجة المالية (15 دقيقة، 0:05-0:20)</w:t>
      </w:r>
    </w:p>
    <w:p>
      <w:pPr>
        <w:bidi/>
        <w:jc w:val="right"/>
      </w:pPr>
      <w:r>
        <w:rPr>
          <w:sz w:val="22"/>
          <w:szCs w:val="22"/>
        </w:rPr>
        <w:t xml:space="preserve">3. المكونات الرئيسية للنمذجة المالية (20 دقيقة، 0:20-0:40)</w:t>
      </w:r>
    </w:p>
    <w:p>
      <w:pPr>
        <w:bidi/>
        <w:jc w:val="right"/>
      </w:pPr>
      <w:r>
        <w:rPr>
          <w:sz w:val="22"/>
          <w:szCs w:val="22"/>
        </w:rPr>
        <w:t xml:space="preserve">4. فترة راحة وتنشيط (5 دقائق، 0:40-0:45)</w:t>
      </w:r>
    </w:p>
    <w:p>
      <w:pPr>
        <w:bidi/>
        <w:jc w:val="right"/>
      </w:pPr>
      <w:r>
        <w:rPr>
          <w:sz w:val="22"/>
          <w:szCs w:val="22"/>
        </w:rPr>
        <w:t xml:space="preserve">5. دور النمذجة المالية في المالية الشركاتية والاستثمار (20 دقيقة، 0:45-1:05)</w:t>
      </w:r>
    </w:p>
    <w:p>
      <w:pPr>
        <w:bidi/>
        <w:jc w:val="right"/>
      </w:pPr>
      <w:r>
        <w:rPr>
          <w:sz w:val="22"/>
          <w:szCs w:val="22"/>
        </w:rPr>
        <w:t xml:space="preserve">6. الخلاصة والأسئلة والإجابات (20 دقيقة، 1:05-1:25)</w:t>
      </w:r>
    </w:p>
    <w:p>
      <w:pPr>
        <w:bidi/>
        <w:jc w:val="right"/>
      </w:pPr>
      <w:r>
        <w:rPr>
          <w:sz w:val="22"/>
          <w:szCs w:val="22"/>
        </w:rPr>
        <w:t xml:space="preserve">7. أفكار ختامية وخطوات تالية (5 دقائق، 1:25-1:30)</w:t>
      </w:r>
    </w:p>
    <w:p>
      <w:pPr>
        <w:bidi/>
        <w:jc w:val="right"/>
      </w:pPr>
      <w:r>
        <w:rPr>
          <w:sz w:val="22"/>
          <w:szCs w:val="22"/>
        </w:rPr>
        <w:t xml:space="preserve">مقدمة وتمارين كسر الجليد (0:00-0:05)</w:t>
      </w:r>
    </w:p>
    <w:p>
      <w:pPr>
        <w:bidi/>
        <w:jc w:val="right"/>
      </w:pPr>
      <w:r>
        <w:rPr>
          <w:sz w:val="22"/>
          <w:szCs w:val="22"/>
        </w:rPr>
        <w:t xml:space="preserve">مرحباً بالمتعلمين وقدم مقدمة موجزة عن موضوع النمذجة المالية. اسأل المتعلمين عن معرفتهم السابقة أو خبرتهم بالنمذجة المالية. هذا سيساعد في تأسيس مستوى فهم أساسي ويشجع المشاركة طوال الجلسة.</w:t>
      </w:r>
    </w:p>
    <w:p>
      <w:pPr>
        <w:bidi/>
        <w:jc w:val="right"/>
      </w:pPr>
      <w:r>
        <w:rPr>
          <w:sz w:val="22"/>
          <w:szCs w:val="22"/>
        </w:rPr>
        <w:t xml:space="preserve">تعريف النمذجة المالية (0:05-0:20)</w:t>
      </w:r>
    </w:p>
    <w:p>
      <w:pPr>
        <w:bidi/>
        <w:jc w:val="right"/>
      </w:pPr>
      <w:r>
        <w:rPr>
          <w:sz w:val="22"/>
          <w:szCs w:val="22"/>
        </w:rPr>
        <w:t xml:space="preserve">- نقاط الحديث:</w:t>
      </w:r>
    </w:p>
    <w:p>
      <w:pPr>
        <w:bidi/>
        <w:jc w:val="right"/>
      </w:pPr>
      <w:r>
        <w:rPr>
          <w:sz w:val="22"/>
          <w:szCs w:val="22"/>
        </w:rPr>
        <w:t xml:space="preserve">- النمذجة المالية هي عملية إنشاء تمثيل رياضي لحالة شركة مالية.</w:t>
      </w:r>
    </w:p>
    <w:p>
      <w:pPr>
        <w:bidi/>
        <w:jc w:val="right"/>
      </w:pPr>
      <w:r>
        <w:rPr>
          <w:sz w:val="22"/>
          <w:szCs w:val="22"/>
        </w:rPr>
        <w:t xml:space="preserve">- تتضمن استخدام البيانات التاريخية والافتراضات لتوقيع الأداء المالي في المستقبل.</w:t>
      </w:r>
    </w:p>
    <w:p>
      <w:pPr>
        <w:bidi/>
        <w:jc w:val="right"/>
      </w:pPr>
      <w:r>
        <w:rPr>
          <w:sz w:val="22"/>
          <w:szCs w:val="22"/>
        </w:rPr>
        <w:t xml:space="preserve">- تستخدم النماذج المالية لدعم قرارات الاستثمار، مثل الاندماجات والاستحواذات، وتقييم التأثير المحتمل لاستراتيجيات أعمال مختلفة.</w:t>
      </w:r>
    </w:p>
    <w:p>
      <w:pPr>
        <w:bidi/>
        <w:jc w:val="right"/>
      </w:pPr>
      <w:r>
        <w:rPr>
          <w:sz w:val="22"/>
          <w:szCs w:val="22"/>
        </w:rPr>
        <w:t xml:space="preserve">- تشبيه: افكر في النمذجة المالية مثل بناء خريطة. كما تساعد الخريطة في التنقل خلال منطقة غير مألوفة، تساعد النماذج المالية في التنقل خلال تعقيدات حالة شركة مالية واتخاذ قرارات مدروسة.</w:t>
      </w:r>
    </w:p>
    <w:p>
      <w:pPr>
        <w:bidi/>
        <w:jc w:val="right"/>
      </w:pPr>
      <w:r>
        <w:rPr>
          <w:sz w:val="22"/>
          <w:szCs w:val="22"/>
        </w:rPr>
        <w:t xml:space="preserve">- مثال: بطولة العالم لنمذجة مالية ModelOff، التي ترعاها مايكروسوفت، هي مثال على كيفية استخدام النمذجة المالية في بيئة تنافسية لاختبار السرعة والدقة في النمذجة.</w:t>
      </w:r>
    </w:p>
    <w:p>
      <w:pPr>
        <w:bidi/>
        <w:jc w:val="right"/>
      </w:pPr>
      <w:r>
        <w:rPr>
          <w:sz w:val="22"/>
          <w:szCs w:val="22"/>
        </w:rPr>
        <w:t xml:space="preserve">المكونات الرئيسية للنمذجة المالية (0:20-0:40)</w:t>
      </w:r>
    </w:p>
    <w:p>
      <w:pPr>
        <w:bidi/>
        <w:jc w:val="right"/>
      </w:pPr>
      <w:r>
        <w:rPr>
          <w:sz w:val="22"/>
          <w:szCs w:val="22"/>
        </w:rPr>
        <w:t xml:space="preserve">- نقاط الحديث:</w:t>
      </w:r>
    </w:p>
    <w:p>
      <w:pPr>
        <w:bidi/>
        <w:jc w:val="right"/>
      </w:pPr>
      <w:r>
        <w:rPr>
          <w:sz w:val="22"/>
          <w:szCs w:val="22"/>
        </w:rPr>
        <w:t xml:space="preserve">- البيانات المالية (ميزانية الشركة، قائمة الدخل، قائمة التدفق النقدي) هي أساس النمذجة المالية.</w:t>
      </w:r>
    </w:p>
    <w:p>
      <w:pPr>
        <w:bidi/>
        <w:jc w:val="right"/>
      </w:pPr>
      <w:r>
        <w:rPr>
          <w:sz w:val="22"/>
          <w:szCs w:val="22"/>
        </w:rPr>
        <w:t xml:space="preserve">- افتراضات حول الأداء في المستقبل، مثل نمو الإيرادات ونسب المصاريف، تستخدم لتوقيع النتائج المالية في المستقبل.</w:t>
      </w:r>
    </w:p>
    <w:p>
      <w:pPr>
        <w:bidi/>
        <w:jc w:val="right"/>
      </w:pPr>
      <w:r>
        <w:rPr>
          <w:sz w:val="22"/>
          <w:szCs w:val="22"/>
        </w:rPr>
        <w:t xml:space="preserve">- تستخدم تحليل الحساسية لاختبار كيفية تأثير التغييرات في الافتراضات على مخرجات النموذج.</w:t>
      </w:r>
    </w:p>
    <w:p>
      <w:pPr>
        <w:bidi/>
        <w:jc w:val="right"/>
      </w:pPr>
      <w:r>
        <w:rPr>
          <w:sz w:val="22"/>
          <w:szCs w:val="22"/>
        </w:rPr>
        <w:t xml:space="preserve">- تشبيه: بناء نموذج مالي مثل بناء منزل. البيانات المالية هي الأساس، والافتراضات هي الخطة، وتحليل الحساسية هو اختبار الإجهاد لضمان قدرة المنزل على تحمل ظروف مختلفة.</w:t>
      </w:r>
    </w:p>
    <w:p>
      <w:pPr>
        <w:bidi/>
        <w:jc w:val="right"/>
      </w:pPr>
      <w:r>
        <w:rPr>
          <w:sz w:val="22"/>
          <w:szCs w:val="22"/>
        </w:rPr>
        <w:t xml:space="preserve">- أسئلة المتعلمين المتوقعة:</w:t>
      </w:r>
    </w:p>
    <w:p>
      <w:pPr>
        <w:bidi/>
        <w:jc w:val="right"/>
      </w:pPr>
      <w:r>
        <w:rPr>
          <w:sz w:val="22"/>
          <w:szCs w:val="22"/>
        </w:rPr>
        <w:t xml:space="preserve">- س: ما الفرق بين نموذج مالي وبيان مالي؟</w:t>
      </w:r>
    </w:p>
    <w:p>
      <w:pPr>
        <w:bidi/>
        <w:jc w:val="right"/>
      </w:pPr>
      <w:r>
        <w:rPr>
          <w:sz w:val="22"/>
          <w:szCs w:val="22"/>
        </w:rPr>
        <w:t xml:space="preserve">- ج: البيان المالي هو سجل تاريخي لأداء شركة مالي، بينما النموذج المالي هو تمثيل متقدم لحالة شركة مالية.</w:t>
      </w:r>
    </w:p>
    <w:p>
      <w:pPr>
        <w:bidi/>
        <w:jc w:val="right"/>
      </w:pPr>
      <w:r>
        <w:rPr>
          <w:sz w:val="22"/>
          <w:szCs w:val="22"/>
        </w:rPr>
        <w:t xml:space="preserve">- س: كيف يتم تحديد الافتراضات المستخدمة في نموذج مالي؟</w:t>
      </w:r>
    </w:p>
    <w:p>
      <w:pPr>
        <w:bidi/>
        <w:jc w:val="right"/>
      </w:pPr>
      <w:r>
        <w:rPr>
          <w:sz w:val="22"/>
          <w:szCs w:val="22"/>
        </w:rPr>
        <w:t xml:space="preserve">- ج: الافتراضات تستند إلى البيانات التاريخية، وتوجهات الصناعة، وتوقعات الإدارة لأداء المستقبل.</w:t>
      </w:r>
    </w:p>
    <w:p>
      <w:pPr>
        <w:bidi/>
        <w:jc w:val="right"/>
      </w:pPr>
      <w:r>
        <w:rPr>
          <w:sz w:val="22"/>
          <w:szCs w:val="22"/>
        </w:rPr>
        <w:t xml:space="preserve">فترة راحة وتنشيط (0:40-0:45)</w:t>
      </w:r>
    </w:p>
    <w:p>
      <w:pPr>
        <w:bidi/>
        <w:jc w:val="right"/>
      </w:pPr>
      <w:r>
        <w:rPr>
          <w:sz w:val="22"/>
          <w:szCs w:val="22"/>
        </w:rPr>
        <w:t xml:space="preserve">خذ فترة راحة قصيرة لتحديث وتجديد الطاقة. اسأل المتعلمين عن وقت كانوا فيه بحاجة إلى اتخاذ قرار مالي، مثل شراء سيارة أو استثمار في سهم. كيف استخدموا البيانات والافتراضات لإعلام قرارهما؟</w:t>
      </w:r>
    </w:p>
    <w:p>
      <w:pPr>
        <w:bidi/>
        <w:jc w:val="right"/>
      </w:pPr>
      <w:r>
        <w:rPr>
          <w:sz w:val="22"/>
          <w:szCs w:val="22"/>
        </w:rPr>
        <w:t xml:space="preserve">دور النمذجة المالية في المالية الشركاتية والاستثمار (0:45-1:05)</w:t>
      </w:r>
    </w:p>
    <w:p>
      <w:pPr>
        <w:bidi/>
        <w:jc w:val="right"/>
      </w:pPr>
      <w:r>
        <w:rPr>
          <w:sz w:val="22"/>
          <w:szCs w:val="22"/>
        </w:rPr>
        <w:t xml:space="preserve">- نقاط الحديث:</w:t>
      </w:r>
    </w:p>
    <w:p>
      <w:pPr>
        <w:bidi/>
        <w:jc w:val="right"/>
      </w:pPr>
      <w:r>
        <w:rPr>
          <w:sz w:val="22"/>
          <w:szCs w:val="22"/>
        </w:rPr>
        <w:t xml:space="preserve">- النماذج المالية تستخدم لتقييم فرص الاستثمار، مثل الاندماجات والاستحواذات.</w:t>
      </w:r>
    </w:p>
    <w:p>
      <w:pPr>
        <w:bidi/>
        <w:jc w:val="right"/>
      </w:pPr>
      <w:r>
        <w:rPr>
          <w:sz w:val="22"/>
          <w:szCs w:val="22"/>
        </w:rPr>
        <w:t xml:space="preserve">- كما أنها تستخدم لتقييم التأثير المحتمل لاستراتيجيات أعمال مختلفة، مثل التوسع في أسواق جديدة.</w:t>
      </w:r>
    </w:p>
    <w:p>
      <w:pPr>
        <w:bidi/>
        <w:jc w:val="right"/>
      </w:pPr>
      <w:r>
        <w:rPr>
          <w:sz w:val="22"/>
          <w:szCs w:val="22"/>
        </w:rPr>
        <w:t xml:space="preserve">- النماذج المالية يمكن أن تساعد الشركات في تحديد مجالات لتخفيض التكاليف وتحسين الأداء المالي العام.</w:t>
      </w:r>
    </w:p>
    <w:p>
      <w:pPr>
        <w:bidi/>
        <w:jc w:val="right"/>
      </w:pPr>
      <w:r>
        <w:rPr>
          <w:sz w:val="22"/>
          <w:szCs w:val="22"/>
        </w:rPr>
        <w:t xml:space="preserve">- مثال: شركة تعتبر الاستحواذ قد تستخدم نموذج مالي لتقييم العائد المحتمل على الاستثمار وتحديد ما إذا كان الاستحواذ من المرجح أن يزيد من قيمة المساهمين.</w:t>
      </w:r>
    </w:p>
    <w:p>
      <w:pPr>
        <w:bidi/>
        <w:jc w:val="right"/>
      </w:pPr>
      <w:r>
        <w:rPr>
          <w:sz w:val="22"/>
          <w:szCs w:val="22"/>
        </w:rPr>
        <w:t xml:space="preserve">- أسئلة المتعلمين المتوقعة:</w:t>
      </w:r>
    </w:p>
    <w:p>
      <w:pPr>
        <w:bidi/>
        <w:jc w:val="right"/>
      </w:pPr>
      <w:r>
        <w:rPr>
          <w:sz w:val="22"/>
          <w:szCs w:val="22"/>
        </w:rPr>
        <w:t xml:space="preserve">- س: كيف تدعم النماذج المالية قرارات الاستثمار؟</w:t>
      </w:r>
    </w:p>
    <w:p>
      <w:pPr>
        <w:bidi/>
        <w:jc w:val="right"/>
      </w:pPr>
      <w:r>
        <w:rPr>
          <w:sz w:val="22"/>
          <w:szCs w:val="22"/>
        </w:rPr>
        <w:t xml:space="preserve">- ج: النماذج المالية توفر إطارًا لتقييم فرص الاستثمار وتقييم المخاطر والفوائد المحتملة.</w:t>
      </w:r>
    </w:p>
    <w:p>
      <w:pPr>
        <w:bidi/>
        <w:jc w:val="right"/>
      </w:pPr>
      <w:r>
        <w:rPr>
          <w:sz w:val="22"/>
          <w:szCs w:val="22"/>
        </w:rPr>
        <w:t xml:space="preserve">- س: هل يمكن استخدام النماذج المالية في مجالات أخرى من الأعمال، مثل التسويق أو العمليات؟</w:t>
      </w:r>
    </w:p>
    <w:p>
      <w:pPr>
        <w:bidi/>
        <w:jc w:val="right"/>
      </w:pPr>
      <w:r>
        <w:rPr>
          <w:sz w:val="22"/>
          <w:szCs w:val="22"/>
        </w:rPr>
        <w:t xml:space="preserve">- ج: نعم، النماذج المالية يمكن استخدامها لدعم اتخاذ القرارات في مجموعة متنوعة من المجالات، بما في ذلك التسويق والعمليات.</w:t>
      </w:r>
    </w:p>
    <w:p>
      <w:pPr>
        <w:bidi/>
        <w:jc w:val="right"/>
      </w:pPr>
      <w:r>
        <w:rPr>
          <w:sz w:val="22"/>
          <w:szCs w:val="22"/>
        </w:rPr>
        <w:t xml:space="preserve">الخلاصة والأسئلة والإجابات (1:05-1:25)</w:t>
      </w:r>
    </w:p>
    <w:p>
      <w:pPr>
        <w:bidi/>
        <w:jc w:val="right"/>
      </w:pPr>
      <w:r>
        <w:rPr>
          <w:sz w:val="22"/>
          <w:szCs w:val="22"/>
        </w:rPr>
        <w:t xml:space="preserve">قم بتلخيص النقاط الرئيسية التي تم تغطيتها في الجلسة واطلب من المتعلمين التفكير في ما تعلموه. شجع المتعلمين على طرح الأسئلة والمشاركة في مناقشة حول دور النمذجة المالية في المالية الشركاتية والاستثمار.</w:t>
      </w:r>
    </w:p>
    <w:p>
      <w:pPr>
        <w:bidi/>
        <w:jc w:val="right"/>
      </w:pPr>
      <w:r>
        <w:rPr>
          <w:sz w:val="22"/>
          <w:szCs w:val="22"/>
        </w:rPr>
        <w:t xml:space="preserve">أفكار ختامية وخطوات تالية (1:25-1:30)</w:t>
      </w:r>
    </w:p>
    <w:p>
      <w:pPr>
        <w:bidi/>
        <w:jc w:val="right"/>
      </w:pPr>
      <w:r>
        <w:rPr>
          <w:sz w:val="22"/>
          <w:szCs w:val="22"/>
        </w:rPr>
        <w:t xml:space="preserve">قدم للمتعلمين موارد إضافية للتعلم المتقدم، مثل الكتب أو الدورات عبر الإنترنت. شجع المتعلمين على ممارسة بناء نماذج مالية الخاصة بهم وطلب الفرص لتطبيق مهاراتهم في سياقات حقيقية. شكر المتعلمين على مشاركتهم وانخراطهم طوال الجلسة.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2026-07-08T18:28:09.411Z</dcterms:created>
  <dcterms:modified xsi:type="dcterms:W3CDTF">2026-07-08T18:28:09.411Z</dcterms:modified>
</cp:coreProperties>
</file>

<file path=docProps/custom.xml><?xml version="1.0" encoding="utf-8"?>
<Properties xmlns="http://schemas.openxmlformats.org/officeDocument/2006/custom-properties" xmlns:vt="http://schemas.openxmlformats.org/officeDocument/2006/docPropsVTypes"/>
</file>