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Room Housekeeping Inspection Report</w:t>
      </w:r>
    </w:p>
    <w:p>
      <w:pPr>
        <w:spacing w:after="60"/>
      </w:pPr>
      <w:r>
        <w:rPr>
          <w:b/>
          <w:bCs/>
          <w:sz w:val="24"/>
          <w:szCs w:val="24"/>
        </w:rPr>
        <w:t xml:space="preserve">Camp: Arabian Gulf</w:t>
      </w:r>
    </w:p>
    <w:p>
      <w:pPr>
        <w:spacing w:after="60"/>
      </w:pPr>
      <w:r>
        <w:rPr>
          <w:i/>
          <w:iCs/>
          <w:color w:val="595959"/>
          <w:sz w:val="20"/>
          <w:szCs w:val="20"/>
        </w:rPr>
        <w:t xml:space="preserve">Prepared from the “room housekeeping” checklist export (query (8).xlsx) — 59 rooms inspected (Rooms 401–461)</w:t>
      </w:r>
    </w:p>
    <w:p>
      <w:pPr>
        <w:spacing w:after="400"/>
      </w:pPr>
      <w:r>
        <w:rPr>
          <w:i/>
          <w:iCs/>
          <w:color w:val="595959"/>
          <w:sz w:val="20"/>
          <w:szCs w:val="20"/>
        </w:rPr>
        <w:t xml:space="preserve">Report date: August 3, 2026</w:t>
      </w:r>
    </w:p>
    <w:p>
      <w:pPr>
        <w:pStyle w:val="Heading1"/>
        <w:spacing w:after="150" w:before="300"/>
      </w:pPr>
      <w:r>
        <w:t xml:space="preserve">Executive Summary</w:t>
      </w:r>
    </w:p>
    <w:p>
      <w:pPr>
        <w:spacing w:after="150"/>
      </w:pPr>
      <w:r>
        <w:rPr>
          <w:b w:val="false"/>
          <w:bCs w:val="false"/>
          <w:i w:val="false"/>
          <w:iCs w:val="false"/>
        </w:rPr>
        <w:t xml:space="preserve">This report summarizes the results of the housekeeping/room-condition checklist across 59 occupied rooms in Camp Arabian Gulf. The inspection is a single point-in-time snapshot: only the most recent result per room is retained in the current process, so this report reflects a single visit per room, not a trend.</w:t>
      </w:r>
    </w:p>
    <w:p>
      <w:pPr>
        <w:pStyle w:val="ListParagraph"/>
        <w:numPr>
          <w:ilvl w:val="0"/>
          <w:numId w:val="1"/>
        </w:numPr>
        <w:spacing w:after="80"/>
      </w:pPr>
      <w:r>
        <w:t xml:space="preserve">64% of rooms (38 of 59) were rated below “Good” on overall cleanliness — 25 “Poor” and 13 “Unsatisfactory”.</w:t>
      </w:r>
    </w:p>
    <w:p>
      <w:pPr>
        <w:pStyle w:val="ListParagraph"/>
        <w:numPr>
          <w:ilvl w:val="0"/>
          <w:numId w:val="1"/>
        </w:numPr>
        <w:spacing w:after="80"/>
      </w:pPr>
      <w:r>
        <w:t xml:space="preserve">Room overcrowding is the single most common violation, flagged in 45 of 59 rooms (76%).</w:t>
      </w:r>
    </w:p>
    <w:p>
      <w:pPr>
        <w:pStyle w:val="ListParagraph"/>
        <w:numPr>
          <w:ilvl w:val="0"/>
          <w:numId w:val="1"/>
        </w:numPr>
        <w:spacing w:after="80"/>
      </w:pPr>
      <w:r>
        <w:t xml:space="preserve">German cockroach presence was noted in 32 rooms (54%); bed bugs in 4 rooms (7%).</w:t>
      </w:r>
    </w:p>
    <w:p>
      <w:pPr>
        <w:pStyle w:val="ListParagraph"/>
        <w:numPr>
          <w:ilvl w:val="0"/>
          <w:numId w:val="1"/>
        </w:numPr>
        <w:spacing w:after="80"/>
      </w:pPr>
      <w:r>
        <w:t xml:space="preserve">A light was out in 34 rooms (58%); wall/ceiling touch-up or mould was flagged in most rooms.</w:t>
      </w:r>
    </w:p>
    <w:p>
      <w:pPr>
        <w:pStyle w:val="ListParagraph"/>
        <w:numPr>
          <w:ilvl w:val="0"/>
          <w:numId w:val="1"/>
        </w:numPr>
        <w:spacing w:after="80"/>
      </w:pPr>
      <w:r>
        <w:t xml:space="preserve">The occupancy/capacity label was not updated in 56 of 59 rooms (95%) — a process/compliance gap, not a room condition per se (see Data Quality section).</w:t>
      </w:r>
    </w:p>
    <w:p>
      <w:pPr>
        <w:pStyle w:val="ListParagraph"/>
        <w:numPr>
          <w:ilvl w:val="0"/>
          <w:numId w:val="1"/>
        </w:numPr>
        <w:spacing w:after="80"/>
      </w:pPr>
      <w:r>
        <w:t xml:space="preserve">9 rooms carry 5 or more simultaneous violations and warrant priority follow-up (see “Rooms Requiring Priority Attention”).</w:t>
      </w:r>
    </w:p>
    <w:p>
      <w:pPr>
        <w:pStyle w:val="Heading1"/>
        <w:spacing w:after="150" w:before="300"/>
      </w:pPr>
      <w:r>
        <w:t xml:space="preserve">Scope &amp; Methodology</w:t>
      </w:r>
    </w:p>
    <w:p>
      <w:pPr>
        <w:spacing w:after="150"/>
      </w:pPr>
      <w:r>
        <w:rPr>
          <w:b w:val="false"/>
          <w:bCs w:val="false"/>
          <w:i w:val="false"/>
          <w:iCs w:val="false"/>
        </w:rPr>
        <w:t xml:space="preserve">Each room was checked against a fixed 12-point checklist (cleanliness, occupancy &amp; capacity, door, windows &amp; screens, electrical sockets, air conditioner, wall &amp; ceiling paint, lighting &amp; switches, smoke detector &amp; sprinkler, insects &amp; pest control, furniture, and violations). Inspectors select from a predefined list of options per item; more than one option may apply to a room (e.g. a room can have both “wall touch up” and “paint mould”). Counts below are number of rooms where that option was recorded, so percentages across a category can exceed 100%.</w:t>
      </w:r>
    </w:p>
    <w:p>
      <w:pPr>
        <w:spacing w:after="150"/>
      </w:pPr>
      <w:r>
        <w:rPr>
          <w:b w:val="false"/>
          <w:bCs w:val="false"/>
          <w:i w:val="false"/>
          <w:iCs w:val="false"/>
        </w:rPr>
        <w:t xml:space="preserve">Data source: query (8).xlsx, an export of the “room housekeeping” Microsoft Lists list. One reference row in that export (labelled “demo”) is not a real inspection — it is a configuration legend listing every valid dropdown option per field, and has been excluded from all counts in this report and moved to its own reference sheet in the accompanying cleaned workbook.</w:t>
      </w:r>
    </w:p>
    <w:p>
      <w:pPr>
        <w:pStyle w:val="Heading1"/>
        <w:spacing w:after="150" w:before="300"/>
      </w:pPr>
      <w:r>
        <w:t xml:space="preserve">Findings by Category</w:t>
      </w:r>
    </w:p>
    <w:p>
      <w:pPr>
        <w:pStyle w:val="Heading2"/>
        <w:spacing w:after="100" w:before="250"/>
      </w:pPr>
      <w:r>
        <w:t xml:space="preserve">Cleanliness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Poor � Messy, poorly organized, unnecessary items present</w:t>
            </w:r>
          </w:p>
        </w:tc>
        <w:tc>
          <w:tcPr>
            <w:tcW w:type="dxa" w:w="1700"/>
            <w:shd w:fill="FFFFFF" w:val="clear"/>
          </w:tcPr>
          <w:p>
            <w:pPr>
              <w:jc w:val="center"/>
            </w:pPr>
            <w:r>
              <w:rPr>
                <w:b w:val="false"/>
                <w:bCs w:val="false"/>
                <w:sz w:val="20"/>
                <w:szCs w:val="20"/>
              </w:rPr>
              <w:t xml:space="preserve">25</w:t>
            </w:r>
          </w:p>
        </w:tc>
        <w:tc>
          <w:tcPr>
            <w:tcW w:type="dxa" w:w="1700"/>
            <w:shd w:fill="FFFFFF" w:val="clear"/>
          </w:tcPr>
          <w:p>
            <w:pPr>
              <w:jc w:val="center"/>
            </w:pPr>
            <w:r>
              <w:rPr>
                <w:b w:val="false"/>
                <w:bCs w:val="false"/>
                <w:sz w:val="20"/>
                <w:szCs w:val="20"/>
              </w:rPr>
              <w:t xml:space="preserve">42.4%</w:t>
            </w:r>
          </w:p>
        </w:tc>
      </w:tr>
      <w:tr>
        <w:tc>
          <w:tcPr>
            <w:tcW w:type="dxa" w:w="5626"/>
            <w:shd w:fill="F2F2F2" w:val="clear"/>
          </w:tcPr>
          <w:p>
            <w:pPr>
              <w:jc w:val="left"/>
            </w:pPr>
            <w:r>
              <w:rPr>
                <w:b w:val="false"/>
                <w:bCs w:val="false"/>
                <w:sz w:val="20"/>
                <w:szCs w:val="20"/>
              </w:rPr>
              <w:t xml:space="preserve">Fair � Slightly untidy, needs improvement</w:t>
            </w:r>
          </w:p>
        </w:tc>
        <w:tc>
          <w:tcPr>
            <w:tcW w:type="dxa" w:w="1700"/>
            <w:shd w:fill="F2F2F2" w:val="clear"/>
          </w:tcPr>
          <w:p>
            <w:pPr>
              <w:jc w:val="center"/>
            </w:pPr>
            <w:r>
              <w:rPr>
                <w:b w:val="false"/>
                <w:bCs w:val="false"/>
                <w:sz w:val="20"/>
                <w:szCs w:val="20"/>
              </w:rPr>
              <w:t xml:space="preserve">16</w:t>
            </w:r>
          </w:p>
        </w:tc>
        <w:tc>
          <w:tcPr>
            <w:tcW w:type="dxa" w:w="1700"/>
            <w:shd w:fill="F2F2F2" w:val="clear"/>
          </w:tcPr>
          <w:p>
            <w:pPr>
              <w:jc w:val="center"/>
            </w:pPr>
            <w:r>
              <w:rPr>
                <w:b w:val="false"/>
                <w:bCs w:val="false"/>
                <w:sz w:val="20"/>
                <w:szCs w:val="20"/>
              </w:rPr>
              <w:t xml:space="preserve">27.1%</w:t>
            </w:r>
          </w:p>
        </w:tc>
      </w:tr>
      <w:tr>
        <w:tc>
          <w:tcPr>
            <w:tcW w:type="dxa" w:w="5626"/>
            <w:shd w:fill="FFFFFF" w:val="clear"/>
          </w:tcPr>
          <w:p>
            <w:pPr>
              <w:jc w:val="left"/>
            </w:pPr>
            <w:r>
              <w:rPr>
                <w:b w:val="false"/>
                <w:bCs w:val="false"/>
                <w:sz w:val="20"/>
                <w:szCs w:val="20"/>
              </w:rPr>
              <w:t xml:space="preserve">Unsatisfactory � Dirty, cluttered, overcrowded, unpleasant odor</w:t>
            </w:r>
          </w:p>
        </w:tc>
        <w:tc>
          <w:tcPr>
            <w:tcW w:type="dxa" w:w="1700"/>
            <w:shd w:fill="FFFFFF" w:val="clear"/>
          </w:tcPr>
          <w:p>
            <w:pPr>
              <w:jc w:val="center"/>
            </w:pPr>
            <w:r>
              <w:rPr>
                <w:b w:val="false"/>
                <w:bCs w:val="false"/>
                <w:sz w:val="20"/>
                <w:szCs w:val="20"/>
              </w:rPr>
              <w:t xml:space="preserve">13</w:t>
            </w:r>
          </w:p>
        </w:tc>
        <w:tc>
          <w:tcPr>
            <w:tcW w:type="dxa" w:w="1700"/>
            <w:shd w:fill="FFFFFF" w:val="clear"/>
          </w:tcPr>
          <w:p>
            <w:pPr>
              <w:jc w:val="center"/>
            </w:pPr>
            <w:r>
              <w:rPr>
                <w:b w:val="false"/>
                <w:bCs w:val="false"/>
                <w:sz w:val="20"/>
                <w:szCs w:val="20"/>
              </w:rPr>
              <w:t xml:space="preserve">22%</w:t>
            </w:r>
          </w:p>
        </w:tc>
      </w:tr>
      <w:tr>
        <w:tc>
          <w:tcPr>
            <w:tcW w:type="dxa" w:w="5626"/>
            <w:shd w:fill="F2F2F2" w:val="clear"/>
          </w:tcPr>
          <w:p>
            <w:pPr>
              <w:jc w:val="left"/>
            </w:pPr>
            <w:r>
              <w:rPr>
                <w:b w:val="false"/>
                <w:bCs w:val="false"/>
                <w:sz w:val="20"/>
                <w:szCs w:val="20"/>
              </w:rPr>
              <w:t xml:space="preserve">Good � Clean with minor observations</w:t>
            </w:r>
          </w:p>
        </w:tc>
        <w:tc>
          <w:tcPr>
            <w:tcW w:type="dxa" w:w="1700"/>
            <w:shd w:fill="F2F2F2" w:val="clear"/>
          </w:tcPr>
          <w:p>
            <w:pPr>
              <w:jc w:val="center"/>
            </w:pPr>
            <w:r>
              <w:rPr>
                <w:b w:val="false"/>
                <w:bCs w:val="false"/>
                <w:sz w:val="20"/>
                <w:szCs w:val="20"/>
              </w:rPr>
              <w:t xml:space="preserve">4</w:t>
            </w:r>
          </w:p>
        </w:tc>
        <w:tc>
          <w:tcPr>
            <w:tcW w:type="dxa" w:w="1700"/>
            <w:shd w:fill="F2F2F2" w:val="clear"/>
          </w:tcPr>
          <w:p>
            <w:pPr>
              <w:jc w:val="center"/>
            </w:pPr>
            <w:r>
              <w:rPr>
                <w:b w:val="false"/>
                <w:bCs w:val="false"/>
                <w:sz w:val="20"/>
                <w:szCs w:val="20"/>
              </w:rPr>
              <w:t xml:space="preserve">6.8%</w:t>
            </w:r>
          </w:p>
        </w:tc>
      </w:tr>
      <w:tr>
        <w:tc>
          <w:tcPr>
            <w:tcW w:type="dxa" w:w="5626"/>
            <w:shd w:fill="FFFFFF" w:val="clear"/>
          </w:tcPr>
          <w:p>
            <w:pPr>
              <w:jc w:val="left"/>
            </w:pPr>
            <w:r>
              <w:rPr>
                <w:b w:val="false"/>
                <w:bCs w:val="false"/>
                <w:sz w:val="20"/>
                <w:szCs w:val="20"/>
              </w:rPr>
              <w:t xml:space="preserve">Excellent � Clean and well organized.</w:t>
            </w:r>
          </w:p>
        </w:tc>
        <w:tc>
          <w:tcPr>
            <w:tcW w:type="dxa" w:w="1700"/>
            <w:shd w:fill="FFFFFF" w:val="clear"/>
          </w:tcPr>
          <w:p>
            <w:pPr>
              <w:jc w:val="center"/>
            </w:pPr>
            <w:r>
              <w:rPr>
                <w:b w:val="false"/>
                <w:bCs w:val="false"/>
                <w:sz w:val="20"/>
                <w:szCs w:val="20"/>
              </w:rPr>
              <w:t xml:space="preserve">1</w:t>
            </w:r>
          </w:p>
        </w:tc>
        <w:tc>
          <w:tcPr>
            <w:tcW w:type="dxa" w:w="1700"/>
            <w:shd w:fill="FFFFFF" w:val="clear"/>
          </w:tcPr>
          <w:p>
            <w:pPr>
              <w:jc w:val="center"/>
            </w:pPr>
            <w:r>
              <w:rPr>
                <w:b w:val="false"/>
                <w:bCs w:val="false"/>
                <w:sz w:val="20"/>
                <w:szCs w:val="20"/>
              </w:rPr>
              <w:t xml:space="preserve">1.7%</w:t>
            </w:r>
          </w:p>
        </w:tc>
      </w:tr>
    </w:tbl>
    <w:p>
      <w:pPr>
        <w:spacing w:after="150"/>
      </w:pPr>
    </w:p>
    <w:p>
      <w:pPr>
        <w:pStyle w:val="Heading2"/>
        <w:spacing w:after="100" w:before="250"/>
      </w:pPr>
      <w:r>
        <w:t xml:space="preserve">Occupancy &amp;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label not updated</w:t>
            </w:r>
          </w:p>
        </w:tc>
        <w:tc>
          <w:tcPr>
            <w:tcW w:type="dxa" w:w="1700"/>
            <w:shd w:fill="FFFFFF" w:val="clear"/>
          </w:tcPr>
          <w:p>
            <w:pPr>
              <w:jc w:val="center"/>
            </w:pPr>
            <w:r>
              <w:rPr>
                <w:b w:val="false"/>
                <w:bCs w:val="false"/>
                <w:sz w:val="20"/>
                <w:szCs w:val="20"/>
              </w:rPr>
              <w:t xml:space="preserve">56</w:t>
            </w:r>
          </w:p>
        </w:tc>
        <w:tc>
          <w:tcPr>
            <w:tcW w:type="dxa" w:w="1700"/>
            <w:shd w:fill="FFFFFF" w:val="clear"/>
          </w:tcPr>
          <w:p>
            <w:pPr>
              <w:jc w:val="center"/>
            </w:pPr>
            <w:r>
              <w:rPr>
                <w:b w:val="false"/>
                <w:bCs w:val="false"/>
                <w:sz w:val="20"/>
                <w:szCs w:val="20"/>
              </w:rPr>
              <w:t xml:space="preserve">94.9%</w:t>
            </w:r>
          </w:p>
        </w:tc>
      </w:tr>
      <w:tr>
        <w:tc>
          <w:tcPr>
            <w:tcW w:type="dxa" w:w="5626"/>
            <w:shd w:fill="F2F2F2" w:val="clear"/>
          </w:tcPr>
          <w:p>
            <w:pPr>
              <w:jc w:val="left"/>
            </w:pPr>
            <w:r>
              <w:rPr>
                <w:b w:val="false"/>
                <w:bCs w:val="false"/>
                <w:sz w:val="20"/>
                <w:szCs w:val="20"/>
              </w:rPr>
              <w:t xml:space="preserve">Occupancy and capacity are within the approved limits</w:t>
            </w:r>
          </w:p>
        </w:tc>
        <w:tc>
          <w:tcPr>
            <w:tcW w:type="dxa" w:w="1700"/>
            <w:shd w:fill="F2F2F2" w:val="clear"/>
          </w:tcPr>
          <w:p>
            <w:pPr>
              <w:jc w:val="center"/>
            </w:pPr>
            <w:r>
              <w:rPr>
                <w:b w:val="false"/>
                <w:bCs w:val="false"/>
                <w:sz w:val="20"/>
                <w:szCs w:val="20"/>
              </w:rPr>
              <w:t xml:space="preserve">3</w:t>
            </w:r>
          </w:p>
        </w:tc>
        <w:tc>
          <w:tcPr>
            <w:tcW w:type="dxa" w:w="1700"/>
            <w:shd w:fill="F2F2F2" w:val="clear"/>
          </w:tcPr>
          <w:p>
            <w:pPr>
              <w:jc w:val="center"/>
            </w:pPr>
            <w:r>
              <w:rPr>
                <w:b w:val="false"/>
                <w:bCs w:val="false"/>
                <w:sz w:val="20"/>
                <w:szCs w:val="20"/>
              </w:rPr>
              <w:t xml:space="preserve">5.1%</w:t>
            </w:r>
          </w:p>
        </w:tc>
      </w:tr>
      <w:tr>
        <w:tc>
          <w:tcPr>
            <w:tcW w:type="dxa" w:w="5626"/>
            <w:shd w:fill="FFFFFF" w:val="clear"/>
          </w:tcPr>
          <w:p>
            <w:pPr>
              <w:jc w:val="left"/>
            </w:pPr>
            <w:r>
              <w:rPr>
                <w:b w:val="false"/>
                <w:bCs w:val="false"/>
                <w:sz w:val="20"/>
                <w:szCs w:val="20"/>
              </w:rPr>
              <w:t xml:space="preserve">holder not fixed or damaged</w:t>
            </w:r>
          </w:p>
        </w:tc>
        <w:tc>
          <w:tcPr>
            <w:tcW w:type="dxa" w:w="1700"/>
            <w:shd w:fill="FFFFFF" w:val="clear"/>
          </w:tcPr>
          <w:p>
            <w:pPr>
              <w:jc w:val="center"/>
            </w:pPr>
            <w:r>
              <w:rPr>
                <w:b w:val="false"/>
                <w:bCs w:val="false"/>
                <w:sz w:val="20"/>
                <w:szCs w:val="20"/>
              </w:rPr>
              <w:t xml:space="preserve">1</w:t>
            </w:r>
          </w:p>
        </w:tc>
        <w:tc>
          <w:tcPr>
            <w:tcW w:type="dxa" w:w="1700"/>
            <w:shd w:fill="FFFFFF" w:val="clear"/>
          </w:tcPr>
          <w:p>
            <w:pPr>
              <w:jc w:val="center"/>
            </w:pPr>
            <w:r>
              <w:rPr>
                <w:b w:val="false"/>
                <w:bCs w:val="false"/>
                <w:sz w:val="20"/>
                <w:szCs w:val="20"/>
              </w:rPr>
              <w:t xml:space="preserve">1.7%</w:t>
            </w:r>
          </w:p>
        </w:tc>
      </w:tr>
    </w:tbl>
    <w:p>
      <w:pPr>
        <w:spacing w:after="150"/>
      </w:pPr>
    </w:p>
    <w:p>
      <w:pPr>
        <w:pStyle w:val="Heading2"/>
        <w:spacing w:after="100" w:before="250"/>
      </w:pPr>
      <w:r>
        <w:t xml:space="preserve">Door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ok and good condition</w:t>
            </w:r>
          </w:p>
        </w:tc>
        <w:tc>
          <w:tcPr>
            <w:tcW w:type="dxa" w:w="1700"/>
            <w:shd w:fill="FFFFFF" w:val="clear"/>
          </w:tcPr>
          <w:p>
            <w:pPr>
              <w:jc w:val="center"/>
            </w:pPr>
            <w:r>
              <w:rPr>
                <w:b w:val="false"/>
                <w:bCs w:val="false"/>
                <w:sz w:val="20"/>
                <w:szCs w:val="20"/>
              </w:rPr>
              <w:t xml:space="preserve">38</w:t>
            </w:r>
          </w:p>
        </w:tc>
        <w:tc>
          <w:tcPr>
            <w:tcW w:type="dxa" w:w="1700"/>
            <w:shd w:fill="FFFFFF" w:val="clear"/>
          </w:tcPr>
          <w:p>
            <w:pPr>
              <w:jc w:val="center"/>
            </w:pPr>
            <w:r>
              <w:rPr>
                <w:b w:val="false"/>
                <w:bCs w:val="false"/>
                <w:sz w:val="20"/>
                <w:szCs w:val="20"/>
              </w:rPr>
              <w:t xml:space="preserve">64.4%</w:t>
            </w:r>
          </w:p>
        </w:tc>
      </w:tr>
      <w:tr>
        <w:tc>
          <w:tcPr>
            <w:tcW w:type="dxa" w:w="5626"/>
            <w:shd w:fill="F2F2F2" w:val="clear"/>
          </w:tcPr>
          <w:p>
            <w:pPr>
              <w:jc w:val="left"/>
            </w:pPr>
            <w:r>
              <w:rPr>
                <w:b w:val="false"/>
                <w:bCs w:val="false"/>
                <w:sz w:val="20"/>
                <w:szCs w:val="20"/>
              </w:rPr>
              <w:t xml:space="preserve">paint damaged</w:t>
            </w:r>
          </w:p>
        </w:tc>
        <w:tc>
          <w:tcPr>
            <w:tcW w:type="dxa" w:w="1700"/>
            <w:shd w:fill="F2F2F2" w:val="clear"/>
          </w:tcPr>
          <w:p>
            <w:pPr>
              <w:jc w:val="center"/>
            </w:pPr>
            <w:r>
              <w:rPr>
                <w:b w:val="false"/>
                <w:bCs w:val="false"/>
                <w:sz w:val="20"/>
                <w:szCs w:val="20"/>
              </w:rPr>
              <w:t xml:space="preserve">22</w:t>
            </w:r>
          </w:p>
        </w:tc>
        <w:tc>
          <w:tcPr>
            <w:tcW w:type="dxa" w:w="1700"/>
            <w:shd w:fill="F2F2F2" w:val="clear"/>
          </w:tcPr>
          <w:p>
            <w:pPr>
              <w:jc w:val="center"/>
            </w:pPr>
            <w:r>
              <w:rPr>
                <w:b w:val="false"/>
                <w:bCs w:val="false"/>
                <w:sz w:val="20"/>
                <w:szCs w:val="20"/>
              </w:rPr>
              <w:t xml:space="preserve">37.3%</w:t>
            </w:r>
          </w:p>
        </w:tc>
      </w:tr>
      <w:tr>
        <w:tc>
          <w:tcPr>
            <w:tcW w:type="dxa" w:w="5626"/>
            <w:shd w:fill="FFFFFF" w:val="clear"/>
          </w:tcPr>
          <w:p>
            <w:pPr>
              <w:jc w:val="left"/>
            </w:pPr>
            <w:r>
              <w:rPr>
                <w:b w:val="false"/>
                <w:bCs w:val="false"/>
                <w:sz w:val="20"/>
                <w:szCs w:val="20"/>
              </w:rPr>
              <w:t xml:space="preserve">damaged lock</w:t>
            </w:r>
          </w:p>
        </w:tc>
        <w:tc>
          <w:tcPr>
            <w:tcW w:type="dxa" w:w="1700"/>
            <w:shd w:fill="FFFFFF" w:val="clear"/>
          </w:tcPr>
          <w:p>
            <w:pPr>
              <w:jc w:val="center"/>
            </w:pPr>
            <w:r>
              <w:rPr>
                <w:b w:val="false"/>
                <w:bCs w:val="false"/>
                <w:sz w:val="20"/>
                <w:szCs w:val="20"/>
              </w:rPr>
              <w:t xml:space="preserve">1</w:t>
            </w:r>
          </w:p>
        </w:tc>
        <w:tc>
          <w:tcPr>
            <w:tcW w:type="dxa" w:w="1700"/>
            <w:shd w:fill="FFFFFF" w:val="clear"/>
          </w:tcPr>
          <w:p>
            <w:pPr>
              <w:jc w:val="center"/>
            </w:pPr>
            <w:r>
              <w:rPr>
                <w:b w:val="false"/>
                <w:bCs w:val="false"/>
                <w:sz w:val="20"/>
                <w:szCs w:val="20"/>
              </w:rPr>
              <w:t xml:space="preserve">1.7%</w:t>
            </w:r>
          </w:p>
        </w:tc>
      </w:tr>
    </w:tbl>
    <w:p>
      <w:pPr>
        <w:spacing w:after="150"/>
      </w:pPr>
    </w:p>
    <w:p>
      <w:pPr>
        <w:pStyle w:val="Heading2"/>
        <w:spacing w:after="100" w:before="250"/>
      </w:pPr>
      <w:r>
        <w:t xml:space="preserve">Windows &amp;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ok and good condition</w:t>
            </w:r>
          </w:p>
        </w:tc>
        <w:tc>
          <w:tcPr>
            <w:tcW w:type="dxa" w:w="1700"/>
            <w:shd w:fill="FFFFFF" w:val="clear"/>
          </w:tcPr>
          <w:p>
            <w:pPr>
              <w:jc w:val="center"/>
            </w:pPr>
            <w:r>
              <w:rPr>
                <w:b w:val="false"/>
                <w:bCs w:val="false"/>
                <w:sz w:val="20"/>
                <w:szCs w:val="20"/>
              </w:rPr>
              <w:t xml:space="preserve">39</w:t>
            </w:r>
          </w:p>
        </w:tc>
        <w:tc>
          <w:tcPr>
            <w:tcW w:type="dxa" w:w="1700"/>
            <w:shd w:fill="FFFFFF" w:val="clear"/>
          </w:tcPr>
          <w:p>
            <w:pPr>
              <w:jc w:val="center"/>
            </w:pPr>
            <w:r>
              <w:rPr>
                <w:b w:val="false"/>
                <w:bCs w:val="false"/>
                <w:sz w:val="20"/>
                <w:szCs w:val="20"/>
              </w:rPr>
              <w:t xml:space="preserve">66.1%</w:t>
            </w:r>
          </w:p>
        </w:tc>
      </w:tr>
      <w:tr>
        <w:tc>
          <w:tcPr>
            <w:tcW w:type="dxa" w:w="5626"/>
            <w:shd w:fill="F2F2F2" w:val="clear"/>
          </w:tcPr>
          <w:p>
            <w:pPr>
              <w:jc w:val="left"/>
            </w:pPr>
            <w:r>
              <w:rPr>
                <w:b w:val="false"/>
                <w:bCs w:val="false"/>
                <w:sz w:val="20"/>
                <w:szCs w:val="20"/>
              </w:rPr>
              <w:t xml:space="preserve">damaged screen net</w:t>
            </w:r>
          </w:p>
        </w:tc>
        <w:tc>
          <w:tcPr>
            <w:tcW w:type="dxa" w:w="1700"/>
            <w:shd w:fill="F2F2F2" w:val="clear"/>
          </w:tcPr>
          <w:p>
            <w:pPr>
              <w:jc w:val="center"/>
            </w:pPr>
            <w:r>
              <w:rPr>
                <w:b w:val="false"/>
                <w:bCs w:val="false"/>
                <w:sz w:val="20"/>
                <w:szCs w:val="20"/>
              </w:rPr>
              <w:t xml:space="preserve">7</w:t>
            </w:r>
          </w:p>
        </w:tc>
        <w:tc>
          <w:tcPr>
            <w:tcW w:type="dxa" w:w="1700"/>
            <w:shd w:fill="F2F2F2" w:val="clear"/>
          </w:tcPr>
          <w:p>
            <w:pPr>
              <w:jc w:val="center"/>
            </w:pPr>
            <w:r>
              <w:rPr>
                <w:b w:val="false"/>
                <w:bCs w:val="false"/>
                <w:sz w:val="20"/>
                <w:szCs w:val="20"/>
              </w:rPr>
              <w:t xml:space="preserve">11.9%</w:t>
            </w:r>
          </w:p>
        </w:tc>
      </w:tr>
      <w:tr>
        <w:tc>
          <w:tcPr>
            <w:tcW w:type="dxa" w:w="5626"/>
            <w:shd w:fill="FFFFFF" w:val="clear"/>
          </w:tcPr>
          <w:p>
            <w:pPr>
              <w:jc w:val="left"/>
            </w:pPr>
            <w:r>
              <w:rPr>
                <w:b w:val="false"/>
                <w:bCs w:val="false"/>
                <w:sz w:val="20"/>
                <w:szCs w:val="20"/>
              </w:rPr>
              <w:t xml:space="preserve">obstructed</w:t>
            </w:r>
          </w:p>
        </w:tc>
        <w:tc>
          <w:tcPr>
            <w:tcW w:type="dxa" w:w="1700"/>
            <w:shd w:fill="FFFFFF" w:val="clear"/>
          </w:tcPr>
          <w:p>
            <w:pPr>
              <w:jc w:val="center"/>
            </w:pPr>
            <w:r>
              <w:rPr>
                <w:b w:val="false"/>
                <w:bCs w:val="false"/>
                <w:sz w:val="20"/>
                <w:szCs w:val="20"/>
              </w:rPr>
              <w:t xml:space="preserve">4</w:t>
            </w:r>
          </w:p>
        </w:tc>
        <w:tc>
          <w:tcPr>
            <w:tcW w:type="dxa" w:w="1700"/>
            <w:shd w:fill="FFFFFF" w:val="clear"/>
          </w:tcPr>
          <w:p>
            <w:pPr>
              <w:jc w:val="center"/>
            </w:pPr>
            <w:r>
              <w:rPr>
                <w:b w:val="false"/>
                <w:bCs w:val="false"/>
                <w:sz w:val="20"/>
                <w:szCs w:val="20"/>
              </w:rPr>
              <w:t xml:space="preserve">6.8%</w:t>
            </w:r>
          </w:p>
        </w:tc>
      </w:tr>
    </w:tbl>
    <w:p>
      <w:pPr>
        <w:spacing w:after="150"/>
      </w:pPr>
    </w:p>
    <w:p>
      <w:pPr>
        <w:pStyle w:val="Heading2"/>
        <w:spacing w:after="100" w:before="250"/>
      </w:pPr>
      <w:r>
        <w:t xml:space="preserve">Electrical Sockets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ok and working</w:t>
            </w:r>
          </w:p>
        </w:tc>
        <w:tc>
          <w:tcPr>
            <w:tcW w:type="dxa" w:w="1700"/>
            <w:shd w:fill="FFFFFF" w:val="clear"/>
          </w:tcPr>
          <w:p>
            <w:pPr>
              <w:jc w:val="center"/>
            </w:pPr>
            <w:r>
              <w:rPr>
                <w:b w:val="false"/>
                <w:bCs w:val="false"/>
                <w:sz w:val="20"/>
                <w:szCs w:val="20"/>
              </w:rPr>
              <w:t xml:space="preserve">56</w:t>
            </w:r>
          </w:p>
        </w:tc>
        <w:tc>
          <w:tcPr>
            <w:tcW w:type="dxa" w:w="1700"/>
            <w:shd w:fill="FFFFFF" w:val="clear"/>
          </w:tcPr>
          <w:p>
            <w:pPr>
              <w:jc w:val="center"/>
            </w:pPr>
            <w:r>
              <w:rPr>
                <w:b w:val="false"/>
                <w:bCs w:val="false"/>
                <w:sz w:val="20"/>
                <w:szCs w:val="20"/>
              </w:rPr>
              <w:t xml:space="preserve">94.9%</w:t>
            </w:r>
          </w:p>
        </w:tc>
      </w:tr>
      <w:tr>
        <w:tc>
          <w:tcPr>
            <w:tcW w:type="dxa" w:w="5626"/>
            <w:shd w:fill="F2F2F2" w:val="clear"/>
          </w:tcPr>
          <w:p>
            <w:pPr>
              <w:jc w:val="left"/>
            </w:pPr>
            <w:r>
              <w:rPr>
                <w:b w:val="false"/>
                <w:bCs w:val="false"/>
                <w:sz w:val="20"/>
                <w:szCs w:val="20"/>
              </w:rPr>
              <w:t xml:space="preserve">damaged and broken</w:t>
            </w:r>
          </w:p>
        </w:tc>
        <w:tc>
          <w:tcPr>
            <w:tcW w:type="dxa" w:w="1700"/>
            <w:shd w:fill="F2F2F2" w:val="clear"/>
          </w:tcPr>
          <w:p>
            <w:pPr>
              <w:jc w:val="center"/>
            </w:pPr>
            <w:r>
              <w:rPr>
                <w:b w:val="false"/>
                <w:bCs w:val="false"/>
                <w:sz w:val="20"/>
                <w:szCs w:val="20"/>
              </w:rPr>
              <w:t xml:space="preserve">2</w:t>
            </w:r>
          </w:p>
        </w:tc>
        <w:tc>
          <w:tcPr>
            <w:tcW w:type="dxa" w:w="1700"/>
            <w:shd w:fill="F2F2F2" w:val="clear"/>
          </w:tcPr>
          <w:p>
            <w:pPr>
              <w:jc w:val="center"/>
            </w:pPr>
            <w:r>
              <w:rPr>
                <w:b w:val="false"/>
                <w:bCs w:val="false"/>
                <w:sz w:val="20"/>
                <w:szCs w:val="20"/>
              </w:rPr>
              <w:t xml:space="preserve">3.4%</w:t>
            </w:r>
          </w:p>
        </w:tc>
      </w:tr>
    </w:tbl>
    <w:p>
      <w:pPr>
        <w:spacing w:after="150"/>
      </w:pPr>
    </w:p>
    <w:p>
      <w:pPr>
        <w:pStyle w:val="Heading2"/>
        <w:spacing w:after="100" w:before="250"/>
      </w:pPr>
      <w:r>
        <w:t xml:space="preserve">Air Conditioner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good and working</w:t>
            </w:r>
          </w:p>
        </w:tc>
        <w:tc>
          <w:tcPr>
            <w:tcW w:type="dxa" w:w="1700"/>
            <w:shd w:fill="FFFFFF" w:val="clear"/>
          </w:tcPr>
          <w:p>
            <w:pPr>
              <w:jc w:val="center"/>
            </w:pPr>
            <w:r>
              <w:rPr>
                <w:b w:val="false"/>
                <w:bCs w:val="false"/>
                <w:sz w:val="20"/>
                <w:szCs w:val="20"/>
              </w:rPr>
              <w:t xml:space="preserve">52</w:t>
            </w:r>
          </w:p>
        </w:tc>
        <w:tc>
          <w:tcPr>
            <w:tcW w:type="dxa" w:w="1700"/>
            <w:shd w:fill="FFFFFF" w:val="clear"/>
          </w:tcPr>
          <w:p>
            <w:pPr>
              <w:jc w:val="center"/>
            </w:pPr>
            <w:r>
              <w:rPr>
                <w:b w:val="false"/>
                <w:bCs w:val="false"/>
                <w:sz w:val="20"/>
                <w:szCs w:val="20"/>
              </w:rPr>
              <w:t xml:space="preserve">88.1%</w:t>
            </w:r>
          </w:p>
        </w:tc>
      </w:tr>
      <w:tr>
        <w:tc>
          <w:tcPr>
            <w:tcW w:type="dxa" w:w="5626"/>
            <w:shd w:fill="F2F2F2" w:val="clear"/>
          </w:tcPr>
          <w:p>
            <w:pPr>
              <w:jc w:val="left"/>
            </w:pPr>
            <w:r>
              <w:rPr>
                <w:b w:val="false"/>
                <w:bCs w:val="false"/>
                <w:sz w:val="20"/>
                <w:szCs w:val="20"/>
              </w:rPr>
              <w:t xml:space="preserve">W/leakage</w:t>
            </w:r>
          </w:p>
        </w:tc>
        <w:tc>
          <w:tcPr>
            <w:tcW w:type="dxa" w:w="1700"/>
            <w:shd w:fill="F2F2F2" w:val="clear"/>
          </w:tcPr>
          <w:p>
            <w:pPr>
              <w:jc w:val="center"/>
            </w:pPr>
            <w:r>
              <w:rPr>
                <w:b w:val="false"/>
                <w:bCs w:val="false"/>
                <w:sz w:val="20"/>
                <w:szCs w:val="20"/>
              </w:rPr>
              <w:t xml:space="preserve">6</w:t>
            </w:r>
          </w:p>
        </w:tc>
        <w:tc>
          <w:tcPr>
            <w:tcW w:type="dxa" w:w="1700"/>
            <w:shd w:fill="F2F2F2" w:val="clear"/>
          </w:tcPr>
          <w:p>
            <w:pPr>
              <w:jc w:val="center"/>
            </w:pPr>
            <w:r>
              <w:rPr>
                <w:b w:val="false"/>
                <w:bCs w:val="false"/>
                <w:sz w:val="20"/>
                <w:szCs w:val="20"/>
              </w:rPr>
              <w:t xml:space="preserve">10.2%</w:t>
            </w:r>
          </w:p>
        </w:tc>
      </w:tr>
    </w:tbl>
    <w:p>
      <w:pPr>
        <w:spacing w:after="150"/>
      </w:pPr>
    </w:p>
    <w:p>
      <w:pPr>
        <w:pStyle w:val="Heading2"/>
        <w:spacing w:after="100" w:before="250"/>
      </w:pPr>
      <w:r>
        <w:t xml:space="preserve">Wall &amp; Ceiling Paint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wall touch up</w:t>
            </w:r>
          </w:p>
        </w:tc>
        <w:tc>
          <w:tcPr>
            <w:tcW w:type="dxa" w:w="1700"/>
            <w:shd w:fill="FFFFFF" w:val="clear"/>
          </w:tcPr>
          <w:p>
            <w:pPr>
              <w:jc w:val="center"/>
            </w:pPr>
            <w:r>
              <w:rPr>
                <w:b w:val="false"/>
                <w:bCs w:val="false"/>
                <w:sz w:val="20"/>
                <w:szCs w:val="20"/>
              </w:rPr>
              <w:t xml:space="preserve">42</w:t>
            </w:r>
          </w:p>
        </w:tc>
        <w:tc>
          <w:tcPr>
            <w:tcW w:type="dxa" w:w="1700"/>
            <w:shd w:fill="FFFFFF" w:val="clear"/>
          </w:tcPr>
          <w:p>
            <w:pPr>
              <w:jc w:val="center"/>
            </w:pPr>
            <w:r>
              <w:rPr>
                <w:b w:val="false"/>
                <w:bCs w:val="false"/>
                <w:sz w:val="20"/>
                <w:szCs w:val="20"/>
              </w:rPr>
              <w:t xml:space="preserve">71.2%</w:t>
            </w:r>
          </w:p>
        </w:tc>
      </w:tr>
      <w:tr>
        <w:tc>
          <w:tcPr>
            <w:tcW w:type="dxa" w:w="5626"/>
            <w:shd w:fill="F2F2F2" w:val="clear"/>
          </w:tcPr>
          <w:p>
            <w:pPr>
              <w:jc w:val="left"/>
            </w:pPr>
            <w:r>
              <w:rPr>
                <w:b w:val="false"/>
                <w:bCs w:val="false"/>
                <w:sz w:val="20"/>
                <w:szCs w:val="20"/>
              </w:rPr>
              <w:t xml:space="preserve">paint mould nitoced</w:t>
            </w:r>
          </w:p>
        </w:tc>
        <w:tc>
          <w:tcPr>
            <w:tcW w:type="dxa" w:w="1700"/>
            <w:shd w:fill="F2F2F2" w:val="clear"/>
          </w:tcPr>
          <w:p>
            <w:pPr>
              <w:jc w:val="center"/>
            </w:pPr>
            <w:r>
              <w:rPr>
                <w:b w:val="false"/>
                <w:bCs w:val="false"/>
                <w:sz w:val="20"/>
                <w:szCs w:val="20"/>
              </w:rPr>
              <w:t xml:space="preserve">36</w:t>
            </w:r>
          </w:p>
        </w:tc>
        <w:tc>
          <w:tcPr>
            <w:tcW w:type="dxa" w:w="1700"/>
            <w:shd w:fill="F2F2F2" w:val="clear"/>
          </w:tcPr>
          <w:p>
            <w:pPr>
              <w:jc w:val="center"/>
            </w:pPr>
            <w:r>
              <w:rPr>
                <w:b w:val="false"/>
                <w:bCs w:val="false"/>
                <w:sz w:val="20"/>
                <w:szCs w:val="20"/>
              </w:rPr>
              <w:t xml:space="preserve">61%</w:t>
            </w:r>
          </w:p>
        </w:tc>
      </w:tr>
      <w:tr>
        <w:tc>
          <w:tcPr>
            <w:tcW w:type="dxa" w:w="5626"/>
            <w:shd w:fill="FFFFFF" w:val="clear"/>
          </w:tcPr>
          <w:p>
            <w:pPr>
              <w:jc w:val="left"/>
            </w:pPr>
            <w:r>
              <w:rPr>
                <w:b w:val="false"/>
                <w:bCs w:val="false"/>
                <w:sz w:val="20"/>
                <w:szCs w:val="20"/>
              </w:rPr>
              <w:t xml:space="preserve">ceiling touch up</w:t>
            </w:r>
          </w:p>
        </w:tc>
        <w:tc>
          <w:tcPr>
            <w:tcW w:type="dxa" w:w="1700"/>
            <w:shd w:fill="FFFFFF" w:val="clear"/>
          </w:tcPr>
          <w:p>
            <w:pPr>
              <w:jc w:val="center"/>
            </w:pPr>
            <w:r>
              <w:rPr>
                <w:b w:val="false"/>
                <w:bCs w:val="false"/>
                <w:sz w:val="20"/>
                <w:szCs w:val="20"/>
              </w:rPr>
              <w:t xml:space="preserve">9</w:t>
            </w:r>
          </w:p>
        </w:tc>
        <w:tc>
          <w:tcPr>
            <w:tcW w:type="dxa" w:w="1700"/>
            <w:shd w:fill="FFFFFF" w:val="clear"/>
          </w:tcPr>
          <w:p>
            <w:pPr>
              <w:jc w:val="center"/>
            </w:pPr>
            <w:r>
              <w:rPr>
                <w:b w:val="false"/>
                <w:bCs w:val="false"/>
                <w:sz w:val="20"/>
                <w:szCs w:val="20"/>
              </w:rPr>
              <w:t xml:space="preserve">15.3%</w:t>
            </w:r>
          </w:p>
        </w:tc>
      </w:tr>
      <w:tr>
        <w:tc>
          <w:tcPr>
            <w:tcW w:type="dxa" w:w="5626"/>
            <w:shd w:fill="F2F2F2" w:val="clear"/>
          </w:tcPr>
          <w:p>
            <w:pPr>
              <w:jc w:val="left"/>
            </w:pPr>
            <w:r>
              <w:rPr>
                <w:b w:val="false"/>
                <w:bCs w:val="false"/>
                <w:sz w:val="20"/>
                <w:szCs w:val="20"/>
              </w:rPr>
              <w:t xml:space="preserve">full paint</w:t>
            </w:r>
          </w:p>
        </w:tc>
        <w:tc>
          <w:tcPr>
            <w:tcW w:type="dxa" w:w="1700"/>
            <w:shd w:fill="F2F2F2" w:val="clear"/>
          </w:tcPr>
          <w:p>
            <w:pPr>
              <w:jc w:val="center"/>
            </w:pPr>
            <w:r>
              <w:rPr>
                <w:b w:val="false"/>
                <w:bCs w:val="false"/>
                <w:sz w:val="20"/>
                <w:szCs w:val="20"/>
              </w:rPr>
              <w:t xml:space="preserve">5</w:t>
            </w:r>
          </w:p>
        </w:tc>
        <w:tc>
          <w:tcPr>
            <w:tcW w:type="dxa" w:w="1700"/>
            <w:shd w:fill="F2F2F2" w:val="clear"/>
          </w:tcPr>
          <w:p>
            <w:pPr>
              <w:jc w:val="center"/>
            </w:pPr>
            <w:r>
              <w:rPr>
                <w:b w:val="false"/>
                <w:bCs w:val="false"/>
                <w:sz w:val="20"/>
                <w:szCs w:val="20"/>
              </w:rPr>
              <w:t xml:space="preserve">8.5%</w:t>
            </w:r>
          </w:p>
        </w:tc>
      </w:tr>
      <w:tr>
        <w:tc>
          <w:tcPr>
            <w:tcW w:type="dxa" w:w="5626"/>
            <w:shd w:fill="FFFFFF" w:val="clear"/>
          </w:tcPr>
          <w:p>
            <w:pPr>
              <w:jc w:val="left"/>
            </w:pPr>
            <w:r>
              <w:rPr>
                <w:b w:val="false"/>
                <w:bCs w:val="false"/>
                <w:sz w:val="20"/>
                <w:szCs w:val="20"/>
              </w:rPr>
              <w:t xml:space="preserve">good condition</w:t>
            </w:r>
          </w:p>
        </w:tc>
        <w:tc>
          <w:tcPr>
            <w:tcW w:type="dxa" w:w="1700"/>
            <w:shd w:fill="FFFFFF" w:val="clear"/>
          </w:tcPr>
          <w:p>
            <w:pPr>
              <w:jc w:val="center"/>
            </w:pPr>
            <w:r>
              <w:rPr>
                <w:b w:val="false"/>
                <w:bCs w:val="false"/>
                <w:sz w:val="20"/>
                <w:szCs w:val="20"/>
              </w:rPr>
              <w:t xml:space="preserve">5</w:t>
            </w:r>
          </w:p>
        </w:tc>
        <w:tc>
          <w:tcPr>
            <w:tcW w:type="dxa" w:w="1700"/>
            <w:shd w:fill="FFFFFF" w:val="clear"/>
          </w:tcPr>
          <w:p>
            <w:pPr>
              <w:jc w:val="center"/>
            </w:pPr>
            <w:r>
              <w:rPr>
                <w:b w:val="false"/>
                <w:bCs w:val="false"/>
                <w:sz w:val="20"/>
                <w:szCs w:val="20"/>
              </w:rPr>
              <w:t xml:space="preserve">8.5%</w:t>
            </w:r>
          </w:p>
        </w:tc>
      </w:tr>
    </w:tbl>
    <w:p>
      <w:pPr>
        <w:spacing w:after="150"/>
      </w:pPr>
    </w:p>
    <w:p>
      <w:pPr>
        <w:pStyle w:val="Heading2"/>
        <w:spacing w:after="100" w:before="250"/>
      </w:pPr>
      <w:r>
        <w:t xml:space="preserve">Lighting &amp; 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1 light not working</w:t>
            </w:r>
          </w:p>
        </w:tc>
        <w:tc>
          <w:tcPr>
            <w:tcW w:type="dxa" w:w="1700"/>
            <w:shd w:fill="FFFFFF" w:val="clear"/>
          </w:tcPr>
          <w:p>
            <w:pPr>
              <w:jc w:val="center"/>
            </w:pPr>
            <w:r>
              <w:rPr>
                <w:b w:val="false"/>
                <w:bCs w:val="false"/>
                <w:sz w:val="20"/>
                <w:szCs w:val="20"/>
              </w:rPr>
              <w:t xml:space="preserve">34</w:t>
            </w:r>
          </w:p>
        </w:tc>
        <w:tc>
          <w:tcPr>
            <w:tcW w:type="dxa" w:w="1700"/>
            <w:shd w:fill="FFFFFF" w:val="clear"/>
          </w:tcPr>
          <w:p>
            <w:pPr>
              <w:jc w:val="center"/>
            </w:pPr>
            <w:r>
              <w:rPr>
                <w:b w:val="false"/>
                <w:bCs w:val="false"/>
                <w:sz w:val="20"/>
                <w:szCs w:val="20"/>
              </w:rPr>
              <w:t xml:space="preserve">57.6%</w:t>
            </w:r>
          </w:p>
        </w:tc>
      </w:tr>
      <w:tr>
        <w:tc>
          <w:tcPr>
            <w:tcW w:type="dxa" w:w="5626"/>
            <w:shd w:fill="F2F2F2" w:val="clear"/>
          </w:tcPr>
          <w:p>
            <w:pPr>
              <w:jc w:val="left"/>
            </w:pPr>
            <w:r>
              <w:rPr>
                <w:b w:val="false"/>
                <w:bCs w:val="false"/>
                <w:sz w:val="20"/>
                <w:szCs w:val="20"/>
              </w:rPr>
              <w:t xml:space="preserve">good and working</w:t>
            </w:r>
          </w:p>
        </w:tc>
        <w:tc>
          <w:tcPr>
            <w:tcW w:type="dxa" w:w="1700"/>
            <w:shd w:fill="F2F2F2" w:val="clear"/>
          </w:tcPr>
          <w:p>
            <w:pPr>
              <w:jc w:val="center"/>
            </w:pPr>
            <w:r>
              <w:rPr>
                <w:b w:val="false"/>
                <w:bCs w:val="false"/>
                <w:sz w:val="20"/>
                <w:szCs w:val="20"/>
              </w:rPr>
              <w:t xml:space="preserve">24</w:t>
            </w:r>
          </w:p>
        </w:tc>
        <w:tc>
          <w:tcPr>
            <w:tcW w:type="dxa" w:w="1700"/>
            <w:shd w:fill="F2F2F2" w:val="clear"/>
          </w:tcPr>
          <w:p>
            <w:pPr>
              <w:jc w:val="center"/>
            </w:pPr>
            <w:r>
              <w:rPr>
                <w:b w:val="false"/>
                <w:bCs w:val="false"/>
                <w:sz w:val="20"/>
                <w:szCs w:val="20"/>
              </w:rPr>
              <w:t xml:space="preserve">40.7%</w:t>
            </w:r>
          </w:p>
        </w:tc>
      </w:tr>
      <w:tr>
        <w:tc>
          <w:tcPr>
            <w:tcW w:type="dxa" w:w="5626"/>
            <w:shd w:fill="FFFFFF" w:val="clear"/>
          </w:tcPr>
          <w:p>
            <w:pPr>
              <w:jc w:val="left"/>
            </w:pPr>
            <w:r>
              <w:rPr>
                <w:b w:val="false"/>
                <w:bCs w:val="false"/>
                <w:sz w:val="20"/>
                <w:szCs w:val="20"/>
              </w:rPr>
              <w:t xml:space="preserve">2 light not working</w:t>
            </w:r>
          </w:p>
        </w:tc>
        <w:tc>
          <w:tcPr>
            <w:tcW w:type="dxa" w:w="1700"/>
            <w:shd w:fill="FFFFFF" w:val="clear"/>
          </w:tcPr>
          <w:p>
            <w:pPr>
              <w:jc w:val="center"/>
            </w:pPr>
            <w:r>
              <w:rPr>
                <w:b w:val="false"/>
                <w:bCs w:val="false"/>
                <w:sz w:val="20"/>
                <w:szCs w:val="20"/>
              </w:rPr>
              <w:t xml:space="preserve">1</w:t>
            </w:r>
          </w:p>
        </w:tc>
        <w:tc>
          <w:tcPr>
            <w:tcW w:type="dxa" w:w="1700"/>
            <w:shd w:fill="FFFFFF" w:val="clear"/>
          </w:tcPr>
          <w:p>
            <w:pPr>
              <w:jc w:val="center"/>
            </w:pPr>
            <w:r>
              <w:rPr>
                <w:b w:val="false"/>
                <w:bCs w:val="false"/>
                <w:sz w:val="20"/>
                <w:szCs w:val="20"/>
              </w:rPr>
              <w:t xml:space="preserve">1.7%</w:t>
            </w:r>
          </w:p>
        </w:tc>
      </w:tr>
      <w:tr>
        <w:tc>
          <w:tcPr>
            <w:tcW w:type="dxa" w:w="5626"/>
            <w:shd w:fill="F2F2F2" w:val="clear"/>
          </w:tcPr>
          <w:p>
            <w:pPr>
              <w:jc w:val="left"/>
            </w:pPr>
            <w:r>
              <w:rPr>
                <w:b w:val="false"/>
                <w:bCs w:val="false"/>
                <w:sz w:val="20"/>
                <w:szCs w:val="20"/>
              </w:rPr>
              <w:t xml:space="preserve">light switch damaged</w:t>
            </w:r>
          </w:p>
        </w:tc>
        <w:tc>
          <w:tcPr>
            <w:tcW w:type="dxa" w:w="1700"/>
            <w:shd w:fill="F2F2F2" w:val="clear"/>
          </w:tcPr>
          <w:p>
            <w:pPr>
              <w:jc w:val="center"/>
            </w:pPr>
            <w:r>
              <w:rPr>
                <w:b w:val="false"/>
                <w:bCs w:val="false"/>
                <w:sz w:val="20"/>
                <w:szCs w:val="20"/>
              </w:rPr>
              <w:t xml:space="preserve">1</w:t>
            </w:r>
          </w:p>
        </w:tc>
        <w:tc>
          <w:tcPr>
            <w:tcW w:type="dxa" w:w="1700"/>
            <w:shd w:fill="F2F2F2" w:val="clear"/>
          </w:tcPr>
          <w:p>
            <w:pPr>
              <w:jc w:val="center"/>
            </w:pPr>
            <w:r>
              <w:rPr>
                <w:b w:val="false"/>
                <w:bCs w:val="false"/>
                <w:sz w:val="20"/>
                <w:szCs w:val="20"/>
              </w:rPr>
              <w:t xml:space="preserve">1.7%</w:t>
            </w:r>
          </w:p>
        </w:tc>
      </w:tr>
    </w:tbl>
    <w:p>
      <w:pPr>
        <w:spacing w:after="150"/>
      </w:pPr>
    </w:p>
    <w:p>
      <w:pPr>
        <w:pStyle w:val="Heading2"/>
        <w:spacing w:after="100" w:before="250"/>
      </w:pPr>
      <w:r>
        <w:t xml:space="preserve">Smoke Detector &amp; Sprinkler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N/A</w:t>
            </w:r>
          </w:p>
        </w:tc>
        <w:tc>
          <w:tcPr>
            <w:tcW w:type="dxa" w:w="1700"/>
            <w:shd w:fill="FFFFFF" w:val="clear"/>
          </w:tcPr>
          <w:p>
            <w:pPr>
              <w:jc w:val="center"/>
            </w:pPr>
            <w:r>
              <w:rPr>
                <w:b w:val="false"/>
                <w:bCs w:val="false"/>
                <w:sz w:val="20"/>
                <w:szCs w:val="20"/>
              </w:rPr>
              <w:t xml:space="preserve">58</w:t>
            </w:r>
          </w:p>
        </w:tc>
        <w:tc>
          <w:tcPr>
            <w:tcW w:type="dxa" w:w="1700"/>
            <w:shd w:fill="FFFFFF" w:val="clear"/>
          </w:tcPr>
          <w:p>
            <w:pPr>
              <w:jc w:val="center"/>
            </w:pPr>
            <w:r>
              <w:rPr>
                <w:b w:val="false"/>
                <w:bCs w:val="false"/>
                <w:sz w:val="20"/>
                <w:szCs w:val="20"/>
              </w:rPr>
              <w:t xml:space="preserve">98.3%</w:t>
            </w:r>
          </w:p>
        </w:tc>
      </w:tr>
    </w:tbl>
    <w:p>
      <w:pPr>
        <w:spacing w:after="150"/>
      </w:pPr>
    </w:p>
    <w:p>
      <w:pPr>
        <w:pStyle w:val="Heading2"/>
        <w:spacing w:after="100" w:before="250"/>
      </w:pPr>
      <w:r>
        <w:t xml:space="preserve">Insects &amp; Pest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german cockroach</w:t>
            </w:r>
          </w:p>
        </w:tc>
        <w:tc>
          <w:tcPr>
            <w:tcW w:type="dxa" w:w="1700"/>
            <w:shd w:fill="FFFFFF" w:val="clear"/>
          </w:tcPr>
          <w:p>
            <w:pPr>
              <w:jc w:val="center"/>
            </w:pPr>
            <w:r>
              <w:rPr>
                <w:b w:val="false"/>
                <w:bCs w:val="false"/>
                <w:sz w:val="20"/>
                <w:szCs w:val="20"/>
              </w:rPr>
              <w:t xml:space="preserve">32</w:t>
            </w:r>
          </w:p>
        </w:tc>
        <w:tc>
          <w:tcPr>
            <w:tcW w:type="dxa" w:w="1700"/>
            <w:shd w:fill="FFFFFF" w:val="clear"/>
          </w:tcPr>
          <w:p>
            <w:pPr>
              <w:jc w:val="center"/>
            </w:pPr>
            <w:r>
              <w:rPr>
                <w:b w:val="false"/>
                <w:bCs w:val="false"/>
                <w:sz w:val="20"/>
                <w:szCs w:val="20"/>
              </w:rPr>
              <w:t xml:space="preserve">54.2%</w:t>
            </w:r>
          </w:p>
        </w:tc>
      </w:tr>
      <w:tr>
        <w:tc>
          <w:tcPr>
            <w:tcW w:type="dxa" w:w="5626"/>
            <w:shd w:fill="F2F2F2" w:val="clear"/>
          </w:tcPr>
          <w:p>
            <w:pPr>
              <w:jc w:val="left"/>
            </w:pPr>
            <w:r>
              <w:rPr>
                <w:b w:val="false"/>
                <w:bCs w:val="false"/>
                <w:sz w:val="20"/>
                <w:szCs w:val="20"/>
              </w:rPr>
              <w:t xml:space="preserve">free of insects</w:t>
            </w:r>
          </w:p>
        </w:tc>
        <w:tc>
          <w:tcPr>
            <w:tcW w:type="dxa" w:w="1700"/>
            <w:shd w:fill="F2F2F2" w:val="clear"/>
          </w:tcPr>
          <w:p>
            <w:pPr>
              <w:jc w:val="center"/>
            </w:pPr>
            <w:r>
              <w:rPr>
                <w:b w:val="false"/>
                <w:bCs w:val="false"/>
                <w:sz w:val="20"/>
                <w:szCs w:val="20"/>
              </w:rPr>
              <w:t xml:space="preserve">25</w:t>
            </w:r>
          </w:p>
        </w:tc>
        <w:tc>
          <w:tcPr>
            <w:tcW w:type="dxa" w:w="1700"/>
            <w:shd w:fill="F2F2F2" w:val="clear"/>
          </w:tcPr>
          <w:p>
            <w:pPr>
              <w:jc w:val="center"/>
            </w:pPr>
            <w:r>
              <w:rPr>
                <w:b w:val="false"/>
                <w:bCs w:val="false"/>
                <w:sz w:val="20"/>
                <w:szCs w:val="20"/>
              </w:rPr>
              <w:t xml:space="preserve">42.4%</w:t>
            </w:r>
          </w:p>
        </w:tc>
      </w:tr>
      <w:tr>
        <w:tc>
          <w:tcPr>
            <w:tcW w:type="dxa" w:w="5626"/>
            <w:shd w:fill="FFFFFF" w:val="clear"/>
          </w:tcPr>
          <w:p>
            <w:pPr>
              <w:jc w:val="left"/>
            </w:pPr>
            <w:r>
              <w:rPr>
                <w:b w:val="false"/>
                <w:bCs w:val="false"/>
                <w:sz w:val="20"/>
                <w:szCs w:val="20"/>
              </w:rPr>
              <w:t xml:space="preserve">bed bugs</w:t>
            </w:r>
          </w:p>
        </w:tc>
        <w:tc>
          <w:tcPr>
            <w:tcW w:type="dxa" w:w="1700"/>
            <w:shd w:fill="FFFFFF" w:val="clear"/>
          </w:tcPr>
          <w:p>
            <w:pPr>
              <w:jc w:val="center"/>
            </w:pPr>
            <w:r>
              <w:rPr>
                <w:b w:val="false"/>
                <w:bCs w:val="false"/>
                <w:sz w:val="20"/>
                <w:szCs w:val="20"/>
              </w:rPr>
              <w:t xml:space="preserve">4</w:t>
            </w:r>
          </w:p>
        </w:tc>
        <w:tc>
          <w:tcPr>
            <w:tcW w:type="dxa" w:w="1700"/>
            <w:shd w:fill="FFFFFF" w:val="clear"/>
          </w:tcPr>
          <w:p>
            <w:pPr>
              <w:jc w:val="center"/>
            </w:pPr>
            <w:r>
              <w:rPr>
                <w:b w:val="false"/>
                <w:bCs w:val="false"/>
                <w:sz w:val="20"/>
                <w:szCs w:val="20"/>
              </w:rPr>
              <w:t xml:space="preserve">6.8%</w:t>
            </w:r>
          </w:p>
        </w:tc>
      </w:tr>
    </w:tbl>
    <w:p>
      <w:pPr>
        <w:spacing w:after="150"/>
      </w:pPr>
    </w:p>
    <w:p>
      <w:pPr>
        <w:pStyle w:val="Heading2"/>
        <w:spacing w:after="100" w:before="250"/>
      </w:pPr>
      <w:r>
        <w:t xml:space="preserve">Furniture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2 bunk</w:t>
            </w:r>
          </w:p>
        </w:tc>
        <w:tc>
          <w:tcPr>
            <w:tcW w:type="dxa" w:w="1700"/>
            <w:shd w:fill="FFFFFF" w:val="clear"/>
          </w:tcPr>
          <w:p>
            <w:pPr>
              <w:jc w:val="center"/>
            </w:pPr>
            <w:r>
              <w:rPr>
                <w:b w:val="false"/>
                <w:bCs w:val="false"/>
                <w:sz w:val="20"/>
                <w:szCs w:val="20"/>
              </w:rPr>
              <w:t xml:space="preserve">54</w:t>
            </w:r>
          </w:p>
        </w:tc>
        <w:tc>
          <w:tcPr>
            <w:tcW w:type="dxa" w:w="1700"/>
            <w:shd w:fill="FFFFFF" w:val="clear"/>
          </w:tcPr>
          <w:p>
            <w:pPr>
              <w:jc w:val="center"/>
            </w:pPr>
            <w:r>
              <w:rPr>
                <w:b w:val="false"/>
                <w:bCs w:val="false"/>
                <w:sz w:val="20"/>
                <w:szCs w:val="20"/>
              </w:rPr>
              <w:t xml:space="preserve">91.5%</w:t>
            </w:r>
          </w:p>
        </w:tc>
      </w:tr>
      <w:tr>
        <w:tc>
          <w:tcPr>
            <w:tcW w:type="dxa" w:w="5626"/>
            <w:shd w:fill="F2F2F2" w:val="clear"/>
          </w:tcPr>
          <w:p>
            <w:pPr>
              <w:jc w:val="left"/>
            </w:pPr>
            <w:r>
              <w:rPr>
                <w:b w:val="false"/>
                <w:bCs w:val="false"/>
                <w:sz w:val="20"/>
                <w:szCs w:val="20"/>
              </w:rPr>
              <w:t xml:space="preserve">2cupboard</w:t>
            </w:r>
          </w:p>
        </w:tc>
        <w:tc>
          <w:tcPr>
            <w:tcW w:type="dxa" w:w="1700"/>
            <w:shd w:fill="F2F2F2" w:val="clear"/>
          </w:tcPr>
          <w:p>
            <w:pPr>
              <w:jc w:val="center"/>
            </w:pPr>
            <w:r>
              <w:rPr>
                <w:b w:val="false"/>
                <w:bCs w:val="false"/>
                <w:sz w:val="20"/>
                <w:szCs w:val="20"/>
              </w:rPr>
              <w:t xml:space="preserve">45</w:t>
            </w:r>
          </w:p>
        </w:tc>
        <w:tc>
          <w:tcPr>
            <w:tcW w:type="dxa" w:w="1700"/>
            <w:shd w:fill="F2F2F2" w:val="clear"/>
          </w:tcPr>
          <w:p>
            <w:pPr>
              <w:jc w:val="center"/>
            </w:pPr>
            <w:r>
              <w:rPr>
                <w:b w:val="false"/>
                <w:bCs w:val="false"/>
                <w:sz w:val="20"/>
                <w:szCs w:val="20"/>
              </w:rPr>
              <w:t xml:space="preserve">76.3%</w:t>
            </w:r>
          </w:p>
        </w:tc>
      </w:tr>
      <w:tr>
        <w:tc>
          <w:tcPr>
            <w:tcW w:type="dxa" w:w="5626"/>
            <w:shd w:fill="FFFFFF" w:val="clear"/>
          </w:tcPr>
          <w:p>
            <w:pPr>
              <w:jc w:val="left"/>
            </w:pPr>
            <w:r>
              <w:rPr>
                <w:b w:val="false"/>
                <w:bCs w:val="false"/>
                <w:sz w:val="20"/>
                <w:szCs w:val="20"/>
              </w:rPr>
              <w:t xml:space="preserve">3 cupboard</w:t>
            </w:r>
          </w:p>
        </w:tc>
        <w:tc>
          <w:tcPr>
            <w:tcW w:type="dxa" w:w="1700"/>
            <w:shd w:fill="FFFFFF" w:val="clear"/>
          </w:tcPr>
          <w:p>
            <w:pPr>
              <w:jc w:val="center"/>
            </w:pPr>
            <w:r>
              <w:rPr>
                <w:b w:val="false"/>
                <w:bCs w:val="false"/>
                <w:sz w:val="20"/>
                <w:szCs w:val="20"/>
              </w:rPr>
              <w:t xml:space="preserve">7</w:t>
            </w:r>
          </w:p>
        </w:tc>
        <w:tc>
          <w:tcPr>
            <w:tcW w:type="dxa" w:w="1700"/>
            <w:shd w:fill="FFFFFF" w:val="clear"/>
          </w:tcPr>
          <w:p>
            <w:pPr>
              <w:jc w:val="center"/>
            </w:pPr>
            <w:r>
              <w:rPr>
                <w:b w:val="false"/>
                <w:bCs w:val="false"/>
                <w:sz w:val="20"/>
                <w:szCs w:val="20"/>
              </w:rPr>
              <w:t xml:space="preserve">11.9%</w:t>
            </w:r>
          </w:p>
        </w:tc>
      </w:tr>
      <w:tr>
        <w:tc>
          <w:tcPr>
            <w:tcW w:type="dxa" w:w="5626"/>
            <w:shd w:fill="F2F2F2" w:val="clear"/>
          </w:tcPr>
          <w:p>
            <w:pPr>
              <w:jc w:val="left"/>
            </w:pPr>
            <w:r>
              <w:rPr>
                <w:b w:val="false"/>
                <w:bCs w:val="false"/>
                <w:sz w:val="20"/>
                <w:szCs w:val="20"/>
              </w:rPr>
              <w:t xml:space="preserve">1 single</w:t>
            </w:r>
          </w:p>
        </w:tc>
        <w:tc>
          <w:tcPr>
            <w:tcW w:type="dxa" w:w="1700"/>
            <w:shd w:fill="F2F2F2" w:val="clear"/>
          </w:tcPr>
          <w:p>
            <w:pPr>
              <w:jc w:val="center"/>
            </w:pPr>
            <w:r>
              <w:rPr>
                <w:b w:val="false"/>
                <w:bCs w:val="false"/>
                <w:sz w:val="20"/>
                <w:szCs w:val="20"/>
              </w:rPr>
              <w:t xml:space="preserve">5</w:t>
            </w:r>
          </w:p>
        </w:tc>
        <w:tc>
          <w:tcPr>
            <w:tcW w:type="dxa" w:w="1700"/>
            <w:shd w:fill="F2F2F2" w:val="clear"/>
          </w:tcPr>
          <w:p>
            <w:pPr>
              <w:jc w:val="center"/>
            </w:pPr>
            <w:r>
              <w:rPr>
                <w:b w:val="false"/>
                <w:bCs w:val="false"/>
                <w:sz w:val="20"/>
                <w:szCs w:val="20"/>
              </w:rPr>
              <w:t xml:space="preserve">8.5%</w:t>
            </w:r>
          </w:p>
        </w:tc>
      </w:tr>
      <w:tr>
        <w:tc>
          <w:tcPr>
            <w:tcW w:type="dxa" w:w="5626"/>
            <w:shd w:fill="FFFFFF" w:val="clear"/>
          </w:tcPr>
          <w:p>
            <w:pPr>
              <w:jc w:val="left"/>
            </w:pPr>
            <w:r>
              <w:rPr>
                <w:b w:val="false"/>
                <w:bCs w:val="false"/>
                <w:sz w:val="20"/>
                <w:szCs w:val="20"/>
              </w:rPr>
              <w:t xml:space="preserve">4 cupboard</w:t>
            </w:r>
          </w:p>
        </w:tc>
        <w:tc>
          <w:tcPr>
            <w:tcW w:type="dxa" w:w="1700"/>
            <w:shd w:fill="FFFFFF" w:val="clear"/>
          </w:tcPr>
          <w:p>
            <w:pPr>
              <w:jc w:val="center"/>
            </w:pPr>
            <w:r>
              <w:rPr>
                <w:b w:val="false"/>
                <w:bCs w:val="false"/>
                <w:sz w:val="20"/>
                <w:szCs w:val="20"/>
              </w:rPr>
              <w:t xml:space="preserve">5</w:t>
            </w:r>
          </w:p>
        </w:tc>
        <w:tc>
          <w:tcPr>
            <w:tcW w:type="dxa" w:w="1700"/>
            <w:shd w:fill="FFFFFF" w:val="clear"/>
          </w:tcPr>
          <w:p>
            <w:pPr>
              <w:jc w:val="center"/>
            </w:pPr>
            <w:r>
              <w:rPr>
                <w:b w:val="false"/>
                <w:bCs w:val="false"/>
                <w:sz w:val="20"/>
                <w:szCs w:val="20"/>
              </w:rPr>
              <w:t xml:space="preserve">8.5%</w:t>
            </w:r>
          </w:p>
        </w:tc>
      </w:tr>
      <w:tr>
        <w:tc>
          <w:tcPr>
            <w:tcW w:type="dxa" w:w="5626"/>
            <w:shd w:fill="F2F2F2" w:val="clear"/>
          </w:tcPr>
          <w:p>
            <w:pPr>
              <w:jc w:val="left"/>
            </w:pPr>
            <w:r>
              <w:rPr>
                <w:b w:val="false"/>
                <w:bCs w:val="false"/>
                <w:sz w:val="20"/>
                <w:szCs w:val="20"/>
              </w:rPr>
              <w:t xml:space="preserve">1 bunk</w:t>
            </w:r>
          </w:p>
        </w:tc>
        <w:tc>
          <w:tcPr>
            <w:tcW w:type="dxa" w:w="1700"/>
            <w:shd w:fill="F2F2F2" w:val="clear"/>
          </w:tcPr>
          <w:p>
            <w:pPr>
              <w:jc w:val="center"/>
            </w:pPr>
            <w:r>
              <w:rPr>
                <w:b w:val="false"/>
                <w:bCs w:val="false"/>
                <w:sz w:val="20"/>
                <w:szCs w:val="20"/>
              </w:rPr>
              <w:t xml:space="preserve">4</w:t>
            </w:r>
          </w:p>
        </w:tc>
        <w:tc>
          <w:tcPr>
            <w:tcW w:type="dxa" w:w="1700"/>
            <w:shd w:fill="F2F2F2" w:val="clear"/>
          </w:tcPr>
          <w:p>
            <w:pPr>
              <w:jc w:val="center"/>
            </w:pPr>
            <w:r>
              <w:rPr>
                <w:b w:val="false"/>
                <w:bCs w:val="false"/>
                <w:sz w:val="20"/>
                <w:szCs w:val="20"/>
              </w:rPr>
              <w:t xml:space="preserve">6.8%</w:t>
            </w:r>
          </w:p>
        </w:tc>
      </w:tr>
      <w:tr>
        <w:tc>
          <w:tcPr>
            <w:tcW w:type="dxa" w:w="5626"/>
            <w:shd w:fill="FFFFFF" w:val="clear"/>
          </w:tcPr>
          <w:p>
            <w:pPr>
              <w:jc w:val="left"/>
            </w:pPr>
            <w:r>
              <w:rPr>
                <w:b w:val="false"/>
                <w:bCs w:val="false"/>
                <w:sz w:val="20"/>
                <w:szCs w:val="20"/>
              </w:rPr>
              <w:t xml:space="preserve">3 bunk</w:t>
            </w:r>
          </w:p>
        </w:tc>
        <w:tc>
          <w:tcPr>
            <w:tcW w:type="dxa" w:w="1700"/>
            <w:shd w:fill="FFFFFF" w:val="clear"/>
          </w:tcPr>
          <w:p>
            <w:pPr>
              <w:jc w:val="center"/>
            </w:pPr>
            <w:r>
              <w:rPr>
                <w:b w:val="false"/>
                <w:bCs w:val="false"/>
                <w:sz w:val="20"/>
                <w:szCs w:val="20"/>
              </w:rPr>
              <w:t xml:space="preserve">2</w:t>
            </w:r>
          </w:p>
        </w:tc>
        <w:tc>
          <w:tcPr>
            <w:tcW w:type="dxa" w:w="1700"/>
            <w:shd w:fill="FFFFFF" w:val="clear"/>
          </w:tcPr>
          <w:p>
            <w:pPr>
              <w:jc w:val="center"/>
            </w:pPr>
            <w:r>
              <w:rPr>
                <w:b w:val="false"/>
                <w:bCs w:val="false"/>
                <w:sz w:val="20"/>
                <w:szCs w:val="20"/>
              </w:rPr>
              <w:t xml:space="preserve">3.4%</w:t>
            </w:r>
          </w:p>
        </w:tc>
      </w:tr>
      <w:tr>
        <w:tc>
          <w:tcPr>
            <w:tcW w:type="dxa" w:w="5626"/>
            <w:shd w:fill="F2F2F2" w:val="clear"/>
          </w:tcPr>
          <w:p>
            <w:pPr>
              <w:jc w:val="left"/>
            </w:pPr>
            <w:r>
              <w:rPr>
                <w:b w:val="false"/>
                <w:bCs w:val="false"/>
                <w:sz w:val="20"/>
                <w:szCs w:val="20"/>
              </w:rPr>
              <w:t xml:space="preserve">cupboard need repair</w:t>
            </w:r>
          </w:p>
        </w:tc>
        <w:tc>
          <w:tcPr>
            <w:tcW w:type="dxa" w:w="1700"/>
            <w:shd w:fill="F2F2F2" w:val="clear"/>
          </w:tcPr>
          <w:p>
            <w:pPr>
              <w:jc w:val="center"/>
            </w:pPr>
            <w:r>
              <w:rPr>
                <w:b w:val="false"/>
                <w:bCs w:val="false"/>
                <w:sz w:val="20"/>
                <w:szCs w:val="20"/>
              </w:rPr>
              <w:t xml:space="preserve">2</w:t>
            </w:r>
          </w:p>
        </w:tc>
        <w:tc>
          <w:tcPr>
            <w:tcW w:type="dxa" w:w="1700"/>
            <w:shd w:fill="F2F2F2" w:val="clear"/>
          </w:tcPr>
          <w:p>
            <w:pPr>
              <w:jc w:val="center"/>
            </w:pPr>
            <w:r>
              <w:rPr>
                <w:b w:val="false"/>
                <w:bCs w:val="false"/>
                <w:sz w:val="20"/>
                <w:szCs w:val="20"/>
              </w:rPr>
              <w:t xml:space="preserve">3.4%</w:t>
            </w:r>
          </w:p>
        </w:tc>
      </w:tr>
      <w:tr>
        <w:tc>
          <w:tcPr>
            <w:tcW w:type="dxa" w:w="5626"/>
            <w:shd w:fill="FFFFFF" w:val="clear"/>
          </w:tcPr>
          <w:p>
            <w:pPr>
              <w:jc w:val="left"/>
            </w:pPr>
            <w:r>
              <w:rPr>
                <w:b w:val="false"/>
                <w:bCs w:val="false"/>
                <w:sz w:val="20"/>
                <w:szCs w:val="20"/>
              </w:rPr>
              <w:t xml:space="preserve">need bed barrier</w:t>
            </w:r>
          </w:p>
        </w:tc>
        <w:tc>
          <w:tcPr>
            <w:tcW w:type="dxa" w:w="1700"/>
            <w:shd w:fill="FFFFFF" w:val="clear"/>
          </w:tcPr>
          <w:p>
            <w:pPr>
              <w:jc w:val="center"/>
            </w:pPr>
            <w:r>
              <w:rPr>
                <w:b w:val="false"/>
                <w:bCs w:val="false"/>
                <w:sz w:val="20"/>
                <w:szCs w:val="20"/>
              </w:rPr>
              <w:t xml:space="preserve">1</w:t>
            </w:r>
          </w:p>
        </w:tc>
        <w:tc>
          <w:tcPr>
            <w:tcW w:type="dxa" w:w="1700"/>
            <w:shd w:fill="FFFFFF" w:val="clear"/>
          </w:tcPr>
          <w:p>
            <w:pPr>
              <w:jc w:val="center"/>
            </w:pPr>
            <w:r>
              <w:rPr>
                <w:b w:val="false"/>
                <w:bCs w:val="false"/>
                <w:sz w:val="20"/>
                <w:szCs w:val="20"/>
              </w:rPr>
              <w:t xml:space="preserve">1.7%</w:t>
            </w:r>
          </w:p>
        </w:tc>
      </w:tr>
    </w:tbl>
    <w:p>
      <w:pPr>
        <w:spacing w:after="150"/>
      </w:pPr>
    </w:p>
    <w:p>
      <w:pPr>
        <w:pStyle w:val="Heading2"/>
        <w:spacing w:after="100" w:before="250"/>
      </w:pPr>
      <w:r>
        <w:t xml:space="preserve">Violations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shd w:fill="1F4E78" w:val="clear"/>
          </w:tcPr>
          <w:p>
            <w:r>
              <w:rPr>
                <w:b/>
                <w:bCs/>
                <w:color w:val="FFFFFF"/>
                <w:sz w:val="20"/>
                <w:szCs w:val="20"/>
              </w:rPr>
              <w:t xml:space="preserve">Observation</w:t>
            </w:r>
          </w:p>
        </w:tc>
        <w:tc>
          <w:tcPr>
            <w:tcW w:type="dxa" w:w="1700"/>
            <w:shd w:fill="1F4E78" w:val="clear"/>
          </w:tcPr>
          <w:p>
            <w:r>
              <w:rPr>
                <w:b/>
                <w:bCs/>
                <w:color w:val="FFFFFF"/>
                <w:sz w:val="20"/>
                <w:szCs w:val="20"/>
              </w:rPr>
              <w:t xml:space="preserve">Rooms</w:t>
            </w:r>
          </w:p>
        </w:tc>
        <w:tc>
          <w:tcPr>
            <w:tcW w:type="dxa" w:w="1700"/>
            <w:shd w:fill="1F4E78" w:val="clear"/>
          </w:tcPr>
          <w:p>
            <w:r>
              <w:rPr>
                <w:b/>
                <w:bCs/>
                <w:color w:val="FFFFFF"/>
                <w:sz w:val="20"/>
                <w:szCs w:val="20"/>
              </w:rPr>
              <w:t xml:space="preserve">% of 59</w:t>
            </w:r>
          </w:p>
        </w:tc>
      </w:tr>
      <w:tr>
        <w:tc>
          <w:tcPr>
            <w:tcW w:type="dxa" w:w="5626"/>
            <w:shd w:fill="FFFFFF" w:val="clear"/>
          </w:tcPr>
          <w:p>
            <w:pPr>
              <w:jc w:val="left"/>
            </w:pPr>
            <w:r>
              <w:rPr>
                <w:b w:val="false"/>
                <w:bCs w:val="false"/>
                <w:sz w:val="20"/>
                <w:szCs w:val="20"/>
              </w:rPr>
              <w:t xml:space="preserve">Room Crowded</w:t>
            </w:r>
          </w:p>
        </w:tc>
        <w:tc>
          <w:tcPr>
            <w:tcW w:type="dxa" w:w="1700"/>
            <w:shd w:fill="FFFFFF" w:val="clear"/>
          </w:tcPr>
          <w:p>
            <w:pPr>
              <w:jc w:val="center"/>
            </w:pPr>
            <w:r>
              <w:rPr>
                <w:b w:val="false"/>
                <w:bCs w:val="false"/>
                <w:sz w:val="20"/>
                <w:szCs w:val="20"/>
              </w:rPr>
              <w:t xml:space="preserve">45</w:t>
            </w:r>
          </w:p>
        </w:tc>
        <w:tc>
          <w:tcPr>
            <w:tcW w:type="dxa" w:w="1700"/>
            <w:shd w:fill="FFFFFF" w:val="clear"/>
          </w:tcPr>
          <w:p>
            <w:pPr>
              <w:jc w:val="center"/>
            </w:pPr>
            <w:r>
              <w:rPr>
                <w:b w:val="false"/>
                <w:bCs w:val="false"/>
                <w:sz w:val="20"/>
                <w:szCs w:val="20"/>
              </w:rPr>
              <w:t xml:space="preserve">76.3%</w:t>
            </w:r>
          </w:p>
        </w:tc>
      </w:tr>
      <w:tr>
        <w:tc>
          <w:tcPr>
            <w:tcW w:type="dxa" w:w="5626"/>
            <w:shd w:fill="F2F2F2" w:val="clear"/>
          </w:tcPr>
          <w:p>
            <w:pPr>
              <w:jc w:val="left"/>
            </w:pPr>
            <w:r>
              <w:rPr>
                <w:b w:val="false"/>
                <w:bCs w:val="false"/>
                <w:sz w:val="20"/>
                <w:szCs w:val="20"/>
              </w:rPr>
              <w:t xml:space="preserve">Storing Food inside room</w:t>
            </w:r>
          </w:p>
        </w:tc>
        <w:tc>
          <w:tcPr>
            <w:tcW w:type="dxa" w:w="1700"/>
            <w:shd w:fill="F2F2F2" w:val="clear"/>
          </w:tcPr>
          <w:p>
            <w:pPr>
              <w:jc w:val="center"/>
            </w:pPr>
            <w:r>
              <w:rPr>
                <w:b w:val="false"/>
                <w:bCs w:val="false"/>
                <w:sz w:val="20"/>
                <w:szCs w:val="20"/>
              </w:rPr>
              <w:t xml:space="preserve">28</w:t>
            </w:r>
          </w:p>
        </w:tc>
        <w:tc>
          <w:tcPr>
            <w:tcW w:type="dxa" w:w="1700"/>
            <w:shd w:fill="F2F2F2" w:val="clear"/>
          </w:tcPr>
          <w:p>
            <w:pPr>
              <w:jc w:val="center"/>
            </w:pPr>
            <w:r>
              <w:rPr>
                <w:b w:val="false"/>
                <w:bCs w:val="false"/>
                <w:sz w:val="20"/>
                <w:szCs w:val="20"/>
              </w:rPr>
              <w:t xml:space="preserve">47.5%</w:t>
            </w:r>
          </w:p>
        </w:tc>
      </w:tr>
      <w:tr>
        <w:tc>
          <w:tcPr>
            <w:tcW w:type="dxa" w:w="5626"/>
            <w:shd w:fill="FFFFFF" w:val="clear"/>
          </w:tcPr>
          <w:p>
            <w:pPr>
              <w:jc w:val="left"/>
            </w:pPr>
            <w:r>
              <w:rPr>
                <w:b w:val="false"/>
                <w:bCs w:val="false"/>
                <w:sz w:val="20"/>
                <w:szCs w:val="20"/>
              </w:rPr>
              <w:t xml:space="preserve">Storing cooking utensils</w:t>
            </w:r>
          </w:p>
        </w:tc>
        <w:tc>
          <w:tcPr>
            <w:tcW w:type="dxa" w:w="1700"/>
            <w:shd w:fill="FFFFFF" w:val="clear"/>
          </w:tcPr>
          <w:p>
            <w:pPr>
              <w:jc w:val="center"/>
            </w:pPr>
            <w:r>
              <w:rPr>
                <w:b w:val="false"/>
                <w:bCs w:val="false"/>
                <w:sz w:val="20"/>
                <w:szCs w:val="20"/>
              </w:rPr>
              <w:t xml:space="preserve">26</w:t>
            </w:r>
          </w:p>
        </w:tc>
        <w:tc>
          <w:tcPr>
            <w:tcW w:type="dxa" w:w="1700"/>
            <w:shd w:fill="FFFFFF" w:val="clear"/>
          </w:tcPr>
          <w:p>
            <w:pPr>
              <w:jc w:val="center"/>
            </w:pPr>
            <w:r>
              <w:rPr>
                <w:b w:val="false"/>
                <w:bCs w:val="false"/>
                <w:sz w:val="20"/>
                <w:szCs w:val="20"/>
              </w:rPr>
              <w:t xml:space="preserve">44.1%</w:t>
            </w:r>
          </w:p>
        </w:tc>
      </w:tr>
      <w:tr>
        <w:tc>
          <w:tcPr>
            <w:tcW w:type="dxa" w:w="5626"/>
            <w:shd w:fill="F2F2F2" w:val="clear"/>
          </w:tcPr>
          <w:p>
            <w:pPr>
              <w:jc w:val="left"/>
            </w:pPr>
            <w:r>
              <w:rPr>
                <w:b w:val="false"/>
                <w:bCs w:val="false"/>
                <w:sz w:val="20"/>
                <w:szCs w:val="20"/>
              </w:rPr>
              <w:t xml:space="preserve">using extension cords during day hours</w:t>
            </w:r>
          </w:p>
        </w:tc>
        <w:tc>
          <w:tcPr>
            <w:tcW w:type="dxa" w:w="1700"/>
            <w:shd w:fill="F2F2F2" w:val="clear"/>
          </w:tcPr>
          <w:p>
            <w:pPr>
              <w:jc w:val="center"/>
            </w:pPr>
            <w:r>
              <w:rPr>
                <w:b w:val="false"/>
                <w:bCs w:val="false"/>
                <w:sz w:val="20"/>
                <w:szCs w:val="20"/>
              </w:rPr>
              <w:t xml:space="preserve">20</w:t>
            </w:r>
          </w:p>
        </w:tc>
        <w:tc>
          <w:tcPr>
            <w:tcW w:type="dxa" w:w="1700"/>
            <w:shd w:fill="F2F2F2" w:val="clear"/>
          </w:tcPr>
          <w:p>
            <w:pPr>
              <w:jc w:val="center"/>
            </w:pPr>
            <w:r>
              <w:rPr>
                <w:b w:val="false"/>
                <w:bCs w:val="false"/>
                <w:sz w:val="20"/>
                <w:szCs w:val="20"/>
              </w:rPr>
              <w:t xml:space="preserve">33.9%</w:t>
            </w:r>
          </w:p>
        </w:tc>
      </w:tr>
      <w:tr>
        <w:tc>
          <w:tcPr>
            <w:tcW w:type="dxa" w:w="5626"/>
            <w:shd w:fill="FFFFFF" w:val="clear"/>
          </w:tcPr>
          <w:p>
            <w:pPr>
              <w:jc w:val="left"/>
            </w:pPr>
            <w:r>
              <w:rPr>
                <w:b w:val="false"/>
                <w:bCs w:val="false"/>
                <w:sz w:val="20"/>
                <w:szCs w:val="20"/>
              </w:rPr>
              <w:t xml:space="preserve">gathering waste behind the door</w:t>
            </w:r>
          </w:p>
        </w:tc>
        <w:tc>
          <w:tcPr>
            <w:tcW w:type="dxa" w:w="1700"/>
            <w:shd w:fill="FFFFFF" w:val="clear"/>
          </w:tcPr>
          <w:p>
            <w:pPr>
              <w:jc w:val="center"/>
            </w:pPr>
            <w:r>
              <w:rPr>
                <w:b w:val="false"/>
                <w:bCs w:val="false"/>
                <w:sz w:val="20"/>
                <w:szCs w:val="20"/>
              </w:rPr>
              <w:t xml:space="preserve">18</w:t>
            </w:r>
          </w:p>
        </w:tc>
        <w:tc>
          <w:tcPr>
            <w:tcW w:type="dxa" w:w="1700"/>
            <w:shd w:fill="FFFFFF" w:val="clear"/>
          </w:tcPr>
          <w:p>
            <w:pPr>
              <w:jc w:val="center"/>
            </w:pPr>
            <w:r>
              <w:rPr>
                <w:b w:val="false"/>
                <w:bCs w:val="false"/>
                <w:sz w:val="20"/>
                <w:szCs w:val="20"/>
              </w:rPr>
              <w:t xml:space="preserve">30.5%</w:t>
            </w:r>
          </w:p>
        </w:tc>
      </w:tr>
      <w:tr>
        <w:tc>
          <w:tcPr>
            <w:tcW w:type="dxa" w:w="5626"/>
            <w:shd w:fill="F2F2F2" w:val="clear"/>
          </w:tcPr>
          <w:p>
            <w:pPr>
              <w:jc w:val="left"/>
            </w:pPr>
            <w:r>
              <w:rPr>
                <w:b w:val="false"/>
                <w:bCs w:val="false"/>
                <w:sz w:val="20"/>
                <w:szCs w:val="20"/>
              </w:rPr>
              <w:t xml:space="preserve">Lack of cleanliness inside room</w:t>
            </w:r>
          </w:p>
        </w:tc>
        <w:tc>
          <w:tcPr>
            <w:tcW w:type="dxa" w:w="1700"/>
            <w:shd w:fill="F2F2F2" w:val="clear"/>
          </w:tcPr>
          <w:p>
            <w:pPr>
              <w:jc w:val="center"/>
            </w:pPr>
            <w:r>
              <w:rPr>
                <w:b w:val="false"/>
                <w:bCs w:val="false"/>
                <w:sz w:val="20"/>
                <w:szCs w:val="20"/>
              </w:rPr>
              <w:t xml:space="preserve">17</w:t>
            </w:r>
          </w:p>
        </w:tc>
        <w:tc>
          <w:tcPr>
            <w:tcW w:type="dxa" w:w="1700"/>
            <w:shd w:fill="F2F2F2" w:val="clear"/>
          </w:tcPr>
          <w:p>
            <w:pPr>
              <w:jc w:val="center"/>
            </w:pPr>
            <w:r>
              <w:rPr>
                <w:b w:val="false"/>
                <w:bCs w:val="false"/>
                <w:sz w:val="20"/>
                <w:szCs w:val="20"/>
              </w:rPr>
              <w:t xml:space="preserve">28.8%</w:t>
            </w:r>
          </w:p>
        </w:tc>
      </w:tr>
      <w:tr>
        <w:tc>
          <w:tcPr>
            <w:tcW w:type="dxa" w:w="5626"/>
            <w:shd w:fill="FFFFFF" w:val="clear"/>
          </w:tcPr>
          <w:p>
            <w:pPr>
              <w:jc w:val="left"/>
            </w:pPr>
            <w:r>
              <w:rPr>
                <w:b w:val="false"/>
                <w:bCs w:val="false"/>
                <w:sz w:val="20"/>
                <w:szCs w:val="20"/>
              </w:rPr>
              <w:t xml:space="preserve">Using Electricity cord attached to bed and keeping above mattress</w:t>
            </w:r>
          </w:p>
        </w:tc>
        <w:tc>
          <w:tcPr>
            <w:tcW w:type="dxa" w:w="1700"/>
            <w:shd w:fill="FFFFFF" w:val="clear"/>
          </w:tcPr>
          <w:p>
            <w:pPr>
              <w:jc w:val="center"/>
            </w:pPr>
            <w:r>
              <w:rPr>
                <w:b w:val="false"/>
                <w:bCs w:val="false"/>
                <w:sz w:val="20"/>
                <w:szCs w:val="20"/>
              </w:rPr>
              <w:t xml:space="preserve">6</w:t>
            </w:r>
          </w:p>
        </w:tc>
        <w:tc>
          <w:tcPr>
            <w:tcW w:type="dxa" w:w="1700"/>
            <w:shd w:fill="FFFFFF" w:val="clear"/>
          </w:tcPr>
          <w:p>
            <w:pPr>
              <w:jc w:val="center"/>
            </w:pPr>
            <w:r>
              <w:rPr>
                <w:b w:val="false"/>
                <w:bCs w:val="false"/>
                <w:sz w:val="20"/>
                <w:szCs w:val="20"/>
              </w:rPr>
              <w:t xml:space="preserve">10.2%</w:t>
            </w:r>
          </w:p>
        </w:tc>
      </w:tr>
      <w:tr>
        <w:tc>
          <w:tcPr>
            <w:tcW w:type="dxa" w:w="5626"/>
            <w:shd w:fill="F2F2F2" w:val="clear"/>
          </w:tcPr>
          <w:p>
            <w:pPr>
              <w:jc w:val="left"/>
            </w:pPr>
            <w:r>
              <w:rPr>
                <w:b w:val="false"/>
                <w:bCs w:val="false"/>
                <w:sz w:val="20"/>
                <w:szCs w:val="20"/>
              </w:rPr>
              <w:t xml:space="preserve">Hanging posters on the wall, windows and doors, and using adhesive tapes</w:t>
            </w:r>
          </w:p>
        </w:tc>
        <w:tc>
          <w:tcPr>
            <w:tcW w:type="dxa" w:w="1700"/>
            <w:shd w:fill="F2F2F2" w:val="clear"/>
          </w:tcPr>
          <w:p>
            <w:pPr>
              <w:jc w:val="center"/>
            </w:pPr>
            <w:r>
              <w:rPr>
                <w:b w:val="false"/>
                <w:bCs w:val="false"/>
                <w:sz w:val="20"/>
                <w:szCs w:val="20"/>
              </w:rPr>
              <w:t xml:space="preserve">3</w:t>
            </w:r>
          </w:p>
        </w:tc>
        <w:tc>
          <w:tcPr>
            <w:tcW w:type="dxa" w:w="1700"/>
            <w:shd w:fill="F2F2F2" w:val="clear"/>
          </w:tcPr>
          <w:p>
            <w:pPr>
              <w:jc w:val="center"/>
            </w:pPr>
            <w:r>
              <w:rPr>
                <w:b w:val="false"/>
                <w:bCs w:val="false"/>
                <w:sz w:val="20"/>
                <w:szCs w:val="20"/>
              </w:rPr>
              <w:t xml:space="preserve">5.1%</w:t>
            </w:r>
          </w:p>
        </w:tc>
      </w:tr>
      <w:tr>
        <w:tc>
          <w:tcPr>
            <w:tcW w:type="dxa" w:w="5626"/>
            <w:shd w:fill="FFFFFF" w:val="clear"/>
          </w:tcPr>
          <w:p>
            <w:pPr>
              <w:jc w:val="left"/>
            </w:pPr>
            <w:r>
              <w:rPr>
                <w:b w:val="false"/>
                <w:bCs w:val="false"/>
                <w:sz w:val="20"/>
                <w:szCs w:val="20"/>
              </w:rPr>
              <w:t xml:space="preserve">using additional/wooden furniture</w:t>
            </w:r>
          </w:p>
        </w:tc>
        <w:tc>
          <w:tcPr>
            <w:tcW w:type="dxa" w:w="1700"/>
            <w:shd w:fill="FFFFFF" w:val="clear"/>
          </w:tcPr>
          <w:p>
            <w:pPr>
              <w:jc w:val="center"/>
            </w:pPr>
            <w:r>
              <w:rPr>
                <w:b w:val="false"/>
                <w:bCs w:val="false"/>
                <w:sz w:val="20"/>
                <w:szCs w:val="20"/>
              </w:rPr>
              <w:t xml:space="preserve">3</w:t>
            </w:r>
          </w:p>
        </w:tc>
        <w:tc>
          <w:tcPr>
            <w:tcW w:type="dxa" w:w="1700"/>
            <w:shd w:fill="FFFFFF" w:val="clear"/>
          </w:tcPr>
          <w:p>
            <w:pPr>
              <w:jc w:val="center"/>
            </w:pPr>
            <w:r>
              <w:rPr>
                <w:b w:val="false"/>
                <w:bCs w:val="false"/>
                <w:sz w:val="20"/>
                <w:szCs w:val="20"/>
              </w:rPr>
              <w:t xml:space="preserve">5.1%</w:t>
            </w:r>
          </w:p>
        </w:tc>
      </w:tr>
      <w:tr>
        <w:tc>
          <w:tcPr>
            <w:tcW w:type="dxa" w:w="5626"/>
            <w:shd w:fill="F2F2F2" w:val="clear"/>
          </w:tcPr>
          <w:p>
            <w:pPr>
              <w:jc w:val="left"/>
            </w:pPr>
            <w:r>
              <w:rPr>
                <w:b w:val="false"/>
                <w:bCs w:val="false"/>
                <w:sz w:val="20"/>
                <w:szCs w:val="20"/>
              </w:rPr>
              <w:t xml:space="preserve">using kettle</w:t>
            </w:r>
          </w:p>
        </w:tc>
        <w:tc>
          <w:tcPr>
            <w:tcW w:type="dxa" w:w="1700"/>
            <w:shd w:fill="F2F2F2" w:val="clear"/>
          </w:tcPr>
          <w:p>
            <w:pPr>
              <w:jc w:val="center"/>
            </w:pPr>
            <w:r>
              <w:rPr>
                <w:b w:val="false"/>
                <w:bCs w:val="false"/>
                <w:sz w:val="20"/>
                <w:szCs w:val="20"/>
              </w:rPr>
              <w:t xml:space="preserve">2</w:t>
            </w:r>
          </w:p>
        </w:tc>
        <w:tc>
          <w:tcPr>
            <w:tcW w:type="dxa" w:w="1700"/>
            <w:shd w:fill="F2F2F2" w:val="clear"/>
          </w:tcPr>
          <w:p>
            <w:pPr>
              <w:jc w:val="center"/>
            </w:pPr>
            <w:r>
              <w:rPr>
                <w:b w:val="false"/>
                <w:bCs w:val="false"/>
                <w:sz w:val="20"/>
                <w:szCs w:val="20"/>
              </w:rPr>
              <w:t xml:space="preserve">3.4%</w:t>
            </w:r>
          </w:p>
        </w:tc>
      </w:tr>
      <w:tr>
        <w:tc>
          <w:tcPr>
            <w:tcW w:type="dxa" w:w="5626"/>
            <w:shd w:fill="FFFFFF" w:val="clear"/>
          </w:tcPr>
          <w:p>
            <w:pPr>
              <w:jc w:val="left"/>
            </w:pPr>
            <w:r>
              <w:rPr>
                <w:b w:val="false"/>
                <w:bCs w:val="false"/>
                <w:sz w:val="20"/>
                <w:szCs w:val="20"/>
              </w:rPr>
              <w:t xml:space="preserve">using bin inside the room</w:t>
            </w:r>
          </w:p>
        </w:tc>
        <w:tc>
          <w:tcPr>
            <w:tcW w:type="dxa" w:w="1700"/>
            <w:shd w:fill="FFFFFF" w:val="clear"/>
          </w:tcPr>
          <w:p>
            <w:pPr>
              <w:jc w:val="center"/>
            </w:pPr>
            <w:r>
              <w:rPr>
                <w:b w:val="false"/>
                <w:bCs w:val="false"/>
                <w:sz w:val="20"/>
                <w:szCs w:val="20"/>
              </w:rPr>
              <w:t xml:space="preserve">2</w:t>
            </w:r>
          </w:p>
        </w:tc>
        <w:tc>
          <w:tcPr>
            <w:tcW w:type="dxa" w:w="1700"/>
            <w:shd w:fill="FFFFFF" w:val="clear"/>
          </w:tcPr>
          <w:p>
            <w:pPr>
              <w:jc w:val="center"/>
            </w:pPr>
            <w:r>
              <w:rPr>
                <w:b w:val="false"/>
                <w:bCs w:val="false"/>
                <w:sz w:val="20"/>
                <w:szCs w:val="20"/>
              </w:rPr>
              <w:t xml:space="preserve">3.4%</w:t>
            </w:r>
          </w:p>
        </w:tc>
      </w:tr>
      <w:tr>
        <w:tc>
          <w:tcPr>
            <w:tcW w:type="dxa" w:w="5626"/>
            <w:shd w:fill="F2F2F2" w:val="clear"/>
          </w:tcPr>
          <w:p>
            <w:pPr>
              <w:jc w:val="left"/>
            </w:pPr>
            <w:r>
              <w:rPr>
                <w:b w:val="false"/>
                <w:bCs w:val="false"/>
                <w:sz w:val="20"/>
                <w:szCs w:val="20"/>
              </w:rPr>
              <w:t xml:space="preserve">free of violation</w:t>
            </w:r>
          </w:p>
        </w:tc>
        <w:tc>
          <w:tcPr>
            <w:tcW w:type="dxa" w:w="1700"/>
            <w:shd w:fill="F2F2F2" w:val="clear"/>
          </w:tcPr>
          <w:p>
            <w:pPr>
              <w:jc w:val="center"/>
            </w:pPr>
            <w:r>
              <w:rPr>
                <w:b w:val="false"/>
                <w:bCs w:val="false"/>
                <w:sz w:val="20"/>
                <w:szCs w:val="20"/>
              </w:rPr>
              <w:t xml:space="preserve">2</w:t>
            </w:r>
          </w:p>
        </w:tc>
        <w:tc>
          <w:tcPr>
            <w:tcW w:type="dxa" w:w="1700"/>
            <w:shd w:fill="F2F2F2" w:val="clear"/>
          </w:tcPr>
          <w:p>
            <w:pPr>
              <w:jc w:val="center"/>
            </w:pPr>
            <w:r>
              <w:rPr>
                <w:b w:val="false"/>
                <w:bCs w:val="false"/>
                <w:sz w:val="20"/>
                <w:szCs w:val="20"/>
              </w:rPr>
              <w:t xml:space="preserve">3.4%</w:t>
            </w:r>
          </w:p>
        </w:tc>
      </w:tr>
      <w:tr>
        <w:tc>
          <w:tcPr>
            <w:tcW w:type="dxa" w:w="5626"/>
            <w:shd w:fill="FFFFFF" w:val="clear"/>
          </w:tcPr>
          <w:p>
            <w:pPr>
              <w:jc w:val="left"/>
            </w:pPr>
            <w:r>
              <w:rPr>
                <w:b w:val="false"/>
                <w:bCs w:val="false"/>
                <w:sz w:val="20"/>
                <w:szCs w:val="20"/>
              </w:rPr>
              <w:t xml:space="preserve">Using Carpets in room</w:t>
            </w:r>
          </w:p>
        </w:tc>
        <w:tc>
          <w:tcPr>
            <w:tcW w:type="dxa" w:w="1700"/>
            <w:shd w:fill="FFFFFF" w:val="clear"/>
          </w:tcPr>
          <w:p>
            <w:pPr>
              <w:jc w:val="center"/>
            </w:pPr>
            <w:r>
              <w:rPr>
                <w:b w:val="false"/>
                <w:bCs w:val="false"/>
                <w:sz w:val="20"/>
                <w:szCs w:val="20"/>
              </w:rPr>
              <w:t xml:space="preserve">1</w:t>
            </w:r>
          </w:p>
        </w:tc>
        <w:tc>
          <w:tcPr>
            <w:tcW w:type="dxa" w:w="1700"/>
            <w:shd w:fill="FFFFFF" w:val="clear"/>
          </w:tcPr>
          <w:p>
            <w:pPr>
              <w:jc w:val="center"/>
            </w:pPr>
            <w:r>
              <w:rPr>
                <w:b w:val="false"/>
                <w:bCs w:val="false"/>
                <w:sz w:val="20"/>
                <w:szCs w:val="20"/>
              </w:rPr>
              <w:t xml:space="preserve">1.7%</w:t>
            </w:r>
          </w:p>
        </w:tc>
      </w:tr>
      <w:tr>
        <w:tc>
          <w:tcPr>
            <w:tcW w:type="dxa" w:w="5626"/>
            <w:shd w:fill="F2F2F2" w:val="clear"/>
          </w:tcPr>
          <w:p>
            <w:pPr>
              <w:jc w:val="left"/>
            </w:pPr>
            <w:r>
              <w:rPr>
                <w:b w:val="false"/>
                <w:bCs w:val="false"/>
                <w:sz w:val="20"/>
                <w:szCs w:val="20"/>
              </w:rPr>
              <w:t xml:space="preserve">using Incense sticks</w:t>
            </w:r>
          </w:p>
        </w:tc>
        <w:tc>
          <w:tcPr>
            <w:tcW w:type="dxa" w:w="1700"/>
            <w:shd w:fill="F2F2F2" w:val="clear"/>
          </w:tcPr>
          <w:p>
            <w:pPr>
              <w:jc w:val="center"/>
            </w:pPr>
            <w:r>
              <w:rPr>
                <w:b w:val="false"/>
                <w:bCs w:val="false"/>
                <w:sz w:val="20"/>
                <w:szCs w:val="20"/>
              </w:rPr>
              <w:t xml:space="preserve">1</w:t>
            </w:r>
          </w:p>
        </w:tc>
        <w:tc>
          <w:tcPr>
            <w:tcW w:type="dxa" w:w="1700"/>
            <w:shd w:fill="F2F2F2" w:val="clear"/>
          </w:tcPr>
          <w:p>
            <w:pPr>
              <w:jc w:val="center"/>
            </w:pPr>
            <w:r>
              <w:rPr>
                <w:b w:val="false"/>
                <w:bCs w:val="false"/>
                <w:sz w:val="20"/>
                <w:szCs w:val="20"/>
              </w:rPr>
              <w:t xml:space="preserve">1.7%</w:t>
            </w:r>
          </w:p>
        </w:tc>
      </w:tr>
      <w:tr>
        <w:tc>
          <w:tcPr>
            <w:tcW w:type="dxa" w:w="5626"/>
            <w:shd w:fill="FFFFFF" w:val="clear"/>
          </w:tcPr>
          <w:p>
            <w:pPr>
              <w:jc w:val="left"/>
            </w:pPr>
            <w:r>
              <w:rPr>
                <w:b w:val="false"/>
                <w:bCs w:val="false"/>
                <w:sz w:val="20"/>
                <w:szCs w:val="20"/>
              </w:rPr>
              <w:t xml:space="preserve">using unsafe extension cords( joind &amp;without plug)</w:t>
            </w:r>
          </w:p>
        </w:tc>
        <w:tc>
          <w:tcPr>
            <w:tcW w:type="dxa" w:w="1700"/>
            <w:shd w:fill="FFFFFF" w:val="clear"/>
          </w:tcPr>
          <w:p>
            <w:pPr>
              <w:jc w:val="center"/>
            </w:pPr>
            <w:r>
              <w:rPr>
                <w:b w:val="false"/>
                <w:bCs w:val="false"/>
                <w:sz w:val="20"/>
                <w:szCs w:val="20"/>
              </w:rPr>
              <w:t xml:space="preserve">1</w:t>
            </w:r>
          </w:p>
        </w:tc>
        <w:tc>
          <w:tcPr>
            <w:tcW w:type="dxa" w:w="1700"/>
            <w:shd w:fill="FFFFFF" w:val="clear"/>
          </w:tcPr>
          <w:p>
            <w:pPr>
              <w:jc w:val="center"/>
            </w:pPr>
            <w:r>
              <w:rPr>
                <w:b w:val="false"/>
                <w:bCs w:val="false"/>
                <w:sz w:val="20"/>
                <w:szCs w:val="20"/>
              </w:rPr>
              <w:t xml:space="preserve">1.7%</w:t>
            </w:r>
          </w:p>
        </w:tc>
      </w:tr>
    </w:tbl>
    <w:p>
      <w:pPr>
        <w:spacing w:after="150"/>
      </w:pPr>
    </w:p>
    <w:p>
      <w:pPr>
        <w:pStyle w:val="Heading1"/>
        <w:spacing w:after="150" w:before="300"/>
      </w:pPr>
      <w:r>
        <w:t xml:space="preserve">Rooms Requiring Priority Attention</w:t>
      </w:r>
    </w:p>
    <w:p>
      <w:pPr>
        <w:spacing w:after="150"/>
      </w:pPr>
      <w:r>
        <w:rPr>
          <w:b w:val="false"/>
          <w:bCs w:val="false"/>
          <w:i w:val="false"/>
          <w:iCs w:val="false"/>
        </w:rPr>
        <w:t xml:space="preserve">Rooms with a cleanliness rating of “Poor” or “Unsatisfactory” combined with 5 or more recorded violations: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0"/>
        <w:gridCol w:w="4260"/>
        <w:gridCol w:w="2506"/>
      </w:tblGrid>
      <w:tr>
        <w:trPr>
          <w:tblHeader/>
        </w:trPr>
        <w:tc>
          <w:tcPr>
            <w:tcW w:type="dxa" w:w="2260"/>
            <w:shd w:fill="1F4E78" w:val="clear"/>
          </w:tcPr>
          <w:p>
            <w:r>
              <w:rPr>
                <w:b/>
                <w:bCs/>
                <w:color w:val="FFFFFF"/>
                <w:sz w:val="20"/>
                <w:szCs w:val="20"/>
              </w:rPr>
              <w:t xml:space="preserve">Room #</w:t>
            </w:r>
          </w:p>
        </w:tc>
        <w:tc>
          <w:tcPr>
            <w:tcW w:type="dxa" w:w="4260"/>
            <w:shd w:fill="1F4E78" w:val="clear"/>
          </w:tcPr>
          <w:p>
            <w:r>
              <w:rPr>
                <w:b/>
                <w:bCs/>
                <w:color w:val="FFFFFF"/>
                <w:sz w:val="20"/>
                <w:szCs w:val="20"/>
              </w:rPr>
              <w:t xml:space="preserve">Cleanliness Rating</w:t>
            </w:r>
          </w:p>
        </w:tc>
        <w:tc>
          <w:tcPr>
            <w:tcW w:type="dxa" w:w="2506"/>
            <w:shd w:fill="1F4E78" w:val="clear"/>
          </w:tcPr>
          <w:p>
            <w:r>
              <w:rPr>
                <w:b/>
                <w:bCs/>
                <w:color w:val="FFFFFF"/>
                <w:sz w:val="20"/>
                <w:szCs w:val="20"/>
              </w:rPr>
              <w:t xml:space="preserve">Violation Count</w:t>
            </w:r>
          </w:p>
        </w:tc>
      </w:tr>
      <w:tr>
        <w:tc>
          <w:tcPr>
            <w:tcW w:type="dxa" w:w="2260"/>
            <w:shd w:fill="FFFFFF" w:val="clear"/>
          </w:tcPr>
          <w:p>
            <w:pPr>
              <w:jc w:val="center"/>
            </w:pPr>
            <w:r>
              <w:rPr>
                <w:b w:val="false"/>
                <w:bCs w:val="false"/>
                <w:sz w:val="20"/>
                <w:szCs w:val="20"/>
              </w:rPr>
              <w:t xml:space="preserve">443</w:t>
            </w:r>
          </w:p>
        </w:tc>
        <w:tc>
          <w:tcPr>
            <w:tcW w:type="dxa" w:w="4260"/>
            <w:shd w:fill="FFFFFF" w:val="clear"/>
          </w:tcPr>
          <w:p>
            <w:pPr>
              <w:jc w:val="left"/>
            </w:pPr>
            <w:r>
              <w:rPr>
                <w:b w:val="false"/>
                <w:bCs w:val="false"/>
                <w:sz w:val="20"/>
                <w:szCs w:val="20"/>
              </w:rPr>
              <w:t xml:space="preserve">Poor</w:t>
            </w:r>
          </w:p>
        </w:tc>
        <w:tc>
          <w:tcPr>
            <w:tcW w:type="dxa" w:w="2506"/>
            <w:shd w:fill="FFFFFF" w:val="clear"/>
          </w:tcPr>
          <w:p>
            <w:pPr>
              <w:jc w:val="center"/>
            </w:pPr>
            <w:r>
              <w:rPr>
                <w:b w:val="false"/>
                <w:bCs w:val="false"/>
                <w:sz w:val="20"/>
                <w:szCs w:val="20"/>
              </w:rPr>
              <w:t xml:space="preserve">6</w:t>
            </w:r>
          </w:p>
        </w:tc>
      </w:tr>
      <w:tr>
        <w:tc>
          <w:tcPr>
            <w:tcW w:type="dxa" w:w="2260"/>
            <w:shd w:fill="F2F2F2" w:val="clear"/>
          </w:tcPr>
          <w:p>
            <w:pPr>
              <w:jc w:val="center"/>
            </w:pPr>
            <w:r>
              <w:rPr>
                <w:b w:val="false"/>
                <w:bCs w:val="false"/>
                <w:sz w:val="20"/>
                <w:szCs w:val="20"/>
              </w:rPr>
              <w:t xml:space="preserve">404</w:t>
            </w:r>
          </w:p>
        </w:tc>
        <w:tc>
          <w:tcPr>
            <w:tcW w:type="dxa" w:w="4260"/>
            <w:shd w:fill="F2F2F2" w:val="clear"/>
          </w:tcPr>
          <w:p>
            <w:pPr>
              <w:jc w:val="left"/>
            </w:pPr>
            <w:r>
              <w:rPr>
                <w:b w:val="false"/>
                <w:bCs w:val="false"/>
                <w:sz w:val="20"/>
                <w:szCs w:val="20"/>
              </w:rPr>
              <w:t xml:space="preserve">Poor</w:t>
            </w:r>
          </w:p>
        </w:tc>
        <w:tc>
          <w:tcPr>
            <w:tcW w:type="dxa" w:w="2506"/>
            <w:shd w:fill="F2F2F2" w:val="clear"/>
          </w:tcPr>
          <w:p>
            <w:pPr>
              <w:jc w:val="center"/>
            </w:pPr>
            <w:r>
              <w:rPr>
                <w:b w:val="false"/>
                <w:bCs w:val="false"/>
                <w:sz w:val="20"/>
                <w:szCs w:val="20"/>
              </w:rPr>
              <w:t xml:space="preserve">5</w:t>
            </w:r>
          </w:p>
        </w:tc>
      </w:tr>
      <w:tr>
        <w:tc>
          <w:tcPr>
            <w:tcW w:type="dxa" w:w="2260"/>
            <w:shd w:fill="FFFFFF" w:val="clear"/>
          </w:tcPr>
          <w:p>
            <w:pPr>
              <w:jc w:val="center"/>
            </w:pPr>
            <w:r>
              <w:rPr>
                <w:b w:val="false"/>
                <w:bCs w:val="false"/>
                <w:sz w:val="20"/>
                <w:szCs w:val="20"/>
              </w:rPr>
              <w:t xml:space="preserve">408</w:t>
            </w:r>
          </w:p>
        </w:tc>
        <w:tc>
          <w:tcPr>
            <w:tcW w:type="dxa" w:w="4260"/>
            <w:shd w:fill="FFFFFF" w:val="clear"/>
          </w:tcPr>
          <w:p>
            <w:pPr>
              <w:jc w:val="left"/>
            </w:pPr>
            <w:r>
              <w:rPr>
                <w:b w:val="false"/>
                <w:bCs w:val="false"/>
                <w:sz w:val="20"/>
                <w:szCs w:val="20"/>
              </w:rPr>
              <w:t xml:space="preserve">Poor</w:t>
            </w:r>
          </w:p>
        </w:tc>
        <w:tc>
          <w:tcPr>
            <w:tcW w:type="dxa" w:w="2506"/>
            <w:shd w:fill="FFFFFF" w:val="clear"/>
          </w:tcPr>
          <w:p>
            <w:pPr>
              <w:jc w:val="center"/>
            </w:pPr>
            <w:r>
              <w:rPr>
                <w:b w:val="false"/>
                <w:bCs w:val="false"/>
                <w:sz w:val="20"/>
                <w:szCs w:val="20"/>
              </w:rPr>
              <w:t xml:space="preserve">5</w:t>
            </w:r>
          </w:p>
        </w:tc>
      </w:tr>
      <w:tr>
        <w:tc>
          <w:tcPr>
            <w:tcW w:type="dxa" w:w="2260"/>
            <w:shd w:fill="F2F2F2" w:val="clear"/>
          </w:tcPr>
          <w:p>
            <w:pPr>
              <w:jc w:val="center"/>
            </w:pPr>
            <w:r>
              <w:rPr>
                <w:b w:val="false"/>
                <w:bCs w:val="false"/>
                <w:sz w:val="20"/>
                <w:szCs w:val="20"/>
              </w:rPr>
              <w:t xml:space="preserve">412</w:t>
            </w:r>
          </w:p>
        </w:tc>
        <w:tc>
          <w:tcPr>
            <w:tcW w:type="dxa" w:w="4260"/>
            <w:shd w:fill="F2F2F2" w:val="clear"/>
          </w:tcPr>
          <w:p>
            <w:pPr>
              <w:jc w:val="left"/>
            </w:pPr>
            <w:r>
              <w:rPr>
                <w:b w:val="false"/>
                <w:bCs w:val="false"/>
                <w:sz w:val="20"/>
                <w:szCs w:val="20"/>
              </w:rPr>
              <w:t xml:space="preserve">Poor</w:t>
            </w:r>
          </w:p>
        </w:tc>
        <w:tc>
          <w:tcPr>
            <w:tcW w:type="dxa" w:w="2506"/>
            <w:shd w:fill="F2F2F2" w:val="clear"/>
          </w:tcPr>
          <w:p>
            <w:pPr>
              <w:jc w:val="center"/>
            </w:pPr>
            <w:r>
              <w:rPr>
                <w:b w:val="false"/>
                <w:bCs w:val="false"/>
                <w:sz w:val="20"/>
                <w:szCs w:val="20"/>
              </w:rPr>
              <w:t xml:space="preserve">5</w:t>
            </w:r>
          </w:p>
        </w:tc>
      </w:tr>
      <w:tr>
        <w:tc>
          <w:tcPr>
            <w:tcW w:type="dxa" w:w="2260"/>
            <w:shd w:fill="FFFFFF" w:val="clear"/>
          </w:tcPr>
          <w:p>
            <w:pPr>
              <w:jc w:val="center"/>
            </w:pPr>
            <w:r>
              <w:rPr>
                <w:b w:val="false"/>
                <w:bCs w:val="false"/>
                <w:sz w:val="20"/>
                <w:szCs w:val="20"/>
              </w:rPr>
              <w:t xml:space="preserve">416</w:t>
            </w:r>
          </w:p>
        </w:tc>
        <w:tc>
          <w:tcPr>
            <w:tcW w:type="dxa" w:w="4260"/>
            <w:shd w:fill="FFFFFF" w:val="clear"/>
          </w:tcPr>
          <w:p>
            <w:pPr>
              <w:jc w:val="left"/>
            </w:pPr>
            <w:r>
              <w:rPr>
                <w:b w:val="false"/>
                <w:bCs w:val="false"/>
                <w:sz w:val="20"/>
                <w:szCs w:val="20"/>
              </w:rPr>
              <w:t xml:space="preserve">Poor</w:t>
            </w:r>
          </w:p>
        </w:tc>
        <w:tc>
          <w:tcPr>
            <w:tcW w:type="dxa" w:w="2506"/>
            <w:shd w:fill="FFFFFF" w:val="clear"/>
          </w:tcPr>
          <w:p>
            <w:pPr>
              <w:jc w:val="center"/>
            </w:pPr>
            <w:r>
              <w:rPr>
                <w:b w:val="false"/>
                <w:bCs w:val="false"/>
                <w:sz w:val="20"/>
                <w:szCs w:val="20"/>
              </w:rPr>
              <w:t xml:space="preserve">5</w:t>
            </w:r>
          </w:p>
        </w:tc>
      </w:tr>
      <w:tr>
        <w:tc>
          <w:tcPr>
            <w:tcW w:type="dxa" w:w="2260"/>
            <w:shd w:fill="F2F2F2" w:val="clear"/>
          </w:tcPr>
          <w:p>
            <w:pPr>
              <w:jc w:val="center"/>
            </w:pPr>
            <w:r>
              <w:rPr>
                <w:b w:val="false"/>
                <w:bCs w:val="false"/>
                <w:sz w:val="20"/>
                <w:szCs w:val="20"/>
              </w:rPr>
              <w:t xml:space="preserve">422</w:t>
            </w:r>
          </w:p>
        </w:tc>
        <w:tc>
          <w:tcPr>
            <w:tcW w:type="dxa" w:w="4260"/>
            <w:shd w:fill="F2F2F2" w:val="clear"/>
          </w:tcPr>
          <w:p>
            <w:pPr>
              <w:jc w:val="left"/>
            </w:pPr>
            <w:r>
              <w:rPr>
                <w:b/>
                <w:bCs/>
                <w:color w:val="C00000"/>
                <w:sz w:val="20"/>
                <w:szCs w:val="20"/>
              </w:rPr>
              <w:t xml:space="preserve">Unsatisfactory</w:t>
            </w:r>
          </w:p>
        </w:tc>
        <w:tc>
          <w:tcPr>
            <w:tcW w:type="dxa" w:w="2506"/>
            <w:shd w:fill="F2F2F2" w:val="clear"/>
          </w:tcPr>
          <w:p>
            <w:pPr>
              <w:jc w:val="center"/>
            </w:pPr>
            <w:r>
              <w:rPr>
                <w:b w:val="false"/>
                <w:bCs w:val="false"/>
                <w:sz w:val="20"/>
                <w:szCs w:val="20"/>
              </w:rPr>
              <w:t xml:space="preserve">5</w:t>
            </w:r>
          </w:p>
        </w:tc>
      </w:tr>
      <w:tr>
        <w:tc>
          <w:tcPr>
            <w:tcW w:type="dxa" w:w="2260"/>
            <w:shd w:fill="FFFFFF" w:val="clear"/>
          </w:tcPr>
          <w:p>
            <w:pPr>
              <w:jc w:val="center"/>
            </w:pPr>
            <w:r>
              <w:rPr>
                <w:b w:val="false"/>
                <w:bCs w:val="false"/>
                <w:sz w:val="20"/>
                <w:szCs w:val="20"/>
              </w:rPr>
              <w:t xml:space="preserve">427</w:t>
            </w:r>
          </w:p>
        </w:tc>
        <w:tc>
          <w:tcPr>
            <w:tcW w:type="dxa" w:w="4260"/>
            <w:shd w:fill="FFFFFF" w:val="clear"/>
          </w:tcPr>
          <w:p>
            <w:pPr>
              <w:jc w:val="left"/>
            </w:pPr>
            <w:r>
              <w:rPr>
                <w:b w:val="false"/>
                <w:bCs w:val="false"/>
                <w:sz w:val="20"/>
                <w:szCs w:val="20"/>
              </w:rPr>
              <w:t xml:space="preserve">Poor</w:t>
            </w:r>
          </w:p>
        </w:tc>
        <w:tc>
          <w:tcPr>
            <w:tcW w:type="dxa" w:w="2506"/>
            <w:shd w:fill="FFFFFF" w:val="clear"/>
          </w:tcPr>
          <w:p>
            <w:pPr>
              <w:jc w:val="center"/>
            </w:pPr>
            <w:r>
              <w:rPr>
                <w:b w:val="false"/>
                <w:bCs w:val="false"/>
                <w:sz w:val="20"/>
                <w:szCs w:val="20"/>
              </w:rPr>
              <w:t xml:space="preserve">5</w:t>
            </w:r>
          </w:p>
        </w:tc>
      </w:tr>
      <w:tr>
        <w:tc>
          <w:tcPr>
            <w:tcW w:type="dxa" w:w="2260"/>
            <w:shd w:fill="F2F2F2" w:val="clear"/>
          </w:tcPr>
          <w:p>
            <w:pPr>
              <w:jc w:val="center"/>
            </w:pPr>
            <w:r>
              <w:rPr>
                <w:b w:val="false"/>
                <w:bCs w:val="false"/>
                <w:sz w:val="20"/>
                <w:szCs w:val="20"/>
              </w:rPr>
              <w:t xml:space="preserve">445</w:t>
            </w:r>
          </w:p>
        </w:tc>
        <w:tc>
          <w:tcPr>
            <w:tcW w:type="dxa" w:w="4260"/>
            <w:shd w:fill="F2F2F2" w:val="clear"/>
          </w:tcPr>
          <w:p>
            <w:pPr>
              <w:jc w:val="left"/>
            </w:pPr>
            <w:r>
              <w:rPr>
                <w:b w:val="false"/>
                <w:bCs w:val="false"/>
                <w:sz w:val="20"/>
                <w:szCs w:val="20"/>
              </w:rPr>
              <w:t xml:space="preserve">Poor</w:t>
            </w:r>
          </w:p>
        </w:tc>
        <w:tc>
          <w:tcPr>
            <w:tcW w:type="dxa" w:w="2506"/>
            <w:shd w:fill="F2F2F2" w:val="clear"/>
          </w:tcPr>
          <w:p>
            <w:pPr>
              <w:jc w:val="center"/>
            </w:pPr>
            <w:r>
              <w:rPr>
                <w:b w:val="false"/>
                <w:bCs w:val="false"/>
                <w:sz w:val="20"/>
                <w:szCs w:val="20"/>
              </w:rPr>
              <w:t xml:space="preserve">5</w:t>
            </w:r>
          </w:p>
        </w:tc>
      </w:tr>
      <w:tr>
        <w:tc>
          <w:tcPr>
            <w:tcW w:type="dxa" w:w="2260"/>
            <w:shd w:fill="FFFFFF" w:val="clear"/>
          </w:tcPr>
          <w:p>
            <w:pPr>
              <w:jc w:val="center"/>
            </w:pPr>
            <w:r>
              <w:rPr>
                <w:b w:val="false"/>
                <w:bCs w:val="false"/>
                <w:sz w:val="20"/>
                <w:szCs w:val="20"/>
              </w:rPr>
              <w:t xml:space="preserve">456</w:t>
            </w:r>
          </w:p>
        </w:tc>
        <w:tc>
          <w:tcPr>
            <w:tcW w:type="dxa" w:w="4260"/>
            <w:shd w:fill="FFFFFF" w:val="clear"/>
          </w:tcPr>
          <w:p>
            <w:pPr>
              <w:jc w:val="left"/>
            </w:pPr>
            <w:r>
              <w:rPr>
                <w:b/>
                <w:bCs/>
                <w:color w:val="C00000"/>
                <w:sz w:val="20"/>
                <w:szCs w:val="20"/>
              </w:rPr>
              <w:t xml:space="preserve">Unsatisfactory</w:t>
            </w:r>
          </w:p>
        </w:tc>
        <w:tc>
          <w:tcPr>
            <w:tcW w:type="dxa" w:w="2506"/>
            <w:shd w:fill="FFFFFF" w:val="clear"/>
          </w:tcPr>
          <w:p>
            <w:pPr>
              <w:jc w:val="center"/>
            </w:pPr>
            <w:r>
              <w:rPr>
                <w:b w:val="false"/>
                <w:bCs w:val="false"/>
                <w:sz w:val="20"/>
                <w:szCs w:val="20"/>
              </w:rPr>
              <w:t xml:space="preserve">5</w:t>
            </w:r>
          </w:p>
        </w:tc>
      </w:tr>
    </w:tbl>
    <w:p>
      <w:pPr>
        <w:spacing w:after="150"/>
      </w:pPr>
    </w:p>
    <w:p>
      <w:pPr>
        <w:pStyle w:val="Heading1"/>
        <w:spacing w:after="150" w:before="300"/>
      </w:pPr>
      <w:r>
        <w:t xml:space="preserve">Data Quality Observations</w:t>
      </w:r>
    </w:p>
    <w:p>
      <w:pPr>
        <w:pStyle w:val="ListParagraph"/>
        <w:numPr>
          <w:ilvl w:val="0"/>
          <w:numId w:val="1"/>
        </w:numPr>
        <w:spacing w:after="80"/>
      </w:pPr>
      <w:r>
        <w:t xml:space="preserve">“Occupancy &amp; Capacity”: 56 of 59 rooms are recorded as “label not updated,” meaning the physical occupancy/capacity card posted in the room is out of date — this is itself one of the three valid checklist options, not missing data. It points to a standing administrative gap (room occupancy cards not being refreshed) rather than a room-condition issue, and should be tracked and closed out separately from physical maintenance items.</w:t>
      </w:r>
    </w:p>
    <w:p>
      <w:pPr>
        <w:pStyle w:val="ListParagraph"/>
        <w:numPr>
          <w:ilvl w:val="0"/>
          <w:numId w:val="1"/>
        </w:numPr>
        <w:spacing w:after="80"/>
      </w:pPr>
      <w:r>
        <w:t xml:space="preserve">“Electrical Socket”: 2 rooms recorded “damaged and broken,” a value that is not one of the field's configured dropdown options (only “ok and working” is defined) — the checklist's option list for this field should be extended so this can be selected consistently instead of typed as free text.</w:t>
      </w:r>
    </w:p>
    <w:p>
      <w:pPr>
        <w:pStyle w:val="ListParagraph"/>
        <w:numPr>
          <w:ilvl w:val="0"/>
          <w:numId w:val="1"/>
        </w:numPr>
        <w:spacing w:after="80"/>
      </w:pPr>
      <w:r>
        <w:t xml:space="preserve">“Smoke detector and sprinkler” has no defined dropdown options in the source list at all; inspectors free-typed “N/A” in various spellings (N/A, N//A, N/.A, N/W), all standardized to “N/A” in the cleaned workbook. This field should get a proper option list (e.g. Present/Working, Present/Not Working, Not Installed) since “N/A” for every room suggests the field isn't capturing anything useful today.</w:t>
      </w:r>
    </w:p>
    <w:p>
      <w:pPr>
        <w:pStyle w:val="ListParagraph"/>
        <w:numPr>
          <w:ilvl w:val="0"/>
          <w:numId w:val="1"/>
        </w:numPr>
        <w:spacing w:after="80"/>
      </w:pPr>
      <w:r>
        <w:t xml:space="preserve">Multi-issue answers are stored as a single delimited text string (e.g. “wall touch up;#paint mould”), which is why this report and the cleaned workbook had to split them programmatically — this is one of the core problems the proposed automation web app (see the accompanying schema &amp; rollout plan) is designed to fix at the source.</w:t>
      </w:r>
    </w:p>
    <w:p>
      <w:pPr>
        <w:pStyle w:val="Heading1"/>
        <w:spacing w:after="150" w:before="300"/>
      </w:pPr>
      <w:r>
        <w:t xml:space="preserve">Recommendations</w:t>
      </w:r>
    </w:p>
    <w:p>
      <w:pPr>
        <w:pStyle w:val="ListParagraph"/>
        <w:numPr>
          <w:ilvl w:val="0"/>
          <w:numId w:val="1"/>
        </w:numPr>
        <w:spacing w:after="80"/>
      </w:pPr>
      <w:r>
        <w:t xml:space="preserve">Prioritize the 9 rooms listed above for an immediate follow-up visit and corrective action.</w:t>
      </w:r>
    </w:p>
    <w:p>
      <w:pPr>
        <w:pStyle w:val="ListParagraph"/>
        <w:numPr>
          <w:ilvl w:val="0"/>
          <w:numId w:val="1"/>
        </w:numPr>
        <w:spacing w:after="80"/>
      </w:pPr>
      <w:r>
        <w:t xml:space="preserve">Launch a pest-control pass targeting german cockroach (32 rooms) and bed bugs (4 rooms) camp-wide, not room-by-room.</w:t>
      </w:r>
    </w:p>
    <w:p>
      <w:pPr>
        <w:pStyle w:val="ListParagraph"/>
        <w:numPr>
          <w:ilvl w:val="0"/>
          <w:numId w:val="1"/>
        </w:numPr>
        <w:spacing w:after="80"/>
      </w:pPr>
      <w:r>
        <w:t xml:space="preserve">Address the light-out rate (34 of 59 rooms) as a single maintenance batch — likely a bulk bulb/fixture replacement round is more efficient than per-room tickets.</w:t>
      </w:r>
    </w:p>
    <w:p>
      <w:pPr>
        <w:pStyle w:val="ListParagraph"/>
        <w:numPr>
          <w:ilvl w:val="0"/>
          <w:numId w:val="1"/>
        </w:numPr>
        <w:spacing w:after="80"/>
      </w:pPr>
      <w:r>
        <w:t xml:space="preserve">Reissue/update occupancy-capacity labels across the camp (56 rooms) as a standalone administrative task.</w:t>
      </w:r>
    </w:p>
    <w:p>
      <w:pPr>
        <w:pStyle w:val="ListParagraph"/>
        <w:numPr>
          <w:ilvl w:val="0"/>
          <w:numId w:val="1"/>
        </w:numPr>
        <w:spacing w:after="80"/>
      </w:pPr>
      <w:r>
        <w:t xml:space="preserve">Adopt the checklist-option fixes noted under Data Quality (Electrical Socket, Smoke detector) before the next inspection cycle.</w:t>
      </w:r>
    </w:p>
    <w:p>
      <w:pPr>
        <w:pStyle w:val="ListParagraph"/>
        <w:numPr>
          <w:ilvl w:val="0"/>
          <w:numId w:val="1"/>
        </w:numPr>
        <w:spacing w:after="80"/>
      </w:pPr>
      <w:r>
        <w:t xml:space="preserve">Move to the digital inspection app described in the companion “Schema &amp; Rollout Plan” document to get photo evidence, full history per room, a draft/submit workflow, and reliable multi-select data going forward (v1 is scoped online-only, matching the reference stack — see that document for the offline decision).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2026-08-03T15:15:51.597Z</dcterms:created>
  <dcterms:modified xsi:type="dcterms:W3CDTF">2026-08-03T15:15:51.598Z</dcterms:modified>
</cp:coreProperties>
</file>

<file path=docProps/custom.xml><?xml version="1.0" encoding="utf-8"?>
<Properties xmlns="http://schemas.openxmlformats.org/officeDocument/2006/custom-properties" xmlns:vt="http://schemas.openxmlformats.org/officeDocument/2006/docPropsVTypes"/>
</file>