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7EF" w:rsidRPr="0092689A" w:rsidRDefault="008D4DCA" w:rsidP="0092689A">
      <w:pPr>
        <w:spacing w:after="0" w:line="240" w:lineRule="auto"/>
        <w:rPr>
          <w:rFonts w:ascii="Arial" w:hAnsi="Arial" w:cs="Arial"/>
          <w:b/>
        </w:rPr>
      </w:pPr>
      <w:r w:rsidRPr="0092689A">
        <w:rPr>
          <w:rFonts w:ascii="Arial" w:hAnsi="Arial" w:cs="Arial"/>
          <w:b/>
        </w:rPr>
        <w:t>Quality of Research</w:t>
      </w:r>
    </w:p>
    <w:p w:rsidR="008D4DCA" w:rsidRPr="0092689A" w:rsidRDefault="008D4DCA" w:rsidP="0092689A">
      <w:pPr>
        <w:spacing w:after="0" w:line="240" w:lineRule="auto"/>
        <w:rPr>
          <w:rFonts w:ascii="Arial" w:hAnsi="Arial" w:cs="Arial"/>
        </w:rPr>
      </w:pPr>
    </w:p>
    <w:p w:rsidR="00A33E02" w:rsidRDefault="00EC7988" w:rsidP="0092689A">
      <w:pPr>
        <w:spacing w:after="0" w:line="240" w:lineRule="auto"/>
        <w:rPr>
          <w:rFonts w:ascii="Arial" w:hAnsi="Arial" w:cs="Arial"/>
        </w:rPr>
      </w:pPr>
      <w:r w:rsidRPr="00CC4BA4">
        <w:rPr>
          <w:rFonts w:ascii="Arial" w:hAnsi="Arial" w:cs="Arial"/>
          <w:b/>
        </w:rPr>
        <w:t>Note:</w:t>
      </w:r>
      <w:r>
        <w:rPr>
          <w:rFonts w:ascii="Arial" w:hAnsi="Arial" w:cs="Arial"/>
        </w:rPr>
        <w:t xml:space="preserve"> Picking out these three criteria, and then later adding a fourth, is a personal choice, and other people may think differently. Make sure you check the general criteria, and any specific criteria, in the module documentation.</w:t>
      </w:r>
    </w:p>
    <w:p w:rsidR="00EC7988" w:rsidRDefault="00EC7988" w:rsidP="0092689A">
      <w:pPr>
        <w:spacing w:after="0" w:line="240" w:lineRule="auto"/>
        <w:rPr>
          <w:rFonts w:ascii="Arial" w:hAnsi="Arial" w:cs="Arial"/>
        </w:rPr>
      </w:pPr>
    </w:p>
    <w:p w:rsidR="0088431F" w:rsidRDefault="00EC7988" w:rsidP="0092689A">
      <w:pPr>
        <w:spacing w:after="0" w:line="240" w:lineRule="auto"/>
        <w:rPr>
          <w:rFonts w:ascii="Arial" w:hAnsi="Arial" w:cs="Arial"/>
        </w:rPr>
      </w:pPr>
      <w:r>
        <w:rPr>
          <w:rFonts w:ascii="Arial" w:hAnsi="Arial" w:cs="Arial"/>
        </w:rPr>
        <w:t>In the discussion inthe video, 'quantitative' and 'qualitative' research are used as shorthand to describe the essence of the research startegy that is being used</w:t>
      </w:r>
      <w:r w:rsidR="0088431F">
        <w:rPr>
          <w:rFonts w:ascii="Arial" w:hAnsi="Arial" w:cs="Arial"/>
        </w:rPr>
        <w:t>. Quantitative questionnaire research may, of course, include qualitative free form data, and qualitative research may include some counting of responses. Part of the issue with the difference between the criteria used by some qualitative researchers is the different philosophical positions adopted by those involved. Validity and reliability are taken by some to indicate a positivistic position, and those qualitative researchers who are close to strong constructivist positions are not comfortable with this.</w:t>
      </w:r>
    </w:p>
    <w:p w:rsidR="0088431F" w:rsidRDefault="0088431F" w:rsidP="0092689A">
      <w:pPr>
        <w:spacing w:after="0" w:line="240" w:lineRule="auto"/>
        <w:rPr>
          <w:rFonts w:ascii="Arial" w:hAnsi="Arial" w:cs="Arial"/>
        </w:rPr>
      </w:pPr>
    </w:p>
    <w:p w:rsidR="00EC7988" w:rsidRDefault="0088431F" w:rsidP="0092689A">
      <w:pPr>
        <w:spacing w:after="0" w:line="240" w:lineRule="auto"/>
        <w:rPr>
          <w:rFonts w:ascii="Arial" w:hAnsi="Arial" w:cs="Arial"/>
        </w:rPr>
      </w:pPr>
      <w:r>
        <w:rPr>
          <w:rFonts w:ascii="Arial" w:hAnsi="Arial" w:cs="Arial"/>
        </w:rPr>
        <w:t>A practical issue is that with questionnaire-based research, the questionnaire is available for scrutiny, and it can be accepted as valid, or criticised, as in some of the examples in the video). With qualitative research, using semi-structured interviews (for example) there is not a standard tool that can be examined in the same way.</w:t>
      </w:r>
      <w:r w:rsidR="00EC7988">
        <w:rPr>
          <w:rFonts w:ascii="Arial" w:hAnsi="Arial" w:cs="Arial"/>
        </w:rPr>
        <w:t xml:space="preserve"> </w:t>
      </w:r>
      <w:r>
        <w:rPr>
          <w:rFonts w:ascii="Arial" w:hAnsi="Arial" w:cs="Arial"/>
        </w:rPr>
        <w:t>Different questions and probes may be applied to different interviewees. It is much more difficult, therefore, to be transparent.</w:t>
      </w:r>
    </w:p>
    <w:p w:rsidR="00CC4BA4" w:rsidRDefault="00CC4BA4" w:rsidP="0092689A">
      <w:pPr>
        <w:spacing w:after="0" w:line="240" w:lineRule="auto"/>
        <w:rPr>
          <w:rFonts w:ascii="Arial" w:hAnsi="Arial" w:cs="Arial"/>
        </w:rPr>
      </w:pPr>
    </w:p>
    <w:p w:rsidR="00CC4BA4" w:rsidRDefault="00CC4BA4" w:rsidP="0092689A">
      <w:pPr>
        <w:spacing w:after="0" w:line="240" w:lineRule="auto"/>
        <w:rPr>
          <w:rFonts w:ascii="Arial" w:hAnsi="Arial" w:cs="Arial"/>
        </w:rPr>
      </w:pPr>
      <w:r>
        <w:rPr>
          <w:rFonts w:ascii="Arial" w:hAnsi="Arial" w:cs="Arial"/>
        </w:rPr>
        <w:t>The following text, from Bryman and Bell (2011) gives a little more detail about the alternatives to ‘validity’ proposed by Lincoln and Guba:</w:t>
      </w:r>
    </w:p>
    <w:p w:rsidR="00CC4BA4" w:rsidRDefault="00CC4BA4" w:rsidP="0092689A">
      <w:pPr>
        <w:spacing w:after="0" w:line="240" w:lineRule="auto"/>
        <w:rPr>
          <w:rFonts w:ascii="Arial" w:hAnsi="Arial" w:cs="Arial"/>
        </w:rPr>
      </w:pPr>
    </w:p>
    <w:p w:rsidR="00CC4BA4" w:rsidRPr="0092689A" w:rsidRDefault="00CC4BA4" w:rsidP="00CC4BA4">
      <w:pPr>
        <w:spacing w:line="240" w:lineRule="auto"/>
        <w:rPr>
          <w:rFonts w:ascii="Arial" w:hAnsi="Arial" w:cs="Arial"/>
          <w:i/>
        </w:rPr>
      </w:pPr>
      <w:r w:rsidRPr="0092689A">
        <w:rPr>
          <w:rFonts w:ascii="Arial" w:hAnsi="Arial" w:cs="Arial"/>
          <w:i/>
        </w:rPr>
        <w:t xml:space="preserve">Lincoln and Guba (1985) propose that alternative terms and ways of assessing qualitative research are required. For example, they propose </w:t>
      </w:r>
      <w:r w:rsidRPr="0092689A">
        <w:rPr>
          <w:rFonts w:ascii="Arial" w:hAnsi="Arial" w:cs="Arial"/>
          <w:i/>
          <w:u w:val="single"/>
        </w:rPr>
        <w:t>trustworthiness</w:t>
      </w:r>
      <w:r w:rsidRPr="0092689A">
        <w:rPr>
          <w:rFonts w:ascii="Arial" w:hAnsi="Arial" w:cs="Arial"/>
          <w:i/>
        </w:rPr>
        <w:t xml:space="preserve"> as a criterion of how good a qualitative study is. Each aspect of trustworthiness has a parallel with the previous  quantitative research criteria.</w:t>
      </w:r>
    </w:p>
    <w:p w:rsidR="00CC4BA4" w:rsidRPr="0092689A" w:rsidRDefault="00CC4BA4" w:rsidP="00CC4BA4">
      <w:pPr>
        <w:pStyle w:val="ListParagraph"/>
        <w:numPr>
          <w:ilvl w:val="0"/>
          <w:numId w:val="1"/>
        </w:numPr>
        <w:spacing w:line="240" w:lineRule="auto"/>
        <w:rPr>
          <w:rFonts w:ascii="Arial" w:hAnsi="Arial" w:cs="Arial"/>
          <w:i/>
        </w:rPr>
      </w:pPr>
      <w:r w:rsidRPr="0092689A">
        <w:rPr>
          <w:rFonts w:ascii="Arial" w:hAnsi="Arial" w:cs="Arial"/>
          <w:i/>
        </w:rPr>
        <w:t>Credibility, which parallels internal validity - i.e. how believable are the findings?</w:t>
      </w:r>
    </w:p>
    <w:p w:rsidR="00CC4BA4" w:rsidRPr="0092689A" w:rsidRDefault="00CC4BA4" w:rsidP="00CC4BA4">
      <w:pPr>
        <w:pStyle w:val="ListParagraph"/>
        <w:numPr>
          <w:ilvl w:val="0"/>
          <w:numId w:val="1"/>
        </w:numPr>
        <w:spacing w:line="240" w:lineRule="auto"/>
        <w:rPr>
          <w:rFonts w:ascii="Arial" w:hAnsi="Arial" w:cs="Arial"/>
          <w:i/>
        </w:rPr>
      </w:pPr>
      <w:r w:rsidRPr="0092689A">
        <w:rPr>
          <w:rFonts w:ascii="Arial" w:hAnsi="Arial" w:cs="Arial"/>
          <w:i/>
        </w:rPr>
        <w:t>Transferability, which parallels external validity - i.e. do the findings apply to other contexts?</w:t>
      </w:r>
    </w:p>
    <w:p w:rsidR="00CC4BA4" w:rsidRPr="0092689A" w:rsidRDefault="00CC4BA4" w:rsidP="00CC4BA4">
      <w:pPr>
        <w:pStyle w:val="ListParagraph"/>
        <w:numPr>
          <w:ilvl w:val="0"/>
          <w:numId w:val="1"/>
        </w:numPr>
        <w:spacing w:line="240" w:lineRule="auto"/>
        <w:rPr>
          <w:rFonts w:ascii="Arial" w:hAnsi="Arial" w:cs="Arial"/>
          <w:i/>
        </w:rPr>
      </w:pPr>
      <w:r w:rsidRPr="0092689A">
        <w:rPr>
          <w:rFonts w:ascii="Arial" w:hAnsi="Arial" w:cs="Arial"/>
          <w:i/>
        </w:rPr>
        <w:t>Dependability, which parallels reliability - i.e. are the findings likely to apply at other times?</w:t>
      </w:r>
    </w:p>
    <w:p w:rsidR="00CC4BA4" w:rsidRPr="0092689A" w:rsidRDefault="00CC4BA4" w:rsidP="00CC4BA4">
      <w:pPr>
        <w:pStyle w:val="ListParagraph"/>
        <w:numPr>
          <w:ilvl w:val="0"/>
          <w:numId w:val="1"/>
        </w:numPr>
        <w:spacing w:line="240" w:lineRule="auto"/>
        <w:rPr>
          <w:rFonts w:ascii="Arial" w:hAnsi="Arial" w:cs="Arial"/>
          <w:i/>
        </w:rPr>
      </w:pPr>
      <w:r w:rsidRPr="0092689A">
        <w:rPr>
          <w:rFonts w:ascii="Arial" w:hAnsi="Arial" w:cs="Arial"/>
          <w:i/>
        </w:rPr>
        <w:t>Confirmability, which parallels objectivity - i.e. has the investigator allowed his or her values to intrude to a high degree?</w:t>
      </w:r>
    </w:p>
    <w:p w:rsidR="00CC4BA4" w:rsidRPr="00CC4BA4" w:rsidRDefault="00CC4BA4" w:rsidP="0092689A">
      <w:pPr>
        <w:spacing w:after="0" w:line="240" w:lineRule="auto"/>
        <w:rPr>
          <w:rFonts w:ascii="Arial" w:hAnsi="Arial" w:cs="Arial"/>
        </w:rPr>
      </w:pPr>
      <w:bookmarkStart w:id="0" w:name="_GoBack"/>
      <w:bookmarkEnd w:id="0"/>
      <w:r w:rsidRPr="00CC4BA4">
        <w:rPr>
          <w:rFonts w:ascii="Arial" w:hAnsi="Arial" w:cs="Arial"/>
        </w:rPr>
        <w:t>(</w:t>
      </w:r>
      <w:r w:rsidRPr="00CC4BA4">
        <w:rPr>
          <w:rFonts w:ascii="Arial" w:hAnsi="Arial" w:cs="Arial"/>
        </w:rPr>
        <w:t xml:space="preserve">Bryman and Bell </w:t>
      </w:r>
      <w:r w:rsidRPr="00CC4BA4">
        <w:rPr>
          <w:rFonts w:ascii="Arial" w:hAnsi="Arial" w:cs="Arial"/>
        </w:rPr>
        <w:t>2011: 377)</w:t>
      </w:r>
    </w:p>
    <w:p w:rsidR="00CC4BA4" w:rsidRDefault="00CC4BA4" w:rsidP="0092689A">
      <w:pPr>
        <w:spacing w:after="0" w:line="240" w:lineRule="auto"/>
        <w:rPr>
          <w:rFonts w:ascii="Arial" w:hAnsi="Arial" w:cs="Arial"/>
        </w:rPr>
      </w:pPr>
    </w:p>
    <w:p w:rsidR="00EC7988" w:rsidRDefault="00EC7988" w:rsidP="0092689A">
      <w:pPr>
        <w:spacing w:after="0" w:line="240" w:lineRule="auto"/>
        <w:rPr>
          <w:rFonts w:ascii="Arial" w:hAnsi="Arial" w:cs="Arial"/>
        </w:rPr>
      </w:pPr>
    </w:p>
    <w:p w:rsidR="00A33E02" w:rsidRPr="00A33E02" w:rsidRDefault="00A33E02" w:rsidP="0092689A">
      <w:pPr>
        <w:spacing w:after="0" w:line="240" w:lineRule="auto"/>
        <w:rPr>
          <w:rFonts w:ascii="Arial" w:hAnsi="Arial" w:cs="Arial"/>
          <w:b/>
        </w:rPr>
      </w:pPr>
      <w:r w:rsidRPr="00A33E02">
        <w:rPr>
          <w:rFonts w:ascii="Arial" w:hAnsi="Arial" w:cs="Arial"/>
          <w:b/>
        </w:rPr>
        <w:t>References</w:t>
      </w:r>
    </w:p>
    <w:p w:rsidR="00A33E02" w:rsidRDefault="00A33E02" w:rsidP="0092689A">
      <w:pPr>
        <w:spacing w:after="0" w:line="240" w:lineRule="auto"/>
        <w:rPr>
          <w:rFonts w:ascii="Arial" w:hAnsi="Arial" w:cs="Arial"/>
        </w:rPr>
      </w:pPr>
    </w:p>
    <w:p w:rsidR="0092689A" w:rsidRDefault="00A33E02" w:rsidP="0092689A">
      <w:pPr>
        <w:spacing w:after="0" w:line="240" w:lineRule="auto"/>
        <w:rPr>
          <w:rFonts w:ascii="Arial" w:hAnsi="Arial" w:cs="Arial"/>
        </w:rPr>
      </w:pPr>
      <w:r w:rsidRPr="005350F8">
        <w:rPr>
          <w:rFonts w:ascii="Arial" w:hAnsi="Arial" w:cs="Arial"/>
        </w:rPr>
        <w:t xml:space="preserve">Alan Bryman 2008 </w:t>
      </w:r>
      <w:r w:rsidRPr="005350F8">
        <w:rPr>
          <w:rFonts w:ascii="Arial" w:hAnsi="Arial" w:cs="Arial"/>
          <w:i/>
        </w:rPr>
        <w:t xml:space="preserve">Social Research Methods, </w:t>
      </w:r>
      <w:r w:rsidRPr="005350F8">
        <w:rPr>
          <w:rFonts w:ascii="Arial" w:hAnsi="Arial" w:cs="Arial"/>
        </w:rPr>
        <w:t>3</w:t>
      </w:r>
      <w:r w:rsidRPr="005350F8">
        <w:rPr>
          <w:rFonts w:ascii="Arial" w:hAnsi="Arial" w:cs="Arial"/>
          <w:vertAlign w:val="superscript"/>
        </w:rPr>
        <w:t>rd</w:t>
      </w:r>
      <w:r w:rsidRPr="005350F8">
        <w:rPr>
          <w:rFonts w:ascii="Arial" w:hAnsi="Arial" w:cs="Arial"/>
        </w:rPr>
        <w:t xml:space="preserve"> ed.</w:t>
      </w:r>
      <w:r w:rsidRPr="005350F8">
        <w:rPr>
          <w:rFonts w:ascii="Arial" w:hAnsi="Arial" w:cs="Arial"/>
          <w:i/>
        </w:rPr>
        <w:t xml:space="preserve"> </w:t>
      </w:r>
      <w:r w:rsidRPr="005350F8">
        <w:rPr>
          <w:rFonts w:ascii="Arial" w:hAnsi="Arial" w:cs="Arial"/>
        </w:rPr>
        <w:t>Oxford University Press.</w:t>
      </w:r>
    </w:p>
    <w:p w:rsidR="00A33E02" w:rsidRDefault="00A33E02" w:rsidP="0092689A">
      <w:pPr>
        <w:spacing w:after="0" w:line="240" w:lineRule="auto"/>
        <w:rPr>
          <w:rFonts w:ascii="Arial" w:hAnsi="Arial" w:cs="Arial"/>
        </w:rPr>
      </w:pPr>
    </w:p>
    <w:p w:rsidR="0092689A" w:rsidRDefault="00A33E02" w:rsidP="0092689A">
      <w:pPr>
        <w:spacing w:after="0" w:line="240" w:lineRule="auto"/>
        <w:rPr>
          <w:rFonts w:ascii="Arial" w:hAnsi="Arial" w:cs="Arial"/>
        </w:rPr>
      </w:pPr>
      <w:r w:rsidRPr="005350F8">
        <w:rPr>
          <w:rFonts w:ascii="Arial" w:hAnsi="Arial" w:cs="Arial"/>
        </w:rPr>
        <w:t>Alan Bryman &amp; Emma Bell 20</w:t>
      </w:r>
      <w:r>
        <w:rPr>
          <w:rFonts w:ascii="Arial" w:hAnsi="Arial" w:cs="Arial"/>
        </w:rPr>
        <w:t>11</w:t>
      </w:r>
      <w:r w:rsidRPr="005350F8">
        <w:rPr>
          <w:rFonts w:ascii="Arial" w:hAnsi="Arial" w:cs="Arial"/>
        </w:rPr>
        <w:t xml:space="preserve"> </w:t>
      </w:r>
      <w:r w:rsidRPr="005350F8">
        <w:rPr>
          <w:rFonts w:ascii="Arial" w:hAnsi="Arial" w:cs="Arial"/>
          <w:i/>
        </w:rPr>
        <w:t xml:space="preserve">Business Research Methods, </w:t>
      </w:r>
      <w:r w:rsidRPr="005350F8">
        <w:rPr>
          <w:rFonts w:ascii="Arial" w:hAnsi="Arial" w:cs="Arial"/>
        </w:rPr>
        <w:t>3</w:t>
      </w:r>
      <w:r w:rsidRPr="005350F8">
        <w:rPr>
          <w:rFonts w:ascii="Arial" w:hAnsi="Arial" w:cs="Arial"/>
          <w:vertAlign w:val="superscript"/>
        </w:rPr>
        <w:t>rd</w:t>
      </w:r>
      <w:r w:rsidRPr="005350F8">
        <w:rPr>
          <w:rFonts w:ascii="Arial" w:hAnsi="Arial" w:cs="Arial"/>
        </w:rPr>
        <w:t xml:space="preserve"> ed.</w:t>
      </w:r>
      <w:r w:rsidRPr="005350F8">
        <w:rPr>
          <w:rFonts w:ascii="Arial" w:hAnsi="Arial" w:cs="Arial"/>
          <w:i/>
        </w:rPr>
        <w:t xml:space="preserve"> </w:t>
      </w:r>
      <w:r w:rsidRPr="005350F8">
        <w:rPr>
          <w:rFonts w:ascii="Arial" w:hAnsi="Arial" w:cs="Arial"/>
        </w:rPr>
        <w:t>Oxford University Press.</w:t>
      </w:r>
    </w:p>
    <w:p w:rsidR="00A33E02" w:rsidRDefault="00A33E02" w:rsidP="0092689A">
      <w:pPr>
        <w:spacing w:after="0" w:line="240" w:lineRule="auto"/>
        <w:rPr>
          <w:rFonts w:ascii="Arial" w:hAnsi="Arial" w:cs="Arial"/>
        </w:rPr>
      </w:pPr>
    </w:p>
    <w:p w:rsidR="0092689A" w:rsidRPr="0092689A" w:rsidRDefault="0092689A" w:rsidP="0092689A">
      <w:pPr>
        <w:spacing w:after="0" w:line="240" w:lineRule="auto"/>
        <w:rPr>
          <w:rFonts w:ascii="Arial" w:hAnsi="Arial" w:cs="Arial"/>
        </w:rPr>
      </w:pPr>
      <w:r w:rsidRPr="0092689A">
        <w:rPr>
          <w:rFonts w:ascii="Arial" w:hAnsi="Arial" w:cs="Arial"/>
        </w:rPr>
        <w:t xml:space="preserve">David Buchanan and Richard Badham 1999 </w:t>
      </w:r>
      <w:r w:rsidRPr="0092689A">
        <w:rPr>
          <w:rFonts w:ascii="Arial" w:hAnsi="Arial" w:cs="Arial"/>
          <w:i/>
        </w:rPr>
        <w:t>Power, Politics and Organizational Change</w:t>
      </w:r>
      <w:r w:rsidRPr="0092689A">
        <w:rPr>
          <w:rFonts w:ascii="Arial" w:hAnsi="Arial" w:cs="Arial"/>
        </w:rPr>
        <w:t xml:space="preserve"> Sage: </w:t>
      </w:r>
      <w:smartTag w:uri="urn:schemas-microsoft-com:office:smarttags" w:element="City">
        <w:smartTag w:uri="urn:schemas-microsoft-com:office:smarttags" w:element="place">
          <w:r w:rsidRPr="0092689A">
            <w:rPr>
              <w:rFonts w:ascii="Arial" w:hAnsi="Arial" w:cs="Arial"/>
            </w:rPr>
            <w:t>London</w:t>
          </w:r>
        </w:smartTag>
      </w:smartTag>
      <w:r w:rsidRPr="0092689A">
        <w:rPr>
          <w:rFonts w:ascii="Arial" w:hAnsi="Arial" w:cs="Arial"/>
        </w:rPr>
        <w:t xml:space="preserve">  </w:t>
      </w:r>
    </w:p>
    <w:p w:rsidR="0092689A" w:rsidRDefault="0092689A" w:rsidP="0092689A">
      <w:pPr>
        <w:spacing w:after="0" w:line="240" w:lineRule="auto"/>
        <w:rPr>
          <w:rFonts w:ascii="Arial" w:hAnsi="Arial" w:cs="Arial"/>
        </w:rPr>
      </w:pPr>
    </w:p>
    <w:p w:rsidR="008D4DCA" w:rsidRPr="0092689A" w:rsidRDefault="008D4DCA" w:rsidP="0092689A">
      <w:pPr>
        <w:spacing w:after="0" w:line="240" w:lineRule="auto"/>
        <w:rPr>
          <w:rFonts w:ascii="Arial" w:hAnsi="Arial" w:cs="Arial"/>
        </w:rPr>
      </w:pPr>
      <w:r w:rsidRPr="0092689A">
        <w:rPr>
          <w:rFonts w:ascii="Arial" w:hAnsi="Arial" w:cs="Arial"/>
        </w:rPr>
        <w:t xml:space="preserve">JW Cresswell 2014 </w:t>
      </w:r>
      <w:r w:rsidRPr="00A33E02">
        <w:rPr>
          <w:rFonts w:ascii="Arial" w:hAnsi="Arial" w:cs="Arial"/>
          <w:i/>
        </w:rPr>
        <w:t>Research Design</w:t>
      </w:r>
      <w:r w:rsidRPr="0092689A">
        <w:rPr>
          <w:rFonts w:ascii="Arial" w:hAnsi="Arial" w:cs="Arial"/>
        </w:rPr>
        <w:t xml:space="preserve"> Sage: London</w:t>
      </w:r>
    </w:p>
    <w:p w:rsidR="0092689A" w:rsidRDefault="0092689A" w:rsidP="0092689A">
      <w:pPr>
        <w:spacing w:after="0" w:line="240" w:lineRule="auto"/>
        <w:rPr>
          <w:rFonts w:ascii="Arial" w:hAnsi="Arial" w:cs="Arial"/>
        </w:rPr>
      </w:pPr>
    </w:p>
    <w:p w:rsidR="0092689A" w:rsidRDefault="00A33E02" w:rsidP="0092689A">
      <w:pPr>
        <w:spacing w:after="0" w:line="240" w:lineRule="auto"/>
        <w:rPr>
          <w:rFonts w:ascii="Arial" w:hAnsi="Arial" w:cs="Arial"/>
        </w:rPr>
      </w:pPr>
      <w:r w:rsidRPr="005350F8">
        <w:rPr>
          <w:rFonts w:ascii="Arial" w:hAnsi="Arial" w:cs="Arial"/>
        </w:rPr>
        <w:t>M Easterby-Smith</w:t>
      </w:r>
      <w:r>
        <w:rPr>
          <w:rFonts w:ascii="Arial" w:hAnsi="Arial" w:cs="Arial"/>
        </w:rPr>
        <w:t>, R Thorpe and PR Jackson 2012</w:t>
      </w:r>
      <w:r w:rsidRPr="005350F8">
        <w:rPr>
          <w:rFonts w:ascii="Arial" w:hAnsi="Arial" w:cs="Arial"/>
        </w:rPr>
        <w:t xml:space="preserve"> </w:t>
      </w:r>
      <w:r w:rsidRPr="00E8503D">
        <w:rPr>
          <w:rFonts w:ascii="Arial" w:hAnsi="Arial" w:cs="Arial"/>
          <w:i/>
        </w:rPr>
        <w:t>Management Research</w:t>
      </w:r>
      <w:r w:rsidRPr="005350F8">
        <w:rPr>
          <w:rFonts w:ascii="Arial" w:hAnsi="Arial" w:cs="Arial"/>
        </w:rPr>
        <w:t xml:space="preserve">, </w:t>
      </w:r>
      <w:r>
        <w:rPr>
          <w:rFonts w:ascii="Arial" w:hAnsi="Arial" w:cs="Arial"/>
        </w:rPr>
        <w:t>4</w:t>
      </w:r>
      <w:r w:rsidRPr="002D2372">
        <w:rPr>
          <w:rFonts w:ascii="Arial" w:hAnsi="Arial" w:cs="Arial"/>
          <w:vertAlign w:val="superscript"/>
        </w:rPr>
        <w:t>th</w:t>
      </w:r>
      <w:r>
        <w:rPr>
          <w:rFonts w:ascii="Arial" w:hAnsi="Arial" w:cs="Arial"/>
        </w:rPr>
        <w:t xml:space="preserve">  ed </w:t>
      </w:r>
      <w:r w:rsidRPr="005350F8">
        <w:rPr>
          <w:rFonts w:ascii="Arial" w:hAnsi="Arial" w:cs="Arial"/>
        </w:rPr>
        <w:t>Sage</w:t>
      </w:r>
    </w:p>
    <w:p w:rsidR="00A33E02" w:rsidRDefault="00A33E02" w:rsidP="0092689A">
      <w:pPr>
        <w:spacing w:after="0" w:line="240" w:lineRule="auto"/>
        <w:rPr>
          <w:rFonts w:ascii="Arial" w:hAnsi="Arial" w:cs="Arial"/>
        </w:rPr>
      </w:pPr>
    </w:p>
    <w:p w:rsidR="008D4DCA" w:rsidRPr="0092689A" w:rsidRDefault="00EC7988" w:rsidP="0092689A">
      <w:pPr>
        <w:spacing w:after="0" w:line="240" w:lineRule="auto"/>
        <w:rPr>
          <w:rFonts w:ascii="Arial" w:hAnsi="Arial" w:cs="Arial"/>
        </w:rPr>
      </w:pPr>
      <w:r>
        <w:rPr>
          <w:rFonts w:ascii="Arial" w:hAnsi="Arial" w:cs="Arial"/>
        </w:rPr>
        <w:t xml:space="preserve">GR </w:t>
      </w:r>
      <w:r w:rsidR="008D4DCA" w:rsidRPr="0092689A">
        <w:rPr>
          <w:rFonts w:ascii="Arial" w:hAnsi="Arial" w:cs="Arial"/>
        </w:rPr>
        <w:t>Gibbs 2007</w:t>
      </w:r>
      <w:r>
        <w:rPr>
          <w:rFonts w:ascii="Arial" w:hAnsi="Arial" w:cs="Arial"/>
        </w:rPr>
        <w:t xml:space="preserve"> </w:t>
      </w:r>
      <w:r w:rsidRPr="00EC7988">
        <w:rPr>
          <w:rFonts w:ascii="Arial" w:hAnsi="Arial" w:cs="Arial"/>
          <w:i/>
        </w:rPr>
        <w:t>Analyzing Qualitative Data</w:t>
      </w:r>
      <w:r>
        <w:rPr>
          <w:rFonts w:ascii="Arial" w:hAnsi="Arial" w:cs="Arial"/>
        </w:rPr>
        <w:t xml:space="preserve"> Sage: London</w:t>
      </w:r>
    </w:p>
    <w:p w:rsidR="0092689A" w:rsidRDefault="0092689A" w:rsidP="0092689A">
      <w:pPr>
        <w:widowControl w:val="0"/>
        <w:overflowPunct w:val="0"/>
        <w:autoSpaceDE w:val="0"/>
        <w:autoSpaceDN w:val="0"/>
        <w:adjustRightInd w:val="0"/>
        <w:spacing w:after="0" w:line="240" w:lineRule="auto"/>
        <w:textAlignment w:val="baseline"/>
        <w:rPr>
          <w:rFonts w:ascii="Arial" w:eastAsia="Times New Roman" w:hAnsi="Arial" w:cs="Arial"/>
          <w:bCs/>
          <w:lang w:val="en-US"/>
        </w:rPr>
      </w:pPr>
    </w:p>
    <w:p w:rsidR="008D4DCA" w:rsidRPr="0092689A" w:rsidRDefault="008D4DCA" w:rsidP="0092689A">
      <w:pPr>
        <w:widowControl w:val="0"/>
        <w:overflowPunct w:val="0"/>
        <w:autoSpaceDE w:val="0"/>
        <w:autoSpaceDN w:val="0"/>
        <w:adjustRightInd w:val="0"/>
        <w:spacing w:after="0" w:line="240" w:lineRule="auto"/>
        <w:textAlignment w:val="baseline"/>
        <w:rPr>
          <w:rFonts w:ascii="Arial" w:eastAsia="Times New Roman" w:hAnsi="Arial" w:cs="Arial"/>
          <w:bCs/>
          <w:lang w:val="en-US"/>
        </w:rPr>
      </w:pPr>
      <w:r w:rsidRPr="0092689A">
        <w:rPr>
          <w:rFonts w:ascii="Arial" w:eastAsia="Times New Roman" w:hAnsi="Arial" w:cs="Arial"/>
          <w:bCs/>
          <w:lang w:val="en-US"/>
        </w:rPr>
        <w:t xml:space="preserve">G Hofstede, GJ Hofstede and M Minkov 2010 </w:t>
      </w:r>
      <w:r w:rsidRPr="0092689A">
        <w:rPr>
          <w:rFonts w:ascii="Arial" w:eastAsia="Times New Roman" w:hAnsi="Arial" w:cs="Arial"/>
          <w:bCs/>
          <w:i/>
          <w:lang w:val="en-US"/>
        </w:rPr>
        <w:t>Cultures and Organizations</w:t>
      </w:r>
      <w:r w:rsidRPr="0092689A">
        <w:rPr>
          <w:rFonts w:ascii="Arial" w:eastAsia="Times New Roman" w:hAnsi="Arial" w:cs="Arial"/>
          <w:bCs/>
          <w:lang w:val="en-US"/>
        </w:rPr>
        <w:t xml:space="preserve"> McGraw Hill: New York</w:t>
      </w:r>
    </w:p>
    <w:p w:rsidR="0092689A" w:rsidRDefault="0092689A" w:rsidP="0092689A">
      <w:pPr>
        <w:widowControl w:val="0"/>
        <w:overflowPunct w:val="0"/>
        <w:autoSpaceDE w:val="0"/>
        <w:autoSpaceDN w:val="0"/>
        <w:adjustRightInd w:val="0"/>
        <w:spacing w:after="0" w:line="240" w:lineRule="auto"/>
        <w:textAlignment w:val="baseline"/>
        <w:rPr>
          <w:rFonts w:ascii="Arial" w:eastAsia="Times New Roman" w:hAnsi="Arial" w:cs="Arial"/>
          <w:bCs/>
          <w:lang w:val="en-US"/>
        </w:rPr>
      </w:pPr>
    </w:p>
    <w:p w:rsidR="008D4DCA" w:rsidRPr="0092689A" w:rsidRDefault="008D4DCA" w:rsidP="0092689A">
      <w:pPr>
        <w:widowControl w:val="0"/>
        <w:overflowPunct w:val="0"/>
        <w:autoSpaceDE w:val="0"/>
        <w:autoSpaceDN w:val="0"/>
        <w:adjustRightInd w:val="0"/>
        <w:spacing w:after="0" w:line="240" w:lineRule="auto"/>
        <w:textAlignment w:val="baseline"/>
        <w:rPr>
          <w:rFonts w:ascii="Arial" w:eastAsia="Times New Roman" w:hAnsi="Arial" w:cs="Arial"/>
          <w:bCs/>
          <w:lang w:val="en-US"/>
        </w:rPr>
      </w:pPr>
      <w:r w:rsidRPr="0092689A">
        <w:rPr>
          <w:rFonts w:ascii="Arial" w:eastAsia="Times New Roman" w:hAnsi="Arial" w:cs="Arial"/>
          <w:bCs/>
          <w:lang w:val="en-US"/>
        </w:rPr>
        <w:t xml:space="preserve">RJ House, PJ Hanges, M Javidan, PW Dorfman and V Gupta (eds) 2004  </w:t>
      </w:r>
      <w:r w:rsidRPr="0092689A">
        <w:rPr>
          <w:rFonts w:ascii="Arial" w:eastAsia="Times New Roman" w:hAnsi="Arial" w:cs="Arial"/>
          <w:bCs/>
          <w:i/>
          <w:lang w:val="en-US"/>
        </w:rPr>
        <w:t>Culture, Leadership and Organizations</w:t>
      </w:r>
      <w:r w:rsidRPr="0092689A">
        <w:rPr>
          <w:rFonts w:ascii="Arial" w:eastAsia="Times New Roman" w:hAnsi="Arial" w:cs="Arial"/>
          <w:bCs/>
          <w:lang w:val="en-US"/>
        </w:rPr>
        <w:t xml:space="preserve"> Sage: London</w:t>
      </w:r>
    </w:p>
    <w:p w:rsidR="0092689A" w:rsidRDefault="0092689A" w:rsidP="0092689A">
      <w:pPr>
        <w:widowControl w:val="0"/>
        <w:overflowPunct w:val="0"/>
        <w:autoSpaceDE w:val="0"/>
        <w:autoSpaceDN w:val="0"/>
        <w:adjustRightInd w:val="0"/>
        <w:spacing w:after="0" w:line="240" w:lineRule="auto"/>
        <w:textAlignment w:val="baseline"/>
        <w:rPr>
          <w:rFonts w:ascii="Arial" w:eastAsia="Times New Roman" w:hAnsi="Arial" w:cs="Arial"/>
          <w:bCs/>
          <w:lang w:val="en-US"/>
        </w:rPr>
      </w:pPr>
    </w:p>
    <w:p w:rsidR="008D4DCA" w:rsidRPr="0092689A" w:rsidRDefault="00CC4BA4" w:rsidP="0092689A">
      <w:pPr>
        <w:widowControl w:val="0"/>
        <w:overflowPunct w:val="0"/>
        <w:autoSpaceDE w:val="0"/>
        <w:autoSpaceDN w:val="0"/>
        <w:adjustRightInd w:val="0"/>
        <w:spacing w:after="0" w:line="240" w:lineRule="auto"/>
        <w:textAlignment w:val="baseline"/>
        <w:rPr>
          <w:rFonts w:ascii="Arial" w:eastAsia="Times New Roman" w:hAnsi="Arial" w:cs="Arial"/>
          <w:bCs/>
          <w:lang w:val="en-US"/>
        </w:rPr>
      </w:pPr>
      <w:r>
        <w:rPr>
          <w:rFonts w:ascii="Arial" w:eastAsia="Times New Roman" w:hAnsi="Arial" w:cs="Arial"/>
          <w:bCs/>
          <w:lang w:val="en-US"/>
        </w:rPr>
        <w:t xml:space="preserve">YS </w:t>
      </w:r>
      <w:r w:rsidR="008D4DCA" w:rsidRPr="0092689A">
        <w:rPr>
          <w:rFonts w:ascii="Arial" w:eastAsia="Times New Roman" w:hAnsi="Arial" w:cs="Arial"/>
          <w:bCs/>
          <w:lang w:val="en-US"/>
        </w:rPr>
        <w:t xml:space="preserve">Lincoln and </w:t>
      </w:r>
      <w:r>
        <w:rPr>
          <w:rFonts w:ascii="Arial" w:eastAsia="Times New Roman" w:hAnsi="Arial" w:cs="Arial"/>
          <w:bCs/>
          <w:lang w:val="en-US"/>
        </w:rPr>
        <w:t xml:space="preserve">E </w:t>
      </w:r>
      <w:r w:rsidR="008D4DCA" w:rsidRPr="0092689A">
        <w:rPr>
          <w:rFonts w:ascii="Arial" w:eastAsia="Times New Roman" w:hAnsi="Arial" w:cs="Arial"/>
          <w:bCs/>
          <w:lang w:val="en-US"/>
        </w:rPr>
        <w:t>Guba 1985</w:t>
      </w:r>
      <w:r>
        <w:rPr>
          <w:rFonts w:ascii="Arial" w:eastAsia="Times New Roman" w:hAnsi="Arial" w:cs="Arial"/>
          <w:bCs/>
          <w:lang w:val="en-US"/>
        </w:rPr>
        <w:t xml:space="preserve"> </w:t>
      </w:r>
      <w:r w:rsidRPr="00CC4BA4">
        <w:rPr>
          <w:rFonts w:ascii="Arial" w:eastAsia="Times New Roman" w:hAnsi="Arial" w:cs="Arial"/>
          <w:bCs/>
          <w:i/>
          <w:lang w:val="en-US"/>
        </w:rPr>
        <w:t>Naturalistic Inquiry</w:t>
      </w:r>
      <w:r>
        <w:rPr>
          <w:rFonts w:ascii="Arial" w:eastAsia="Times New Roman" w:hAnsi="Arial" w:cs="Arial"/>
          <w:bCs/>
          <w:lang w:val="en-US"/>
        </w:rPr>
        <w:t>, Sage: Beverley Hills</w:t>
      </w:r>
    </w:p>
    <w:p w:rsidR="008D4DCA" w:rsidRPr="0092689A" w:rsidRDefault="008D4DCA" w:rsidP="0092689A">
      <w:pPr>
        <w:spacing w:after="0" w:line="240" w:lineRule="auto"/>
        <w:rPr>
          <w:rFonts w:ascii="Arial" w:hAnsi="Arial" w:cs="Arial"/>
          <w:b/>
        </w:rPr>
      </w:pPr>
    </w:p>
    <w:p w:rsidR="00A33E02" w:rsidRDefault="00A33E02" w:rsidP="0092689A">
      <w:pPr>
        <w:spacing w:after="0" w:line="240" w:lineRule="auto"/>
        <w:rPr>
          <w:rFonts w:ascii="Arial" w:hAnsi="Arial" w:cs="Arial"/>
        </w:rPr>
      </w:pPr>
    </w:p>
    <w:p w:rsidR="00A33E02" w:rsidRDefault="00A33E02" w:rsidP="0092689A">
      <w:pPr>
        <w:spacing w:after="0" w:line="240" w:lineRule="auto"/>
        <w:rPr>
          <w:rFonts w:ascii="Arial" w:hAnsi="Arial" w:cs="Arial"/>
        </w:rPr>
      </w:pPr>
    </w:p>
    <w:p w:rsidR="008D4DCA" w:rsidRPr="0092689A" w:rsidRDefault="008D4DCA" w:rsidP="0092689A">
      <w:pPr>
        <w:spacing w:line="240" w:lineRule="auto"/>
        <w:rPr>
          <w:rFonts w:ascii="Arial" w:hAnsi="Arial" w:cs="Arial"/>
          <w:i/>
        </w:rPr>
      </w:pPr>
    </w:p>
    <w:p w:rsidR="008D4DCA" w:rsidRPr="0092689A" w:rsidRDefault="008D4DCA" w:rsidP="0092689A">
      <w:pPr>
        <w:spacing w:line="240" w:lineRule="auto"/>
        <w:rPr>
          <w:rFonts w:ascii="Arial" w:hAnsi="Arial" w:cs="Arial"/>
        </w:rPr>
      </w:pPr>
    </w:p>
    <w:p w:rsidR="008D4DCA" w:rsidRPr="0092689A" w:rsidRDefault="008D4DCA" w:rsidP="0092689A">
      <w:pPr>
        <w:spacing w:line="240" w:lineRule="auto"/>
        <w:rPr>
          <w:rFonts w:ascii="Arial" w:hAnsi="Arial" w:cs="Arial"/>
        </w:rPr>
      </w:pPr>
    </w:p>
    <w:sectPr w:rsidR="008D4DCA" w:rsidRPr="0092689A" w:rsidSect="00727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64E5E"/>
    <w:multiLevelType w:val="hybridMultilevel"/>
    <w:tmpl w:val="80022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defaultTabStop w:val="720"/>
  <w:characterSpacingControl w:val="doNotCompress"/>
  <w:compat>
    <w:compatSetting w:name="compatibilityMode" w:uri="http://schemas.microsoft.com/office/word" w:val="12"/>
  </w:compat>
  <w:rsids>
    <w:rsidRoot w:val="008D4DCA"/>
    <w:rsid w:val="00033977"/>
    <w:rsid w:val="001C0B18"/>
    <w:rsid w:val="007277EF"/>
    <w:rsid w:val="0088431F"/>
    <w:rsid w:val="008D4DCA"/>
    <w:rsid w:val="0092689A"/>
    <w:rsid w:val="00A33E02"/>
    <w:rsid w:val="00CC4BA4"/>
    <w:rsid w:val="00EC7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D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4DC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George</dc:creator>
  <cp:lastModifiedBy>g.boak</cp:lastModifiedBy>
  <cp:revision>4</cp:revision>
  <dcterms:created xsi:type="dcterms:W3CDTF">2013-08-11T10:17:00Z</dcterms:created>
  <dcterms:modified xsi:type="dcterms:W3CDTF">2013-08-14T14:13:00Z</dcterms:modified>
</cp:coreProperties>
</file>