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10800" w:type="dxa"/>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0800"/>
      </w:tblGrid>
      <w:tr>
        <w:trPr>
          <w:trHeight w:val="2880" w:hRule="atLeast"/>
          <w:cantSplit w:val="false"/>
        </w:trPr>
        <w:tc>
          <w:tcPr>
            <w:tcW w:w="10800" w:type="dxa"/>
            <w:tcBorders>
              <w:top w:val="nil"/>
              <w:left w:val="nil"/>
              <w:bottom w:val="nil"/>
              <w:insideH w:val="nil"/>
              <w:right w:val="nil"/>
              <w:insideV w:val="nil"/>
            </w:tcBorders>
            <w:shd w:fill="auto" w:val="clear"/>
          </w:tcPr>
          <w:p>
            <w:pPr>
              <w:pStyle w:val="NoSpacing"/>
              <w:rPr>
                <w:rFonts w:cs="" w:ascii="Calibri Light" w:hAnsi="Calibri Light"/>
                <w:caps/>
              </w:rPr>
            </w:pPr>
            <w:r>
              <w:rPr>
                <w:rFonts w:cs="" w:ascii="Calibri Light" w:hAnsi="Calibri Light"/>
                <w:caps/>
              </w:rPr>
              <w:t>The company</w:t>
            </w:r>
          </w:p>
        </w:tc>
      </w:tr>
      <w:tr>
        <w:trPr>
          <w:trHeight w:val="1440" w:hRule="atLeast"/>
          <w:cantSplit w:val="false"/>
        </w:trPr>
        <w:tc>
          <w:tcPr>
            <w:tcW w:w="10800" w:type="dxa"/>
            <w:tcBorders>
              <w:top w:val="nil"/>
              <w:left w:val="nil"/>
              <w:bottom w:val="single" w:sz="4" w:space="0" w:color="5B9BD5"/>
              <w:insideH w:val="single" w:sz="4" w:space="0" w:color="5B9BD5"/>
              <w:right w:val="nil"/>
              <w:insideV w:val="nil"/>
            </w:tcBorders>
            <w:shd w:fill="auto" w:val="clear"/>
            <w:vAlign w:val="center"/>
          </w:tcPr>
          <w:p>
            <w:pPr>
              <w:pStyle w:val="NoSpacing"/>
              <w:jc w:val="center"/>
              <w:rPr>
                <w:rFonts w:cs="" w:ascii="Calibri Light" w:hAnsi="Calibri Light"/>
                <w:sz w:val="80"/>
                <w:szCs w:val="80"/>
              </w:rPr>
            </w:pPr>
            <w:r>
              <w:rPr>
                <w:rFonts w:cs="" w:ascii="Calibri Light" w:hAnsi="Calibri Light"/>
                <w:sz w:val="80"/>
                <w:szCs w:val="80"/>
              </w:rPr>
              <w:t>MODBUS Translator</w:t>
            </w:r>
          </w:p>
        </w:tc>
      </w:tr>
      <w:tr>
        <w:trPr>
          <w:trHeight w:val="720" w:hRule="atLeast"/>
          <w:cantSplit w:val="false"/>
        </w:trPr>
        <w:tc>
          <w:tcPr>
            <w:tcW w:w="10800" w:type="dxa"/>
            <w:tcBorders>
              <w:top w:val="single" w:sz="4" w:space="0" w:color="5B9BD5"/>
              <w:left w:val="nil"/>
              <w:bottom w:val="nil"/>
              <w:insideH w:val="nil"/>
              <w:right w:val="nil"/>
              <w:insideV w:val="nil"/>
            </w:tcBorders>
            <w:shd w:fill="auto" w:val="clear"/>
            <w:vAlign w:val="center"/>
          </w:tcPr>
          <w:p>
            <w:pPr>
              <w:pStyle w:val="NoSpacing"/>
              <w:jc w:val="center"/>
              <w:rPr>
                <w:rFonts w:cs="" w:ascii="Calibri Light" w:hAnsi="Calibri Light"/>
                <w:sz w:val="44"/>
                <w:szCs w:val="44"/>
              </w:rPr>
            </w:pPr>
            <w:r>
              <w:rPr>
                <w:rFonts w:cs="" w:ascii="Calibri Light" w:hAnsi="Calibri Light"/>
                <w:sz w:val="44"/>
                <w:szCs w:val="44"/>
              </w:rPr>
              <w:t>Message Specification</w:t>
            </w:r>
          </w:p>
        </w:tc>
      </w:tr>
      <w:tr>
        <w:trPr>
          <w:trHeight w:val="360" w:hRule="atLeast"/>
          <w:cantSplit w:val="false"/>
        </w:trPr>
        <w:tc>
          <w:tcPr>
            <w:tcW w:w="10800" w:type="dxa"/>
            <w:tcBorders>
              <w:top w:val="nil"/>
              <w:left w:val="nil"/>
              <w:bottom w:val="nil"/>
              <w:insideH w:val="nil"/>
              <w:right w:val="nil"/>
              <w:insideV w:val="nil"/>
            </w:tcBorders>
            <w:shd w:fill="auto" w:val="clear"/>
            <w:vAlign w:val="center"/>
          </w:tcPr>
          <w:p>
            <w:pPr>
              <w:pStyle w:val="NoSpacing"/>
              <w:jc w:val="center"/>
              <w:rPr/>
            </w:pPr>
            <w:r>
              <w:rPr/>
            </w:r>
          </w:p>
        </w:tc>
      </w:tr>
      <w:tr>
        <w:trPr>
          <w:trHeight w:val="432" w:hRule="atLeast"/>
          <w:cantSplit w:val="false"/>
        </w:trPr>
        <w:tc>
          <w:tcPr>
            <w:tcW w:w="10800" w:type="dxa"/>
            <w:tcBorders>
              <w:top w:val="nil"/>
              <w:left w:val="nil"/>
              <w:bottom w:val="nil"/>
              <w:insideH w:val="nil"/>
              <w:right w:val="nil"/>
              <w:insideV w:val="nil"/>
            </w:tcBorders>
            <w:shd w:fill="auto" w:val="clear"/>
            <w:vAlign w:val="center"/>
          </w:tcPr>
          <w:p>
            <w:pPr>
              <w:pStyle w:val="NoSpacing"/>
              <w:jc w:val="center"/>
              <w:rPr>
                <w:b/>
                <w:bCs/>
              </w:rPr>
            </w:pPr>
            <w:r>
              <w:rPr>
                <w:b/>
                <w:bCs/>
              </w:rPr>
              <w:t>Marc Biundo</w:t>
            </w:r>
          </w:p>
        </w:tc>
      </w:tr>
      <w:tr>
        <w:trPr>
          <w:trHeight w:val="360" w:hRule="atLeast"/>
          <w:cantSplit w:val="false"/>
        </w:trPr>
        <w:tc>
          <w:tcPr>
            <w:tcW w:w="10800" w:type="dxa"/>
            <w:tcBorders>
              <w:top w:val="nil"/>
              <w:left w:val="nil"/>
              <w:bottom w:val="nil"/>
              <w:insideH w:val="nil"/>
              <w:right w:val="nil"/>
              <w:insideV w:val="nil"/>
            </w:tcBorders>
            <w:shd w:fill="auto" w:val="clear"/>
            <w:vAlign w:val="center"/>
          </w:tcPr>
          <w:p>
            <w:pPr>
              <w:pStyle w:val="NoSpacing"/>
              <w:jc w:val="center"/>
              <w:rPr/>
            </w:pPr>
            <w:r>
              <w:rPr/>
            </w:r>
          </w:p>
        </w:tc>
      </w:tr>
    </w:tbl>
    <w:p>
      <w:pPr>
        <w:pStyle w:val="Normal"/>
        <w:rPr/>
      </w:pPr>
      <w:r>
        <w:rPr/>
      </w:r>
    </w:p>
    <w:p>
      <w:pPr>
        <w:pStyle w:val="Normal"/>
        <w:rPr/>
      </w:pPr>
      <w:r>
        <w:rPr/>
      </w:r>
    </w:p>
    <w:p>
      <w:pPr>
        <w:pStyle w:val="Normal"/>
        <w:rPr/>
      </w:pPr>
      <w:r>
        <w:rPr/>
      </w:r>
      <w:r>
        <w:pict>
          <v:rect style="position:absolute;width:540pt;height:12.8pt;mso-wrap-distance-left:9.35pt;mso-wrap-distance-right:9.35pt;mso-wrap-distance-top:0pt;mso-wrap-distance-bottom:0pt;margin-top:728.8pt;margin-left:0pt">
            <v:textbox inset="0in,0in,0in,0in">
              <w:txbxContent>
                <w:tbl>
                  <w:tblPr>
                    <w:tblW w:w="10800" w:type="dxa"/>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10800"/>
                  </w:tblGrid>
                  <w:tr>
                    <w:trPr>
                      <w:cantSplit w:val="false"/>
                    </w:trPr>
                    <w:tc>
                      <w:tcPr>
                        <w:tcW w:w="10800" w:type="dxa"/>
                        <w:tcBorders>
                          <w:top w:val="nil"/>
                          <w:left w:val="nil"/>
                          <w:bottom w:val="nil"/>
                          <w:insideH w:val="nil"/>
                          <w:right w:val="nil"/>
                          <w:insideV w:val="nil"/>
                        </w:tcBorders>
                        <w:shd w:fill="auto" w:val="clear"/>
                      </w:tcPr>
                      <w:p>
                        <w:pPr>
                          <w:pStyle w:val="NoSpacing"/>
                          <w:rPr/>
                        </w:pPr>
                        <w:r>
                          <w:rPr/>
                        </w:r>
                      </w:p>
                    </w:tc>
                  </w:tr>
                </w:tbl>
              </w:txbxContent>
            </v:textbox>
            <w10:wrap type="square"/>
          </v:rect>
        </w:pict>
      </w:r>
    </w:p>
    <w:p>
      <w:pPr>
        <w:pStyle w:val="Normal"/>
        <w:rPr/>
      </w:pPr>
      <w:r>
        <w:rPr/>
      </w:r>
    </w:p>
    <w:p>
      <w:pPr>
        <w:pStyle w:val="Normal"/>
        <w:pageBreakBefore/>
        <w:rPr/>
      </w:pPr>
      <w:bookmarkStart w:id="0" w:name="_GoBack"/>
      <w:bookmarkStart w:id="1" w:name="_GoBack"/>
      <w:bookmarkEnd w:id="1"/>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62"/>
        <w:gridCol w:w="1979"/>
        <w:gridCol w:w="5116"/>
        <w:gridCol w:w="1029"/>
        <w:gridCol w:w="1730"/>
      </w:tblGrid>
      <w:tr>
        <w:trPr>
          <w:tblHeader w:val="true"/>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cs="Arial" w:ascii="Arial" w:hAnsi="Arial"/>
                <w:b/>
                <w:bCs/>
                <w:sz w:val="24"/>
                <w:szCs w:val="20"/>
              </w:rPr>
            </w:pPr>
            <w:r>
              <w:rPr>
                <w:rFonts w:cs="Arial" w:ascii="Arial" w:hAnsi="Arial"/>
                <w:b/>
                <w:bCs/>
                <w:sz w:val="24"/>
                <w:szCs w:val="20"/>
              </w:rPr>
            </w:r>
          </w:p>
        </w:tc>
        <w:tc>
          <w:tcPr>
            <w:tcW w:w="9854"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SunSaver MPPT Message Layout</w:t>
            </w:r>
          </w:p>
        </w:tc>
      </w:tr>
      <w:tr>
        <w:trPr>
          <w:tblHeader w:val="true"/>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ModBus</w:t>
            </w:r>
          </w:p>
          <w:p>
            <w:pPr>
              <w:pStyle w:val="Normal"/>
              <w:spacing w:before="0" w:after="0"/>
              <w:jc w:val="center"/>
              <w:rPr>
                <w:rFonts w:cs="Arial" w:ascii="Arial" w:hAnsi="Arial"/>
                <w:b/>
                <w:bCs/>
                <w:sz w:val="24"/>
                <w:szCs w:val="20"/>
              </w:rPr>
            </w:pPr>
            <w:r>
              <w:rPr>
                <w:rFonts w:cs="Arial" w:ascii="Arial" w:hAnsi="Arial"/>
                <w:b/>
                <w:bCs/>
                <w:sz w:val="24"/>
                <w:szCs w:val="20"/>
              </w:rPr>
              <w:t>Logical</w:t>
            </w:r>
          </w:p>
          <w:p>
            <w:pPr>
              <w:pStyle w:val="Normal"/>
              <w:spacing w:before="0" w:after="0"/>
              <w:jc w:val="center"/>
              <w:rPr>
                <w:rFonts w:cs="Arial" w:ascii="Arial" w:hAnsi="Arial"/>
                <w:b/>
                <w:bCs/>
                <w:sz w:val="24"/>
                <w:szCs w:val="20"/>
              </w:rPr>
            </w:pPr>
            <w:r>
              <w:rPr>
                <w:rFonts w:cs="Arial" w:ascii="Arial" w:hAnsi="Arial"/>
                <w:b/>
                <w:bCs/>
                <w:sz w:val="24"/>
                <w:szCs w:val="20"/>
              </w:rPr>
              <w:t>Addr</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Item name</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Item description</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Units</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Scaling / Range /</w:t>
            </w:r>
          </w:p>
          <w:p>
            <w:pPr>
              <w:pStyle w:val="Normal"/>
              <w:spacing w:before="0" w:after="0"/>
              <w:jc w:val="center"/>
              <w:rPr>
                <w:rFonts w:cs="Arial" w:ascii="Arial" w:hAnsi="Arial"/>
                <w:b/>
                <w:bCs/>
                <w:sz w:val="24"/>
                <w:szCs w:val="20"/>
              </w:rPr>
            </w:pPr>
            <w:r>
              <w:rPr>
                <w:rFonts w:cs="Arial" w:ascii="Arial" w:hAnsi="Arial"/>
                <w:b/>
                <w:bCs/>
                <w:sz w:val="24"/>
                <w:szCs w:val="20"/>
              </w:rPr>
              <w:t>Example Data</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Cs/>
                <w:sz w:val="24"/>
                <w:szCs w:val="20"/>
              </w:rPr>
            </w:pPr>
            <w:r>
              <w:rPr>
                <w:rFonts w:cs="Arial" w:ascii="Arial" w:hAnsi="Arial"/>
                <w:bCs/>
                <w:sz w:val="24"/>
                <w:szCs w:val="20"/>
              </w:rPr>
              <w:t>-</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Message ID</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$PMPPTDAT</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Cs/>
                <w:sz w:val="24"/>
                <w:szCs w:val="20"/>
              </w:rPr>
            </w:pPr>
            <w:r>
              <w:rPr>
                <w:rFonts w:cs="Arial" w:ascii="Arial" w:hAnsi="Arial"/>
                <w:bCs/>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Cs/>
                <w:sz w:val="24"/>
                <w:szCs w:val="20"/>
              </w:rPr>
            </w:pPr>
            <w:r>
              <w:rPr>
                <w:rFonts w:cs="Arial" w:ascii="Arial" w:hAnsi="Arial"/>
                <w:bCs/>
                <w:sz w:val="24"/>
                <w:szCs w:val="20"/>
              </w:rPr>
              <w:t>-</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FW Version</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Firmware Version</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Cs/>
                <w:sz w:val="24"/>
                <w:szCs w:val="20"/>
              </w:rPr>
            </w:pPr>
            <w:r>
              <w:rPr>
                <w:rFonts w:cs="Arial" w:ascii="Arial" w:hAnsi="Arial"/>
                <w:bCs/>
                <w:sz w:val="24"/>
                <w:szCs w:val="20"/>
              </w:rPr>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1.0.0</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9</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Adc_vb_f</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Battery voltage, filtered (τ ≈ 1s)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10</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Adc_va_f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Array voltage, filtered (τ ≈ 1s)</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11</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Adc_vl_f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 voltage, filtered (τ ≈ 1s)</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12</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Adc_ic_f</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Charging current, filtered (τ ≈ 1s)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n·79.16·2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13</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Adc_il_f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Load current, filtered (τ ≈ 1s)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n·79.16·2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14</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T_hs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Heatsink temperature</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ºC</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-127 to+127</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15</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T_batt</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Battery temperature (Either ambient or RTS if connected)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ºC</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-127 to+127</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16</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T_amb</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Ambient temperature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ºC</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-127 to+127</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17</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T_rts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Remote battery temperature sensor (0x80 if not connected)</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ºC</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-127 to+127</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18</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charge_state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Charge state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19</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array_fault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Array fault bit field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20</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Vb_f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Battery voltage, slow filter (τ ≈ 25s)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21</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Vb_ref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Battery regulator reference voltage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n·96.667·2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22</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Ahc_r_HI</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 charge resettable, HI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23</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Ahc_r_LO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 charge resettable, LO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24</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Ahc_t_HI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 charge total, HI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25</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Ahc_t_LO</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 charge total, LO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26</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kWhc</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KWh charge (resettable?)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kWh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27</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load_state</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 state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28</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load_fault</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 fault bit field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29</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V_lvd</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load current compensated LVD voltage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30</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Ahl_r_HI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 load resettable, HI word</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31</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Ahl_r_LO</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 load resettable, LO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32</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Ahl_t_HI</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 load total, HI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33</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Ahl_t_LO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 load total, LO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34</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hourmeter_HI</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hour meter, HI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0 to (2</w:t>
            </w:r>
            <w:r>
              <w:rPr>
                <w:rFonts w:cs="Arial" w:ascii="Arial" w:hAnsi="Arial"/>
                <w:sz w:val="24"/>
                <w:szCs w:val="13"/>
                <w:vertAlign w:val="superscript"/>
              </w:rPr>
              <w:t>24</w:t>
            </w:r>
            <w:r>
              <w:rPr>
                <w:rFonts w:cs="Arial" w:ascii="Arial" w:hAnsi="Arial"/>
                <w:sz w:val="24"/>
                <w:szCs w:val="20"/>
              </w:rPr>
              <w:t>-1)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35</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hourmeter_LO</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hour meter, LO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36</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alarm_HI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alarm bit field – HI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37</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alarm_LO</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alarm bit field – LO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38</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dip_switch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dip switch settings at power on switch[1..8] in bits[0..7]-</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39</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led_state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SOC LED state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40</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Power_out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Charge output power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vertAlign w:val="superscript"/>
              </w:rPr>
            </w:pPr>
            <w:r>
              <w:rPr>
                <w:rFonts w:cs="Arial" w:ascii="Arial" w:hAnsi="Arial"/>
                <w:sz w:val="24"/>
                <w:szCs w:val="20"/>
              </w:rPr>
              <w:t>n·989.5·2</w:t>
            </w:r>
            <w:r>
              <w:rPr>
                <w:rFonts w:cs="Arial" w:ascii="Arial" w:hAnsi="Arial"/>
                <w:sz w:val="24"/>
                <w:szCs w:val="20"/>
                <w:vertAlign w:val="superscript"/>
              </w:rPr>
              <w:t>-16</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41</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Sweep_Vmp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Array Vmp found during sweep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42</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Sweep_Pmax</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Arrap Pmax(output) found during sweep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n·989.5·2</w:t>
            </w:r>
            <w:r>
              <w:rPr>
                <w:rFonts w:cs="Arial" w:ascii="Arial" w:hAnsi="Arial"/>
                <w:sz w:val="24"/>
                <w:szCs w:val="13"/>
                <w:vertAlign w:val="superscript"/>
              </w:rPr>
              <w:t>-16</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43</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Sweep_Voc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Array Voc found during sweep</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44</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Vb_min_daily</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 minimum voltage – daily</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45</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Vb_max_daily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 maximum voltage – daily</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46</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Ahc_daily</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 charge - daily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47</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Ahl_daily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 load - daily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48</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array_fault_daily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Array fault bit field - daily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49</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load_fault_daily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 fault bit field - daily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50</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alarm_HI_daily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alarm bit field – daily, HI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51</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alarm_LO_daily</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alarm bit field – daily, LO word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52</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vb_min</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minimum battery voltage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53</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vb_max </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maximum battery voltage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Checksum</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*hh </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00 - FF</w:t>
            </w:r>
          </w:p>
        </w:tc>
      </w:tr>
      <w:tr>
        <w:trPr>
          <w:cantSplit w:val="false"/>
        </w:trPr>
        <w:tc>
          <w:tcPr>
            <w:tcW w:w="116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9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EOM</w:t>
            </w:r>
          </w:p>
        </w:tc>
        <w:tc>
          <w:tcPr>
            <w:tcW w:w="51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&lt;CR&gt;&lt;LF&gt; (End of message termination)</w:t>
            </w:r>
          </w:p>
        </w:tc>
        <w:tc>
          <w:tcPr>
            <w:tcW w:w="10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17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bl>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t>Modeled after NEMA 0183 specification. A simple ASCII serial communication protocol that define how data are transmitted in a “sentence” from the ‘talker’ to the ‘listener’.</w:t>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b/>
          <w:sz w:val="20"/>
          <w:szCs w:val="20"/>
          <w:u w:val="single"/>
        </w:rPr>
      </w:pPr>
      <w:r>
        <w:rPr>
          <w:rFonts w:cs="Arial" w:ascii="Arial" w:hAnsi="Arial"/>
          <w:b/>
          <w:sz w:val="20"/>
          <w:szCs w:val="20"/>
          <w:u w:val="single"/>
        </w:rPr>
        <w:t>Protocol rules:</w:t>
      </w:r>
    </w:p>
    <w:p>
      <w:pPr>
        <w:pStyle w:val="ListParagraph"/>
        <w:numPr>
          <w:ilvl w:val="0"/>
          <w:numId w:val="1"/>
        </w:numPr>
        <w:spacing w:lineRule="auto" w:line="240" w:beforeAutospacing="1" w:afterAutospacing="1"/>
        <w:contextualSpacing/>
        <w:rPr>
          <w:rFonts w:eastAsia="Times New Roman" w:cs="Arial" w:ascii="Arial" w:hAnsi="Arial"/>
          <w:sz w:val="20"/>
          <w:szCs w:val="20"/>
          <w:lang w:val="en"/>
        </w:rPr>
      </w:pPr>
      <w:r>
        <w:rPr>
          <w:rFonts w:eastAsia="Times New Roman" w:cs="Arial" w:ascii="Arial" w:hAnsi="Arial"/>
          <w:sz w:val="20"/>
          <w:szCs w:val="20"/>
          <w:lang w:val="en"/>
        </w:rPr>
        <w:t>Each message's starting character is a dollar sign.</w:t>
      </w:r>
    </w:p>
    <w:p>
      <w:pPr>
        <w:pStyle w:val="ListParagraph"/>
        <w:numPr>
          <w:ilvl w:val="0"/>
          <w:numId w:val="1"/>
        </w:numPr>
        <w:spacing w:lineRule="auto" w:line="240" w:beforeAutospacing="1" w:afterAutospacing="1"/>
        <w:contextualSpacing/>
        <w:rPr>
          <w:rFonts w:eastAsia="Times New Roman" w:cs="Arial" w:ascii="Arial" w:hAnsi="Arial"/>
          <w:sz w:val="20"/>
          <w:szCs w:val="20"/>
          <w:lang w:val="en"/>
        </w:rPr>
      </w:pPr>
      <w:r>
        <w:rPr>
          <w:rFonts w:eastAsia="Times New Roman" w:cs="Arial" w:ascii="Arial" w:hAnsi="Arial"/>
          <w:sz w:val="20"/>
          <w:szCs w:val="20"/>
          <w:lang w:val="en"/>
        </w:rPr>
        <w:t>The next eight characters identify the talker (5 characters) and the type of message (3 characters).</w:t>
      </w:r>
    </w:p>
    <w:p>
      <w:pPr>
        <w:pStyle w:val="ListParagraph"/>
        <w:numPr>
          <w:ilvl w:val="0"/>
          <w:numId w:val="1"/>
        </w:numPr>
        <w:spacing w:lineRule="auto" w:line="240" w:beforeAutospacing="1" w:afterAutospacing="1"/>
        <w:contextualSpacing/>
        <w:rPr>
          <w:rFonts w:eastAsia="Times New Roman" w:cs="Arial" w:ascii="Arial" w:hAnsi="Arial"/>
          <w:sz w:val="20"/>
          <w:szCs w:val="20"/>
          <w:lang w:val="en"/>
        </w:rPr>
      </w:pPr>
      <w:r>
        <w:rPr>
          <w:rFonts w:eastAsia="Times New Roman" w:cs="Arial" w:ascii="Arial" w:hAnsi="Arial"/>
          <w:sz w:val="20"/>
          <w:szCs w:val="20"/>
          <w:lang w:val="en"/>
        </w:rPr>
        <w:t>All data fields that follow are comma-delimited.</w:t>
      </w:r>
    </w:p>
    <w:p>
      <w:pPr>
        <w:pStyle w:val="ListParagraph"/>
        <w:numPr>
          <w:ilvl w:val="0"/>
          <w:numId w:val="1"/>
        </w:numPr>
        <w:spacing w:lineRule="auto" w:line="240" w:beforeAutospacing="1" w:afterAutospacing="1"/>
        <w:contextualSpacing/>
        <w:rPr>
          <w:rFonts w:eastAsia="Times New Roman" w:cs="Arial" w:ascii="Arial" w:hAnsi="Arial"/>
          <w:sz w:val="20"/>
          <w:szCs w:val="20"/>
          <w:lang w:val="en"/>
        </w:rPr>
      </w:pPr>
      <w:r>
        <w:rPr>
          <w:rFonts w:eastAsia="Times New Roman" w:cs="Arial" w:ascii="Arial" w:hAnsi="Arial"/>
          <w:sz w:val="20"/>
          <w:szCs w:val="20"/>
          <w:lang w:val="en"/>
        </w:rPr>
        <w:t>Where data is unavailable, the corresponding field remains blank (it contains no character before the next delimiter.</w:t>
      </w:r>
    </w:p>
    <w:p>
      <w:pPr>
        <w:pStyle w:val="ListParagraph"/>
        <w:numPr>
          <w:ilvl w:val="0"/>
          <w:numId w:val="1"/>
        </w:numPr>
        <w:spacing w:lineRule="auto" w:line="240" w:beforeAutospacing="1" w:afterAutospacing="1"/>
        <w:contextualSpacing/>
        <w:rPr>
          <w:rFonts w:eastAsia="Times New Roman" w:cs="Arial" w:ascii="Arial" w:hAnsi="Arial"/>
          <w:sz w:val="20"/>
          <w:szCs w:val="20"/>
          <w:lang w:val="en"/>
        </w:rPr>
      </w:pPr>
      <w:r>
        <w:rPr>
          <w:rFonts w:eastAsia="Times New Roman" w:cs="Arial" w:ascii="Arial" w:hAnsi="Arial"/>
          <w:sz w:val="20"/>
          <w:szCs w:val="20"/>
          <w:lang w:val="en"/>
        </w:rPr>
        <w:t>The first character that immediately follows the last data field character is an asterisk, but it is only included if a checksum is supplied.</w:t>
      </w:r>
    </w:p>
    <w:p>
      <w:pPr>
        <w:pStyle w:val="ListParagraph"/>
        <w:numPr>
          <w:ilvl w:val="0"/>
          <w:numId w:val="1"/>
        </w:numPr>
        <w:spacing w:lineRule="auto" w:line="240" w:beforeAutospacing="1" w:afterAutospacing="1"/>
        <w:contextualSpacing/>
        <w:rPr>
          <w:rFonts w:eastAsia="Times New Roman" w:cs="Arial" w:ascii="Arial" w:hAnsi="Arial"/>
          <w:sz w:val="20"/>
          <w:szCs w:val="20"/>
          <w:lang w:val="en"/>
        </w:rPr>
      </w:pPr>
      <w:r>
        <w:rPr>
          <w:rFonts w:eastAsia="Times New Roman" w:cs="Arial" w:ascii="Arial" w:hAnsi="Arial"/>
          <w:sz w:val="20"/>
          <w:szCs w:val="20"/>
          <w:lang w:val="en"/>
        </w:rPr>
        <w:t xml:space="preserve">The asterisk is immediately followed by a checksum represented as a two-digit hexadecimal number. The checksum is the bitwise exclusive OR of ASCII codes of all characters between the </w:t>
      </w:r>
      <w:r>
        <w:rPr>
          <w:rFonts w:eastAsia="Times New Roman" w:cs="Arial" w:ascii="Arial" w:hAnsi="Arial"/>
          <w:i/>
          <w:iCs/>
          <w:sz w:val="20"/>
          <w:szCs w:val="20"/>
          <w:lang w:val="en"/>
        </w:rPr>
        <w:t>$</w:t>
      </w:r>
      <w:r>
        <w:rPr>
          <w:rFonts w:eastAsia="Times New Roman" w:cs="Arial" w:ascii="Arial" w:hAnsi="Arial"/>
          <w:sz w:val="20"/>
          <w:szCs w:val="20"/>
          <w:lang w:val="en"/>
        </w:rPr>
        <w:t xml:space="preserve"> and </w:t>
      </w:r>
      <w:r>
        <w:rPr>
          <w:rFonts w:eastAsia="Times New Roman" w:cs="Arial" w:ascii="Arial" w:hAnsi="Arial"/>
          <w:i/>
          <w:iCs/>
          <w:sz w:val="20"/>
          <w:szCs w:val="20"/>
          <w:lang w:val="en"/>
        </w:rPr>
        <w:t>*</w:t>
      </w:r>
      <w:r>
        <w:rPr>
          <w:rFonts w:eastAsia="Times New Roman" w:cs="Arial" w:ascii="Arial" w:hAnsi="Arial"/>
          <w:sz w:val="20"/>
          <w:szCs w:val="20"/>
          <w:lang w:val="en"/>
        </w:rPr>
        <w:t>. According to the official specification, the checksum is optional for most data sentences, but is compulsory for RMA, RMB, and RMC (among others).</w:t>
      </w:r>
    </w:p>
    <w:p>
      <w:pPr>
        <w:pStyle w:val="ListParagraph"/>
        <w:numPr>
          <w:ilvl w:val="0"/>
          <w:numId w:val="1"/>
        </w:numPr>
        <w:spacing w:lineRule="auto" w:line="240" w:beforeAutospacing="1" w:afterAutospacing="1"/>
        <w:contextualSpacing/>
        <w:rPr>
          <w:rFonts w:eastAsia="Times New Roman" w:cs="Arial" w:ascii="Arial" w:hAnsi="Arial"/>
          <w:sz w:val="20"/>
          <w:szCs w:val="20"/>
          <w:lang w:val="en"/>
        </w:rPr>
      </w:pPr>
      <w:r>
        <w:rPr>
          <w:rFonts w:eastAsia="Times New Roman" w:cs="Arial" w:ascii="Arial" w:hAnsi="Arial"/>
          <w:sz w:val="20"/>
          <w:szCs w:val="20"/>
          <w:lang w:val="en"/>
        </w:rPr>
        <w:t>&lt;CR&gt;&lt;LF&gt; ends the message.</w:t>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t>Each item adheres to Modbus rules; that is, they are 16-bit raw values that need to be scaled as indicated in the above table.</w:t>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p>
      <w:pPr>
        <w:pStyle w:val="Normal"/>
        <w:spacing w:lineRule="auto" w:line="240" w:beforeAutospacing="1" w:afterAutospacing="1"/>
        <w:rPr>
          <w:rFonts w:eastAsia="Times New Roman" w:cs="Arial" w:ascii="Arial" w:hAnsi="Arial"/>
          <w:sz w:val="20"/>
          <w:szCs w:val="20"/>
          <w:lang w:val="en"/>
        </w:rPr>
      </w:pPr>
      <w:r>
        <w:rPr>
          <w:rFonts w:eastAsia="Times New Roman" w:cs="Arial" w:ascii="Arial" w:hAnsi="Arial"/>
          <w:sz w:val="20"/>
          <w:szCs w:val="20"/>
          <w:lang w:val="en"/>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03"/>
        <w:gridCol w:w="4548"/>
        <w:gridCol w:w="1549"/>
        <w:gridCol w:w="2451"/>
      </w:tblGrid>
      <w:tr>
        <w:trPr>
          <w:cantSplit w:val="false"/>
        </w:trPr>
        <w:tc>
          <w:tcPr>
            <w:tcW w:w="1055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SunSaver MPPT Logged Data Layout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Item name</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Item description</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Units</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
                <w:bCs/>
                <w:sz w:val="24"/>
                <w:szCs w:val="20"/>
              </w:rPr>
            </w:pPr>
            <w:r>
              <w:rPr>
                <w:rFonts w:cs="Arial" w:ascii="Arial" w:hAnsi="Arial"/>
                <w:b/>
                <w:bCs/>
                <w:sz w:val="24"/>
                <w:szCs w:val="20"/>
              </w:rPr>
              <w:t>Scaling / Range /</w:t>
            </w:r>
          </w:p>
          <w:p>
            <w:pPr>
              <w:pStyle w:val="Normal"/>
              <w:spacing w:before="0" w:after="0"/>
              <w:jc w:val="center"/>
              <w:rPr>
                <w:rFonts w:cs="Arial" w:ascii="Arial" w:hAnsi="Arial"/>
                <w:b/>
                <w:bCs/>
                <w:sz w:val="24"/>
                <w:szCs w:val="20"/>
              </w:rPr>
            </w:pPr>
            <w:r>
              <w:rPr>
                <w:rFonts w:cs="Arial" w:ascii="Arial" w:hAnsi="Arial"/>
                <w:b/>
                <w:bCs/>
                <w:sz w:val="24"/>
                <w:szCs w:val="20"/>
              </w:rPr>
              <w:t>Example Data</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Message ID</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 xml:space="preserve">$PMPPTLOG </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Cs/>
                <w:sz w:val="24"/>
                <w:szCs w:val="20"/>
              </w:rPr>
            </w:pPr>
            <w:r>
              <w:rPr>
                <w:rFonts w:cs="Arial" w:ascii="Arial" w:hAnsi="Arial"/>
                <w:bCs/>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Hourmeter</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bCs/>
                <w:sz w:val="24"/>
                <w:szCs w:val="20"/>
              </w:rPr>
            </w:pPr>
            <w:r>
              <w:rPr>
                <w:rFonts w:cs="Arial" w:ascii="Arial" w:hAnsi="Arial"/>
                <w:bCs/>
                <w:sz w:val="24"/>
                <w:szCs w:val="20"/>
              </w:rPr>
              <w:t>24 bit value ‘hour meter’ timestamp</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bCs/>
                <w:sz w:val="24"/>
                <w:szCs w:val="20"/>
              </w:rPr>
            </w:pPr>
            <w:r>
              <w:rPr>
                <w:rFonts w:cs="Arial" w:ascii="Arial" w:hAnsi="Arial"/>
                <w:bCs/>
                <w:sz w:val="24"/>
                <w:szCs w:val="20"/>
              </w:rPr>
              <w:t>h</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0 to (2</w:t>
            </w:r>
            <w:r>
              <w:rPr>
                <w:rFonts w:cs="Arial" w:ascii="Arial" w:hAnsi="Arial"/>
                <w:sz w:val="24"/>
                <w:szCs w:val="13"/>
                <w:vertAlign w:val="superscript"/>
              </w:rPr>
              <w:t>24</w:t>
            </w:r>
            <w:r>
              <w:rPr>
                <w:rFonts w:cs="Arial" w:ascii="Arial" w:hAnsi="Arial"/>
                <w:sz w:val="24"/>
                <w:szCs w:val="20"/>
              </w:rPr>
              <w:t>-1)</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Alarm_daily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24 bit Alarm bit field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Vb_min_daily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 minimum voltage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Vb_max_daily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Vb maximum voltage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Ahc_daily </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 charge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Ahl_daily </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Ah load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Ah</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n·0.1</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Array_fault_daily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Array fault bit field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Load_fault_daily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Load fault bit field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Va_max_daily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Va maximum voltage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V</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13"/>
                <w:vertAlign w:val="superscript"/>
              </w:rPr>
            </w:pPr>
            <w:r>
              <w:rPr>
                <w:rFonts w:cs="Arial" w:ascii="Arial" w:hAnsi="Arial"/>
                <w:sz w:val="24"/>
                <w:szCs w:val="20"/>
              </w:rPr>
              <w:t>n·100·2</w:t>
            </w:r>
            <w:r>
              <w:rPr>
                <w:rFonts w:cs="Arial" w:ascii="Arial" w:hAnsi="Arial"/>
                <w:sz w:val="24"/>
                <w:szCs w:val="13"/>
                <w:vertAlign w:val="superscript"/>
              </w:rPr>
              <w:t>-15</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Time_ab_daily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Time in absorption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min</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Time_eq_daily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Time in equalize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min</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Time_fl_daily</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Time in float – daily</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min</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Reserved</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Reserved</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Reserved</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Checksum</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 xml:space="preserve">*hh </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00 - FF</w:t>
            </w:r>
          </w:p>
        </w:tc>
      </w:tr>
      <w:tr>
        <w:trPr>
          <w:cantSplit w:val="false"/>
        </w:trPr>
        <w:tc>
          <w:tcPr>
            <w:tcW w:w="20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EOM</w:t>
            </w:r>
          </w:p>
        </w:tc>
        <w:tc>
          <w:tcPr>
            <w:tcW w:w="45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t>&lt;CR&gt;&lt;LF&gt; (End of message termination)</w:t>
            </w:r>
          </w:p>
        </w:tc>
        <w:tc>
          <w:tcPr>
            <w:tcW w:w="15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Arial" w:ascii="Arial" w:hAnsi="Arial"/>
                <w:sz w:val="24"/>
                <w:szCs w:val="20"/>
              </w:rPr>
            </w:pPr>
            <w:r>
              <w:rPr>
                <w:rFonts w:cs="Arial" w:ascii="Arial" w:hAnsi="Arial"/>
                <w:sz w:val="24"/>
                <w:szCs w:val="20"/>
              </w:rPr>
              <w:t>-</w:t>
            </w:r>
          </w:p>
        </w:tc>
        <w:tc>
          <w:tcPr>
            <w:tcW w:w="245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Arial" w:ascii="Arial" w:hAnsi="Arial"/>
                <w:sz w:val="24"/>
                <w:szCs w:val="20"/>
              </w:rPr>
            </w:pPr>
            <w:r>
              <w:rPr>
                <w:rFonts w:cs="Arial" w:ascii="Arial" w:hAnsi="Arial"/>
                <w:sz w:val="24"/>
                <w:szCs w:val="20"/>
              </w:rPr>
            </w:r>
          </w:p>
        </w:tc>
      </w:tr>
    </w:tbl>
    <w:p>
      <w:pPr>
        <w:pStyle w:val="Normal"/>
        <w:spacing w:lineRule="auto" w:line="240" w:before="0" w:after="0"/>
        <w:rPr>
          <w:rFonts w:cs="Arial" w:ascii="Arial" w:hAnsi="Arial"/>
          <w:b/>
          <w:bCs/>
          <w:sz w:val="32"/>
          <w:szCs w:val="32"/>
        </w:rPr>
      </w:pPr>
      <w:r>
        <w:rPr>
          <w:rFonts w:cs="Arial" w:ascii="Arial" w:hAnsi="Arial"/>
          <w:b/>
          <w:bCs/>
          <w:sz w:val="32"/>
          <w:szCs w:val="32"/>
        </w:rPr>
      </w:r>
    </w:p>
    <w:p>
      <w:pPr>
        <w:pStyle w:val="Normal"/>
        <w:spacing w:lineRule="auto" w:line="240" w:before="0" w:after="0"/>
        <w:rPr>
          <w:rFonts w:cs="Arial" w:ascii="Arial" w:hAnsi="Arial"/>
          <w:b/>
          <w:bCs/>
          <w:sz w:val="20"/>
          <w:szCs w:val="20"/>
          <w:u w:val="single"/>
        </w:rPr>
      </w:pPr>
      <w:r>
        <w:rPr>
          <w:rFonts w:cs="Arial" w:ascii="Arial" w:hAnsi="Arial"/>
          <w:b/>
          <w:bCs/>
          <w:sz w:val="20"/>
          <w:szCs w:val="20"/>
          <w:u w:val="single"/>
        </w:rPr>
        <w:t>Logged Data</w:t>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t>The SS-MPPT stores approximately 32 days of data. This data is stored in a circular buffer where the oldest data is over-written by the newest data. The log data must be requested and sorted into correct order before the data will be useful.</w:t>
      </w:r>
    </w:p>
    <w:p>
      <w:pPr>
        <w:pStyle w:val="ListParagraph"/>
        <w:numPr>
          <w:ilvl w:val="0"/>
          <w:numId w:val="1"/>
        </w:numPr>
        <w:spacing w:lineRule="auto" w:line="240" w:before="0" w:after="0"/>
        <w:contextualSpacing/>
        <w:rPr>
          <w:rFonts w:cs="Arial" w:ascii="Arial" w:hAnsi="Arial"/>
          <w:sz w:val="20"/>
          <w:szCs w:val="20"/>
        </w:rPr>
      </w:pPr>
      <w:r>
        <w:rPr>
          <w:rFonts w:cs="Arial" w:ascii="Arial" w:hAnsi="Arial"/>
          <w:sz w:val="20"/>
          <w:szCs w:val="20"/>
        </w:rPr>
        <w:t>The logged data is mapped from 0x8000-0x81FF (1kB)</w:t>
      </w:r>
    </w:p>
    <w:p>
      <w:pPr>
        <w:pStyle w:val="ListParagraph"/>
        <w:numPr>
          <w:ilvl w:val="0"/>
          <w:numId w:val="1"/>
        </w:numPr>
        <w:spacing w:lineRule="auto" w:line="240" w:before="0" w:after="0"/>
        <w:contextualSpacing/>
        <w:rPr>
          <w:rFonts w:cs="Arial" w:ascii="Arial" w:hAnsi="Arial"/>
          <w:sz w:val="20"/>
          <w:szCs w:val="20"/>
        </w:rPr>
      </w:pPr>
      <w:r>
        <w:rPr>
          <w:rFonts w:cs="Arial" w:ascii="Arial" w:hAnsi="Arial"/>
          <w:sz w:val="20"/>
          <w:szCs w:val="20"/>
        </w:rPr>
        <w:t>The data consists of up to 32 blocks of data. (One block is generally one day w/ some exceptions)</w:t>
      </w:r>
    </w:p>
    <w:p>
      <w:pPr>
        <w:pStyle w:val="ListParagraph"/>
        <w:numPr>
          <w:ilvl w:val="0"/>
          <w:numId w:val="1"/>
        </w:numPr>
        <w:spacing w:lineRule="auto" w:line="240" w:before="0" w:after="0"/>
        <w:contextualSpacing/>
        <w:rPr>
          <w:rFonts w:cs="Arial" w:ascii="Arial" w:hAnsi="Arial"/>
          <w:sz w:val="20"/>
          <w:szCs w:val="20"/>
        </w:rPr>
      </w:pPr>
      <w:r>
        <w:rPr>
          <w:rFonts w:cs="Arial" w:ascii="Arial" w:hAnsi="Arial"/>
          <w:sz w:val="20"/>
          <w:szCs w:val="20"/>
        </w:rPr>
        <w:t>Each block is 32bytes (16 modbus variables)</w:t>
      </w:r>
    </w:p>
    <w:p>
      <w:pPr>
        <w:pStyle w:val="ListParagraph"/>
        <w:numPr>
          <w:ilvl w:val="0"/>
          <w:numId w:val="1"/>
        </w:numPr>
        <w:spacing w:lineRule="auto" w:line="240" w:before="0" w:after="0"/>
        <w:contextualSpacing/>
        <w:rPr>
          <w:rFonts w:cs="Arial" w:ascii="Arial" w:hAnsi="Arial"/>
          <w:sz w:val="20"/>
          <w:szCs w:val="20"/>
        </w:rPr>
      </w:pPr>
      <w:r>
        <w:rPr>
          <w:rFonts w:cs="Arial" w:ascii="Arial" w:hAnsi="Arial"/>
          <w:sz w:val="20"/>
          <w:szCs w:val="20"/>
        </w:rPr>
        <w:t>It is written in a circular buffer format. All blocks must be read and then put in linear order via the hourmeter field. Ignore blocks w/ hourmeters of 0x000000 or 0xFFFFFF. The largest hourmeter block is the most recent.</w:t>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t>Data is stored in big endian format.</w:t>
      </w:r>
    </w:p>
    <w:p>
      <w:pPr>
        <w:pStyle w:val="Normal"/>
        <w:spacing w:lineRule="auto" w:line="240" w:before="0" w:after="0"/>
        <w:ind w:left="0" w:right="0" w:firstLine="720"/>
        <w:rPr>
          <w:rFonts w:cs="TimesNewRomanPSMT" w:ascii="TimesNewRomanPSMT" w:hAnsi="TimesNewRomanPSMT"/>
          <w:sz w:val="20"/>
          <w:szCs w:val="20"/>
        </w:rPr>
      </w:pPr>
      <w:r>
        <w:rPr>
          <w:rFonts w:cs="TimesNewRomanPSMT" w:ascii="TimesNewRomanPSMT" w:hAnsi="TimesNewRomanPSMT"/>
          <w:sz w:val="20"/>
          <w:szCs w:val="20"/>
        </w:rPr>
        <w:t>struct {</w:t>
        <w:tab/>
        <w:t>Uint24 hourmeter;</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Uint24 alarm_daily;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Vb_min_daily;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Vb_max_daily;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Ahc_daily;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Ahl_daily;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array_fault_daily;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load_fault_daily;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Va_max_daily;</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time_ab_daily; v0.7 code and later</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time_eq_daily; v0.7 code and later</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time_fl_daily; v0.7 code and later</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Uint16 reserved[3];</w:t>
      </w:r>
    </w:p>
    <w:p>
      <w:pPr>
        <w:pStyle w:val="Normal"/>
        <w:spacing w:lineRule="auto" w:line="240" w:before="0" w:after="0"/>
        <w:ind w:left="720" w:right="0" w:firstLine="720"/>
        <w:rPr>
          <w:rFonts w:cs="TimesNewRomanPSMT" w:ascii="TimesNewRomanPSMT" w:hAnsi="TimesNewRomanPSMT"/>
          <w:sz w:val="20"/>
          <w:szCs w:val="20"/>
        </w:rPr>
      </w:pPr>
      <w:r>
        <w:rPr>
          <w:rFonts w:cs="TimesNewRomanPSMT" w:ascii="TimesNewRomanPSMT" w:hAnsi="TimesNewRomanPSMT"/>
          <w:sz w:val="20"/>
          <w:szCs w:val="20"/>
        </w:rPr>
        <w:t>}</w:t>
      </w:r>
    </w:p>
    <w:p>
      <w:pPr>
        <w:pStyle w:val="Normal"/>
        <w:spacing w:lineRule="auto" w:line="240" w:before="0" w:after="0"/>
        <w:ind w:left="0" w:right="0" w:firstLine="720"/>
        <w:rPr>
          <w:rFonts w:cs="Arial" w:ascii="Arial" w:hAnsi="Arial"/>
          <w:sz w:val="20"/>
          <w:szCs w:val="20"/>
        </w:rPr>
      </w:pPr>
      <w:r>
        <w:rPr>
          <w:rFonts w:cs="Arial" w:ascii="Arial" w:hAnsi="Arial"/>
          <w:sz w:val="20"/>
          <w:szCs w:val="20"/>
        </w:rPr>
      </w:r>
    </w:p>
    <w:p>
      <w:pPr>
        <w:pStyle w:val="Normal"/>
        <w:spacing w:lineRule="auto" w:line="240" w:before="0" w:after="0"/>
        <w:ind w:left="0" w:right="0" w:firstLine="720"/>
        <w:rPr>
          <w:rFonts w:cs="Arial" w:ascii="Arial" w:hAnsi="Arial"/>
          <w:sz w:val="20"/>
          <w:szCs w:val="20"/>
        </w:rPr>
      </w:pPr>
      <w:r>
        <w:rPr>
          <w:rFonts w:cs="Arial" w:ascii="Arial" w:hAnsi="Arial"/>
          <w:sz w:val="20"/>
          <w:szCs w:val="20"/>
        </w:rPr>
      </w:r>
    </w:p>
    <w:p>
      <w:pPr>
        <w:pStyle w:val="Normal"/>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b/>
          <w:sz w:val="20"/>
          <w:szCs w:val="20"/>
          <w:u w:val="single"/>
        </w:rPr>
      </w:pPr>
      <w:r>
        <w:rPr>
          <w:rFonts w:cs="Arial" w:ascii="Arial" w:hAnsi="Arial"/>
          <w:b/>
          <w:sz w:val="20"/>
          <w:szCs w:val="20"/>
          <w:u w:val="single"/>
        </w:rPr>
        <w:t>Data Retrieval Commands</w:t>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t>In order to make the retrieval of data controllable there are three methods for the translator to send messages.</w:t>
      </w:r>
    </w:p>
    <w:p>
      <w:pPr>
        <w:pStyle w:val="Normal"/>
        <w:spacing w:lineRule="auto" w:line="240" w:before="0" w:after="0"/>
        <w:rPr>
          <w:rFonts w:cs="Arial" w:ascii="Arial" w:hAnsi="Arial"/>
          <w:sz w:val="20"/>
          <w:szCs w:val="20"/>
        </w:rPr>
      </w:pPr>
      <w:r>
        <w:rPr>
          <w:rFonts w:cs="Arial" w:ascii="Arial" w:hAnsi="Arial"/>
          <w:sz w:val="20"/>
          <w:szCs w:val="20"/>
        </w:rPr>
      </w:r>
    </w:p>
    <w:p>
      <w:pPr>
        <w:pStyle w:val="ListParagraph"/>
        <w:numPr>
          <w:ilvl w:val="0"/>
          <w:numId w:val="2"/>
        </w:numPr>
        <w:spacing w:lineRule="auto" w:line="240" w:before="0" w:after="0"/>
        <w:contextualSpacing/>
        <w:rPr>
          <w:rFonts w:cs="Arial" w:ascii="Arial" w:hAnsi="Arial"/>
          <w:sz w:val="20"/>
          <w:szCs w:val="20"/>
        </w:rPr>
      </w:pPr>
      <w:r>
        <w:rPr>
          <w:rFonts w:cs="Arial" w:ascii="Arial" w:hAnsi="Arial"/>
          <w:b/>
          <w:sz w:val="24"/>
          <w:szCs w:val="20"/>
        </w:rPr>
        <w:t>‘</w:t>
      </w:r>
      <w:r>
        <w:rPr>
          <w:rFonts w:cs="Arial" w:ascii="Arial" w:hAnsi="Arial"/>
          <w:b/>
          <w:sz w:val="24"/>
          <w:szCs w:val="20"/>
        </w:rPr>
        <w:t>t</w:t>
      </w:r>
      <w:r>
        <w:rPr>
          <w:rFonts w:cs="Arial" w:ascii="Arial" w:hAnsi="Arial"/>
          <w:sz w:val="24"/>
          <w:szCs w:val="20"/>
        </w:rPr>
        <w:t xml:space="preserve">’ </w:t>
      </w:r>
      <w:r>
        <w:rPr>
          <w:rFonts w:cs="Arial" w:ascii="Arial" w:hAnsi="Arial"/>
          <w:sz w:val="20"/>
          <w:szCs w:val="20"/>
        </w:rPr>
        <w:t>- Periodic method. Message string will be sent at a timed interval (every 5 seconds for instance).</w:t>
      </w:r>
    </w:p>
    <w:p>
      <w:pPr>
        <w:pStyle w:val="Normal"/>
        <w:spacing w:lineRule="auto" w:line="240" w:before="0" w:after="0"/>
        <w:rPr>
          <w:rFonts w:cs="Arial" w:ascii="Arial" w:hAnsi="Arial"/>
          <w:sz w:val="20"/>
          <w:szCs w:val="20"/>
        </w:rPr>
      </w:pPr>
      <w:r>
        <w:rPr>
          <w:rFonts w:cs="Arial" w:ascii="Arial" w:hAnsi="Arial"/>
          <w:sz w:val="20"/>
          <w:szCs w:val="20"/>
        </w:rPr>
      </w:r>
    </w:p>
    <w:p>
      <w:pPr>
        <w:pStyle w:val="ListParagraph"/>
        <w:numPr>
          <w:ilvl w:val="0"/>
          <w:numId w:val="2"/>
        </w:numPr>
        <w:spacing w:lineRule="auto" w:line="240" w:before="0" w:after="0"/>
        <w:contextualSpacing/>
        <w:rPr>
          <w:rFonts w:cs="Arial" w:ascii="Arial" w:hAnsi="Arial"/>
          <w:sz w:val="20"/>
          <w:szCs w:val="20"/>
        </w:rPr>
      </w:pPr>
      <w:r>
        <w:rPr>
          <w:rFonts w:cs="Arial" w:ascii="Arial" w:hAnsi="Arial"/>
          <w:b/>
          <w:sz w:val="24"/>
          <w:szCs w:val="20"/>
        </w:rPr>
        <w:t>‘</w:t>
      </w:r>
      <w:r>
        <w:rPr>
          <w:rFonts w:cs="Arial" w:ascii="Arial" w:hAnsi="Arial"/>
          <w:b/>
          <w:sz w:val="24"/>
          <w:szCs w:val="20"/>
        </w:rPr>
        <w:t>r</w:t>
      </w:r>
      <w:r>
        <w:rPr>
          <w:rFonts w:cs="Arial" w:ascii="Arial" w:hAnsi="Arial"/>
          <w:sz w:val="24"/>
          <w:szCs w:val="20"/>
        </w:rPr>
        <w:t>’</w:t>
      </w:r>
      <w:r>
        <w:rPr>
          <w:rFonts w:cs="Arial" w:ascii="Arial" w:hAnsi="Arial"/>
          <w:sz w:val="20"/>
          <w:szCs w:val="20"/>
        </w:rPr>
        <w:t xml:space="preserve"> - Command based method. Send messages upon command from the receiver. Periodic method disabled.</w:t>
      </w:r>
    </w:p>
    <w:p>
      <w:pPr>
        <w:pStyle w:val="Normal"/>
        <w:spacing w:lineRule="auto" w:line="240" w:before="0" w:after="0"/>
        <w:rPr>
          <w:rFonts w:cs="Arial" w:ascii="Arial" w:hAnsi="Arial"/>
          <w:sz w:val="20"/>
          <w:szCs w:val="20"/>
        </w:rPr>
      </w:pPr>
      <w:r>
        <w:rPr>
          <w:rFonts w:cs="Arial" w:ascii="Arial" w:hAnsi="Arial"/>
          <w:sz w:val="20"/>
          <w:szCs w:val="20"/>
        </w:rPr>
      </w:r>
    </w:p>
    <w:p>
      <w:pPr>
        <w:pStyle w:val="ListParagraph"/>
        <w:numPr>
          <w:ilvl w:val="0"/>
          <w:numId w:val="2"/>
        </w:numPr>
        <w:spacing w:lineRule="auto" w:line="240" w:before="0" w:after="0"/>
        <w:contextualSpacing/>
        <w:rPr>
          <w:rFonts w:cs="Arial" w:ascii="Arial" w:hAnsi="Arial"/>
          <w:sz w:val="20"/>
          <w:szCs w:val="20"/>
        </w:rPr>
      </w:pPr>
      <w:r>
        <w:rPr>
          <w:rFonts w:cs="Arial" w:ascii="Arial" w:hAnsi="Arial"/>
          <w:b/>
          <w:sz w:val="24"/>
          <w:szCs w:val="20"/>
        </w:rPr>
        <w:t>‘</w:t>
      </w:r>
      <w:r>
        <w:rPr>
          <w:rFonts w:cs="Arial" w:ascii="Arial" w:hAnsi="Arial"/>
          <w:b/>
          <w:sz w:val="24"/>
          <w:szCs w:val="20"/>
        </w:rPr>
        <w:t>l’</w:t>
      </w:r>
      <w:r>
        <w:rPr>
          <w:rFonts w:cs="Arial" w:ascii="Arial" w:hAnsi="Arial"/>
          <w:sz w:val="24"/>
          <w:szCs w:val="20"/>
        </w:rPr>
        <w:t xml:space="preserve"> </w:t>
      </w:r>
      <w:r>
        <w:rPr>
          <w:rFonts w:cs="Arial" w:ascii="Arial" w:hAnsi="Arial"/>
          <w:sz w:val="20"/>
          <w:szCs w:val="20"/>
        </w:rPr>
        <w:t>- Command based Logged Data method. Shuts down status messages and sends one log entry per command. The status messages are disable until either of the above commands are sent.</w:t>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t xml:space="preserve">The logged data is retrieved using the </w:t>
      </w:r>
      <w:r>
        <w:rPr>
          <w:rFonts w:cs="Arial" w:ascii="Arial" w:hAnsi="Arial"/>
          <w:b/>
          <w:szCs w:val="20"/>
        </w:rPr>
        <w:t>‘l’</w:t>
      </w:r>
      <w:r>
        <w:rPr>
          <w:rFonts w:cs="Arial" w:ascii="Arial" w:hAnsi="Arial"/>
          <w:szCs w:val="20"/>
        </w:rPr>
        <w:t xml:space="preserve"> </w:t>
      </w:r>
      <w:r>
        <w:rPr>
          <w:rFonts w:cs="Arial" w:ascii="Arial" w:hAnsi="Arial"/>
          <w:sz w:val="20"/>
          <w:szCs w:val="20"/>
        </w:rPr>
        <w:t>(logged) command. Each command cause one entry of the MPPT log circular buffer to be read and sent out. Each entry has a ‘hourmeter’ time stamp. After all the entries have been retrieved (32) they need to be sorted by the ‘hourmeter’ field. This is also the way you can tell if all the entries have been received. The status messages are disabled so as not to mix up the receiver on what data is being received.</w:t>
      </w:r>
    </w:p>
    <w:p>
      <w:pPr>
        <w:pStyle w:val="Normal"/>
        <w:spacing w:lineRule="auto" w:line="240" w:before="0" w:after="0"/>
        <w:rPr>
          <w:rFonts w:cs="Arial" w:ascii="Arial" w:hAnsi="Arial"/>
          <w:sz w:val="20"/>
          <w:szCs w:val="20"/>
        </w:rPr>
      </w:pPr>
      <w:r>
        <w:rPr>
          <w:rFonts w:cs="Arial" w:ascii="Arial" w:hAnsi="Arial"/>
          <w:sz w:val="20"/>
          <w:szCs w:val="20"/>
        </w:rPr>
      </w:r>
    </w:p>
    <w:p>
      <w:pPr>
        <w:pStyle w:val="Normal"/>
        <w:spacing w:lineRule="auto" w:line="240" w:before="0" w:after="0"/>
        <w:rPr>
          <w:rFonts w:cs="Arial" w:ascii="Arial" w:hAnsi="Arial"/>
          <w:sz w:val="20"/>
          <w:szCs w:val="20"/>
        </w:rPr>
      </w:pPr>
      <w:r>
        <w:rPr>
          <w:rFonts w:cs="Arial" w:ascii="Arial" w:hAnsi="Arial"/>
          <w:sz w:val="20"/>
          <w:szCs w:val="20"/>
        </w:rPr>
        <w:t xml:space="preserve">After getting the logged data, the status messages can be turn back on by either sending the </w:t>
      </w:r>
      <w:r>
        <w:rPr>
          <w:rFonts w:cs="Arial" w:ascii="Arial" w:hAnsi="Arial"/>
          <w:b/>
          <w:szCs w:val="20"/>
        </w:rPr>
        <w:t>‘t’</w:t>
      </w:r>
      <w:r>
        <w:rPr>
          <w:rFonts w:cs="Arial" w:ascii="Arial" w:hAnsi="Arial"/>
          <w:szCs w:val="20"/>
        </w:rPr>
        <w:t xml:space="preserve"> </w:t>
      </w:r>
      <w:r>
        <w:rPr>
          <w:rFonts w:cs="Arial" w:ascii="Arial" w:hAnsi="Arial"/>
          <w:sz w:val="20"/>
          <w:szCs w:val="20"/>
        </w:rPr>
        <w:t xml:space="preserve">command causing the messages to be sent on a time interval or the </w:t>
      </w:r>
      <w:r>
        <w:rPr>
          <w:rFonts w:cs="Arial" w:ascii="Arial" w:hAnsi="Arial"/>
          <w:b/>
          <w:szCs w:val="20"/>
        </w:rPr>
        <w:t>‘r’</w:t>
      </w:r>
      <w:r>
        <w:rPr>
          <w:rFonts w:cs="Arial" w:ascii="Arial" w:hAnsi="Arial"/>
          <w:szCs w:val="20"/>
        </w:rPr>
        <w:t xml:space="preserve"> </w:t>
      </w:r>
      <w:r>
        <w:rPr>
          <w:rFonts w:cs="Arial" w:ascii="Arial" w:hAnsi="Arial"/>
          <w:sz w:val="20"/>
          <w:szCs w:val="20"/>
        </w:rPr>
        <w:t>command that will get one status message only.</w:t>
      </w:r>
    </w:p>
    <w:p>
      <w:pPr>
        <w:pStyle w:val="Normal"/>
        <w:spacing w:lineRule="auto" w:line="240" w:before="0" w:after="0"/>
        <w:ind w:left="0" w:right="0" w:firstLine="720"/>
        <w:rPr/>
      </w:pPr>
      <w:r>
        <w:rPr/>
      </w:r>
    </w:p>
    <w:sectPr>
      <w:footerReference w:type="default" r:id="rId2"/>
      <w:type w:val="nextPage"/>
      <w:pgSz w:w="12240" w:h="15840"/>
      <w:pgMar w:left="720" w:right="720" w:header="0" w:top="720" w:footer="288" w:bottom="72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Arial">
    <w:charset w:val="01"/>
    <w:family w:val="roman"/>
    <w:pitch w:val="variable"/>
  </w:font>
  <w:font w:name="TimesNewRomanPSMT">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3</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1"/>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595e0f"/>
    <w:basedOn w:val="DefaultParagraphFont"/>
    <w:rPr>
      <w:color w:val="0000FF"/>
      <w:u w:val="single"/>
      <w:lang w:val="zxx" w:eastAsia="zxx" w:bidi="zxx"/>
    </w:rPr>
  </w:style>
  <w:style w:type="character" w:styleId="BalloonTextChar" w:customStyle="1">
    <w:name w:val="Balloon Text Char"/>
    <w:uiPriority w:val="99"/>
    <w:semiHidden/>
    <w:link w:val="BalloonText"/>
    <w:rsid w:val="00514212"/>
    <w:basedOn w:val="DefaultParagraphFont"/>
    <w:rPr>
      <w:rFonts w:ascii="Segoe UI" w:hAnsi="Segoe UI" w:cs="Segoe UI"/>
      <w:sz w:val="18"/>
      <w:szCs w:val="18"/>
    </w:rPr>
  </w:style>
  <w:style w:type="character" w:styleId="NoSpacingChar" w:customStyle="1">
    <w:name w:val="No Spacing Char"/>
    <w:uiPriority w:val="1"/>
    <w:link w:val="NoSpacing"/>
    <w:rsid w:val="0040311b"/>
    <w:basedOn w:val="DefaultParagraphFont"/>
    <w:rPr>
      <w:rFonts w:cs=""/>
      <w:lang w:eastAsia="ja-JP"/>
    </w:rPr>
  </w:style>
  <w:style w:type="character" w:styleId="HeaderChar" w:customStyle="1">
    <w:name w:val="Header Char"/>
    <w:uiPriority w:val="99"/>
    <w:link w:val="Header"/>
    <w:rsid w:val="00003481"/>
    <w:basedOn w:val="DefaultParagraphFont"/>
    <w:rPr/>
  </w:style>
  <w:style w:type="character" w:styleId="FooterChar" w:customStyle="1">
    <w:name w:val="Footer Char"/>
    <w:uiPriority w:val="99"/>
    <w:link w:val="Footer"/>
    <w:rsid w:val="00003481"/>
    <w:basedOn w:val="DefaultParagraphFont"/>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595e0f"/>
    <w:basedOn w:val="Normal"/>
    <w:pPr>
      <w:spacing w:before="0" w:after="160"/>
      <w:ind w:left="720" w:right="0" w:hanging="0"/>
      <w:contextualSpacing/>
    </w:pPr>
    <w:rPr/>
  </w:style>
  <w:style w:type="paragraph" w:styleId="BalloonText">
    <w:name w:val="Balloon Text"/>
    <w:uiPriority w:val="99"/>
    <w:semiHidden/>
    <w:unhideWhenUsed/>
    <w:link w:val="BalloonTextChar"/>
    <w:rsid w:val="00514212"/>
    <w:basedOn w:val="Normal"/>
    <w:pPr>
      <w:spacing w:lineRule="auto" w:line="240" w:before="0" w:after="0"/>
    </w:pPr>
    <w:rPr>
      <w:rFonts w:ascii="Segoe UI" w:hAnsi="Segoe UI" w:cs="Segoe UI"/>
      <w:sz w:val="18"/>
      <w:szCs w:val="18"/>
    </w:rPr>
  </w:style>
  <w:style w:type="paragraph" w:styleId="NoSpacing">
    <w:name w:val="No Spacing"/>
    <w:uiPriority w:val="1"/>
    <w:qFormat/>
    <w:link w:val="NoSpacingChar"/>
    <w:rsid w:val="0040311b"/>
    <w:pPr>
      <w:widowControl/>
      <w:suppressAutoHyphens w:val="true"/>
      <w:bidi w:val="0"/>
      <w:spacing w:lineRule="auto" w:line="240" w:before="0" w:after="0"/>
      <w:jc w:val="left"/>
    </w:pPr>
    <w:rPr>
      <w:rFonts w:cs="" w:ascii="Calibri" w:hAnsi="Calibri" w:eastAsia="Droid Sans Fallback"/>
      <w:color w:val="auto"/>
      <w:sz w:val="22"/>
      <w:szCs w:val="22"/>
      <w:lang w:eastAsia="ja-JP" w:val="en-US" w:bidi="ar-SA"/>
    </w:rPr>
  </w:style>
  <w:style w:type="paragraph" w:styleId="Header">
    <w:name w:val="Header"/>
    <w:uiPriority w:val="99"/>
    <w:unhideWhenUsed/>
    <w:link w:val="HeaderChar"/>
    <w:rsid w:val="00003481"/>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003481"/>
    <w:basedOn w:val="Normal"/>
    <w:pPr>
      <w:tabs>
        <w:tab w:val="center" w:pos="4680" w:leader="none"/>
        <w:tab w:val="right" w:pos="9360" w:leader="none"/>
      </w:tabs>
      <w:spacing w:lineRule="auto" w:line="240"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e01069"/>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2016-03-23T00:00:00</PublishDate>
  <Abstract/>
  <CompanyAddress/>
  <CompanyPhone/>
  <CompanyFax/>
  <CompanyEmail/>
</CoverPageProperties>
</file>

<file path=customXml/itemProps1.xml><?xml version="1.0" encoding="utf-8"?>
<ds:datastoreItem xmlns:ds="http://schemas.openxmlformats.org/officeDocument/2006/customXml" ds:itemID="{7B7B74A2-3C49-456D-AE07-6FA628B8D2E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2016-03-12T20:05:00Z</dcterms:created>
  <dc:creator>Dan</dc:creator>
  <dc:language>en-US</dc:language>
  <cp:lastModifiedBy>Dan</cp:lastModifiedBy>
  <cp:lastPrinted>2016-03-23T17:52:00Z</cp:lastPrinted>
  <dcterms:modified xsi:type="dcterms:W3CDTF">2016-03-23T17:55:00Z</dcterms:modified>
  <cp:revision>22</cp:revision>
  <dc:subject>Message Specification</dc:subject>
  <dc:title>MODBUS Translator</dc:title>
</cp:coreProperties>
</file>