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EB64F" w14:textId="77777777" w:rsidR="007E6A1A" w:rsidRPr="007E6A1A" w:rsidRDefault="002C07FF" w:rsidP="007E6A1A">
      <w:pPr>
        <w:jc w:val="center"/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Phase </w:t>
      </w:r>
      <w:r w:rsidR="007E6A1A" w:rsidRPr="007E6A1A">
        <w:rPr>
          <w:rFonts w:ascii="Elephant" w:hAnsi="Elephant"/>
          <w:sz w:val="32"/>
          <w:szCs w:val="32"/>
        </w:rPr>
        <w:t>Field Modeling with Finite Element Method</w:t>
      </w:r>
    </w:p>
    <w:p w14:paraId="1054DBCE" w14:textId="77777777" w:rsidR="007E6A1A" w:rsidRDefault="007E6A1A">
      <w:pPr>
        <w:rPr>
          <w:rFonts w:ascii="Tw Cen MT" w:hAnsi="Tw Cen MT"/>
          <w:sz w:val="28"/>
          <w:szCs w:val="28"/>
        </w:rPr>
      </w:pPr>
    </w:p>
    <w:p w14:paraId="22811EEB" w14:textId="77777777" w:rsidR="000E27EF" w:rsidRDefault="007E6A1A" w:rsidP="000E27EF">
      <w:pPr>
        <w:ind w:firstLine="720"/>
        <w:rPr>
          <w:rFonts w:ascii="Perpetua" w:hAnsi="Perpetua"/>
          <w:sz w:val="28"/>
          <w:szCs w:val="28"/>
        </w:rPr>
      </w:pPr>
      <w:r w:rsidRPr="00F544DD">
        <w:rPr>
          <w:rFonts w:ascii="Perpetua" w:hAnsi="Perpetua"/>
          <w:sz w:val="28"/>
          <w:szCs w:val="28"/>
        </w:rPr>
        <w:t>Since the underlying microstructu</w:t>
      </w:r>
      <w:r w:rsidR="00F544DD" w:rsidRPr="00F544DD">
        <w:rPr>
          <w:rFonts w:ascii="Perpetua" w:hAnsi="Perpetua"/>
          <w:sz w:val="28"/>
          <w:szCs w:val="28"/>
        </w:rPr>
        <w:t>re of a material can affect its</w:t>
      </w:r>
      <w:r w:rsidRPr="00F544DD">
        <w:rPr>
          <w:rFonts w:ascii="Perpetua" w:hAnsi="Perpetua"/>
          <w:sz w:val="28"/>
          <w:szCs w:val="28"/>
        </w:rPr>
        <w:t xml:space="preserve"> physical properties, it is important to understand the processes underlying </w:t>
      </w:r>
      <w:r w:rsidR="00F544DD" w:rsidRPr="00F544DD">
        <w:rPr>
          <w:rFonts w:ascii="Perpetua" w:hAnsi="Perpetua"/>
          <w:sz w:val="28"/>
          <w:szCs w:val="28"/>
        </w:rPr>
        <w:t>microstructure formation in order to improve engineered materials.</w:t>
      </w:r>
      <w:r w:rsidR="004846A1">
        <w:rPr>
          <w:rFonts w:ascii="Perpetua" w:hAnsi="Perpetua"/>
          <w:sz w:val="28"/>
          <w:szCs w:val="28"/>
          <w:vertAlign w:val="superscript"/>
        </w:rPr>
        <w:t>1</w:t>
      </w:r>
      <w:r w:rsidR="004846A1">
        <w:rPr>
          <w:rFonts w:ascii="Perpetua" w:hAnsi="Perpetua"/>
          <w:sz w:val="28"/>
          <w:szCs w:val="28"/>
        </w:rPr>
        <w:t xml:space="preserve"> </w:t>
      </w:r>
      <w:r w:rsidR="00B9043D">
        <w:rPr>
          <w:rFonts w:ascii="Perpetua" w:hAnsi="Perpetua"/>
          <w:sz w:val="28"/>
          <w:szCs w:val="28"/>
        </w:rPr>
        <w:t xml:space="preserve">However, modeling microstructure formation is complicated by the fact that </w:t>
      </w:r>
      <w:r w:rsidR="00B06E14">
        <w:rPr>
          <w:rFonts w:ascii="Perpetua" w:hAnsi="Perpetua"/>
          <w:sz w:val="28"/>
          <w:szCs w:val="28"/>
        </w:rPr>
        <w:t>the structures</w:t>
      </w:r>
      <w:r w:rsidR="00B9043D">
        <w:rPr>
          <w:rFonts w:ascii="Perpetua" w:hAnsi="Perpetua"/>
          <w:sz w:val="28"/>
          <w:szCs w:val="28"/>
        </w:rPr>
        <w:t xml:space="preserve"> are thermodynamically unstable and thus evolve over time.</w:t>
      </w:r>
      <w:r w:rsidR="002B3271">
        <w:rPr>
          <w:rFonts w:ascii="Perpetua" w:hAnsi="Perpetua"/>
          <w:sz w:val="28"/>
          <w:szCs w:val="28"/>
          <w:vertAlign w:val="superscript"/>
        </w:rPr>
        <w:t>2</w:t>
      </w:r>
      <w:r w:rsidR="00B9043D">
        <w:rPr>
          <w:rFonts w:ascii="Perpetua" w:hAnsi="Perpetua"/>
          <w:sz w:val="28"/>
          <w:szCs w:val="28"/>
        </w:rPr>
        <w:t xml:space="preserve"> </w:t>
      </w:r>
      <w:r w:rsidR="00557C29">
        <w:rPr>
          <w:rFonts w:ascii="Perpetua" w:hAnsi="Perpetua"/>
          <w:sz w:val="28"/>
          <w:szCs w:val="28"/>
        </w:rPr>
        <w:t>Phase field modeling</w:t>
      </w:r>
      <w:r w:rsidR="00557C29" w:rsidRPr="00557C29">
        <w:rPr>
          <w:rFonts w:ascii="Perpetua" w:hAnsi="Perpetua"/>
          <w:sz w:val="28"/>
          <w:szCs w:val="28"/>
        </w:rPr>
        <w:t xml:space="preserve"> </w:t>
      </w:r>
      <w:r w:rsidR="00557C29">
        <w:rPr>
          <w:rFonts w:ascii="Perpetua" w:hAnsi="Perpetua"/>
          <w:sz w:val="28"/>
          <w:szCs w:val="28"/>
        </w:rPr>
        <w:t>has gained popularity as a technique for simulating microstructure evolution due to its ability to incorporate different thermodynamic driving forces into the model.</w:t>
      </w:r>
      <w:r w:rsidR="00B9043D">
        <w:rPr>
          <w:rFonts w:ascii="Perpetua" w:hAnsi="Perpetua"/>
          <w:sz w:val="28"/>
          <w:szCs w:val="28"/>
        </w:rPr>
        <w:t xml:space="preserve"> </w:t>
      </w:r>
      <w:r w:rsidR="002B3271">
        <w:rPr>
          <w:rFonts w:ascii="Perpetua" w:hAnsi="Perpetua"/>
          <w:sz w:val="28"/>
          <w:szCs w:val="28"/>
        </w:rPr>
        <w:t>As such, it can be used to simulate the microstructure evolution seen in such processes as solidification, grain growth, and solid-state phase transformations.</w:t>
      </w:r>
      <w:r w:rsidR="002B3271">
        <w:rPr>
          <w:rFonts w:ascii="Perpetua" w:hAnsi="Perpetua"/>
          <w:sz w:val="28"/>
          <w:szCs w:val="28"/>
          <w:vertAlign w:val="superscript"/>
        </w:rPr>
        <w:t>2</w:t>
      </w:r>
      <w:r w:rsidR="002B3271">
        <w:rPr>
          <w:rFonts w:ascii="Perpetua" w:hAnsi="Perpetua"/>
          <w:sz w:val="28"/>
          <w:szCs w:val="28"/>
        </w:rPr>
        <w:t xml:space="preserve"> </w:t>
      </w:r>
    </w:p>
    <w:p w14:paraId="4E8BCFDF" w14:textId="77777777" w:rsidR="00BC33E0" w:rsidRDefault="00BC33E0">
      <w:pPr>
        <w:rPr>
          <w:rFonts w:ascii="Perpetua" w:hAnsi="Perpetua"/>
          <w:sz w:val="28"/>
          <w:szCs w:val="28"/>
        </w:rPr>
      </w:pPr>
    </w:p>
    <w:p w14:paraId="64B2882F" w14:textId="77777777" w:rsidR="004846A1" w:rsidRDefault="00BC33E0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 xml:space="preserve">CURRENT WORK: </w:t>
      </w:r>
    </w:p>
    <w:p w14:paraId="301F5BAD" w14:textId="77777777" w:rsidR="00BC33E0" w:rsidRDefault="00BC33E0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Research and meetings/discussions</w:t>
      </w:r>
    </w:p>
    <w:p w14:paraId="3E0CC534" w14:textId="77777777" w:rsidR="00BC33E0" w:rsidRDefault="00BC33E0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 xml:space="preserve">Topics include: </w:t>
      </w:r>
    </w:p>
    <w:p w14:paraId="0AF62F11" w14:textId="77777777" w:rsidR="00BC33E0" w:rsidRDefault="00BC33E0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ab/>
        <w:t>Finite element methods</w:t>
      </w:r>
    </w:p>
    <w:p w14:paraId="2178441E" w14:textId="53B1A06E" w:rsidR="00BC33E0" w:rsidRDefault="00BC33E0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ab/>
        <w:t>Phase-field modeling</w:t>
      </w:r>
      <w:r w:rsidR="00127663">
        <w:rPr>
          <w:rFonts w:ascii="Perpetua" w:hAnsi="Perpetua"/>
          <w:sz w:val="28"/>
          <w:szCs w:val="28"/>
        </w:rPr>
        <w:t xml:space="preserve"> </w:t>
      </w:r>
      <w:bookmarkStart w:id="0" w:name="_GoBack"/>
      <w:bookmarkEnd w:id="0"/>
    </w:p>
    <w:p w14:paraId="1DD9FB6E" w14:textId="77777777" w:rsidR="00BC33E0" w:rsidRDefault="00BC33E0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ab/>
        <w:t>Diffusion equation</w:t>
      </w:r>
    </w:p>
    <w:p w14:paraId="4E8F7E35" w14:textId="77777777" w:rsidR="00BC33E0" w:rsidRDefault="00BC33E0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ab/>
        <w:t>Matlab</w:t>
      </w:r>
    </w:p>
    <w:p w14:paraId="71E98986" w14:textId="77777777" w:rsidR="00BC33E0" w:rsidRDefault="00BC33E0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Building Finite Element Model</w:t>
      </w:r>
    </w:p>
    <w:p w14:paraId="274DC474" w14:textId="77777777" w:rsidR="00BC33E0" w:rsidRDefault="00BC33E0" w:rsidP="00BC33E0">
      <w:pPr>
        <w:ind w:firstLine="720"/>
        <w:rPr>
          <w:rFonts w:ascii="Perpetua" w:hAnsi="Perpetua"/>
          <w:sz w:val="28"/>
          <w:szCs w:val="28"/>
        </w:rPr>
      </w:pPr>
      <w:r w:rsidRPr="000E27EF">
        <w:rPr>
          <w:rFonts w:ascii="Perpetua" w:hAnsi="Perpetua"/>
          <w:sz w:val="28"/>
          <w:szCs w:val="28"/>
        </w:rPr>
        <w:t>Start</w:t>
      </w:r>
      <w:r>
        <w:rPr>
          <w:rFonts w:ascii="Perpetua" w:hAnsi="Perpetua"/>
          <w:sz w:val="28"/>
          <w:szCs w:val="28"/>
        </w:rPr>
        <w:t>ing</w:t>
      </w:r>
      <w:r w:rsidRPr="000E27EF">
        <w:rPr>
          <w:rFonts w:ascii="Perpetua" w:hAnsi="Perpetua"/>
          <w:sz w:val="28"/>
          <w:szCs w:val="28"/>
        </w:rPr>
        <w:t xml:space="preserve"> with one element—by hand</w:t>
      </w:r>
      <w:r>
        <w:rPr>
          <w:rFonts w:ascii="Perpetua" w:hAnsi="Perpetua"/>
          <w:sz w:val="28"/>
          <w:szCs w:val="28"/>
        </w:rPr>
        <w:t>.</w:t>
      </w:r>
    </w:p>
    <w:p w14:paraId="6D7669D5" w14:textId="77777777" w:rsidR="000E27EF" w:rsidRDefault="004846A1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 xml:space="preserve">TO DO: </w:t>
      </w:r>
    </w:p>
    <w:p w14:paraId="72C70C75" w14:textId="77777777" w:rsidR="000E27EF" w:rsidRPr="00BC33E0" w:rsidRDefault="000E27EF" w:rsidP="00BC33E0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Finite Element Method in 2D</w:t>
      </w:r>
    </w:p>
    <w:p w14:paraId="5935DCEA" w14:textId="77777777" w:rsidR="000E27EF" w:rsidRPr="000E27EF" w:rsidRDefault="000E27EF" w:rsidP="000E27EF">
      <w:pPr>
        <w:pStyle w:val="ListParagraph"/>
        <w:numPr>
          <w:ilvl w:val="1"/>
          <w:numId w:val="2"/>
        </w:numPr>
        <w:rPr>
          <w:rFonts w:ascii="Perpetua" w:hAnsi="Perpetua"/>
          <w:sz w:val="28"/>
          <w:szCs w:val="28"/>
        </w:rPr>
      </w:pPr>
      <w:r w:rsidRPr="000E27EF">
        <w:rPr>
          <w:rFonts w:ascii="Perpetua" w:hAnsi="Perpetua"/>
          <w:sz w:val="28"/>
          <w:szCs w:val="28"/>
        </w:rPr>
        <w:t xml:space="preserve">Code in Matlab or R first with simple model and constant coefficients. </w:t>
      </w:r>
    </w:p>
    <w:p w14:paraId="0268D2F4" w14:textId="77777777" w:rsidR="000E27EF" w:rsidRPr="000E27EF" w:rsidRDefault="000E27EF" w:rsidP="000E27EF">
      <w:pPr>
        <w:pStyle w:val="ListParagraph"/>
        <w:numPr>
          <w:ilvl w:val="2"/>
          <w:numId w:val="2"/>
        </w:numPr>
        <w:rPr>
          <w:rFonts w:ascii="Perpetua" w:hAnsi="Perpetua"/>
          <w:sz w:val="28"/>
          <w:szCs w:val="28"/>
        </w:rPr>
      </w:pPr>
      <w:r w:rsidRPr="000E27EF">
        <w:rPr>
          <w:rFonts w:ascii="Perpetua" w:hAnsi="Perpetua"/>
          <w:sz w:val="28"/>
          <w:szCs w:val="28"/>
        </w:rPr>
        <w:t xml:space="preserve">Again, but with variable coefficients. </w:t>
      </w:r>
    </w:p>
    <w:p w14:paraId="0A719B3B" w14:textId="77777777" w:rsidR="000E27EF" w:rsidRPr="000E27EF" w:rsidRDefault="000E27EF" w:rsidP="000E27EF">
      <w:pPr>
        <w:pStyle w:val="ListParagraph"/>
        <w:numPr>
          <w:ilvl w:val="1"/>
          <w:numId w:val="2"/>
        </w:numPr>
        <w:rPr>
          <w:rFonts w:ascii="Perpetua" w:hAnsi="Perpetua"/>
          <w:sz w:val="28"/>
          <w:szCs w:val="28"/>
        </w:rPr>
      </w:pPr>
      <w:r w:rsidRPr="000E27EF">
        <w:rPr>
          <w:rFonts w:ascii="Perpetua" w:hAnsi="Perpetua"/>
          <w:sz w:val="28"/>
          <w:szCs w:val="28"/>
        </w:rPr>
        <w:t>Code in C</w:t>
      </w:r>
      <w:r>
        <w:rPr>
          <w:rFonts w:ascii="Perpetua" w:hAnsi="Perpetua"/>
          <w:sz w:val="28"/>
          <w:szCs w:val="28"/>
        </w:rPr>
        <w:t>.</w:t>
      </w:r>
    </w:p>
    <w:p w14:paraId="435CEFF1" w14:textId="77777777" w:rsidR="000E27EF" w:rsidRPr="000E27EF" w:rsidRDefault="000E27EF" w:rsidP="000E27EF">
      <w:pPr>
        <w:pStyle w:val="ListParagraph"/>
        <w:numPr>
          <w:ilvl w:val="1"/>
          <w:numId w:val="2"/>
        </w:numPr>
        <w:rPr>
          <w:rFonts w:ascii="Perpetua" w:hAnsi="Perpetua"/>
          <w:sz w:val="28"/>
          <w:szCs w:val="28"/>
        </w:rPr>
      </w:pPr>
      <w:r w:rsidRPr="000E27EF">
        <w:rPr>
          <w:rFonts w:ascii="Perpetua" w:hAnsi="Perpetua"/>
          <w:sz w:val="28"/>
          <w:szCs w:val="28"/>
        </w:rPr>
        <w:t xml:space="preserve">Get some awesome graphics. Must wow audience. </w:t>
      </w:r>
    </w:p>
    <w:p w14:paraId="5F6DC249" w14:textId="77777777" w:rsidR="000E27EF" w:rsidRDefault="000E27EF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Error analysis</w:t>
      </w:r>
    </w:p>
    <w:p w14:paraId="10C361F5" w14:textId="77777777" w:rsidR="000E27EF" w:rsidRDefault="000E27EF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Complexity analysis of code; time &amp; space</w:t>
      </w:r>
    </w:p>
    <w:p w14:paraId="3291BC03" w14:textId="77777777" w:rsidR="000E27EF" w:rsidRDefault="000E27EF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>Type up paper with some awesome equations</w:t>
      </w:r>
    </w:p>
    <w:p w14:paraId="1BE687EC" w14:textId="77777777" w:rsidR="004846A1" w:rsidRDefault="004846A1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lastRenderedPageBreak/>
        <w:t xml:space="preserve">Format citations </w:t>
      </w:r>
    </w:p>
    <w:p w14:paraId="75F9317D" w14:textId="77777777" w:rsidR="000E27EF" w:rsidRDefault="000E27EF">
      <w:pPr>
        <w:rPr>
          <w:rFonts w:ascii="Perpetua" w:hAnsi="Perpetua"/>
          <w:sz w:val="28"/>
          <w:szCs w:val="28"/>
        </w:rPr>
      </w:pPr>
    </w:p>
    <w:p w14:paraId="73EC708F" w14:textId="77777777" w:rsidR="004846A1" w:rsidRDefault="004846A1" w:rsidP="004846A1">
      <w:pPr>
        <w:pStyle w:val="ListParagraph"/>
        <w:numPr>
          <w:ilvl w:val="0"/>
          <w:numId w:val="1"/>
        </w:numPr>
        <w:ind w:left="450" w:hanging="450"/>
        <w:rPr>
          <w:rFonts w:ascii="Perpetua" w:hAnsi="Perpetua"/>
          <w:sz w:val="28"/>
          <w:szCs w:val="28"/>
        </w:rPr>
      </w:pPr>
      <w:r w:rsidRPr="004846A1">
        <w:rPr>
          <w:rFonts w:ascii="Perpetua" w:hAnsi="Perpetua"/>
          <w:sz w:val="28"/>
          <w:szCs w:val="28"/>
        </w:rPr>
        <w:t xml:space="preserve">Britta Nestler, 7 - Phase-Field Modeling, In Computational Materials Engineering, Academic Press, Burlington, 2007, Pages 219-266, ISBN 9780123694683, </w:t>
      </w:r>
      <w:hyperlink r:id="rId7" w:history="1">
        <w:r w:rsidRPr="00DE254C">
          <w:rPr>
            <w:rStyle w:val="Hyperlink"/>
            <w:rFonts w:ascii="Perpetua" w:hAnsi="Perpetua"/>
            <w:sz w:val="28"/>
            <w:szCs w:val="28"/>
          </w:rPr>
          <w:t>http://dx.doi.org/10.1016/B978-012369468-3/50007-1</w:t>
        </w:r>
      </w:hyperlink>
      <w:r w:rsidRPr="004846A1">
        <w:rPr>
          <w:rFonts w:ascii="Perpetua" w:hAnsi="Perpetua"/>
          <w:sz w:val="28"/>
          <w:szCs w:val="28"/>
        </w:rPr>
        <w:t>.</w:t>
      </w:r>
    </w:p>
    <w:p w14:paraId="50A70A5F" w14:textId="77777777" w:rsidR="004846A1" w:rsidRDefault="00B9043D" w:rsidP="004846A1">
      <w:pPr>
        <w:pStyle w:val="ListParagraph"/>
        <w:numPr>
          <w:ilvl w:val="0"/>
          <w:numId w:val="1"/>
        </w:numPr>
        <w:ind w:left="450" w:hanging="450"/>
        <w:rPr>
          <w:rFonts w:ascii="Perpetua" w:hAnsi="Perpetua"/>
          <w:sz w:val="28"/>
          <w:szCs w:val="28"/>
        </w:rPr>
      </w:pPr>
      <w:r w:rsidRPr="00B9043D">
        <w:rPr>
          <w:rFonts w:ascii="Perpetua" w:hAnsi="Perpetua"/>
          <w:sz w:val="28"/>
          <w:szCs w:val="28"/>
        </w:rPr>
        <w:t>Moelans, N., Blanpain, B., &amp; Wollants, P. (2008). </w:t>
      </w:r>
      <w:r w:rsidRPr="00B9043D">
        <w:rPr>
          <w:rFonts w:ascii="Perpetua" w:hAnsi="Perpetua"/>
          <w:i/>
          <w:iCs/>
          <w:sz w:val="28"/>
          <w:szCs w:val="28"/>
        </w:rPr>
        <w:t>Calphad: An introduction to phase-field modeling of microstructure evolution</w:t>
      </w:r>
      <w:r w:rsidRPr="00B9043D">
        <w:rPr>
          <w:rFonts w:ascii="Perpetua" w:hAnsi="Perpetua"/>
          <w:sz w:val="28"/>
          <w:szCs w:val="28"/>
        </w:rPr>
        <w:t> Pergamon Press. doi:10.1016/j.calphad.2007.11.003</w:t>
      </w:r>
    </w:p>
    <w:p w14:paraId="3345B20F" w14:textId="77777777" w:rsidR="000E27EF" w:rsidRDefault="000E27EF" w:rsidP="000E27EF">
      <w:pPr>
        <w:rPr>
          <w:rFonts w:ascii="Perpetua" w:hAnsi="Perpetua"/>
          <w:sz w:val="28"/>
          <w:szCs w:val="28"/>
        </w:rPr>
      </w:pPr>
    </w:p>
    <w:p w14:paraId="13CCB13C" w14:textId="77777777" w:rsidR="000E27EF" w:rsidRDefault="000E27EF" w:rsidP="000E27EF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 xml:space="preserve">Other references we’re eyeballing: </w:t>
      </w:r>
    </w:p>
    <w:p w14:paraId="2EB7FEB9" w14:textId="77777777" w:rsidR="00BC33E0" w:rsidRDefault="00BC33E0" w:rsidP="000E27EF">
      <w:pPr>
        <w:rPr>
          <w:rFonts w:ascii="Perpetua" w:hAnsi="Perpetua"/>
          <w:sz w:val="28"/>
          <w:szCs w:val="28"/>
        </w:rPr>
      </w:pPr>
      <w:hyperlink r:id="rId8" w:history="1">
        <w:r w:rsidRPr="0098721B">
          <w:rPr>
            <w:rStyle w:val="Hyperlink"/>
            <w:rFonts w:ascii="Perpetua" w:hAnsi="Perpetua"/>
            <w:sz w:val="28"/>
            <w:szCs w:val="28"/>
          </w:rPr>
          <w:t>http://www.physics.mcgill.ca/~provatas/papers/Phase_Field_Methods_text.pdf</w:t>
        </w:r>
      </w:hyperlink>
      <w:r>
        <w:rPr>
          <w:rFonts w:ascii="Perpetua" w:hAnsi="Perpetua"/>
          <w:sz w:val="28"/>
          <w:szCs w:val="28"/>
        </w:rPr>
        <w:t xml:space="preserve"> </w:t>
      </w:r>
    </w:p>
    <w:p w14:paraId="63B3D453" w14:textId="77777777" w:rsidR="00BC33E0" w:rsidRDefault="00BC33E0" w:rsidP="000E27EF">
      <w:pPr>
        <w:rPr>
          <w:rFonts w:ascii="Perpetua" w:hAnsi="Perpetua"/>
          <w:sz w:val="28"/>
          <w:szCs w:val="28"/>
        </w:rPr>
      </w:pPr>
      <w:hyperlink r:id="rId9" w:history="1">
        <w:r w:rsidRPr="0098721B">
          <w:rPr>
            <w:rStyle w:val="Hyperlink"/>
            <w:rFonts w:ascii="Perpetua" w:hAnsi="Perpetua"/>
            <w:sz w:val="28"/>
            <w:szCs w:val="28"/>
          </w:rPr>
          <w:t>http://www.ems.psu.edu/~lqc3/publications/BFromm2012Acta_Linkingphase-field.pdf</w:t>
        </w:r>
      </w:hyperlink>
      <w:r>
        <w:rPr>
          <w:rFonts w:ascii="Perpetua" w:hAnsi="Perpetua"/>
          <w:sz w:val="28"/>
          <w:szCs w:val="28"/>
        </w:rPr>
        <w:t xml:space="preserve"> </w:t>
      </w:r>
    </w:p>
    <w:p w14:paraId="04E55B2F" w14:textId="77777777" w:rsidR="00BC33E0" w:rsidRDefault="00BC33E0" w:rsidP="000E27EF">
      <w:pPr>
        <w:rPr>
          <w:rFonts w:ascii="Perpetua" w:hAnsi="Perpetua"/>
          <w:sz w:val="28"/>
          <w:szCs w:val="28"/>
        </w:rPr>
      </w:pPr>
      <w:hyperlink r:id="rId10" w:history="1">
        <w:r w:rsidRPr="0098721B">
          <w:rPr>
            <w:rStyle w:val="Hyperlink"/>
            <w:rFonts w:ascii="Perpetua" w:hAnsi="Perpetua"/>
            <w:sz w:val="28"/>
            <w:szCs w:val="28"/>
          </w:rPr>
          <w:t>http://matperso.mines-paristech.fr/Donnees/data03/399-ammar09.pdf</w:t>
        </w:r>
      </w:hyperlink>
      <w:r>
        <w:rPr>
          <w:rFonts w:ascii="Perpetua" w:hAnsi="Perpetua"/>
          <w:sz w:val="28"/>
          <w:szCs w:val="28"/>
        </w:rPr>
        <w:t xml:space="preserve"> </w:t>
      </w:r>
    </w:p>
    <w:p w14:paraId="6DE7C42E" w14:textId="77777777" w:rsidR="000E27EF" w:rsidRDefault="000E27EF" w:rsidP="000E27EF">
      <w:pPr>
        <w:rPr>
          <w:rFonts w:ascii="Perpetua" w:hAnsi="Perpetua"/>
          <w:sz w:val="28"/>
          <w:szCs w:val="28"/>
        </w:rPr>
      </w:pPr>
      <w:hyperlink r:id="rId11" w:history="1">
        <w:r w:rsidRPr="0098721B">
          <w:rPr>
            <w:rStyle w:val="Hyperlink"/>
            <w:rFonts w:ascii="Perpetua" w:hAnsi="Perpetua"/>
            <w:sz w:val="28"/>
            <w:szCs w:val="28"/>
          </w:rPr>
          <w:t>https://www.comsol.com/multiphysics/finite-element-method</w:t>
        </w:r>
      </w:hyperlink>
    </w:p>
    <w:p w14:paraId="6F5E1C0F" w14:textId="77777777" w:rsidR="000E27EF" w:rsidRDefault="000E27EF" w:rsidP="000E27EF">
      <w:pPr>
        <w:rPr>
          <w:rFonts w:ascii="Perpetua" w:hAnsi="Perpetua"/>
          <w:sz w:val="28"/>
          <w:szCs w:val="28"/>
        </w:rPr>
      </w:pPr>
      <w:hyperlink r:id="rId12" w:history="1">
        <w:r w:rsidRPr="0098721B">
          <w:rPr>
            <w:rStyle w:val="Hyperlink"/>
            <w:rFonts w:ascii="Perpetua" w:hAnsi="Perpetua"/>
            <w:sz w:val="28"/>
            <w:szCs w:val="28"/>
          </w:rPr>
          <w:t>http://mooseframework.org/wiki/MooseTraining/FEM/</w:t>
        </w:r>
      </w:hyperlink>
    </w:p>
    <w:p w14:paraId="08675554" w14:textId="77777777" w:rsidR="00BC33E0" w:rsidRDefault="00BC33E0" w:rsidP="000E27EF">
      <w:pPr>
        <w:rPr>
          <w:rFonts w:ascii="Perpetua" w:hAnsi="Perpetua"/>
          <w:sz w:val="28"/>
          <w:szCs w:val="28"/>
        </w:rPr>
      </w:pPr>
      <w:hyperlink r:id="rId13" w:history="1">
        <w:r w:rsidRPr="0098721B">
          <w:rPr>
            <w:rStyle w:val="Hyperlink"/>
            <w:rFonts w:ascii="Perpetua" w:hAnsi="Perpetua"/>
            <w:sz w:val="28"/>
            <w:szCs w:val="28"/>
          </w:rPr>
          <w:t>http://arturo.imati.cnr.it/~marini/didattica/Metodi-engl/Intro2FEM.pdf</w:t>
        </w:r>
      </w:hyperlink>
      <w:r>
        <w:rPr>
          <w:rFonts w:ascii="Perpetua" w:hAnsi="Perpetua"/>
          <w:sz w:val="28"/>
          <w:szCs w:val="28"/>
        </w:rPr>
        <w:t xml:space="preserve"> </w:t>
      </w:r>
    </w:p>
    <w:p w14:paraId="7F411DF3" w14:textId="77777777" w:rsidR="00BC33E0" w:rsidRDefault="00BC33E0" w:rsidP="000E27EF">
      <w:pPr>
        <w:rPr>
          <w:rFonts w:ascii="Perpetua" w:hAnsi="Perpetua"/>
          <w:sz w:val="28"/>
          <w:szCs w:val="28"/>
        </w:rPr>
      </w:pPr>
    </w:p>
    <w:p w14:paraId="0026FA74" w14:textId="77777777" w:rsidR="000E27EF" w:rsidRDefault="000E27EF" w:rsidP="000E27EF">
      <w:pPr>
        <w:rPr>
          <w:rFonts w:ascii="Perpetua" w:hAnsi="Perpetua"/>
          <w:sz w:val="28"/>
          <w:szCs w:val="28"/>
        </w:rPr>
      </w:pPr>
    </w:p>
    <w:p w14:paraId="7262DB53" w14:textId="77777777" w:rsidR="000E27EF" w:rsidRDefault="000E27EF" w:rsidP="000E27EF">
      <w:pPr>
        <w:rPr>
          <w:rFonts w:ascii="Perpetua" w:hAnsi="Perpetua"/>
          <w:sz w:val="28"/>
          <w:szCs w:val="28"/>
        </w:rPr>
      </w:pPr>
    </w:p>
    <w:p w14:paraId="5584FF48" w14:textId="77777777" w:rsidR="000E27EF" w:rsidRPr="000E27EF" w:rsidRDefault="000E27EF" w:rsidP="000E27EF">
      <w:pPr>
        <w:rPr>
          <w:rFonts w:ascii="Perpetua" w:hAnsi="Perpetua"/>
          <w:sz w:val="28"/>
          <w:szCs w:val="28"/>
        </w:rPr>
      </w:pPr>
    </w:p>
    <w:sectPr w:rsidR="000E27EF" w:rsidRPr="000E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A6DFE" w14:textId="77777777" w:rsidR="00B25206" w:rsidRDefault="00B25206" w:rsidP="007E6A1A">
      <w:pPr>
        <w:spacing w:after="0" w:line="240" w:lineRule="auto"/>
      </w:pPr>
      <w:r>
        <w:separator/>
      </w:r>
    </w:p>
  </w:endnote>
  <w:endnote w:type="continuationSeparator" w:id="0">
    <w:p w14:paraId="20B79087" w14:textId="77777777" w:rsidR="00B25206" w:rsidRDefault="00B25206" w:rsidP="007E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Elephant">
    <w:altName w:val="Athelas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2C125" w14:textId="77777777" w:rsidR="00B25206" w:rsidRDefault="00B25206" w:rsidP="007E6A1A">
      <w:pPr>
        <w:spacing w:after="0" w:line="240" w:lineRule="auto"/>
      </w:pPr>
      <w:r>
        <w:separator/>
      </w:r>
    </w:p>
  </w:footnote>
  <w:footnote w:type="continuationSeparator" w:id="0">
    <w:p w14:paraId="61CBFE58" w14:textId="77777777" w:rsidR="00B25206" w:rsidRDefault="00B25206" w:rsidP="007E6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18A2"/>
    <w:multiLevelType w:val="hybridMultilevel"/>
    <w:tmpl w:val="8A40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93284"/>
    <w:multiLevelType w:val="hybridMultilevel"/>
    <w:tmpl w:val="4846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36"/>
    <w:rsid w:val="000E27EF"/>
    <w:rsid w:val="000E53B9"/>
    <w:rsid w:val="00127663"/>
    <w:rsid w:val="002B3271"/>
    <w:rsid w:val="002C07FF"/>
    <w:rsid w:val="00343A24"/>
    <w:rsid w:val="004846A1"/>
    <w:rsid w:val="004C2B75"/>
    <w:rsid w:val="00557C29"/>
    <w:rsid w:val="007E6A1A"/>
    <w:rsid w:val="00941112"/>
    <w:rsid w:val="00B06E14"/>
    <w:rsid w:val="00B25206"/>
    <w:rsid w:val="00B9043D"/>
    <w:rsid w:val="00BC33E0"/>
    <w:rsid w:val="00C05036"/>
    <w:rsid w:val="00C531BC"/>
    <w:rsid w:val="00C65C91"/>
    <w:rsid w:val="00F5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6D93"/>
  <w15:chartTrackingRefBased/>
  <w15:docId w15:val="{85E77396-BD88-4FE4-806C-206DE764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1A"/>
  </w:style>
  <w:style w:type="paragraph" w:styleId="Footer">
    <w:name w:val="footer"/>
    <w:basedOn w:val="Normal"/>
    <w:link w:val="FooterChar"/>
    <w:uiPriority w:val="99"/>
    <w:unhideWhenUsed/>
    <w:rsid w:val="007E6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1A"/>
  </w:style>
  <w:style w:type="paragraph" w:styleId="ListParagraph">
    <w:name w:val="List Paragraph"/>
    <w:basedOn w:val="Normal"/>
    <w:uiPriority w:val="34"/>
    <w:qFormat/>
    <w:rsid w:val="00484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comsol.com/multiphysics/finite-element-method" TargetMode="External"/><Relationship Id="rId12" Type="http://schemas.openxmlformats.org/officeDocument/2006/relationships/hyperlink" Target="http://mooseframework.org/wiki/MooseTraining/FEM/" TargetMode="External"/><Relationship Id="rId13" Type="http://schemas.openxmlformats.org/officeDocument/2006/relationships/hyperlink" Target="http://arturo.imati.cnr.it/~marini/didattica/Metodi-engl/Intro2FEM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1016/B978-012369468-3/50007-1" TargetMode="External"/><Relationship Id="rId8" Type="http://schemas.openxmlformats.org/officeDocument/2006/relationships/hyperlink" Target="http://www.physics.mcgill.ca/~provatas/papers/Phase_Field_Methods_text.pdf" TargetMode="External"/><Relationship Id="rId9" Type="http://schemas.openxmlformats.org/officeDocument/2006/relationships/hyperlink" Target="http://www.ems.psu.edu/~lqc3/publications/BFromm2012Acta_Linkingphase-field.pdf" TargetMode="External"/><Relationship Id="rId10" Type="http://schemas.openxmlformats.org/officeDocument/2006/relationships/hyperlink" Target="http://matperso.mines-paristech.fr/Donnees/data03/399-ammar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399</Words>
  <Characters>2276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Brooke Lai</dc:creator>
  <cp:keywords/>
  <dc:description/>
  <cp:lastModifiedBy>Mallory Brooke Lai</cp:lastModifiedBy>
  <cp:revision>5</cp:revision>
  <dcterms:created xsi:type="dcterms:W3CDTF">2016-10-26T01:59:00Z</dcterms:created>
  <dcterms:modified xsi:type="dcterms:W3CDTF">2016-11-02T21:22:00Z</dcterms:modified>
</cp:coreProperties>
</file>