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 xml:space="preserve"> stern</w:t>
      </w:r>
      <w:r>
        <w:rPr>
          <w:rFonts w:ascii="Arial" w:hAnsi="Arial"/>
          <w:b w:val="1"/>
          <w:bCs w:val="1"/>
          <w:rtl w:val="0"/>
          <w:lang w:val="en-US"/>
        </w:rPr>
        <w:t>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