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 saved to /var/mobile/Containers/Data/Application/AE34667D-E041-44BC-8FF1-CD76C64D7462/Documents/GeneratedSurveyReport.docx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onComplete callback triggered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Loaded 6 item responses for "2504 Mosaic"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reportData = {"vessel_name":"Mosaic","survey_number":"2504 Mosaic","client_name":"Brian and Kyle","survey_date":"2025/04","survey_type":"Pre-Purchase","surveyor_name":"Marc Blaquiere","surveyor":"Marc Blaquiere","surveyor_email":"Marc@svliquid.com","surveyor_phone":"951-450-4025","surveyor_company":"Liquid Marine Services","surveyor_credentials":"NAMS - ABYC - USCG","surveyor_address":"123 Marine St","surveyor_city":"Ocean City","surveyor_state":"MD","surveyor_zip":"21842","surveyor_country":"USA","surveyor_website":"https://marinesurveys.example.com","surveyor_notes":"Preliminary findings. Report under review."}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 saved to /var/mobile/Containers/Data/Application/AE34667D-E041-44BC-8FF1-CD76C64D7462/Documents/GeneratedSurveyReport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All surveys done on time.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