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c57eef99653fb0c00c974eab660797cd445f0e"/>
    <w:p>
      <w:pPr>
        <w:pStyle w:val="Heading1"/>
      </w:pPr>
      <w:r>
        <w:t xml:space="preserve">LISTA ZAKWALIFIKOWANYCH KURSANTÓW CYKLU KURSU</w:t>
      </w:r>
    </w:p>
    <w:p>
      <w:pPr>
        <w:pStyle w:val="FirstParagraph"/>
      </w:pPr>
      <w:r>
        <w:rPr>
          <w:b/>
          <w:bCs/>
        </w:rPr>
        <w:t xml:space="preserve">Rejestr decyzji rekrutacyjnych dotyczących cyklu Kursu praktycznego „Praca w tartaku”.</w:t>
      </w:r>
      <w:r>
        <w:t xml:space="preserve"> </w:t>
      </w:r>
      <w:r>
        <w:t xml:space="preserve">Dokument wewnętrzny Fundacji pomocy prawnej EGIDA, prowadzony przez koordynatora Kursu. Lista zawiera trzy części: kandydaci zakwalifikowani, kandydaci niezakwalifikowani z podaniem przyczyny, kandydaci na liście rezerwowej.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Lista kwalifikowanych otwierana jest po zakończeniu wstępnej oceny Formularzy rekrutacyjnych i Oświadczeń kwalifikowalności złożonych przez kandydatów na dany cykl Kursu. Lista zamykana jest w dniu rozpoczęcia cyklu albo w dniu, w którym wszystkie miejsca w cyklu zostały obsadzone.</w:t>
      </w:r>
    </w:p>
    <w:p>
      <w:pPr>
        <w:pStyle w:val="BodyText"/>
      </w:pPr>
      <w:r>
        <w:t xml:space="preserve">Wpisy do listy dokonuje się chronologicznie, w kolejności rozpatrzenia kompletnych zgłoszeń. Każdy wpis zawiera krótkie uzasadnienie decyzji rekrutacyjnej.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9"/>
        <w:gridCol w:w="2306"/>
        <w:gridCol w:w="922"/>
        <w:gridCol w:w="26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listy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Cykl Kursu</w:t>
            </w:r>
          </w:p>
        </w:tc>
        <w:tc>
          <w:tcPr/>
          <w:p>
            <w:pPr>
              <w:pStyle w:val="Compact"/>
            </w:pPr>
            <w:r>
              <w:t xml:space="preserve">Data otwarcia listy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LK-1.0/2026</w:t>
            </w:r>
          </w:p>
        </w:tc>
        <w:tc>
          <w:tcPr/>
          <w:p>
            <w:pPr>
              <w:pStyle w:val="Compact"/>
            </w:pPr>
            <w:r>
              <w:t xml:space="preserve">{{NR_LISTY}}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  <w:tc>
          <w:tcPr/>
          <w:p>
            <w:pPr>
              <w:pStyle w:val="Compact"/>
            </w:pPr>
            <w:r>
              <w:t xml:space="preserve">{{DATA_OTWARCIA_LISTY}}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identyfikacja-cyklu"/>
    <w:p>
      <w:pPr>
        <w:pStyle w:val="Heading2"/>
      </w:pPr>
      <w:r>
        <w:t xml:space="preserve">Część A. Identyfikacja cyklu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Oznaczenie cyklu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Łączny limit miejsc w cyklu:</w:t>
            </w:r>
          </w:p>
        </w:tc>
        <w:tc>
          <w:tcPr/>
          <w:p>
            <w:pPr>
              <w:pStyle w:val="Compact"/>
            </w:pPr>
            <w:r>
              <w:t xml:space="preserve">{{LIMIT_MIEJSC_CYKLU}}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otwarcia listy:</w:t>
            </w:r>
          </w:p>
        </w:tc>
        <w:tc>
          <w:tcPr/>
          <w:p>
            <w:pPr>
              <w:pStyle w:val="Compact"/>
            </w:pPr>
            <w:r>
              <w:t xml:space="preserve">{{DATA_OTWARCIA_LISTY}}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planowanego rozpoczęcia cyklu: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Imię i nazwisko koordynatora rekrutacji cyklu: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zęść-b.-kandydaci-zakwalifikowani"/>
    <w:p>
      <w:pPr>
        <w:pStyle w:val="Heading2"/>
      </w:pPr>
      <w:r>
        <w:t xml:space="preserve">Część B. Kandydaci zakwalifikowani</w:t>
      </w:r>
    </w:p>
    <w:p>
      <w:pPr>
        <w:pStyle w:val="FirstParagraph"/>
      </w:pPr>
      <w:r>
        <w:t xml:space="preserve">Lista poniżej obejmuje kandydatów, którzy spełnili warunki uczestnictwa w Kursie określone w pkt IV Regulaminu Kursu i zostali zakwalifikowani do cyklu wskazanego w części A. Każdy zakwalifikowany kandydat otrzymuje status Kursanta po podpisaniu Umowy kursu.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"/>
        <w:gridCol w:w="770"/>
        <w:gridCol w:w="1455"/>
        <w:gridCol w:w="1669"/>
        <w:gridCol w:w="899"/>
        <w:gridCol w:w="684"/>
        <w:gridCol w:w="1241"/>
        <w:gridCol w:w="9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Imię i nazwisko</w:t>
            </w:r>
          </w:p>
        </w:tc>
        <w:tc>
          <w:tcPr/>
          <w:p>
            <w:pPr>
              <w:pStyle w:val="Compact"/>
            </w:pPr>
            <w:r>
              <w:t xml:space="preserve">Numer Formularza rekrutacyjnego</w:t>
            </w:r>
          </w:p>
        </w:tc>
        <w:tc>
          <w:tcPr/>
          <w:p>
            <w:pPr>
              <w:pStyle w:val="Compact"/>
            </w:pPr>
            <w:r>
              <w:t xml:space="preserve">Numer Oświadczenia kwalifikowalności</w:t>
            </w:r>
          </w:p>
        </w:tc>
        <w:tc>
          <w:tcPr/>
          <w:p>
            <w:pPr>
              <w:pStyle w:val="Compact"/>
            </w:pPr>
            <w:r>
              <w:t xml:space="preserve">Moduł kwalifikacji</w:t>
            </w:r>
          </w:p>
        </w:tc>
        <w:tc>
          <w:tcPr/>
          <w:p>
            <w:pPr>
              <w:pStyle w:val="Compact"/>
            </w:pPr>
            <w:r>
              <w:t xml:space="preserve">Pierwszy język</w:t>
            </w:r>
          </w:p>
        </w:tc>
        <w:tc>
          <w:tcPr/>
          <w:p>
            <w:pPr>
              <w:pStyle w:val="Compact"/>
            </w:pPr>
            <w:r>
              <w:t xml:space="preserve">Data decyzji (DD-MM-RRRR)</w:t>
            </w:r>
          </w:p>
        </w:tc>
        <w:tc>
          <w:tcPr/>
          <w:p>
            <w:pPr>
              <w:pStyle w:val="Compact"/>
            </w:pPr>
            <w:r>
              <w:t xml:space="preserve">Krótkie uzasadnienie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 razie liczby zakwalifikowanych kandydatów przekraczającej 30 osób kontynuację stanowi kolejny egzemplarz wzoru z dopisanym numerem strony.</w:t>
      </w:r>
    </w:p>
    <w:p>
      <w:r>
        <w:pict>
          <v:rect style="width:0;height:1.5pt" o:hralign="center" o:hrstd="t" o:hr="t"/>
        </w:pict>
      </w:r>
    </w:p>
    <w:bookmarkEnd w:id="13"/>
    <w:bookmarkStart w:id="15" w:name="część-c.-kandydaci-niezakwalifikowani"/>
    <w:p>
      <w:pPr>
        <w:pStyle w:val="Heading2"/>
      </w:pPr>
      <w:r>
        <w:t xml:space="preserve">Część C. Kandydaci niezakwalifikowani</w:t>
      </w:r>
    </w:p>
    <w:p>
      <w:pPr>
        <w:pStyle w:val="FirstParagraph"/>
      </w:pPr>
      <w:r>
        <w:t xml:space="preserve">Lista obejmuje kandydatów, którym Fundacja odmówiła kwalifikacji do cyklu Kursu wraz z krótkim wskazaniem przyczyny. Decyzja odmowna jest komunikowana kandydatowi drogą wskazaną w jego Formularzu rekrutacyjnym, z pouczeniem o możliwości złożenia kolejnego zgłoszenia w następnym cyklu.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5"/>
        <w:gridCol w:w="956"/>
        <w:gridCol w:w="1807"/>
        <w:gridCol w:w="1488"/>
        <w:gridCol w:w="1807"/>
        <w:gridCol w:w="15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Imię i nazwisko</w:t>
            </w:r>
          </w:p>
        </w:tc>
        <w:tc>
          <w:tcPr/>
          <w:p>
            <w:pPr>
              <w:pStyle w:val="Compact"/>
            </w:pPr>
            <w:r>
              <w:t xml:space="preserve">Numer Formularza rekrutacyjnego</w:t>
            </w:r>
          </w:p>
        </w:tc>
        <w:tc>
          <w:tcPr/>
          <w:p>
            <w:pPr>
              <w:pStyle w:val="Compact"/>
            </w:pPr>
            <w:r>
              <w:t xml:space="preserve">Data decyzji (DD-MM-RRRR)</w:t>
            </w:r>
          </w:p>
        </w:tc>
        <w:tc>
          <w:tcPr/>
          <w:p>
            <w:pPr>
              <w:pStyle w:val="Compact"/>
            </w:pPr>
            <w:r>
              <w:t xml:space="preserve">Krótkie wskazanie przyczyny</w:t>
            </w:r>
            <w:r>
              <w:rPr>
                <w:rStyle w:val="FootnoteReference"/>
              </w:rPr>
              <w:footnoteReference w:id="14"/>
            </w:r>
          </w:p>
        </w:tc>
        <w:tc>
          <w:tcPr/>
          <w:p>
            <w:pPr>
              <w:pStyle w:val="Compact"/>
            </w:pPr>
            <w:r>
              <w:t xml:space="preserve">Sposób komunikacji decyzji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zęść-d.-lista-rezerwowa"/>
    <w:p>
      <w:pPr>
        <w:pStyle w:val="Heading2"/>
      </w:pPr>
      <w:r>
        <w:t xml:space="preserve">Część D. Lista rezerwowa</w:t>
      </w:r>
    </w:p>
    <w:p>
      <w:pPr>
        <w:pStyle w:val="FirstParagraph"/>
      </w:pPr>
      <w:r>
        <w:t xml:space="preserve">Lista obejmuje kandydatów, którzy spełniają warunki uczestnictwa, ale dla których w danym cyklu zabrakło miejsca w limicie. Kandydaci z listy rezerwowej są informowani niezwłocznie w razie zwolnienia miejsca w cyklu.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"/>
        <w:gridCol w:w="1188"/>
        <w:gridCol w:w="2244"/>
        <w:gridCol w:w="2112"/>
        <w:gridCol w:w="2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Imię i nazwisko</w:t>
            </w:r>
          </w:p>
        </w:tc>
        <w:tc>
          <w:tcPr/>
          <w:p>
            <w:pPr>
              <w:pStyle w:val="Compact"/>
            </w:pPr>
            <w:r>
              <w:t xml:space="preserve">Numer Formularza rekrutacyjnego</w:t>
            </w:r>
          </w:p>
        </w:tc>
        <w:tc>
          <w:tcPr/>
          <w:p>
            <w:pPr>
              <w:pStyle w:val="Compact"/>
            </w:pPr>
            <w:r>
              <w:t xml:space="preserve">Data wpisu na listę rezerwową</w:t>
            </w:r>
          </w:p>
        </w:tc>
        <w:tc>
          <w:tcPr/>
          <w:p>
            <w:pPr>
              <w:pStyle w:val="Compact"/>
            </w:pPr>
            <w:r>
              <w:t xml:space="preserve">Pozycja na liście rezerwowej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48fecd6213fe6a0c33a22666ae11231700f7e36"/>
    <w:p>
      <w:pPr>
        <w:pStyle w:val="Heading2"/>
      </w:pPr>
      <w:r>
        <w:t xml:space="preserve">Część E. Podsumowanie liczbowe (uzupełnia koordynator po zamknięciu listy)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Liczba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Łączna liczba kompletnych zgłoszeń rozpatrzonych w cyklu: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Liczba kandydatów zakwalifikowanych (część B):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Liczba kandydatów niezakwalifikowanych (część C):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Liczba kandydatów na liście rezerwowej (część D):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Wykorzystanie limitu miejsc w cyklu (procentowo):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zęść-f.-zamknięcie-listy"/>
    <w:p>
      <w:pPr>
        <w:pStyle w:val="Heading2"/>
      </w:pPr>
      <w:r>
        <w:t xml:space="preserve">Część F. Zamknięcie listy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zamknięcia listy (DD-MM-RRRR):</w:t>
            </w:r>
          </w:p>
        </w:tc>
        <w:tc>
          <w:tcPr/>
          <w:p>
            <w:pPr>
              <w:pStyle w:val="Compact"/>
            </w:pPr>
            <w:r>
              <w:t xml:space="preserve">{{DATA_ZAMKNIECIA_LISTY}}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Powód zamknięcia:</w:t>
            </w:r>
          </w:p>
        </w:tc>
        <w:tc>
          <w:tcPr/>
          <w:p>
            <w:pPr>
              <w:pStyle w:val="Compact"/>
            </w:pPr>
            <w:r>
              <w:t xml:space="preserve">☐ rozpoczęcie cyklu Kursu ☐ wyczerpanie limitu miejsc ☐ inna przyczyna (opisać niżej)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Opis innej przyczyny zamknięcia (jeżeli dotyczy):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Imię i nazwisko koordynatora zamykającego listę: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Własnoręczny podpis koordynatora: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19"/>
    <w:bookmarkStart w:id="20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parametryzowany; faktyczna lista powstaje przez zastąpienie pól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{{NAZWA_POLA}}</w:t>
      </w:r>
      <w:r>
        <w:rPr>
          <w:i/>
          <w:iCs/>
        </w:rPr>
        <w:t xml:space="preserve"> </w:t>
      </w:r>
      <w:r>
        <w:rPr>
          <w:i/>
          <w:iCs/>
        </w:rPr>
        <w:t xml:space="preserve">wartościami z arkusza danych edycji Kursu i wpisanie kandydatów w odpowiednich częściach. Lista kwalifikowanych stanowi dokument wewnętrzny Fundacji.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 określa wersję wzoru listy w postaci: LK (skrót od „lista kwalifikowanych”) - numer wersji - rok obowiązywania. Numer wersji jest podnoszony przy każdej aktualizacji wzoru przez Fundację.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listy nadaje koordynator Kursu w chwili otwarcia listy. Numer ma postać: rok / oznaczenie cyklu / LK (np. 2026/C1/LK). Lista jest jedna na cykl Kursu.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Krótkie wskazanie przyczyny odmowy: niespełnienie wymogu legalności pobytu na całość cyklu, niepełnoletność, brak kompletu wymaganych dokumentów, sprzeczność oświadczeń kandydata, sytuacja zdrowotna wykluczająca uczestnictwo w pracy fizycznej w warunkach tartaku, inny powód obiektywny zgodny z Regulaminem Kursu.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2026-04-27T11:28:19Z</dcterms:created>
  <dcterms:modified xsi:type="dcterms:W3CDTF">2026-04-27T11:28:19Z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