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trainee-progress-card"/>
    <w:p>
      <w:pPr>
        <w:pStyle w:val="Heading1"/>
      </w:pPr>
      <w:r>
        <w:t xml:space="preserve">TRAINEE PROGRESS CARD</w:t>
      </w:r>
    </w:p>
    <w:p>
      <w:pPr>
        <w:pStyle w:val="FirstParagraph"/>
      </w:pPr>
      <w:r>
        <w:rPr>
          <w:b/>
          <w:bCs/>
        </w:rPr>
        <w:t xml:space="preserve">Practical Course</w:t>
      </w:r>
      <w:r>
        <w:rPr>
          <w:b/>
          <w:bCs/>
        </w:rPr>
        <w:t xml:space="preserve"> </w:t>
      </w:r>
      <w:r>
        <w:rPr>
          <w:b/>
          <w:bCs/>
        </w:rPr>
        <w:t xml:space="preserve">“Praca w tartaku”</w:t>
      </w:r>
      <w:r>
        <w:rPr>
          <w:b/>
          <w:bCs/>
        </w:rPr>
        <w:t xml:space="preserve"> </w:t>
      </w:r>
      <w:r>
        <w:rPr>
          <w:b/>
          <w:bCs/>
        </w:rPr>
        <w:t xml:space="preserve">(Work in a sawmill)</w:t>
      </w:r>
      <w:r>
        <w:t xml:space="preserve">: a vocational course for foreign nationals legally residing in the territory of the Republic of Poland, organised free of charge by Fundacja pomocy prawnej EGIDA (EGIDA Legal Aid Foundation).</w:t>
      </w:r>
    </w:p>
    <w:p>
      <w:r>
        <w:pict>
          <v:rect style="width:0;height:1.5pt" o:hralign="center" o:hrstd="t" o:hr="t"/>
        </w:pict>
      </w:r>
    </w:p>
    <w:bookmarkStart w:id="11" w:name="introductory-note"/>
    <w:p>
      <w:pPr>
        <w:pStyle w:val="Heading2"/>
      </w:pPr>
      <w:r>
        <w:t xml:space="preserve">Introductory note</w:t>
      </w:r>
    </w:p>
    <w:p>
      <w:pPr>
        <w:pStyle w:val="FirstParagraph"/>
      </w:pPr>
      <w:r>
        <w:t xml:space="preserve">This progress card documents</w:t>
      </w:r>
      <w:r>
        <w:t xml:space="preserve"> </w:t>
      </w:r>
      <w:r>
        <w:rPr>
          <w:b/>
          <w:bCs/>
        </w:rPr>
        <w:t xml:space="preserve">the complete picture of the Trainee’s results throughout the Course cycle</w:t>
      </w:r>
      <w:r>
        <w:t xml:space="preserve"> </w:t>
      </w:r>
      <w:r>
        <w:t xml:space="preserve">with respect to all assessment tools: partial check tests, supplementary quizzes, modular tests (lessons l8 of week 4 of each Module) and the final Course test. The card serves as a</w:t>
      </w:r>
      <w:r>
        <w:t xml:space="preserve"> </w:t>
      </w:r>
      <w:r>
        <w:rPr>
          <w:b/>
          <w:bCs/>
        </w:rPr>
        <w:t xml:space="preserve">feedback tool</w:t>
      </w:r>
      <w:r>
        <w:t xml:space="preserve"> </w:t>
      </w:r>
      <w:r>
        <w:t xml:space="preserve">for the Trainee and a</w:t>
      </w:r>
      <w:r>
        <w:t xml:space="preserve"> </w:t>
      </w:r>
      <w:r>
        <w:rPr>
          <w:b/>
          <w:bCs/>
        </w:rPr>
        <w:t xml:space="preserve">basis for methodological decisions</w:t>
      </w:r>
      <w:r>
        <w:t xml:space="preserve"> </w:t>
      </w:r>
      <w:r>
        <w:t xml:space="preserve">of the instructor (planning of revisions, decisions on self-assessment or remedial mode, evaluation of the Trainee’s readiness for the practical examination).</w:t>
      </w:r>
    </w:p>
    <w:p>
      <w:pPr>
        <w:pStyle w:val="BodyText"/>
      </w:pPr>
      <w:r>
        <w:t xml:space="preserve">The card is issued to the Trainee in the Trainee’s native language (Polish, English, Spanish or Ukrainian) and, regardless of the Trainee’s language, in a Polish-language version for the Course records.</w:t>
      </w:r>
    </w:p>
    <w:p>
      <w:pPr>
        <w:pStyle w:val="BodyText"/>
      </w:pPr>
      <w:r>
        <w:t xml:space="preserve">The card is a parameterised document: the actual card for a specific Trainee at a specific moment of the cycle is created by replacing the</w:t>
      </w:r>
      <w:r>
        <w:t xml:space="preserve"> </w:t>
      </w:r>
      <w:r>
        <w:rPr>
          <w:rStyle w:val="VerbatimChar"/>
        </w:rPr>
        <w:t xml:space="preserve">{{NAZWA_POLA}}</w:t>
      </w:r>
      <w:r>
        <w:t xml:space="preserve"> </w:t>
      </w:r>
      <w:r>
        <w:t xml:space="preserve">fields with values from the Course-edition data sheet (CSV) by means of a generator script. The list of data field identifiers is provided in the YAML header of this document under the</w:t>
      </w:r>
      <w:r>
        <w:t xml:space="preserve"> </w:t>
      </w:r>
      <w:r>
        <w:rPr>
          <w:rStyle w:val="VerbatimChar"/>
        </w:rPr>
        <w:t xml:space="preserve">parametry</w:t>
      </w:r>
      <w:r>
        <w:t xml:space="preserve"> </w:t>
      </w:r>
      <w:r>
        <w:t xml:space="preserve">field.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Template identifier</w:t>
            </w:r>
            <w:r>
              <w:rPr>
                <w:rStyle w:val="FootnoteReference"/>
              </w:rPr>
              <w:footnoteReference w:id="9"/>
            </w:r>
          </w:p>
        </w:tc>
        <w:tc>
          <w:tcPr/>
          <w:p>
            <w:pPr>
              <w:pStyle w:val="Compact"/>
            </w:pPr>
            <w:r>
              <w:t xml:space="preserve">Registration number of the progress card</w:t>
            </w:r>
            <w:r>
              <w:rPr>
                <w:rStyle w:val="FootnoteReference"/>
              </w:rPr>
              <w:footnoteReference w:id="10"/>
            </w:r>
          </w:p>
        </w:tc>
        <w:tc>
          <w:tcPr/>
          <w:p>
            <w:pPr>
              <w:pStyle w:val="Compact"/>
            </w:pPr>
            <w:r>
              <w:t xml:space="preserve">Date of card generation (DD-MM-YYYY)</w:t>
            </w:r>
          </w:p>
        </w:tc>
      </w:tr>
      <w:tr>
        <w:tc>
          <w:tcPr/>
          <w:p>
            <w:pPr>
              <w:pStyle w:val="Compact"/>
            </w:pPr>
            <w:r>
              <w:t xml:space="preserve">KP-1.0/2026</w:t>
            </w:r>
          </w:p>
        </w:tc>
        <w:tc>
          <w:tcPr/>
          <w:p>
            <w:pPr>
              <w:pStyle w:val="Compact"/>
            </w:pPr>
            <w:r>
              <w:t xml:space="preserve">{{NR_KARTY_POSTEPOW}}</w:t>
            </w:r>
          </w:p>
        </w:tc>
        <w:tc>
          <w:tcPr/>
          <w:p>
            <w:pPr>
              <w:pStyle w:val="Compact"/>
            </w:pPr>
            <w:r>
              <w:t xml:space="preserve">{{DATA_GENERACJI}}</w:t>
            </w:r>
          </w:p>
        </w:tc>
      </w:tr>
    </w:tbl>
    <w:p>
      <w:r>
        <w:pict>
          <v:rect style="width:0;height:1.5pt" o:hralign="center" o:hrstd="t" o:hr="t"/>
        </w:pict>
      </w:r>
    </w:p>
    <w:bookmarkEnd w:id="11"/>
    <w:bookmarkStart w:id="12" w:name="part-a.-identification-of-the-trainee"/>
    <w:p>
      <w:pPr>
        <w:pStyle w:val="Heading2"/>
      </w:pPr>
      <w:r>
        <w:t xml:space="preserve">Part A. Identification of the Trainee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First name (names) of the Trainee:</w:t>
            </w:r>
          </w:p>
        </w:tc>
        <w:tc>
          <w:tcPr/>
          <w:p>
            <w:pPr>
              <w:pStyle w:val="Compact"/>
            </w:pPr>
            <w:r>
              <w:t xml:space="preserve">{{IMIE_KURSANTA}}</w:t>
            </w:r>
          </w:p>
        </w:tc>
      </w:tr>
      <w:tr>
        <w:tc>
          <w:tcPr/>
          <w:p>
            <w:pPr>
              <w:pStyle w:val="Compact"/>
            </w:pPr>
            <w:r>
              <w:t xml:space="preserve">Surname of the Trainee:</w:t>
            </w:r>
          </w:p>
        </w:tc>
        <w:tc>
          <w:tcPr/>
          <w:p>
            <w:pPr>
              <w:pStyle w:val="Compact"/>
            </w:pPr>
            <w:r>
              <w:t xml:space="preserve">{{NAZWISKO_KURSANTA}}</w:t>
            </w:r>
          </w:p>
        </w:tc>
      </w:tr>
      <w:tr>
        <w:tc>
          <w:tcPr/>
          <w:p>
            <w:pPr>
              <w:pStyle w:val="Compact"/>
            </w:pPr>
            <w:r>
              <w:t xml:space="preserve">Trainee’s participant card number:</w:t>
            </w:r>
          </w:p>
        </w:tc>
        <w:tc>
          <w:tcPr/>
          <w:p>
            <w:pPr>
              <w:pStyle w:val="Compact"/>
            </w:pPr>
            <w:r>
              <w:t xml:space="preserve">{{NR_KARTY_UCZESTNIKA}}</w:t>
            </w:r>
          </w:p>
        </w:tc>
      </w:tr>
      <w:tr>
        <w:tc>
          <w:tcPr/>
          <w:p>
            <w:pPr>
              <w:pStyle w:val="Compact"/>
            </w:pPr>
            <w:r>
              <w:t xml:space="preserve">Course cycle:</w:t>
            </w:r>
          </w:p>
        </w:tc>
        <w:tc>
          <w:tcPr/>
          <w:p>
            <w:pPr>
              <w:pStyle w:val="Compact"/>
            </w:pPr>
            <w:r>
              <w:t xml:space="preserve">{{CYKL_KURSU}}</w:t>
            </w:r>
          </w:p>
        </w:tc>
      </w:tr>
      <w:tr>
        <w:tc>
          <w:tcPr/>
          <w:p>
            <w:pPr>
              <w:pStyle w:val="Compact"/>
            </w:pPr>
            <w:r>
              <w:t xml:space="preserve">Leading instructor:</w:t>
            </w:r>
          </w:p>
        </w:tc>
        <w:tc>
          <w:tcPr/>
          <w:p>
            <w:pPr>
              <w:pStyle w:val="Compact"/>
            </w:pPr>
            <w:r>
              <w:t xml:space="preserve">{{INSTRUKTOR}}</w:t>
            </w:r>
          </w:p>
        </w:tc>
      </w:tr>
    </w:tbl>
    <w:p>
      <w:r>
        <w:pict>
          <v:rect style="width:0;height:1.5pt" o:hralign="center" o:hrstd="t" o:hr="t"/>
        </w:pict>
      </w:r>
    </w:p>
    <w:bookmarkEnd w:id="12"/>
    <w:bookmarkStart w:id="17" w:name="part-b.-results-of-assessment-tools"/>
    <w:p>
      <w:pPr>
        <w:pStyle w:val="Heading2"/>
      </w:pPr>
      <w:r>
        <w:t xml:space="preserve">Part B. Results of assessment tools</w:t>
      </w:r>
    </w:p>
    <w:bookmarkStart w:id="13" w:name="partial-check-tests-of-module-1"/>
    <w:p>
      <w:pPr>
        <w:pStyle w:val="Heading3"/>
      </w:pPr>
      <w:r>
        <w:t xml:space="preserve">Partial check tests of Module 1</w:t>
      </w:r>
    </w:p>
    <w:p>
      <w:pPr>
        <w:pStyle w:val="FirstParagraph"/>
      </w:pPr>
      <w:r>
        <w:t xml:space="preserve">The partial check tests are tools for mid-term diagnosis of the Trainee’s progress after the second and third weeks of Module 1. Each check test consists of 15 closed-ended questions worth 2 points each (30 points in total), with a passing threshold of 70% = 21 points. Partial check tests for Module 2 and Module 3 are not provided in the current version of the Course programme.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Template identifier</w:t>
            </w:r>
          </w:p>
        </w:tc>
        <w:tc>
          <w:tcPr/>
          <w:p>
            <w:pPr>
              <w:pStyle w:val="Compact"/>
            </w:pPr>
            <w:r>
              <w:t xml:space="preserve">Maximum</w:t>
            </w:r>
          </w:p>
        </w:tc>
        <w:tc>
          <w:tcPr/>
          <w:p>
            <w:pPr>
              <w:pStyle w:val="Compact"/>
            </w:pPr>
            <w:r>
              <w:t xml:space="preserve">Trainee’s result</w:t>
            </w:r>
          </w:p>
        </w:tc>
      </w:tr>
      <w:tr>
        <w:tc>
          <w:tcPr/>
          <w:p>
            <w:pPr>
              <w:pStyle w:val="Compact"/>
            </w:pPr>
            <w:r>
              <w:t xml:space="preserve">Partial check test M1 (T1+T2)</w:t>
            </w:r>
          </w:p>
        </w:tc>
        <w:tc>
          <w:tcPr/>
          <w:p>
            <w:pPr>
              <w:pStyle w:val="Compact"/>
            </w:pPr>
            <w:r>
              <w:t xml:space="preserve">SPC-M1-T12-1.0/2026</w:t>
            </w:r>
          </w:p>
        </w:tc>
        <w:tc>
          <w:tcPr/>
          <w:p>
            <w:pPr>
              <w:pStyle w:val="Compact"/>
            </w:pPr>
            <w:r>
              <w:t xml:space="preserve">30 points</w:t>
            </w:r>
          </w:p>
        </w:tc>
        <w:tc>
          <w:tcPr/>
          <w:p>
            <w:pPr>
              <w:pStyle w:val="Compact"/>
            </w:pPr>
            <w:r>
              <w:t xml:space="preserve">{{WYNIK_SPC_M1_T12}}</w:t>
            </w:r>
          </w:p>
        </w:tc>
      </w:tr>
      <w:tr>
        <w:tc>
          <w:tcPr/>
          <w:p>
            <w:pPr>
              <w:pStyle w:val="Compact"/>
            </w:pPr>
            <w:r>
              <w:t xml:space="preserve">Partial check test M1 (T3+T4)</w:t>
            </w:r>
          </w:p>
        </w:tc>
        <w:tc>
          <w:tcPr/>
          <w:p>
            <w:pPr>
              <w:pStyle w:val="Compact"/>
            </w:pPr>
            <w:r>
              <w:t xml:space="preserve">SPC-M1-T34-1.0/2026</w:t>
            </w:r>
          </w:p>
        </w:tc>
        <w:tc>
          <w:tcPr/>
          <w:p>
            <w:pPr>
              <w:pStyle w:val="Compact"/>
            </w:pPr>
            <w:r>
              <w:t xml:space="preserve">30 points</w:t>
            </w:r>
          </w:p>
        </w:tc>
        <w:tc>
          <w:tcPr/>
          <w:p>
            <w:pPr>
              <w:pStyle w:val="Compact"/>
            </w:pPr>
            <w:r>
              <w:t xml:space="preserve">{{WYNIK_SPC_M1_T34}}</w:t>
            </w:r>
          </w:p>
        </w:tc>
      </w:tr>
    </w:tbl>
    <w:bookmarkEnd w:id="13"/>
    <w:bookmarkStart w:id="14" w:name="supplementary-quizzes-of-the-modules"/>
    <w:p>
      <w:pPr>
        <w:pStyle w:val="Heading3"/>
      </w:pPr>
      <w:r>
        <w:t xml:space="preserve">Supplementary quizzes of the Modules</w:t>
      </w:r>
    </w:p>
    <w:p>
      <w:pPr>
        <w:pStyle w:val="FirstParagraph"/>
      </w:pPr>
      <w:r>
        <w:t xml:space="preserve">The supplementary quizzes are a self-assessment tool following the modular test (where passed) or a remedial-mode tool (where the modular test was not passed). The mode in which the quiz was conducted is indicated in the</w:t>
      </w:r>
      <w:r>
        <w:t xml:space="preserve"> </w:t>
      </w:r>
      <w:r>
        <w:t xml:space="preserve">“Mode”</w:t>
      </w:r>
      <w:r>
        <w:t xml:space="preserve"> </w:t>
      </w:r>
      <w:r>
        <w:t xml:space="preserve">column.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Tool</w:t>
            </w:r>
          </w:p>
        </w:tc>
        <w:tc>
          <w:tcPr/>
          <w:p>
            <w:pPr>
              <w:pStyle w:val="Compact"/>
            </w:pPr>
            <w:r>
              <w:t xml:space="preserve">Template identifier</w:t>
            </w:r>
          </w:p>
        </w:tc>
        <w:tc>
          <w:tcPr/>
          <w:p>
            <w:pPr>
              <w:pStyle w:val="Compact"/>
            </w:pPr>
            <w:r>
              <w:t xml:space="preserve">Maximum</w:t>
            </w:r>
          </w:p>
        </w:tc>
        <w:tc>
          <w:tcPr/>
          <w:p>
            <w:pPr>
              <w:pStyle w:val="Compact"/>
            </w:pPr>
            <w:r>
              <w:t xml:space="preserve">Trainee’s result</w:t>
            </w:r>
          </w:p>
        </w:tc>
        <w:tc>
          <w:tcPr/>
          <w:p>
            <w:pPr>
              <w:pStyle w:val="Compact"/>
            </w:pPr>
            <w:r>
              <w:t xml:space="preserve">Mode</w:t>
            </w:r>
          </w:p>
        </w:tc>
      </w:tr>
      <w:tr>
        <w:tc>
          <w:tcPr/>
          <w:p>
            <w:pPr>
              <w:pStyle w:val="Compact"/>
            </w:pPr>
            <w:r>
              <w:t xml:space="preserve">Supplementary quiz M1</w:t>
            </w:r>
          </w:p>
        </w:tc>
        <w:tc>
          <w:tcPr/>
          <w:p>
            <w:pPr>
              <w:pStyle w:val="Compact"/>
            </w:pPr>
            <w:r>
              <w:t xml:space="preserve">QUM-M1-1.0/2026</w:t>
            </w:r>
          </w:p>
        </w:tc>
        <w:tc>
          <w:tcPr/>
          <w:p>
            <w:pPr>
              <w:pStyle w:val="Compact"/>
            </w:pPr>
            <w:r>
              <w:t xml:space="preserve">30 points</w:t>
            </w:r>
          </w:p>
        </w:tc>
        <w:tc>
          <w:tcPr/>
          <w:p>
            <w:pPr>
              <w:pStyle w:val="Compact"/>
            </w:pPr>
            <w:r>
              <w:t xml:space="preserve">{{WYNIK_QUM_M1}}</w:t>
            </w:r>
          </w:p>
        </w:tc>
        <w:tc>
          <w:tcPr/>
          <w:p>
            <w:pPr>
              <w:pStyle w:val="Compact"/>
            </w:pPr>
            <w:r>
              <w:t xml:space="preserve">{{TRYB_QUM_M1}}</w:t>
            </w:r>
          </w:p>
        </w:tc>
      </w:tr>
      <w:tr>
        <w:tc>
          <w:tcPr/>
          <w:p>
            <w:pPr>
              <w:pStyle w:val="Compact"/>
            </w:pPr>
            <w:r>
              <w:t xml:space="preserve">Supplementary quiz M2</w:t>
            </w:r>
          </w:p>
        </w:tc>
        <w:tc>
          <w:tcPr/>
          <w:p>
            <w:pPr>
              <w:pStyle w:val="Compact"/>
            </w:pPr>
            <w:r>
              <w:t xml:space="preserve">QUM-M2-1.0/2026</w:t>
            </w:r>
          </w:p>
        </w:tc>
        <w:tc>
          <w:tcPr/>
          <w:p>
            <w:pPr>
              <w:pStyle w:val="Compact"/>
            </w:pPr>
            <w:r>
              <w:t xml:space="preserve">110 points</w:t>
            </w:r>
          </w:p>
        </w:tc>
        <w:tc>
          <w:tcPr/>
          <w:p>
            <w:pPr>
              <w:pStyle w:val="Compact"/>
            </w:pPr>
            <w:r>
              <w:t xml:space="preserve">{{WYNIK_QUM_M2}}</w:t>
            </w:r>
          </w:p>
        </w:tc>
        <w:tc>
          <w:tcPr/>
          <w:p>
            <w:pPr>
              <w:pStyle w:val="Compact"/>
            </w:pPr>
            <w:r>
              <w:t xml:space="preserve">{{TRYB_QUM_M2}}</w:t>
            </w:r>
          </w:p>
        </w:tc>
      </w:tr>
      <w:tr>
        <w:tc>
          <w:tcPr/>
          <w:p>
            <w:pPr>
              <w:pStyle w:val="Compact"/>
            </w:pPr>
            <w:r>
              <w:t xml:space="preserve">Supplementary quiz M3</w:t>
            </w:r>
          </w:p>
        </w:tc>
        <w:tc>
          <w:tcPr/>
          <w:p>
            <w:pPr>
              <w:pStyle w:val="Compact"/>
            </w:pPr>
            <w:r>
              <w:t xml:space="preserve">QUM-M3-1.0/2026</w:t>
            </w:r>
          </w:p>
        </w:tc>
        <w:tc>
          <w:tcPr/>
          <w:p>
            <w:pPr>
              <w:pStyle w:val="Compact"/>
            </w:pPr>
            <w:r>
              <w:t xml:space="preserve">45 points</w:t>
            </w:r>
          </w:p>
        </w:tc>
        <w:tc>
          <w:tcPr/>
          <w:p>
            <w:pPr>
              <w:pStyle w:val="Compact"/>
            </w:pPr>
            <w:r>
              <w:t xml:space="preserve">{{WYNIK_QUM_M3}}</w:t>
            </w:r>
          </w:p>
        </w:tc>
        <w:tc>
          <w:tcPr/>
          <w:p>
            <w:pPr>
              <w:pStyle w:val="Compact"/>
            </w:pPr>
            <w:r>
              <w:t xml:space="preserve">{{TRYB_QUM_M3}}</w:t>
            </w:r>
          </w:p>
        </w:tc>
      </w:tr>
    </w:tbl>
    <w:bookmarkEnd w:id="14"/>
    <w:bookmarkStart w:id="15" w:name="modular-tests-lesson-l8-of-week-4"/>
    <w:p>
      <w:pPr>
        <w:pStyle w:val="Heading3"/>
      </w:pPr>
      <w:r>
        <w:t xml:space="preserve">Modular tests (lesson l8 of week 4)</w:t>
      </w:r>
    </w:p>
    <w:p>
      <w:pPr>
        <w:pStyle w:val="FirstParagraph"/>
      </w:pPr>
      <w:r>
        <w:t xml:space="preserve">The modular tests are the basic tools for completing each Module of the Course. They are conducted as lesson l8 of week 4 of each Module. The passing threshold for the modular test is 70% of points; failure to pass results in repeating selected lessons and a retake.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Maximum</w:t>
            </w:r>
          </w:p>
        </w:tc>
        <w:tc>
          <w:tcPr/>
          <w:p>
            <w:pPr>
              <w:pStyle w:val="Compact"/>
            </w:pPr>
            <w:r>
              <w:t xml:space="preserve">Passing threshold (70%)</w:t>
            </w:r>
          </w:p>
        </w:tc>
        <w:tc>
          <w:tcPr/>
          <w:p>
            <w:pPr>
              <w:pStyle w:val="Compact"/>
            </w:pPr>
            <w:r>
              <w:t xml:space="preserve">Trainee’s result</w:t>
            </w:r>
          </w:p>
        </w:tc>
      </w:tr>
      <w:tr>
        <w:tc>
          <w:tcPr/>
          <w:p>
            <w:pPr>
              <w:pStyle w:val="Compact"/>
            </w:pPr>
            <w:r>
              <w:t xml:space="preserve">Modular test M1 (l8 of week 4 of Module 1)</w:t>
            </w:r>
          </w:p>
        </w:tc>
        <w:tc>
          <w:tcPr/>
          <w:p>
            <w:pPr>
              <w:pStyle w:val="Compact"/>
            </w:pPr>
            <w:r>
              <w:t xml:space="preserve">110 points</w:t>
            </w:r>
          </w:p>
        </w:tc>
        <w:tc>
          <w:tcPr/>
          <w:p>
            <w:pPr>
              <w:pStyle w:val="Compact"/>
            </w:pPr>
            <w:r>
              <w:t xml:space="preserve">77 points</w:t>
            </w:r>
          </w:p>
        </w:tc>
        <w:tc>
          <w:tcPr/>
          <w:p>
            <w:pPr>
              <w:pStyle w:val="Compact"/>
            </w:pPr>
            <w:r>
              <w:t xml:space="preserve">{{WYNIK_TEST_M1}}</w:t>
            </w:r>
          </w:p>
        </w:tc>
      </w:tr>
      <w:tr>
        <w:tc>
          <w:tcPr/>
          <w:p>
            <w:pPr>
              <w:pStyle w:val="Compact"/>
            </w:pPr>
            <w:r>
              <w:t xml:space="preserve">Modular test M2 (l8 of week 4 of Module 2)</w:t>
            </w:r>
          </w:p>
        </w:tc>
        <w:tc>
          <w:tcPr/>
          <w:p>
            <w:pPr>
              <w:pStyle w:val="Compact"/>
            </w:pPr>
            <w:r>
              <w:t xml:space="preserve">40 points</w:t>
            </w:r>
          </w:p>
        </w:tc>
        <w:tc>
          <w:tcPr/>
          <w:p>
            <w:pPr>
              <w:pStyle w:val="Compact"/>
            </w:pPr>
            <w:r>
              <w:t xml:space="preserve">28 points</w:t>
            </w:r>
          </w:p>
        </w:tc>
        <w:tc>
          <w:tcPr/>
          <w:p>
            <w:pPr>
              <w:pStyle w:val="Compact"/>
            </w:pPr>
            <w:r>
              <w:t xml:space="preserve">{{WYNIK_TEST_M2}}</w:t>
            </w:r>
          </w:p>
        </w:tc>
      </w:tr>
      <w:tr>
        <w:tc>
          <w:tcPr/>
          <w:p>
            <w:pPr>
              <w:pStyle w:val="Compact"/>
            </w:pPr>
            <w:r>
              <w:t xml:space="preserve">Modular test M3 (l8 of week 4 of Module 3, equivalent to the final Course test)</w:t>
            </w:r>
          </w:p>
        </w:tc>
        <w:tc>
          <w:tcPr/>
          <w:p>
            <w:pPr>
              <w:pStyle w:val="Compact"/>
            </w:pPr>
            <w:r>
              <w:t xml:space="preserve">108 points</w:t>
            </w:r>
          </w:p>
        </w:tc>
        <w:tc>
          <w:tcPr/>
          <w:p>
            <w:pPr>
              <w:pStyle w:val="Compact"/>
            </w:pPr>
            <w:r>
              <w:t xml:space="preserve">76 points</w:t>
            </w:r>
          </w:p>
        </w:tc>
        <w:tc>
          <w:tcPr/>
          <w:p>
            <w:pPr>
              <w:pStyle w:val="Compact"/>
            </w:pPr>
            <w:r>
              <w:t xml:space="preserve">{{WYNIK_TEST_M3}}</w:t>
            </w:r>
          </w:p>
        </w:tc>
      </w:tr>
    </w:tbl>
    <w:bookmarkEnd w:id="15"/>
    <w:bookmarkStart w:id="16" w:name="final-course-test"/>
    <w:p>
      <w:pPr>
        <w:pStyle w:val="Heading3"/>
      </w:pPr>
      <w:r>
        <w:t xml:space="preserve">Final Course test</w:t>
      </w:r>
    </w:p>
    <w:p>
      <w:pPr>
        <w:pStyle w:val="FirstParagraph"/>
      </w:pPr>
      <w:r>
        <w:t xml:space="preserve">The final Course test covers the content of all three Modules in the proportion 20% / 30% / 50% and is a condition of admission to the practical examination and of issuance of the certificate of completion of the Course. In practice the final Course test is identical to the modular test of Module 3 (lesson l8 of week 4 of Module 3), so the result of the final test is a repetition of the result from the</w:t>
      </w:r>
      <w:r>
        <w:t xml:space="preserve"> </w:t>
      </w:r>
      <w:r>
        <w:t xml:space="preserve">“Modular test M3”</w:t>
      </w:r>
      <w:r>
        <w:t xml:space="preserve"> </w:t>
      </w:r>
      <w:r>
        <w:t xml:space="preserve">row above. The field remains in the card as a separate entry because some Course cycles may introduce an additional separate final test with a different registration number.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Tool</w:t>
            </w:r>
          </w:p>
        </w:tc>
        <w:tc>
          <w:tcPr/>
          <w:p>
            <w:pPr>
              <w:pStyle w:val="Compact"/>
            </w:pPr>
            <w:r>
              <w:t xml:space="preserve">Template identifier</w:t>
            </w:r>
          </w:p>
        </w:tc>
        <w:tc>
          <w:tcPr/>
          <w:p>
            <w:pPr>
              <w:pStyle w:val="Compact"/>
            </w:pPr>
            <w:r>
              <w:t xml:space="preserve">Maximum</w:t>
            </w:r>
          </w:p>
        </w:tc>
        <w:tc>
          <w:tcPr/>
          <w:p>
            <w:pPr>
              <w:pStyle w:val="Compact"/>
            </w:pPr>
            <w:r>
              <w:t xml:space="preserve">Passing threshold (70%)</w:t>
            </w:r>
          </w:p>
        </w:tc>
        <w:tc>
          <w:tcPr/>
          <w:p>
            <w:pPr>
              <w:pStyle w:val="Compact"/>
            </w:pPr>
            <w:r>
              <w:t xml:space="preserve">Trainee’s result</w:t>
            </w:r>
          </w:p>
        </w:tc>
        <w:tc>
          <w:tcPr/>
          <w:p>
            <w:pPr>
              <w:pStyle w:val="Compact"/>
            </w:pPr>
            <w:r>
              <w:t xml:space="preserve">Decision</w:t>
            </w:r>
          </w:p>
        </w:tc>
      </w:tr>
      <w:tr>
        <w:tc>
          <w:tcPr/>
          <w:p>
            <w:pPr>
              <w:pStyle w:val="Compact"/>
            </w:pPr>
            <w:r>
              <w:t xml:space="preserve">Final Course test</w:t>
            </w:r>
          </w:p>
        </w:tc>
        <w:tc>
          <w:tcPr/>
          <w:p>
            <w:pPr>
              <w:pStyle w:val="Compact"/>
            </w:pPr>
            <w:r>
              <w:t xml:space="preserve">TKK-1.0/2026</w:t>
            </w:r>
          </w:p>
        </w:tc>
        <w:tc>
          <w:tcPr/>
          <w:p>
            <w:pPr>
              <w:pStyle w:val="Compact"/>
            </w:pPr>
            <w:r>
              <w:t xml:space="preserve">108 points</w:t>
            </w:r>
          </w:p>
        </w:tc>
        <w:tc>
          <w:tcPr/>
          <w:p>
            <w:pPr>
              <w:pStyle w:val="Compact"/>
            </w:pPr>
            <w:r>
              <w:t xml:space="preserve">76 points</w:t>
            </w:r>
          </w:p>
        </w:tc>
        <w:tc>
          <w:tcPr/>
          <w:p>
            <w:pPr>
              <w:pStyle w:val="Compact"/>
            </w:pPr>
            <w:r>
              <w:t xml:space="preserve">{{WYNIK_TKK}}</w:t>
            </w:r>
          </w:p>
        </w:tc>
        <w:tc>
          <w:tcPr/>
          <w:p>
            <w:pPr>
              <w:pStyle w:val="Compact"/>
            </w:pPr>
            <w:r>
              <w:t xml:space="preserve">{{DECYZJA_TKK}}</w:t>
            </w:r>
          </w:p>
        </w:tc>
      </w:tr>
    </w:tbl>
    <w:p>
      <w:r>
        <w:pict>
          <v:rect style="width:0;height:1.5pt" o:hralign="center" o:hrstd="t" o:hr="t"/>
        </w:pict>
      </w:r>
    </w:p>
    <w:bookmarkEnd w:id="16"/>
    <w:bookmarkEnd w:id="17"/>
    <w:bookmarkStart w:id="18" w:name="part-c.-instructors-comment"/>
    <w:p>
      <w:pPr>
        <w:pStyle w:val="Heading2"/>
      </w:pPr>
      <w:r>
        <w:t xml:space="preserve">Part C. Instructor’s comment</w:t>
      </w:r>
    </w:p>
    <w:p>
      <w:pPr>
        <w:pStyle w:val="FirstParagraph"/>
      </w:pPr>
      <w:r>
        <w:t xml:space="preserve">{{KOMENTARZ_INSTRUKTORA}}</w:t>
      </w:r>
    </w:p>
    <w:p>
      <w:r>
        <w:pict>
          <v:rect style="width:0;height:1.5pt" o:hralign="center" o:hrstd="t" o:hr="t"/>
        </w:pict>
      </w:r>
    </w:p>
    <w:bookmarkEnd w:id="18"/>
    <w:bookmarkStart w:id="19" w:name="part-d.-signatures"/>
    <w:p>
      <w:pPr>
        <w:pStyle w:val="Heading2"/>
      </w:pPr>
      <w:r>
        <w:t xml:space="preserve">Part D. Signatures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Party</w:t>
            </w:r>
          </w:p>
        </w:tc>
        <w:tc>
          <w:tcPr/>
          <w:p>
            <w:pPr>
              <w:pStyle w:val="Compact"/>
            </w:pPr>
            <w:r>
              <w:t xml:space="preserve">First name and surname</w:t>
            </w:r>
          </w:p>
        </w:tc>
        <w:tc>
          <w:tcPr/>
          <w:p>
            <w:pPr>
              <w:pStyle w:val="Compact"/>
            </w:pPr>
            <w:r>
              <w:t xml:space="preserve">Date</w:t>
            </w:r>
          </w:p>
        </w:tc>
        <w:tc>
          <w:tcPr/>
          <w:p>
            <w:pPr>
              <w:pStyle w:val="Compact"/>
            </w:pPr>
            <w:r>
              <w:t xml:space="preserve">Signature</w:t>
            </w:r>
          </w:p>
        </w:tc>
      </w:tr>
      <w:tr>
        <w:tc>
          <w:tcPr/>
          <w:p>
            <w:pPr>
              <w:pStyle w:val="Compact"/>
            </w:pPr>
            <w:r>
              <w:t xml:space="preserve">Trainee (confirmation of receipt of the card)</w:t>
            </w:r>
          </w:p>
        </w:tc>
        <w:tc>
          <w:tcPr/>
          <w:p>
            <w:pPr>
              <w:pStyle w:val="Compact"/>
            </w:pPr>
            <w:r>
              <w:t xml:space="preserve">{{IMIE_KURSANTA}} {{NAZWISKO_KURSANTA}}</w:t>
            </w:r>
          </w:p>
        </w:tc>
        <w:tc>
          <w:tcPr/>
          <w:p>
            <w:pPr>
              <w:pStyle w:val="Compact"/>
            </w:pPr>
            <w:r>
              <w:t xml:space="preserve">{{DATA_GENERACJI}}</w:t>
            </w:r>
          </w:p>
        </w:tc>
        <w:tc>
          <w:tcPr/>
          <w:p>
            <w:pPr>
              <w:pStyle w:val="Compact"/>
            </w:pPr>
            <w:r>
              <w:t xml:space="preserve">_________________</w:t>
            </w:r>
          </w:p>
        </w:tc>
      </w:tr>
      <w:tr>
        <w:tc>
          <w:tcPr/>
          <w:p>
            <w:pPr>
              <w:pStyle w:val="Compact"/>
            </w:pPr>
            <w:r>
              <w:t xml:space="preserve">Leading instructor</w:t>
            </w:r>
          </w:p>
        </w:tc>
        <w:tc>
          <w:tcPr/>
          <w:p>
            <w:pPr>
              <w:pStyle w:val="Compact"/>
            </w:pPr>
            <w:r>
              <w:t xml:space="preserve">{{INSTRUKTOR}}</w:t>
            </w:r>
          </w:p>
        </w:tc>
        <w:tc>
          <w:tcPr/>
          <w:p>
            <w:pPr>
              <w:pStyle w:val="Compact"/>
            </w:pPr>
            <w:r>
              <w:t xml:space="preserve">{{DATA_GENERACJI}}</w:t>
            </w:r>
          </w:p>
        </w:tc>
        <w:tc>
          <w:tcPr/>
          <w:p>
            <w:pPr>
              <w:pStyle w:val="Compact"/>
            </w:pPr>
            <w:r>
              <w:t xml:space="preserve">_________________</w:t>
            </w:r>
          </w:p>
        </w:tc>
      </w:tr>
      <w:tr>
        <w:tc>
          <w:tcPr/>
          <w:p>
            <w:pPr>
              <w:pStyle w:val="Compact"/>
            </w:pPr>
            <w:r>
              <w:t xml:space="preserve">Course coordinator</w:t>
            </w:r>
          </w:p>
        </w:tc>
        <w:tc>
          <w:tcPr/>
          <w:p>
            <w:pPr>
              <w:pStyle w:val="Compact"/>
            </w:pPr>
            <w:r>
              <w:t xml:space="preserve">{{KOORDYNATOR_KURSU}}</w:t>
            </w:r>
          </w:p>
        </w:tc>
        <w:tc>
          <w:tcPr/>
          <w:p>
            <w:pPr>
              <w:pStyle w:val="Compact"/>
            </w:pPr>
            <w:r>
              <w:t xml:space="preserve">{{DATA_GENERACJI}}</w:t>
            </w:r>
          </w:p>
        </w:tc>
        <w:tc>
          <w:tcPr/>
          <w:p>
            <w:pPr>
              <w:pStyle w:val="Compact"/>
            </w:pPr>
            <w:r>
              <w:t xml:space="preserve">_________________</w:t>
            </w:r>
          </w:p>
        </w:tc>
      </w:tr>
    </w:tbl>
    <w:p>
      <w:r>
        <w:pict>
          <v:rect style="width:0;height:1.5pt" o:hralign="center" o:hrstd="t" o:hr="t"/>
        </w:pict>
      </w:r>
    </w:p>
    <w:bookmarkEnd w:id="19"/>
    <w:bookmarkStart w:id="20" w:name="project-notice"/>
    <w:p>
      <w:pPr>
        <w:pStyle w:val="Heading2"/>
      </w:pPr>
      <w:r>
        <w:t xml:space="preserve">Project notice</w:t>
      </w:r>
    </w:p>
    <w:p>
      <w:pPr>
        <w:pStyle w:val="FirstParagraph"/>
      </w:pPr>
      <w:r>
        <w:t xml:space="preserve">The Course</w:t>
      </w:r>
      <w:r>
        <w:t xml:space="preserve"> </w:t>
      </w:r>
      <w:r>
        <w:t xml:space="preserve">“Praca w tartaku”</w:t>
      </w:r>
      <w:r>
        <w:t xml:space="preserve"> </w:t>
      </w:r>
      <w:r>
        <w:t xml:space="preserve">(Work in a sawmill) was created as a result of the potential developed within the project</w:t>
      </w:r>
      <w:r>
        <w:t xml:space="preserve"> </w:t>
      </w:r>
      <w:r>
        <w:t xml:space="preserve">“Budowa fundamentów wsparcia cudzoziemców na rynku pracy w województwie opolskim”</w:t>
      </w:r>
      <w:r>
        <w:t xml:space="preserve"> </w:t>
      </w:r>
      <w:r>
        <w:t xml:space="preserve">(Building the foundations of support for foreign nationals in the labour market of the Opolskie Voivodeship), implemented by Stowarzyszenie SMART (the SMART Association, leader) in cooperation with Fundacja pomocy prawnej EGIDA (the EGIDA Legal Aid Foundation, partner) in 2026-2027 with funding from the European Social Fund Plus. The Course itself is not financed from project funds and does not constitute a project activity; it is an independent statutory undertaking of the Foundation, conducted free of charge for the benefit of foreign nationals.</w:t>
      </w:r>
    </w:p>
    <w:p>
      <w:r>
        <w:pict>
          <v:rect style="width:0;height:1.5pt" o:hralign="center" o:hrstd="t" o:hr="t"/>
        </w:pict>
      </w:r>
    </w:p>
    <w:bookmarkEnd w:id="20"/>
    <w:bookmarkStart w:id="21" w:name="footnotes"/>
    <w:p>
      <w:pPr>
        <w:pStyle w:val="Heading2"/>
      </w:pPr>
      <w:r>
        <w:t xml:space="preserve">Footnotes</w:t>
      </w:r>
    </w:p>
    <w:p>
      <w:r>
        <w:pict>
          <v:rect style="width:0;height:1.5pt" o:hralign="center" o:hrstd="t" o:hr="t"/>
        </w:pict>
      </w:r>
    </w:p>
    <w:p>
      <w:pPr>
        <w:pStyle w:val="FirstParagraph"/>
      </w:pPr>
      <w:r>
        <w:rPr>
          <w:i/>
          <w:iCs/>
        </w:rPr>
        <w:t xml:space="preserve">Document drawn up by Fundacja pomocy prawnej EGIDA (the EGIDA Legal Aid Foundation). Template under internal version control. The Trainee’s copy and the Foundation’s copy are identical in content.</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template identifier specifies the version of the progress card template in the form: KP (abbreviation of</w:t>
      </w:r>
      <w:r>
        <w:t xml:space="preserve"> </w:t>
      </w:r>
      <w:r>
        <w:t xml:space="preserve">“Karta Postępów”</w:t>
      </w:r>
      <w:r>
        <w:t xml:space="preserve">, Progress Card) - version number - year of validity. The version number is incremented at each update of the template by the Foundation.</w:t>
      </w:r>
    </w:p>
  </w:footnote>
  <w:footnote w:id="10">
    <w:p>
      <w:pPr>
        <w:pStyle w:val="FootnoteText"/>
      </w:pPr>
      <w:r>
        <w:rPr>
          <w:rStyle w:val="FootnoteReference"/>
        </w:rPr>
        <w:footnoteRef/>
      </w:r>
      <w:r>
        <w:t xml:space="preserve"> </w:t>
      </w:r>
      <w:r>
        <w:t xml:space="preserve">The registration number of the progress card is assigned by the Course coordinator at the moment of card generation. The number has the form: year / sequential number within the year / KP (e.g., 2026/001/KP). Each Trainee may receive successive progress cards during the cycle (e.g., after the modular test of M1, M2, M3 and after the final test), with separate registration numbers and dates of generation.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2026-04-27T19:50:38Z</dcterms:created>
  <dcterms:modified xsi:type="dcterms:W3CDTF">2026-04-27T19:50:38Z</dcterms:modified>
</cp:coreProperties>
</file>

<file path=docProps/custom.xml><?xml version="1.0" encoding="utf-8"?>
<Properties xmlns="http://schemas.openxmlformats.org/officeDocument/2006/custom-properties" xmlns:vt="http://schemas.openxmlformats.org/officeDocument/2006/docPropsVTypes"/>
</file>