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karta-postępów-kursanta"/>
    <w:p>
      <w:pPr>
        <w:pStyle w:val="Heading1"/>
      </w:pPr>
      <w:r>
        <w:t xml:space="preserve">KARTA POSTĘPÓW KURSANTA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Niniejsza karta postępów dokumentuje</w:t>
      </w:r>
      <w:r>
        <w:t xml:space="preserve"> </w:t>
      </w:r>
      <w:r>
        <w:rPr>
          <w:b/>
          <w:bCs/>
        </w:rPr>
        <w:t xml:space="preserve">pełny obraz wyników Kursanta w trakcie cyklu Kursu</w:t>
      </w:r>
      <w:r>
        <w:t xml:space="preserve"> </w:t>
      </w:r>
      <w:r>
        <w:t xml:space="preserve">w odniesieniu do wszystkich narzędzi oceny: sprawdzianów cząstkowych, quizów uzupełniających, testów modułowych (lekcje l8 tygodnia 4 każdego Modułu) i testu końcowego Kursu. Karta jest</w:t>
      </w:r>
      <w:r>
        <w:t xml:space="preserve"> </w:t>
      </w:r>
      <w:r>
        <w:rPr>
          <w:b/>
          <w:bCs/>
        </w:rPr>
        <w:t xml:space="preserve">narzędziem informacji zwrotnej</w:t>
      </w:r>
      <w:r>
        <w:t xml:space="preserve"> </w:t>
      </w:r>
      <w:r>
        <w:t xml:space="preserve">dla Kursanta i</w:t>
      </w:r>
      <w:r>
        <w:t xml:space="preserve"> </w:t>
      </w:r>
      <w:r>
        <w:rPr>
          <w:b/>
          <w:bCs/>
        </w:rPr>
        <w:t xml:space="preserve">podstawą decyzji metodycznych</w:t>
      </w:r>
      <w:r>
        <w:t xml:space="preserve"> </w:t>
      </w:r>
      <w:r>
        <w:t xml:space="preserve">instruktora (planowanie powtórek, decyzje o trybie samooceny albo poprawkowym, ocena gotowości Kursanta do egzaminu praktycznego).</w:t>
      </w:r>
    </w:p>
    <w:p>
      <w:pPr>
        <w:pStyle w:val="BodyText"/>
      </w:pPr>
      <w:r>
        <w:t xml:space="preserve">Karta jest wydawana Kursantowi w jego języku ojczystym (polski, angielski, hiszpański albo ukraiński) oraz, niezależnie od języka Kursanta, w wersji polskiej do akt Kursu.</w:t>
      </w:r>
    </w:p>
    <w:p>
      <w:pPr>
        <w:pStyle w:val="BodyText"/>
      </w:pPr>
      <w:r>
        <w:t xml:space="preserve">Karta jest dokumentem parametryzowanym: faktyczna karta dla konkretnego Kursanta i konkretnego momentu cyklu powstaje przez zastąpienie pól</w:t>
      </w:r>
      <w:r>
        <w:t xml:space="preserve"> </w:t>
      </w:r>
      <w:r>
        <w:rPr>
          <w:rStyle w:val="VerbatimChar"/>
        </w:rPr>
        <w:t xml:space="preserve">{{NAZWA_POLA}}</w:t>
      </w:r>
      <w:r>
        <w:t xml:space="preserve"> </w:t>
      </w:r>
      <w:r>
        <w:t xml:space="preserve">wartościami z arkusza danych edycji Kursu (CSV) za pomocą skryptu generatora. Lista oznaczeń pól danych znajduje się w nagłówku YAML tego dokumentu w polu</w:t>
      </w:r>
      <w:r>
        <w:t xml:space="preserve"> </w:t>
      </w:r>
      <w:r>
        <w:rPr>
          <w:rStyle w:val="VerbatimChar"/>
        </w:rPr>
        <w:t xml:space="preserve">parametry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karty postępów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wygenerowania karty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KP-1.0/2026</w:t>
            </w:r>
          </w:p>
        </w:tc>
        <w:tc>
          <w:tcPr/>
          <w:p>
            <w:pPr>
              <w:pStyle w:val="Compact"/>
            </w:pPr>
            <w:r>
              <w:t xml:space="preserve">{{NR_KARTY_POSTEPOW}}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kursanta"/>
    <w:p>
      <w:pPr>
        <w:pStyle w:val="Heading2"/>
      </w:pPr>
      <w:r>
        <w:t xml:space="preserve">Część A. Identyfikacja Kursanta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(imiona) Kursanta:</w:t>
            </w:r>
          </w:p>
        </w:tc>
        <w:tc>
          <w:tcPr/>
          <w:p>
            <w:pPr>
              <w:pStyle w:val="Compact"/>
            </w:pPr>
            <w:r>
              <w:t xml:space="preserve">{{IMIE_KURSANTA}}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Nazwisko Kursanta:</w:t>
            </w:r>
          </w:p>
        </w:tc>
        <w:tc>
          <w:tcPr/>
          <w:p>
            <w:pPr>
              <w:pStyle w:val="Compact"/>
            </w:pPr>
            <w:r>
              <w:t xml:space="preserve">{{NAZWISKO_KURSANTA}}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karty uczestnika Kursanta:</w:t>
            </w:r>
          </w:p>
        </w:tc>
        <w:tc>
          <w:tcPr/>
          <w:p>
            <w:pPr>
              <w:pStyle w:val="Compact"/>
            </w:pPr>
            <w:r>
              <w:t xml:space="preserve">{{NR_KARTY_UCZESTNIKA}}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Instruktor prowadzący:</w:t>
            </w:r>
          </w:p>
        </w:tc>
        <w:tc>
          <w:tcPr/>
          <w:p>
            <w:pPr>
              <w:pStyle w:val="Compact"/>
            </w:pPr>
            <w:r>
              <w:t xml:space="preserve">{{INSTRUKTOR}}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część-b.-wyniki-narzędzi-oceny"/>
    <w:p>
      <w:pPr>
        <w:pStyle w:val="Heading2"/>
      </w:pPr>
      <w:r>
        <w:t xml:space="preserve">Część B. Wyniki narzędzi oceny</w:t>
      </w:r>
    </w:p>
    <w:bookmarkStart w:id="13" w:name="sprawdziany-cząstkowe-modułu-1"/>
    <w:p>
      <w:pPr>
        <w:pStyle w:val="Heading3"/>
      </w:pPr>
      <w:r>
        <w:t xml:space="preserve">Sprawdziany cząstkowe Modułu 1</w:t>
      </w:r>
    </w:p>
    <w:p>
      <w:pPr>
        <w:pStyle w:val="FirstParagraph"/>
      </w:pPr>
      <w:r>
        <w:t xml:space="preserve">Sprawdziany cząstkowe są narzędziem śródsemestralnej diagnostyki postępu Kursanta po drugim i trzecim tygodniu Modułu 1. Każdy sprawdzian to 15 pytań zamkniętych po 2 punkty (razem 30 punktów), próg pomyślnego rozwiązania 70% = 21 punktów. Sprawdziany dla Modułu 2 i Modułu 3 nie są przewidziane w aktualnej wersji programu Kursu.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Narzędzie</w:t>
            </w:r>
          </w:p>
        </w:tc>
        <w:tc>
          <w:tcPr/>
          <w:p>
            <w:pPr>
              <w:pStyle w:val="Compact"/>
            </w:pPr>
            <w:r>
              <w:t xml:space="preserve">Identyfikator wzoru</w:t>
            </w:r>
          </w:p>
        </w:tc>
        <w:tc>
          <w:tcPr/>
          <w:p>
            <w:pPr>
              <w:pStyle w:val="Compact"/>
            </w:pPr>
            <w:r>
              <w:t xml:space="preserve">Maksimum</w:t>
            </w:r>
          </w:p>
        </w:tc>
        <w:tc>
          <w:tcPr/>
          <w:p>
            <w:pPr>
              <w:pStyle w:val="Compact"/>
            </w:pPr>
            <w:r>
              <w:t xml:space="preserve">Wynik Kursanta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Sprawdzian cząstkowy M1 (T1+T2)</w:t>
            </w:r>
          </w:p>
        </w:tc>
        <w:tc>
          <w:tcPr/>
          <w:p>
            <w:pPr>
              <w:pStyle w:val="Compact"/>
            </w:pPr>
            <w:r>
              <w:t xml:space="preserve">SPC-M1-T12-1.0/2026</w:t>
            </w:r>
          </w:p>
        </w:tc>
        <w:tc>
          <w:tcPr/>
          <w:p>
            <w:pPr>
              <w:pStyle w:val="Compact"/>
            </w:pPr>
            <w:r>
              <w:t xml:space="preserve">30 punktów</w:t>
            </w:r>
          </w:p>
        </w:tc>
        <w:tc>
          <w:tcPr/>
          <w:p>
            <w:pPr>
              <w:pStyle w:val="Compact"/>
            </w:pPr>
            <w:r>
              <w:t xml:space="preserve">{{WYNIK_SPC_M1_T12}}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Sprawdzian cząstkowy M1 (T3+T4)</w:t>
            </w:r>
          </w:p>
        </w:tc>
        <w:tc>
          <w:tcPr/>
          <w:p>
            <w:pPr>
              <w:pStyle w:val="Compact"/>
            </w:pPr>
            <w:r>
              <w:t xml:space="preserve">SPC-M1-T34-1.0/2026</w:t>
            </w:r>
          </w:p>
        </w:tc>
        <w:tc>
          <w:tcPr/>
          <w:p>
            <w:pPr>
              <w:pStyle w:val="Compact"/>
            </w:pPr>
            <w:r>
              <w:t xml:space="preserve">30 punktów</w:t>
            </w:r>
          </w:p>
        </w:tc>
        <w:tc>
          <w:tcPr/>
          <w:p>
            <w:pPr>
              <w:pStyle w:val="Compact"/>
            </w:pPr>
            <w:r>
              <w:t xml:space="preserve">{{WYNIK_SPC_M1_T34}}</w:t>
            </w:r>
          </w:p>
        </w:tc>
      </w:tr>
    </w:tbl>
    <w:bookmarkEnd w:id="13"/>
    <w:bookmarkStart w:id="14" w:name="quizy-uzupełniające-modułów"/>
    <w:p>
      <w:pPr>
        <w:pStyle w:val="Heading3"/>
      </w:pPr>
      <w:r>
        <w:t xml:space="preserve">Quizy uzupełniające Modułów</w:t>
      </w:r>
    </w:p>
    <w:p>
      <w:pPr>
        <w:pStyle w:val="FirstParagraph"/>
      </w:pPr>
      <w:r>
        <w:t xml:space="preserve">Quizy uzupełniające są narzędziem samooceny po teście modułowym (gdy zdany) albo trybu poprawkowego (gdy test modułowy nie zdany). Tryb przeprowadzenia quizu wskazany jest w kolumnie „Tryb”.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Narzędzie</w:t>
            </w:r>
          </w:p>
        </w:tc>
        <w:tc>
          <w:tcPr/>
          <w:p>
            <w:pPr>
              <w:pStyle w:val="Compact"/>
            </w:pPr>
            <w:r>
              <w:t xml:space="preserve">Identyfikator wzoru</w:t>
            </w:r>
          </w:p>
        </w:tc>
        <w:tc>
          <w:tcPr/>
          <w:p>
            <w:pPr>
              <w:pStyle w:val="Compact"/>
            </w:pPr>
            <w:r>
              <w:t xml:space="preserve">Maksimum</w:t>
            </w:r>
          </w:p>
        </w:tc>
        <w:tc>
          <w:tcPr/>
          <w:p>
            <w:pPr>
              <w:pStyle w:val="Compact"/>
            </w:pPr>
            <w:r>
              <w:t xml:space="preserve">Wynik Kursanta</w:t>
            </w:r>
          </w:p>
        </w:tc>
        <w:tc>
          <w:tcPr/>
          <w:p>
            <w:pPr>
              <w:pStyle w:val="Compact"/>
            </w:pPr>
            <w:r>
              <w:t xml:space="preserve">Tryb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uzupełniający M1</w:t>
            </w:r>
          </w:p>
        </w:tc>
        <w:tc>
          <w:tcPr/>
          <w:p>
            <w:pPr>
              <w:pStyle w:val="Compact"/>
            </w:pPr>
            <w:r>
              <w:t xml:space="preserve">QUM-M1-1.0/2026</w:t>
            </w:r>
          </w:p>
        </w:tc>
        <w:tc>
          <w:tcPr/>
          <w:p>
            <w:pPr>
              <w:pStyle w:val="Compact"/>
            </w:pPr>
            <w:r>
              <w:t xml:space="preserve">30 punktów</w:t>
            </w:r>
          </w:p>
        </w:tc>
        <w:tc>
          <w:tcPr/>
          <w:p>
            <w:pPr>
              <w:pStyle w:val="Compact"/>
            </w:pPr>
            <w:r>
              <w:t xml:space="preserve">{{WYNIK_QUM_M1}}</w:t>
            </w:r>
          </w:p>
        </w:tc>
        <w:tc>
          <w:tcPr/>
          <w:p>
            <w:pPr>
              <w:pStyle w:val="Compact"/>
            </w:pPr>
            <w:r>
              <w:t xml:space="preserve">{{TRYB_QUM_M1}}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uzupełniający M2</w:t>
            </w:r>
          </w:p>
        </w:tc>
        <w:tc>
          <w:tcPr/>
          <w:p>
            <w:pPr>
              <w:pStyle w:val="Compact"/>
            </w:pPr>
            <w:r>
              <w:t xml:space="preserve">QUM-M2-1.0/2026</w:t>
            </w:r>
          </w:p>
        </w:tc>
        <w:tc>
          <w:tcPr/>
          <w:p>
            <w:pPr>
              <w:pStyle w:val="Compact"/>
            </w:pPr>
            <w:r>
              <w:t xml:space="preserve">110 punktów</w:t>
            </w:r>
          </w:p>
        </w:tc>
        <w:tc>
          <w:tcPr/>
          <w:p>
            <w:pPr>
              <w:pStyle w:val="Compact"/>
            </w:pPr>
            <w:r>
              <w:t xml:space="preserve">{{WYNIK_QUM_M2}}</w:t>
            </w:r>
          </w:p>
        </w:tc>
        <w:tc>
          <w:tcPr/>
          <w:p>
            <w:pPr>
              <w:pStyle w:val="Compact"/>
            </w:pPr>
            <w:r>
              <w:t xml:space="preserve">{{TRYB_QUM_M2}}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uzupełniający M3</w:t>
            </w:r>
          </w:p>
        </w:tc>
        <w:tc>
          <w:tcPr/>
          <w:p>
            <w:pPr>
              <w:pStyle w:val="Compact"/>
            </w:pPr>
            <w:r>
              <w:t xml:space="preserve">QUM-M3-1.0/2026</w:t>
            </w:r>
          </w:p>
        </w:tc>
        <w:tc>
          <w:tcPr/>
          <w:p>
            <w:pPr>
              <w:pStyle w:val="Compact"/>
            </w:pPr>
            <w:r>
              <w:t xml:space="preserve">45 punktów</w:t>
            </w:r>
          </w:p>
        </w:tc>
        <w:tc>
          <w:tcPr/>
          <w:p>
            <w:pPr>
              <w:pStyle w:val="Compact"/>
            </w:pPr>
            <w:r>
              <w:t xml:space="preserve">{{WYNIK_QUM_M3}}</w:t>
            </w:r>
          </w:p>
        </w:tc>
        <w:tc>
          <w:tcPr/>
          <w:p>
            <w:pPr>
              <w:pStyle w:val="Compact"/>
            </w:pPr>
            <w:r>
              <w:t xml:space="preserve">{{TRYB_QUM_M3}}</w:t>
            </w:r>
          </w:p>
        </w:tc>
      </w:tr>
    </w:tbl>
    <w:bookmarkEnd w:id="14"/>
    <w:bookmarkStart w:id="15" w:name="testy-modułowe-lekcja-l8-tygodnia-4"/>
    <w:p>
      <w:pPr>
        <w:pStyle w:val="Heading3"/>
      </w:pPr>
      <w:r>
        <w:t xml:space="preserve">Testy modułowe (lekcja l8 tygodnia 4)</w:t>
      </w:r>
    </w:p>
    <w:p>
      <w:pPr>
        <w:pStyle w:val="FirstParagraph"/>
      </w:pPr>
      <w:r>
        <w:t xml:space="preserve">Testy modułowe są podstawowymi narzędziami zaliczenia każdego Modułu Kursu. Są przeprowadzane jako lekcja l8 tygodnia 4 każdego Modułu. Próg zaliczenia testu modułowego wynosi 70% punktów; nie zaliczenie skutkuje powtórzeniem wybranych lekcji i poprawką.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Narzędzie</w:t>
            </w:r>
          </w:p>
        </w:tc>
        <w:tc>
          <w:tcPr/>
          <w:p>
            <w:pPr>
              <w:pStyle w:val="Compact"/>
            </w:pPr>
            <w:r>
              <w:t xml:space="preserve">Maksimum</w:t>
            </w:r>
          </w:p>
        </w:tc>
        <w:tc>
          <w:tcPr/>
          <w:p>
            <w:pPr>
              <w:pStyle w:val="Compact"/>
            </w:pPr>
            <w:r>
              <w:t xml:space="preserve">Próg zaliczenia (70%)</w:t>
            </w:r>
          </w:p>
        </w:tc>
        <w:tc>
          <w:tcPr/>
          <w:p>
            <w:pPr>
              <w:pStyle w:val="Compact"/>
            </w:pPr>
            <w:r>
              <w:t xml:space="preserve">Wynik Kursanta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modułowy M1 (l8 tygodnia 4 Modułu 1)</w:t>
            </w:r>
          </w:p>
        </w:tc>
        <w:tc>
          <w:tcPr/>
          <w:p>
            <w:pPr>
              <w:pStyle w:val="Compact"/>
            </w:pPr>
            <w:r>
              <w:t xml:space="preserve">110 punktów</w:t>
            </w:r>
          </w:p>
        </w:tc>
        <w:tc>
          <w:tcPr/>
          <w:p>
            <w:pPr>
              <w:pStyle w:val="Compact"/>
            </w:pPr>
            <w:r>
              <w:t xml:space="preserve">77 punktów</w:t>
            </w:r>
          </w:p>
        </w:tc>
        <w:tc>
          <w:tcPr/>
          <w:p>
            <w:pPr>
              <w:pStyle w:val="Compact"/>
            </w:pPr>
            <w:r>
              <w:t xml:space="preserve">{{WYNIK_TEST_M1}}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modułowy M2 (l8 tygodnia 4 Modułu 2)</w:t>
            </w:r>
          </w:p>
        </w:tc>
        <w:tc>
          <w:tcPr/>
          <w:p>
            <w:pPr>
              <w:pStyle w:val="Compact"/>
            </w:pPr>
            <w:r>
              <w:t xml:space="preserve">40 punktów</w:t>
            </w:r>
          </w:p>
        </w:tc>
        <w:tc>
          <w:tcPr/>
          <w:p>
            <w:pPr>
              <w:pStyle w:val="Compact"/>
            </w:pPr>
            <w:r>
              <w:t xml:space="preserve">28 punktów</w:t>
            </w:r>
          </w:p>
        </w:tc>
        <w:tc>
          <w:tcPr/>
          <w:p>
            <w:pPr>
              <w:pStyle w:val="Compact"/>
            </w:pPr>
            <w:r>
              <w:t xml:space="preserve">{{WYNIK_TEST_M2}}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modułowy M3 (l8 tygodnia 4 Modułu 3, równoznaczny z testem końcowym Kursu)</w:t>
            </w:r>
          </w:p>
        </w:tc>
        <w:tc>
          <w:tcPr/>
          <w:p>
            <w:pPr>
              <w:pStyle w:val="Compact"/>
            </w:pPr>
            <w:r>
              <w:t xml:space="preserve">108 punktów</w:t>
            </w:r>
          </w:p>
        </w:tc>
        <w:tc>
          <w:tcPr/>
          <w:p>
            <w:pPr>
              <w:pStyle w:val="Compact"/>
            </w:pPr>
            <w:r>
              <w:t xml:space="preserve">76 punktów</w:t>
            </w:r>
          </w:p>
        </w:tc>
        <w:tc>
          <w:tcPr/>
          <w:p>
            <w:pPr>
              <w:pStyle w:val="Compact"/>
            </w:pPr>
            <w:r>
              <w:t xml:space="preserve">{{WYNIK_TEST_M3}}</w:t>
            </w:r>
          </w:p>
        </w:tc>
      </w:tr>
    </w:tbl>
    <w:bookmarkEnd w:id="15"/>
    <w:bookmarkStart w:id="16" w:name="test-końcowy-kursu"/>
    <w:p>
      <w:pPr>
        <w:pStyle w:val="Heading3"/>
      </w:pPr>
      <w:r>
        <w:t xml:space="preserve">Test końcowy Kursu</w:t>
      </w:r>
    </w:p>
    <w:p>
      <w:pPr>
        <w:pStyle w:val="FirstParagraph"/>
      </w:pPr>
      <w:r>
        <w:t xml:space="preserve">Test końcowy Kursu obejmuje treść wszystkich trzech Modułów w proporcji 20% / 30% / 50% i jest warunkiem dopuszczenia do egzaminu praktycznego oraz wydania zaświadczenia ukończenia Kursu. W praktyce test końcowy Kursu jest tożsamy z testem modułowym Modułu 3 (lekcja l8 tygodnia 4 Modułu 3), zatem wynik testu końcowego jest powtórzeniem wyniku z wiersza „Test modułowy M3” powyżej. Pole pozostaje w karcie jako oddzielny wpis, ponieważ niektóre cykle Kursu mogą wprowadzać dodatkowy oddzielny test końcowy z odmiennym numerem ewidencyjnym.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Narzędzie</w:t>
            </w:r>
          </w:p>
        </w:tc>
        <w:tc>
          <w:tcPr/>
          <w:p>
            <w:pPr>
              <w:pStyle w:val="Compact"/>
            </w:pPr>
            <w:r>
              <w:t xml:space="preserve">Identyfikator wzoru</w:t>
            </w:r>
          </w:p>
        </w:tc>
        <w:tc>
          <w:tcPr/>
          <w:p>
            <w:pPr>
              <w:pStyle w:val="Compact"/>
            </w:pPr>
            <w:r>
              <w:t xml:space="preserve">Maksimum</w:t>
            </w:r>
          </w:p>
        </w:tc>
        <w:tc>
          <w:tcPr/>
          <w:p>
            <w:pPr>
              <w:pStyle w:val="Compact"/>
            </w:pPr>
            <w:r>
              <w:t xml:space="preserve">Próg zaliczenia (70%)</w:t>
            </w:r>
          </w:p>
        </w:tc>
        <w:tc>
          <w:tcPr/>
          <w:p>
            <w:pPr>
              <w:pStyle w:val="Compact"/>
            </w:pPr>
            <w:r>
              <w:t xml:space="preserve">Wynik Kursanta</w:t>
            </w:r>
          </w:p>
        </w:tc>
        <w:tc>
          <w:tcPr/>
          <w:p>
            <w:pPr>
              <w:pStyle w:val="Compact"/>
            </w:pPr>
            <w:r>
              <w:t xml:space="preserve">Decyzja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końcowy Kursu</w:t>
            </w:r>
          </w:p>
        </w:tc>
        <w:tc>
          <w:tcPr/>
          <w:p>
            <w:pPr>
              <w:pStyle w:val="Compact"/>
            </w:pPr>
            <w:r>
              <w:t xml:space="preserve">TKK-1.0/2026</w:t>
            </w:r>
          </w:p>
        </w:tc>
        <w:tc>
          <w:tcPr/>
          <w:p>
            <w:pPr>
              <w:pStyle w:val="Compact"/>
            </w:pPr>
            <w:r>
              <w:t xml:space="preserve">108 punktów</w:t>
            </w:r>
          </w:p>
        </w:tc>
        <w:tc>
          <w:tcPr/>
          <w:p>
            <w:pPr>
              <w:pStyle w:val="Compact"/>
            </w:pPr>
            <w:r>
              <w:t xml:space="preserve">76 punktów</w:t>
            </w:r>
          </w:p>
        </w:tc>
        <w:tc>
          <w:tcPr/>
          <w:p>
            <w:pPr>
              <w:pStyle w:val="Compact"/>
            </w:pPr>
            <w:r>
              <w:t xml:space="preserve">{{WYNIK_TKK}}</w:t>
            </w:r>
          </w:p>
        </w:tc>
        <w:tc>
          <w:tcPr/>
          <w:p>
            <w:pPr>
              <w:pStyle w:val="Compact"/>
            </w:pPr>
            <w:r>
              <w:t xml:space="preserve">{{DECYZJA_TKK}}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część-c.-komentarz-instruktora"/>
    <w:p>
      <w:pPr>
        <w:pStyle w:val="Heading2"/>
      </w:pPr>
      <w:r>
        <w:t xml:space="preserve">Część C. Komentarz instruktora</w:t>
      </w:r>
    </w:p>
    <w:p>
      <w:pPr>
        <w:pStyle w:val="FirstParagraph"/>
      </w:pPr>
      <w:r>
        <w:t xml:space="preserve">{{KOMENTARZ_INSTRUKTORA}}</w:t>
      </w:r>
    </w:p>
    <w:p>
      <w:r>
        <w:pict>
          <v:rect style="width:0;height:1.5pt" o:hralign="center" o:hrstd="t" o:hr="t"/>
        </w:pict>
      </w:r>
    </w:p>
    <w:bookmarkEnd w:id="18"/>
    <w:bookmarkStart w:id="19" w:name="część-d.-podpisy"/>
    <w:p>
      <w:pPr>
        <w:pStyle w:val="Heading2"/>
      </w:pPr>
      <w:r>
        <w:t xml:space="preserve">Część D. Podpisy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Imię i nazwisko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Podpis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Kursant (potwierdzenie odbioru karty)</w:t>
            </w:r>
          </w:p>
        </w:tc>
        <w:tc>
          <w:tcPr/>
          <w:p>
            <w:pPr>
              <w:pStyle w:val="Compact"/>
            </w:pPr>
            <w:r>
              <w:t xml:space="preserve">{{IMIE_KURSANTA}} {{NAZWISKO_KURSANTA}}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Instruktor prowadzący</w:t>
            </w:r>
          </w:p>
        </w:tc>
        <w:tc>
          <w:tcPr/>
          <w:p>
            <w:pPr>
              <w:pStyle w:val="Compact"/>
            </w:pPr>
            <w:r>
              <w:t xml:space="preserve">{{INSTRUKTOR}}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20"/>
    <w:bookmarkStart w:id="21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objęty wewnętrzną kontrolą wersji. Egzemplarz Kursanta i egzemplarz Fundacji są tożsame co do treści.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 określa wersję wzoru karty postępów w postaci: KP (skrót od „Karta Postępów”) - numer wersji - rok obowiązywania. Numer wersji jest podnoszony przy każdej aktualizacji wzoru przez Fundację.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karty postępów nadaje koordynator Kursu w chwili wygenerowania karty. Numer ma postać: rok / kolejny numer w roku / KP (np. 2026/001/KP). Każdy Kursant może otrzymać kolejne karty postępów w trakcie cyklu (np. po teście modułowym M1, M2, M3 i po teście końcowym), z osobnymi numerami ewidencyjnymi i datami generacji.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2026-04-27T19:50:38Z</dcterms:created>
  <dcterms:modified xsi:type="dcterms:W3CDTF">2026-04-27T19:50:38Z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