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ABDE" w14:textId="77777777" w:rsidR="00392833" w:rsidRDefault="00392833">
      <w:pPr>
        <w:spacing w:before="100" w:after="100"/>
      </w:pPr>
    </w:p>
    <w:p w14:paraId="6F5C3970" w14:textId="77777777" w:rsidR="00392833" w:rsidRDefault="00392833">
      <w:pPr>
        <w:spacing w:before="100" w:after="100"/>
      </w:pPr>
    </w:p>
    <w:p w14:paraId="40147D11" w14:textId="77777777" w:rsidR="00392833" w:rsidRDefault="00392833">
      <w:pPr>
        <w:spacing w:before="100" w:after="100"/>
      </w:pPr>
    </w:p>
    <w:p w14:paraId="6D0EC6EC" w14:textId="77777777" w:rsidR="00392833" w:rsidRDefault="00000000">
      <w:pPr>
        <w:spacing w:before="400"/>
        <w:jc w:val="center"/>
      </w:pPr>
      <w:r>
        <w:rPr>
          <w:rFonts w:ascii="Arial" w:eastAsia="Arial" w:hAnsi="Arial" w:cs="Arial"/>
          <w:b/>
          <w:bCs/>
          <w:color w:val="1F4E79"/>
          <w:sz w:val="56"/>
          <w:szCs w:val="56"/>
        </w:rPr>
        <w:t>CAHIER DES CHARGES</w:t>
      </w:r>
    </w:p>
    <w:p w14:paraId="6AF22C17" w14:textId="77777777" w:rsidR="00392833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2E75B6"/>
          <w:sz w:val="56"/>
          <w:szCs w:val="56"/>
        </w:rPr>
        <w:t>FONCTIONNEL</w:t>
      </w:r>
    </w:p>
    <w:p w14:paraId="67925EF8" w14:textId="05BD19CA" w:rsidR="00392833" w:rsidRDefault="00000000">
      <w:pPr>
        <w:jc w:val="center"/>
        <w:rPr>
          <w:i/>
          <w:iCs/>
          <w:color w:val="444444"/>
          <w:sz w:val="30"/>
          <w:szCs w:val="30"/>
        </w:rPr>
      </w:pPr>
      <w:r>
        <w:rPr>
          <w:rFonts w:ascii="Arial" w:eastAsia="Arial" w:hAnsi="Arial" w:cs="Arial"/>
          <w:i/>
          <w:iCs/>
          <w:color w:val="444444"/>
          <w:sz w:val="30"/>
          <w:szCs w:val="30"/>
        </w:rPr>
        <w:t>Outil Web d'Analyse des Besoins et de Positionnement</w:t>
      </w:r>
    </w:p>
    <w:p w14:paraId="42930338" w14:textId="1CEF54F6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249B1E23" w14:textId="6DDFE41A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413EACE9" w14:textId="1C7C3D0A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653E6CAA" w14:textId="26DBB344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5578F4B2" w14:textId="1C5024F6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49A6B21B" w14:textId="1B0B8D41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2536A91E" w14:textId="3D02A7B6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29E8B35B" w14:textId="5F357369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20997CAE" w14:textId="3B50EA84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2A41927C" w14:textId="309D724B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23367985" w14:textId="7BE0A7B9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748F5E30" w14:textId="3B1D4C8D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6E0E9376" w14:textId="403C18B1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5C8C1DD5" w14:textId="066164ED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616984D4" w14:textId="2819A3B7" w:rsidR="007D27BC" w:rsidRDefault="007D27BC">
      <w:pPr>
        <w:jc w:val="center"/>
        <w:rPr>
          <w:i/>
          <w:iCs/>
          <w:color w:val="444444"/>
          <w:sz w:val="30"/>
          <w:szCs w:val="30"/>
        </w:rPr>
      </w:pPr>
    </w:p>
    <w:p w14:paraId="7AAA7021" w14:textId="77777777" w:rsidR="007D27BC" w:rsidRDefault="007D27BC">
      <w:pPr>
        <w:jc w:val="center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392833" w14:paraId="3B5F2D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C4C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Rédacteur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5C42" w14:textId="305EB41C" w:rsidR="00392833" w:rsidRDefault="009C63C6">
            <w:proofErr w:type="spellStart"/>
            <w:r>
              <w:rPr>
                <w:sz w:val="20"/>
                <w:szCs w:val="20"/>
                <w:lang w:val="fr-FR"/>
              </w:rPr>
              <w:t>Herizo</w:t>
            </w:r>
            <w:proofErr w:type="spellEnd"/>
          </w:p>
        </w:tc>
      </w:tr>
      <w:tr w:rsidR="00392833" w14:paraId="46779F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1DF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Destinataire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3149" w14:textId="766B74B8" w:rsidR="00392833" w:rsidRPr="009C63C6" w:rsidRDefault="009C63C6">
            <w:pPr>
              <w:rPr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Alexandre, NS Conseil</w:t>
            </w:r>
          </w:p>
        </w:tc>
      </w:tr>
      <w:tr w:rsidR="00392833" w14:paraId="0FE3F5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488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Version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BEA0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v1.0 — Draft initial</w:t>
            </w:r>
          </w:p>
        </w:tc>
      </w:tr>
      <w:tr w:rsidR="00392833" w14:paraId="2D6300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FA4B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EA2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Février 2025</w:t>
            </w:r>
          </w:p>
        </w:tc>
      </w:tr>
    </w:tbl>
    <w:p w14:paraId="1E8ECCA3" w14:textId="77777777" w:rsidR="00392833" w:rsidRDefault="00392833">
      <w:pPr>
        <w:spacing w:before="100" w:after="100"/>
      </w:pPr>
    </w:p>
    <w:p w14:paraId="674D3A71" w14:textId="77777777" w:rsidR="00392833" w:rsidRDefault="00392833">
      <w:pPr>
        <w:spacing w:before="100" w:after="100"/>
      </w:pPr>
    </w:p>
    <w:p w14:paraId="18C7E7DB" w14:textId="77777777" w:rsidR="00392833" w:rsidRDefault="00000000">
      <w:r>
        <w:br w:type="page"/>
      </w:r>
    </w:p>
    <w:p w14:paraId="48167820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lastRenderedPageBreak/>
        <w:t>1. Contexte et Enjeux</w:t>
      </w:r>
    </w:p>
    <w:p w14:paraId="210B4CFA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1.1 Contexte réglementaire</w:t>
      </w:r>
    </w:p>
    <w:p w14:paraId="4994D522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 xml:space="preserve">Une réforme du Compte Personnel de Formation (CPF) vient d'entrer en vigueur avec publication au Journal Officiel. Elle instaure un plafond maximal de 1 500 € par formation, contre un panier moyen actuel de 3 000 €. Cette contrainte impose une adaptation immédiate du modèle commercial des entreprises </w:t>
      </w:r>
      <w:proofErr w:type="spellStart"/>
      <w:r>
        <w:rPr>
          <w:rFonts w:ascii="Arial" w:eastAsia="Arial" w:hAnsi="Arial" w:cs="Arial"/>
        </w:rPr>
        <w:t>Aopia</w:t>
      </w:r>
      <w:proofErr w:type="spellEnd"/>
      <w:r>
        <w:rPr>
          <w:rFonts w:ascii="Arial" w:eastAsia="Arial" w:hAnsi="Arial" w:cs="Arial"/>
        </w:rPr>
        <w:t xml:space="preserve"> et Like.</w:t>
      </w:r>
    </w:p>
    <w:p w14:paraId="6DC149AC" w14:textId="77777777" w:rsidR="00392833" w:rsidRDefault="00392833">
      <w:pPr>
        <w:spacing w:before="100" w:after="100"/>
      </w:pPr>
    </w:p>
    <w:p w14:paraId="2B3440E6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1.2 Impact sur le modèle commercial</w:t>
      </w:r>
    </w:p>
    <w:p w14:paraId="0EAA834F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Les commerciaux ne pourront plus vendre une formation unique. Ils devront désormais vendre des parcours composés de deux formations complémentaires (ex : 2 × 1 500 € = 3 000 €). Exemples de parcours :</w:t>
      </w:r>
    </w:p>
    <w:p w14:paraId="3E7C39AD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Parcours Anglais : Niveau A1 + Niveau A2 (ou intermédiaire + avancé)</w:t>
      </w:r>
    </w:p>
    <w:p w14:paraId="3EBD82BB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Parcours Excel : Niveau Intermédiaire + Niveau Avancé</w:t>
      </w:r>
    </w:p>
    <w:p w14:paraId="074D1475" w14:textId="0AD702F1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Parcours </w:t>
      </w:r>
      <w:r w:rsidR="007D27BC">
        <w:rPr>
          <w:lang w:val="fr-FR"/>
        </w:rPr>
        <w:t>Wordpress</w:t>
      </w:r>
      <w:r>
        <w:rPr>
          <w:rFonts w:ascii="Arial" w:eastAsia="Arial" w:hAnsi="Arial" w:cs="Arial"/>
        </w:rPr>
        <w:t xml:space="preserve"> : Prise en main + </w:t>
      </w:r>
      <w:r w:rsidR="007D27BC">
        <w:rPr>
          <w:lang w:val="fr-FR"/>
        </w:rPr>
        <w:t xml:space="preserve">Niveau </w:t>
      </w:r>
      <w:r w:rsidR="007D27BC">
        <w:rPr>
          <w:rFonts w:ascii="Arial" w:eastAsia="Arial" w:hAnsi="Arial" w:cs="Arial"/>
        </w:rPr>
        <w:t>Intermédiaire</w:t>
      </w:r>
    </w:p>
    <w:p w14:paraId="33167BC9" w14:textId="77777777" w:rsidR="00392833" w:rsidRDefault="00392833">
      <w:pPr>
        <w:spacing w:before="100" w:after="100"/>
      </w:pPr>
    </w:p>
    <w:p w14:paraId="0097991A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1.3 Obligation de traçabilité</w:t>
      </w:r>
    </w:p>
    <w:p w14:paraId="52D92E12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La réforme impose également que l'analyse des besoins soit réalisée, documentée et traçable pour chaque bénéficiaire. La Caisse des Dépôts peut exiger la preuve que cette analyse a été effectuée avant toute entrée en formation. L'outil doit donc générer des preuves horodatées et conservées.</w:t>
      </w:r>
    </w:p>
    <w:p w14:paraId="70C94825" w14:textId="77777777" w:rsidR="00392833" w:rsidRDefault="00392833">
      <w:pPr>
        <w:spacing w:before="100" w:after="100"/>
      </w:pPr>
    </w:p>
    <w:p w14:paraId="74E1B66A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1.4 Enjeux business</w:t>
      </w:r>
    </w:p>
    <w:p w14:paraId="121FEDD5" w14:textId="74D3D2F1" w:rsidR="00392833" w:rsidRDefault="00000000">
      <w:pPr>
        <w:spacing w:before="60" w:after="80"/>
      </w:pPr>
      <w:r>
        <w:rPr>
          <w:rFonts w:ascii="Arial" w:eastAsia="Arial" w:hAnsi="Arial" w:cs="Arial"/>
        </w:rPr>
        <w:t>Sans adaptation dans les prochains jours, l'entreprise se retrouvera dans l'incapacité de vendre ses formations. Le risque est la fermeture dans un délai de 4 à 6 mois. L'outil est une réponse directe et prioritaire à cette contrainte.</w:t>
      </w:r>
    </w:p>
    <w:p w14:paraId="6DF3B874" w14:textId="77777777" w:rsidR="00392833" w:rsidRDefault="00392833">
      <w:pPr>
        <w:spacing w:before="100" w:after="100"/>
      </w:pPr>
    </w:p>
    <w:p w14:paraId="39F81D32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t>2. Objectifs du Projet</w:t>
      </w:r>
    </w:p>
    <w:p w14:paraId="7E84E618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2.1 Objectif principal</w:t>
      </w:r>
    </w:p>
    <w:p w14:paraId="4B7C2C3E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 xml:space="preserve">Développer un outil web de test de positionnement et d'analyse des besoins, accessible depuis les sites </w:t>
      </w:r>
      <w:proofErr w:type="spellStart"/>
      <w:r>
        <w:rPr>
          <w:rFonts w:ascii="Arial" w:eastAsia="Arial" w:hAnsi="Arial" w:cs="Arial"/>
        </w:rPr>
        <w:t>Aopia</w:t>
      </w:r>
      <w:proofErr w:type="spellEnd"/>
      <w:r>
        <w:rPr>
          <w:rFonts w:ascii="Arial" w:eastAsia="Arial" w:hAnsi="Arial" w:cs="Arial"/>
        </w:rPr>
        <w:t xml:space="preserve"> et Like, permettant de qualifier le niveau d'un bénéficiaire et de lui proposer automatiquement un parcours de formation adapté.</w:t>
      </w:r>
    </w:p>
    <w:p w14:paraId="75BA145F" w14:textId="77777777" w:rsidR="00392833" w:rsidRDefault="00392833">
      <w:pPr>
        <w:spacing w:before="100" w:after="100"/>
      </w:pPr>
    </w:p>
    <w:p w14:paraId="7EAC7625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2.2 Objectifs secondaires</w:t>
      </w:r>
    </w:p>
    <w:p w14:paraId="393D708A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Permettre au commercial d'accompagner le bénéficiaire lors du test</w:t>
      </w:r>
    </w:p>
    <w:p w14:paraId="051324CB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Générer automatiquement une préconisation de parcours de formation</w:t>
      </w:r>
    </w:p>
    <w:p w14:paraId="4A773E3C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Assurer la traçabilité complète des réponses avec horodatage</w:t>
      </w:r>
    </w:p>
    <w:p w14:paraId="5B9B705E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Conserver les données dans une base de données</w:t>
      </w:r>
    </w:p>
    <w:p w14:paraId="7532A78D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lastRenderedPageBreak/>
        <w:t>Envoyer un rapport structuré par e-mail après chaque test</w:t>
      </w:r>
    </w:p>
    <w:p w14:paraId="3352D185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Être utilisable sur mobile dans 90 % des cas</w:t>
      </w:r>
    </w:p>
    <w:p w14:paraId="0B3CBA8E" w14:textId="77777777" w:rsidR="00392833" w:rsidRDefault="00392833">
      <w:pPr>
        <w:spacing w:before="100" w:after="100"/>
      </w:pPr>
    </w:p>
    <w:p w14:paraId="33CD87E5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t>3. Description Fonctionnelle</w:t>
      </w:r>
    </w:p>
    <w:p w14:paraId="6EE31968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3.1 Vue d'ensemble du parcours utilisateur</w:t>
      </w:r>
    </w:p>
    <w:p w14:paraId="195293FC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L'outil se décompose en 5 étapes successives, accessibles via un lien unique discret sur chaque site web.</w:t>
      </w:r>
    </w:p>
    <w:p w14:paraId="1003DEED" w14:textId="77777777" w:rsidR="00392833" w:rsidRDefault="0039283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5726"/>
      </w:tblGrid>
      <w:tr w:rsidR="00392833" w14:paraId="651DF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DC4C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4446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5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043A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2833" w14:paraId="1AA57E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7554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E8E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Identification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3058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Saisie des informations du bénéficiaire et du conseiller</w:t>
            </w:r>
          </w:p>
        </w:tc>
      </w:tr>
      <w:tr w:rsidR="00392833" w14:paraId="2DA5B8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377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E64B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Test informatique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B1D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Évaluation du niveau numérique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pré-requis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392833" w14:paraId="687060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A8F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E780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Choix de formation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F464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Sélection de la formation souhaitée dans une liste</w:t>
            </w:r>
          </w:p>
        </w:tc>
      </w:tr>
      <w:tr w:rsidR="00392833" w14:paraId="26AEC9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A1A7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5724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Test de positionnement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C0E5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Quiz progressif par niveau pour la formation choisie</w:t>
            </w:r>
          </w:p>
        </w:tc>
      </w:tr>
      <w:tr w:rsidR="00392833" w14:paraId="0D56FC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FDE8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7178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Résultat &amp; Validation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C750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Affichage de la préconisation et envoi du rapport</w:t>
            </w:r>
          </w:p>
        </w:tc>
      </w:tr>
    </w:tbl>
    <w:p w14:paraId="5D2D8C9B" w14:textId="77777777" w:rsidR="00392833" w:rsidRDefault="00392833">
      <w:pPr>
        <w:spacing w:before="100" w:after="100"/>
      </w:pPr>
    </w:p>
    <w:p w14:paraId="3777F65E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3.2 Étape 1 — Identification du bénéficiaire</w:t>
      </w:r>
    </w:p>
    <w:p w14:paraId="103348BF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Avant de démarrer le test, le bénéficiaire renseigne les champs suivants sur une page d'accueil :</w:t>
      </w:r>
    </w:p>
    <w:p w14:paraId="1A7A7DA3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Civilité (Monsieur / Madame) — liste déroulante</w:t>
      </w:r>
    </w:p>
    <w:p w14:paraId="68329D2B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Nom — champ texte</w:t>
      </w:r>
    </w:p>
    <w:p w14:paraId="78C47B58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Prénom — champ texte</w:t>
      </w:r>
    </w:p>
    <w:p w14:paraId="24BCE16C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Téléphone — champ texte numérique</w:t>
      </w:r>
    </w:p>
    <w:p w14:paraId="7D20A8D9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Mon conseiller en formation — champ texte (nom du commercial)</w:t>
      </w:r>
    </w:p>
    <w:p w14:paraId="68FA8B02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Un bouton « Commencer l'évaluation » (ou libellé équivalent) démarre le test.</w:t>
      </w:r>
    </w:p>
    <w:p w14:paraId="6EB3C76E" w14:textId="77777777" w:rsidR="00392833" w:rsidRDefault="00392833">
      <w:pPr>
        <w:spacing w:before="100" w:after="100"/>
      </w:pPr>
    </w:p>
    <w:p w14:paraId="01F6C2E5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3.3 Étape 2 — Test informatique (</w:t>
      </w:r>
      <w:proofErr w:type="spellStart"/>
      <w:r>
        <w:rPr>
          <w:rFonts w:ascii="Arial" w:eastAsia="Arial" w:hAnsi="Arial" w:cs="Arial"/>
          <w:color w:val="2E75B6"/>
        </w:rPr>
        <w:t>pré-requis</w:t>
      </w:r>
      <w:proofErr w:type="spellEnd"/>
      <w:r>
        <w:rPr>
          <w:rFonts w:ascii="Arial" w:eastAsia="Arial" w:hAnsi="Arial" w:cs="Arial"/>
          <w:color w:val="2E75B6"/>
        </w:rPr>
        <w:t>)</w:t>
      </w:r>
    </w:p>
    <w:p w14:paraId="729F8F73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 xml:space="preserve">Toutes les questions de </w:t>
      </w:r>
      <w:proofErr w:type="spellStart"/>
      <w:r>
        <w:rPr>
          <w:rFonts w:ascii="Arial" w:eastAsia="Arial" w:hAnsi="Arial" w:cs="Arial"/>
        </w:rPr>
        <w:t>pré-requis</w:t>
      </w:r>
      <w:proofErr w:type="spellEnd"/>
      <w:r>
        <w:rPr>
          <w:rFonts w:ascii="Arial" w:eastAsia="Arial" w:hAnsi="Arial" w:cs="Arial"/>
        </w:rPr>
        <w:t xml:space="preserve"> sont affichées sur une seule et même page web. Le bénéficiaire répond à l'ensemble des questions puis clique sur « Valider ». Les réponses ne sont pas visibles par le bénéficiaire après validation.</w:t>
      </w:r>
    </w:p>
    <w:p w14:paraId="6E4F1AD3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Ce test évalue le niveau numérique général : fréquence d'utilisation d'un ordinateur, familiarité avec les outils bureautiques, etc.</w:t>
      </w:r>
    </w:p>
    <w:p w14:paraId="6BC4FEB8" w14:textId="77777777" w:rsidR="00392833" w:rsidRDefault="00392833">
      <w:pPr>
        <w:spacing w:before="100" w:after="100"/>
      </w:pPr>
    </w:p>
    <w:p w14:paraId="7F6CD299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lastRenderedPageBreak/>
        <w:t>3.4 Étape 3 — Sélection de la formation</w:t>
      </w:r>
    </w:p>
    <w:p w14:paraId="0CD83E3B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Une page affiche la liste des formations disponibles. Le bénéficiaire (assisté du commercial) clique sur la formation souhaitée. Cette sélection détermine quel test de positionnement sera soumis à l'étape suivante.</w:t>
      </w:r>
    </w:p>
    <w:p w14:paraId="5ED820A5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Exemple : clic sur « Anglais » → test de positionnement Anglais. Clic sur « Excel » → test de positionnement Excel.</w:t>
      </w:r>
    </w:p>
    <w:p w14:paraId="24693129" w14:textId="77777777" w:rsidR="00392833" w:rsidRDefault="00392833">
      <w:pPr>
        <w:spacing w:before="100" w:after="100"/>
      </w:pPr>
    </w:p>
    <w:p w14:paraId="728FB5DA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3.5 Étape 4 — Test de positionnement</w:t>
      </w:r>
    </w:p>
    <w:p w14:paraId="0E4062BC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Le test de positionnement est progressif et adaptatif. Il est composé de niveaux successifs (ex. : A1, A2 pour l'Anglais). Pour chaque niveau :</w:t>
      </w:r>
    </w:p>
    <w:p w14:paraId="5718878F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Toutes les questions du niveau sont affichées sur une page unique</w:t>
      </w:r>
    </w:p>
    <w:p w14:paraId="63155ACE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 bénéficiaire répond puis valide</w:t>
      </w:r>
    </w:p>
    <w:p w14:paraId="45497337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Si le seuil de réussite est atteint → passage au niveau suivant</w:t>
      </w:r>
    </w:p>
    <w:p w14:paraId="2DD5F1C7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Si le seuil n'est pas atteint → arrêt du test, préconisation générée</w:t>
      </w:r>
    </w:p>
    <w:p w14:paraId="03A92F3F" w14:textId="77777777" w:rsidR="00392833" w:rsidRDefault="00392833">
      <w:pPr>
        <w:spacing w:before="100" w:after="100"/>
      </w:pPr>
    </w:p>
    <w:p w14:paraId="0C863019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Paramètres configurables (par les administrateurs) :</w:t>
      </w:r>
    </w:p>
    <w:p w14:paraId="12EFE901" w14:textId="77777777" w:rsidR="00392833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444444"/>
          <w:sz w:val="20"/>
          <w:szCs w:val="20"/>
        </w:rPr>
        <w:t>Nombre de questions par niveau</w:t>
      </w:r>
    </w:p>
    <w:p w14:paraId="18CA8E80" w14:textId="77777777" w:rsidR="00392833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444444"/>
          <w:sz w:val="20"/>
          <w:szCs w:val="20"/>
        </w:rPr>
        <w:t>Seuil de réussite (ex. : 5 bonnes réponses sur 6)</w:t>
      </w:r>
    </w:p>
    <w:p w14:paraId="2DC994C0" w14:textId="77777777" w:rsidR="00392833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444444"/>
          <w:sz w:val="20"/>
          <w:szCs w:val="20"/>
        </w:rPr>
        <w:t>Nombre de niveaux</w:t>
      </w:r>
    </w:p>
    <w:p w14:paraId="295C51D5" w14:textId="77777777" w:rsidR="00392833" w:rsidRDefault="00392833">
      <w:pPr>
        <w:spacing w:before="100" w:after="100"/>
      </w:pPr>
    </w:p>
    <w:p w14:paraId="55BC282D" w14:textId="77777777" w:rsidR="00392833" w:rsidRDefault="00000000">
      <w:pPr>
        <w:pStyle w:val="Titre2"/>
      </w:pPr>
      <w:r>
        <w:rPr>
          <w:rFonts w:ascii="Arial" w:eastAsia="Arial" w:hAnsi="Arial" w:cs="Arial"/>
          <w:color w:val="2E75B6"/>
        </w:rPr>
        <w:t>3.6 Étape 5 — Résultat et Validation</w:t>
      </w:r>
    </w:p>
    <w:p w14:paraId="2E5E3159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À l'issue du test, une page de résultat affiche :</w:t>
      </w:r>
    </w:p>
    <w:p w14:paraId="6E97E57E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 nom et prénom du bénéficiaire</w:t>
      </w:r>
    </w:p>
    <w:p w14:paraId="544BFB86" w14:textId="242B12AC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La formation préconisée (ex. : « Madame </w:t>
      </w:r>
      <w:r w:rsidR="007D27BC">
        <w:rPr>
          <w:lang w:val="fr-FR"/>
        </w:rPr>
        <w:t>Marie</w:t>
      </w:r>
      <w:r>
        <w:rPr>
          <w:rFonts w:ascii="Arial" w:eastAsia="Arial" w:hAnsi="Arial" w:cs="Arial"/>
        </w:rPr>
        <w:t>, nous vous proposons le Parcours Anglais Intermédiaire »)</w:t>
      </w:r>
    </w:p>
    <w:p w14:paraId="01FD1B20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Un bouton « Valider » / « OK » pour confirmer</w:t>
      </w:r>
    </w:p>
    <w:p w14:paraId="66064D20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À la validation :</w:t>
      </w:r>
    </w:p>
    <w:p w14:paraId="1AC9AECE" w14:textId="77777777" w:rsidR="00392833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444444"/>
          <w:sz w:val="20"/>
          <w:szCs w:val="20"/>
        </w:rPr>
        <w:t>Un e-mail structuré est envoyé automatiquement à une adresse définie</w:t>
      </w:r>
    </w:p>
    <w:p w14:paraId="4643C7B6" w14:textId="77777777" w:rsidR="00392833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Arial" w:eastAsia="Arial" w:hAnsi="Arial" w:cs="Arial"/>
          <w:color w:val="444444"/>
          <w:sz w:val="20"/>
          <w:szCs w:val="20"/>
        </w:rPr>
        <w:t>Les données sont enregistrées en base de données avec horodatage</w:t>
      </w:r>
    </w:p>
    <w:p w14:paraId="315177C5" w14:textId="77777777" w:rsidR="00392833" w:rsidRDefault="00392833">
      <w:pPr>
        <w:spacing w:before="100" w:after="100"/>
      </w:pPr>
    </w:p>
    <w:p w14:paraId="1D6C9490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t>4. Gestion Multi-Marques</w:t>
      </w:r>
    </w:p>
    <w:p w14:paraId="698C238A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 xml:space="preserve">L'outil doit fonctionner sous deux marques distinctes : </w:t>
      </w:r>
      <w:proofErr w:type="spellStart"/>
      <w:r>
        <w:rPr>
          <w:rFonts w:ascii="Arial" w:eastAsia="Arial" w:hAnsi="Arial" w:cs="Arial"/>
        </w:rPr>
        <w:t>Aopia</w:t>
      </w:r>
      <w:proofErr w:type="spellEnd"/>
      <w:r>
        <w:rPr>
          <w:rFonts w:ascii="Arial" w:eastAsia="Arial" w:hAnsi="Arial" w:cs="Arial"/>
        </w:rPr>
        <w:t xml:space="preserve"> et Like. Chaque site dispose d'un lien discret vers la plateforme. Selon le lien d'entrée :</w:t>
      </w:r>
    </w:p>
    <w:p w14:paraId="403C4D0F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 logo affiché est celui de la marque correspondante (</w:t>
      </w:r>
      <w:proofErr w:type="spellStart"/>
      <w:r>
        <w:rPr>
          <w:rFonts w:ascii="Arial" w:eastAsia="Arial" w:hAnsi="Arial" w:cs="Arial"/>
        </w:rPr>
        <w:t>Aopia</w:t>
      </w:r>
      <w:proofErr w:type="spellEnd"/>
      <w:r>
        <w:rPr>
          <w:rFonts w:ascii="Arial" w:eastAsia="Arial" w:hAnsi="Arial" w:cs="Arial"/>
        </w:rPr>
        <w:t xml:space="preserve"> ou Like)</w:t>
      </w:r>
    </w:p>
    <w:p w14:paraId="64650FD0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L'URL est identique mais les paramètres d'entrée diffèrent</w:t>
      </w:r>
    </w:p>
    <w:p w14:paraId="141C96D3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Les résultats sont envoyés avec la marque appropriée</w:t>
      </w:r>
    </w:p>
    <w:p w14:paraId="27D2E496" w14:textId="77777777" w:rsidR="00392833" w:rsidRDefault="00000000">
      <w:pPr>
        <w:spacing w:before="60" w:after="80"/>
      </w:pPr>
      <w:r>
        <w:rPr>
          <w:rFonts w:ascii="Arial" w:eastAsia="Arial" w:hAnsi="Arial" w:cs="Arial"/>
        </w:rPr>
        <w:t>L'URL est volontairement non référencée et cachée sur les sites. Seuls les commerciaux y ont accès.</w:t>
      </w:r>
    </w:p>
    <w:p w14:paraId="6098105A" w14:textId="77777777" w:rsidR="00392833" w:rsidRDefault="00392833">
      <w:pPr>
        <w:spacing w:before="100" w:after="100"/>
      </w:pPr>
    </w:p>
    <w:p w14:paraId="44B83FEF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lastRenderedPageBreak/>
        <w:t>5. Contraintes Non Fonctionnelles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92833" w14:paraId="18DA3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9B99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2C60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392833" w14:paraId="2EC58F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15A4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Compatibilité mobile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D720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Prioritaire — 90 % des utilisateurs sont sur smartphone</w:t>
            </w:r>
          </w:p>
        </w:tc>
      </w:tr>
      <w:tr w:rsidR="00392833" w14:paraId="1E9D4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9A9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Technologie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E60C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Application web uniquement, pas d'application native</w:t>
            </w:r>
          </w:p>
        </w:tc>
      </w:tr>
      <w:tr w:rsidR="00392833" w14:paraId="307D80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C0DB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Accessibilité URL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427C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Lien discret, non indexé, non public</w:t>
            </w:r>
          </w:p>
        </w:tc>
      </w:tr>
      <w:tr w:rsidR="00392833" w14:paraId="61F8AF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55A8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Flexibilité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F5E3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Paramètres de questions et seuils modifiables sans redéveloppement</w:t>
            </w:r>
          </w:p>
        </w:tc>
      </w:tr>
      <w:tr w:rsidR="00392833" w14:paraId="2F0B1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9786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Traçabilité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A7E0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Date, heure, réponses,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préconisation conservées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en base de données</w:t>
            </w:r>
          </w:p>
        </w:tc>
      </w:tr>
      <w:tr w:rsidR="00392833" w14:paraId="53419A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3E64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Performance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6827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Temps de chargement rapide, compatible connexions mobiles</w:t>
            </w:r>
          </w:p>
        </w:tc>
      </w:tr>
      <w:tr w:rsidR="00392833" w14:paraId="3CA549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D84B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Ergonomie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809F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Interface ludique et engageante pour le bénéficiaire</w:t>
            </w:r>
          </w:p>
        </w:tc>
      </w:tr>
    </w:tbl>
    <w:p w14:paraId="2C064E53" w14:textId="77777777" w:rsidR="00392833" w:rsidRDefault="00392833">
      <w:pPr>
        <w:spacing w:before="100" w:after="100"/>
      </w:pPr>
    </w:p>
    <w:p w14:paraId="08F79FC5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t>6. Planning et Jalons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26"/>
        <w:gridCol w:w="4000"/>
      </w:tblGrid>
      <w:tr w:rsidR="00392833" w14:paraId="4EBA9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0556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Jalon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73A2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DAF4" w14:textId="77777777" w:rsidR="003928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Livrable</w:t>
            </w:r>
          </w:p>
        </w:tc>
      </w:tr>
      <w:tr w:rsidR="00392833" w14:paraId="18FC0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D26F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Cahier des charges validé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C796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Demain matin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A879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CDC fonctionnel + technique signé</w:t>
            </w:r>
          </w:p>
        </w:tc>
      </w:tr>
      <w:tr w:rsidR="00392833" w14:paraId="3823C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DE47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Version bêta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F900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Ce soir / Demain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391D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Maquette fonctionnelle Anglais</w:t>
            </w:r>
          </w:p>
        </w:tc>
      </w:tr>
      <w:tr w:rsidR="00392833" w14:paraId="3BDD0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3A64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Démarrage développement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E2FF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Lundi matin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3437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Sprints de développement</w:t>
            </w:r>
          </w:p>
        </w:tc>
      </w:tr>
      <w:tr w:rsidR="00392833" w14:paraId="51BCB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9E52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Version opérationnelle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843C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Mercredi / Jeudi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C079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Outil déployé et testé</w:t>
            </w:r>
          </w:p>
        </w:tc>
      </w:tr>
      <w:tr w:rsidR="00392833" w14:paraId="1D413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2525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Mise à jour sites web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DF92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Sous 24-48h en semaine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C9CA" w14:textId="77777777" w:rsidR="00392833" w:rsidRDefault="00000000">
            <w:r>
              <w:rPr>
                <w:rFonts w:ascii="Arial" w:eastAsia="Arial" w:hAnsi="Arial" w:cs="Arial"/>
                <w:sz w:val="20"/>
                <w:szCs w:val="20"/>
              </w:rPr>
              <w:t>Tarifs et parcours actualisés</w:t>
            </w:r>
          </w:p>
        </w:tc>
      </w:tr>
    </w:tbl>
    <w:p w14:paraId="6AEE8426" w14:textId="77777777" w:rsidR="00392833" w:rsidRDefault="00392833">
      <w:pPr>
        <w:spacing w:before="100" w:after="100"/>
      </w:pPr>
    </w:p>
    <w:p w14:paraId="5B50893C" w14:textId="77777777" w:rsidR="00392833" w:rsidRDefault="00000000">
      <w:pPr>
        <w:pStyle w:val="Titre1"/>
        <w:pBdr>
          <w:bottom w:val="single" w:sz="6" w:space="1" w:color="1F4E79"/>
        </w:pBdr>
      </w:pPr>
      <w:r>
        <w:rPr>
          <w:rFonts w:ascii="Arial" w:eastAsia="Arial" w:hAnsi="Arial" w:cs="Arial"/>
          <w:color w:val="1F4E79"/>
          <w:sz w:val="32"/>
          <w:szCs w:val="32"/>
        </w:rPr>
        <w:t>7. Points en Suspens</w:t>
      </w:r>
    </w:p>
    <w:p w14:paraId="3BAD9E23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Contenu des questionnaires (réponses, seuils) → fourni par les formateurs et Cécile Reynal avant lundi</w:t>
      </w:r>
    </w:p>
    <w:p w14:paraId="0E98684E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Adresse e-mail de réception des rapports → à définir par Alexandre</w:t>
      </w:r>
    </w:p>
    <w:p w14:paraId="07E625AC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Seuils de validation par niveau → susceptibles d'évoluer après tests terrain</w:t>
      </w:r>
    </w:p>
    <w:p w14:paraId="233FE6D7" w14:textId="77777777" w:rsidR="0039283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lastRenderedPageBreak/>
        <w:t>Liste complète des formations à intégrer → en cours de compilation</w:t>
      </w:r>
    </w:p>
    <w:p w14:paraId="65879826" w14:textId="77777777" w:rsidR="00392833" w:rsidRDefault="00392833">
      <w:pPr>
        <w:spacing w:before="100" w:after="100"/>
      </w:pPr>
    </w:p>
    <w:p w14:paraId="1DE4E60A" w14:textId="1F0798CF" w:rsidR="00392833" w:rsidRPr="009C63C6" w:rsidRDefault="00000000">
      <w:pPr>
        <w:pStyle w:val="Titre1"/>
        <w:pBdr>
          <w:bottom w:val="single" w:sz="6" w:space="1" w:color="1F4E79"/>
        </w:pBdr>
        <w:rPr>
          <w:lang w:val="fr-FR"/>
        </w:rPr>
      </w:pPr>
      <w:r>
        <w:rPr>
          <w:rFonts w:ascii="Arial" w:eastAsia="Arial" w:hAnsi="Arial" w:cs="Arial"/>
          <w:color w:val="1F4E79"/>
          <w:sz w:val="32"/>
          <w:szCs w:val="32"/>
        </w:rPr>
        <w:t xml:space="preserve">8. </w:t>
      </w:r>
      <w:r w:rsidR="009C63C6">
        <w:rPr>
          <w:lang w:val="fr-FR"/>
        </w:rPr>
        <w:t xml:space="preserve">Design </w:t>
      </w:r>
    </w:p>
    <w:p w14:paraId="7159C740" w14:textId="77777777" w:rsidR="00392833" w:rsidRDefault="00392833">
      <w:pPr>
        <w:spacing w:before="100" w:after="100"/>
      </w:pPr>
    </w:p>
    <w:p w14:paraId="7E63A872" w14:textId="4F70CED8" w:rsidR="00000000" w:rsidRDefault="009C63C6">
      <w:r>
        <w:rPr>
          <w:noProof/>
        </w:rPr>
        <w:drawing>
          <wp:inline distT="0" distB="0" distL="0" distR="0" wp14:anchorId="3390919F" wp14:editId="1F8BC0D1">
            <wp:extent cx="4156920" cy="3324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425" cy="332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01CC" w14:textId="089DB3F9" w:rsidR="009C63C6" w:rsidRDefault="009C63C6"/>
    <w:p w14:paraId="250E082A" w14:textId="4DC31636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lang w:val="fr-FR"/>
        </w:rPr>
        <w:t>Accueil</w:t>
      </w:r>
    </w:p>
    <w:p w14:paraId="503805C9" w14:textId="1042C6A4" w:rsidR="009C63C6" w:rsidRPr="009C63C6" w:rsidRDefault="009C63C6">
      <w:pPr>
        <w:rPr>
          <w:b/>
          <w:bCs/>
          <w:lang w:val="fr-FR"/>
        </w:rPr>
      </w:pPr>
    </w:p>
    <w:p w14:paraId="6CCB3427" w14:textId="20628FC6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noProof/>
          <w:lang w:val="fr-FR"/>
        </w:rPr>
        <w:lastRenderedPageBreak/>
        <w:drawing>
          <wp:inline distT="0" distB="0" distL="0" distR="0" wp14:anchorId="3A55FCA2" wp14:editId="3B5754F2">
            <wp:extent cx="2902254" cy="6096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52" cy="610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59D4" w14:textId="0E6CC0AD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lang w:val="fr-FR"/>
        </w:rPr>
        <w:t>Test prérequis</w:t>
      </w:r>
      <w:r w:rsidRPr="009C63C6">
        <w:rPr>
          <w:b/>
          <w:bCs/>
          <w:lang w:val="fr-FR"/>
        </w:rPr>
        <w:br w:type="page"/>
      </w:r>
    </w:p>
    <w:p w14:paraId="7D287154" w14:textId="5F9B7D45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noProof/>
          <w:lang w:val="fr-FR"/>
        </w:rPr>
        <w:lastRenderedPageBreak/>
        <w:drawing>
          <wp:inline distT="0" distB="0" distL="0" distR="0" wp14:anchorId="57D1BA1C" wp14:editId="04983E52">
            <wp:extent cx="3333750" cy="6325577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335" cy="634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A3B8" w14:textId="0492BA04" w:rsidR="009C63C6" w:rsidRPr="009C63C6" w:rsidRDefault="009C63C6">
      <w:pPr>
        <w:rPr>
          <w:b/>
          <w:bCs/>
          <w:lang w:val="fr-FR"/>
        </w:rPr>
      </w:pPr>
    </w:p>
    <w:p w14:paraId="0BF6DBC9" w14:textId="355B69F2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lang w:val="fr-FR"/>
        </w:rPr>
        <w:t>Test positionnement</w:t>
      </w:r>
    </w:p>
    <w:p w14:paraId="0EFC2BAE" w14:textId="3FBE60FB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lang w:val="fr-FR"/>
        </w:rPr>
        <w:br w:type="page"/>
      </w:r>
    </w:p>
    <w:p w14:paraId="059B4E2F" w14:textId="1E579E9A" w:rsidR="009C63C6" w:rsidRPr="009C63C6" w:rsidRDefault="009C63C6">
      <w:pPr>
        <w:rPr>
          <w:b/>
          <w:bCs/>
          <w:lang w:val="fr-FR"/>
        </w:rPr>
      </w:pPr>
      <w:r w:rsidRPr="009C63C6">
        <w:rPr>
          <w:b/>
          <w:bCs/>
          <w:lang w:val="fr-FR"/>
        </w:rPr>
        <w:lastRenderedPageBreak/>
        <w:drawing>
          <wp:inline distT="0" distB="0" distL="0" distR="0" wp14:anchorId="655B8C65" wp14:editId="337B5AD0">
            <wp:extent cx="6036310" cy="6021070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46E6" w14:textId="4F1FDBD2" w:rsidR="007D27BC" w:rsidRDefault="009C63C6">
      <w:pPr>
        <w:rPr>
          <w:b/>
          <w:bCs/>
          <w:lang w:val="fr-FR"/>
        </w:rPr>
      </w:pPr>
      <w:r w:rsidRPr="009C63C6">
        <w:rPr>
          <w:b/>
          <w:bCs/>
          <w:lang w:val="fr-FR"/>
        </w:rPr>
        <w:t>Choix de formation</w:t>
      </w:r>
      <w:r w:rsidR="007D27BC">
        <w:rPr>
          <w:b/>
          <w:bCs/>
          <w:lang w:val="fr-FR"/>
        </w:rPr>
        <w:br w:type="page"/>
      </w:r>
    </w:p>
    <w:p w14:paraId="1440F463" w14:textId="3A99F869" w:rsidR="009C63C6" w:rsidRDefault="007D27BC">
      <w:pPr>
        <w:rPr>
          <w:b/>
          <w:bCs/>
          <w:lang w:val="fr-FR"/>
        </w:rPr>
      </w:pPr>
      <w:r w:rsidRPr="007D27BC">
        <w:rPr>
          <w:b/>
          <w:bCs/>
          <w:lang w:val="fr-FR"/>
        </w:rPr>
        <w:lastRenderedPageBreak/>
        <w:drawing>
          <wp:inline distT="0" distB="0" distL="0" distR="0" wp14:anchorId="27DAB07E" wp14:editId="1556B63D">
            <wp:extent cx="2691543" cy="449982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9903" cy="451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7BC">
        <w:rPr>
          <w:b/>
          <w:bCs/>
          <w:lang w:val="fr-FR"/>
        </w:rPr>
        <w:drawing>
          <wp:inline distT="0" distB="0" distL="0" distR="0" wp14:anchorId="3DB162E0" wp14:editId="458C2394">
            <wp:extent cx="2594865" cy="4338196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058" cy="43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B1A" w14:textId="2CF98E6D" w:rsidR="007D27BC" w:rsidRDefault="007D27BC">
      <w:pPr>
        <w:rPr>
          <w:b/>
          <w:bCs/>
          <w:lang w:val="fr-FR"/>
        </w:rPr>
      </w:pPr>
    </w:p>
    <w:p w14:paraId="7CD9BC71" w14:textId="3ABFB7DB" w:rsidR="007D27BC" w:rsidRPr="009C63C6" w:rsidRDefault="007D27BC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Resultat</w:t>
      </w:r>
      <w:proofErr w:type="spellEnd"/>
      <w:r>
        <w:rPr>
          <w:b/>
          <w:bCs/>
          <w:lang w:val="fr-FR"/>
        </w:rPr>
        <w:t xml:space="preserve"> et </w:t>
      </w:r>
      <w:proofErr w:type="spellStart"/>
      <w:r>
        <w:rPr>
          <w:b/>
          <w:bCs/>
          <w:lang w:val="fr-FR"/>
        </w:rPr>
        <w:t>recommendation</w:t>
      </w:r>
      <w:proofErr w:type="spellEnd"/>
    </w:p>
    <w:sectPr w:rsidR="007D27BC" w:rsidRPr="009C63C6">
      <w:headerReference w:type="default" r:id="rId13"/>
      <w:footerReference w:type="default" r:id="rId14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BA979" w14:textId="77777777" w:rsidR="00BA6ECA" w:rsidRDefault="00BA6ECA">
      <w:pPr>
        <w:spacing w:after="0" w:line="240" w:lineRule="auto"/>
      </w:pPr>
      <w:r>
        <w:separator/>
      </w:r>
    </w:p>
  </w:endnote>
  <w:endnote w:type="continuationSeparator" w:id="0">
    <w:p w14:paraId="362941B7" w14:textId="77777777" w:rsidR="00BA6ECA" w:rsidRDefault="00BA6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0B525" w14:textId="70688FF9" w:rsidR="00392833" w:rsidRDefault="007D27BC">
    <w:pPr>
      <w:pBdr>
        <w:top w:val="single" w:sz="4" w:space="1" w:color="1F4E79"/>
      </w:pBdr>
    </w:pPr>
    <w:r>
      <w:rPr>
        <w:color w:val="888888"/>
        <w:sz w:val="16"/>
        <w:szCs w:val="16"/>
        <w:lang w:val="fr-FR"/>
      </w:rPr>
      <w:t>MBL Service</w:t>
    </w:r>
    <w:r w:rsidR="00000000">
      <w:rPr>
        <w:rFonts w:ascii="Arial" w:eastAsia="Arial" w:hAnsi="Arial" w:cs="Arial"/>
        <w:color w:val="888888"/>
        <w:sz w:val="16"/>
        <w:szCs w:val="16"/>
      </w:rPr>
      <w:t xml:space="preserve"> — NS </w:t>
    </w:r>
    <w:proofErr w:type="gramStart"/>
    <w:r w:rsidR="00000000">
      <w:rPr>
        <w:rFonts w:ascii="Arial" w:eastAsia="Arial" w:hAnsi="Arial" w:cs="Arial"/>
        <w:color w:val="888888"/>
        <w:sz w:val="16"/>
        <w:szCs w:val="16"/>
      </w:rPr>
      <w:t>Conseil  |</w:t>
    </w:r>
    <w:proofErr w:type="gramEnd"/>
    <w:r w:rsidR="00000000">
      <w:rPr>
        <w:rFonts w:ascii="Arial" w:eastAsia="Arial" w:hAnsi="Arial" w:cs="Arial"/>
        <w:color w:val="888888"/>
        <w:sz w:val="16"/>
        <w:szCs w:val="16"/>
      </w:rPr>
      <w:t xml:space="preserve">  Page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9C63C6"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8D346" w14:textId="77777777" w:rsidR="00BA6ECA" w:rsidRDefault="00BA6ECA">
      <w:pPr>
        <w:spacing w:after="0" w:line="240" w:lineRule="auto"/>
      </w:pPr>
      <w:r>
        <w:separator/>
      </w:r>
    </w:p>
  </w:footnote>
  <w:footnote w:type="continuationSeparator" w:id="0">
    <w:p w14:paraId="50D30E4B" w14:textId="77777777" w:rsidR="00BA6ECA" w:rsidRDefault="00BA6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3030" w14:textId="71021A4E" w:rsidR="00392833" w:rsidRDefault="00000000">
    <w:pPr>
      <w:pBdr>
        <w:bottom w:val="single" w:sz="4" w:space="1" w:color="1F4E79"/>
      </w:pBdr>
      <w:tabs>
        <w:tab w:val="right" w:pos="9026"/>
      </w:tabs>
    </w:pPr>
    <w:r>
      <w:rPr>
        <w:rFonts w:ascii="Arial" w:eastAsia="Arial" w:hAnsi="Arial" w:cs="Arial"/>
        <w:i/>
        <w:iCs/>
        <w:color w:val="666666"/>
        <w:sz w:val="18"/>
        <w:szCs w:val="18"/>
      </w:rPr>
      <w:t>Cahier des Charges Fonctionnel — Outil d'Analyse des Besoins</w:t>
    </w:r>
    <w:r>
      <w:rPr>
        <w:rFonts w:ascii="Arial" w:eastAsia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62B3"/>
    <w:multiLevelType w:val="hybridMultilevel"/>
    <w:tmpl w:val="950C5C10"/>
    <w:lvl w:ilvl="0" w:tplc="4DAAD58E">
      <w:start w:val="1"/>
      <w:numFmt w:val="bullet"/>
      <w:lvlText w:val="–"/>
      <w:lvlJc w:val="left"/>
      <w:pPr>
        <w:ind w:left="1080" w:hanging="360"/>
      </w:pPr>
    </w:lvl>
    <w:lvl w:ilvl="1" w:tplc="4BB6FDA8">
      <w:numFmt w:val="decimal"/>
      <w:lvlText w:val=""/>
      <w:lvlJc w:val="left"/>
    </w:lvl>
    <w:lvl w:ilvl="2" w:tplc="A0D0FBEC">
      <w:numFmt w:val="decimal"/>
      <w:lvlText w:val=""/>
      <w:lvlJc w:val="left"/>
    </w:lvl>
    <w:lvl w:ilvl="3" w:tplc="1CEC0B72">
      <w:numFmt w:val="decimal"/>
      <w:lvlText w:val=""/>
      <w:lvlJc w:val="left"/>
    </w:lvl>
    <w:lvl w:ilvl="4" w:tplc="776E59FA">
      <w:numFmt w:val="decimal"/>
      <w:lvlText w:val=""/>
      <w:lvlJc w:val="left"/>
    </w:lvl>
    <w:lvl w:ilvl="5" w:tplc="51C2D956">
      <w:numFmt w:val="decimal"/>
      <w:lvlText w:val=""/>
      <w:lvlJc w:val="left"/>
    </w:lvl>
    <w:lvl w:ilvl="6" w:tplc="4D42673E">
      <w:numFmt w:val="decimal"/>
      <w:lvlText w:val=""/>
      <w:lvlJc w:val="left"/>
    </w:lvl>
    <w:lvl w:ilvl="7" w:tplc="237A4572">
      <w:numFmt w:val="decimal"/>
      <w:lvlText w:val=""/>
      <w:lvlJc w:val="left"/>
    </w:lvl>
    <w:lvl w:ilvl="8" w:tplc="950A2932">
      <w:numFmt w:val="decimal"/>
      <w:lvlText w:val=""/>
      <w:lvlJc w:val="left"/>
    </w:lvl>
  </w:abstractNum>
  <w:abstractNum w:abstractNumId="1" w15:restartNumberingAfterBreak="0">
    <w:nsid w:val="0F655647"/>
    <w:multiLevelType w:val="hybridMultilevel"/>
    <w:tmpl w:val="5E7E5B1E"/>
    <w:lvl w:ilvl="0" w:tplc="F8BABF84">
      <w:start w:val="1"/>
      <w:numFmt w:val="bullet"/>
      <w:lvlText w:val="•"/>
      <w:lvlJc w:val="left"/>
      <w:pPr>
        <w:ind w:left="720" w:hanging="360"/>
      </w:pPr>
    </w:lvl>
    <w:lvl w:ilvl="1" w:tplc="DAFEF440">
      <w:numFmt w:val="decimal"/>
      <w:lvlText w:val=""/>
      <w:lvlJc w:val="left"/>
    </w:lvl>
    <w:lvl w:ilvl="2" w:tplc="BD6459B6">
      <w:numFmt w:val="decimal"/>
      <w:lvlText w:val=""/>
      <w:lvlJc w:val="left"/>
    </w:lvl>
    <w:lvl w:ilvl="3" w:tplc="03D8F72E">
      <w:numFmt w:val="decimal"/>
      <w:lvlText w:val=""/>
      <w:lvlJc w:val="left"/>
    </w:lvl>
    <w:lvl w:ilvl="4" w:tplc="4F945F0E">
      <w:numFmt w:val="decimal"/>
      <w:lvlText w:val=""/>
      <w:lvlJc w:val="left"/>
    </w:lvl>
    <w:lvl w:ilvl="5" w:tplc="FF867F40">
      <w:numFmt w:val="decimal"/>
      <w:lvlText w:val=""/>
      <w:lvlJc w:val="left"/>
    </w:lvl>
    <w:lvl w:ilvl="6" w:tplc="17D49E66">
      <w:numFmt w:val="decimal"/>
      <w:lvlText w:val=""/>
      <w:lvlJc w:val="left"/>
    </w:lvl>
    <w:lvl w:ilvl="7" w:tplc="478AF1AA">
      <w:numFmt w:val="decimal"/>
      <w:lvlText w:val=""/>
      <w:lvlJc w:val="left"/>
    </w:lvl>
    <w:lvl w:ilvl="8" w:tplc="95CE63DE">
      <w:numFmt w:val="decimal"/>
      <w:lvlText w:val=""/>
      <w:lvlJc w:val="left"/>
    </w:lvl>
  </w:abstractNum>
  <w:abstractNum w:abstractNumId="2" w15:restartNumberingAfterBreak="0">
    <w:nsid w:val="1D481625"/>
    <w:multiLevelType w:val="hybridMultilevel"/>
    <w:tmpl w:val="6EC4D32A"/>
    <w:lvl w:ilvl="0" w:tplc="98347D6A">
      <w:start w:val="1"/>
      <w:numFmt w:val="bullet"/>
      <w:lvlText w:val="●"/>
      <w:lvlJc w:val="left"/>
      <w:pPr>
        <w:ind w:left="720" w:hanging="360"/>
      </w:pPr>
    </w:lvl>
    <w:lvl w:ilvl="1" w:tplc="C2CA4C24">
      <w:start w:val="1"/>
      <w:numFmt w:val="bullet"/>
      <w:lvlText w:val="○"/>
      <w:lvlJc w:val="left"/>
      <w:pPr>
        <w:ind w:left="1440" w:hanging="360"/>
      </w:pPr>
    </w:lvl>
    <w:lvl w:ilvl="2" w:tplc="621AFB24">
      <w:start w:val="1"/>
      <w:numFmt w:val="bullet"/>
      <w:lvlText w:val="■"/>
      <w:lvlJc w:val="left"/>
      <w:pPr>
        <w:ind w:left="2160" w:hanging="360"/>
      </w:pPr>
    </w:lvl>
    <w:lvl w:ilvl="3" w:tplc="1B0AA1B2">
      <w:start w:val="1"/>
      <w:numFmt w:val="bullet"/>
      <w:lvlText w:val="●"/>
      <w:lvlJc w:val="left"/>
      <w:pPr>
        <w:ind w:left="2880" w:hanging="360"/>
      </w:pPr>
    </w:lvl>
    <w:lvl w:ilvl="4" w:tplc="C2527706">
      <w:start w:val="1"/>
      <w:numFmt w:val="bullet"/>
      <w:lvlText w:val="○"/>
      <w:lvlJc w:val="left"/>
      <w:pPr>
        <w:ind w:left="3600" w:hanging="360"/>
      </w:pPr>
    </w:lvl>
    <w:lvl w:ilvl="5" w:tplc="7D06BE92">
      <w:start w:val="1"/>
      <w:numFmt w:val="bullet"/>
      <w:lvlText w:val="■"/>
      <w:lvlJc w:val="left"/>
      <w:pPr>
        <w:ind w:left="4320" w:hanging="360"/>
      </w:pPr>
    </w:lvl>
    <w:lvl w:ilvl="6" w:tplc="63624120">
      <w:start w:val="1"/>
      <w:numFmt w:val="bullet"/>
      <w:lvlText w:val="●"/>
      <w:lvlJc w:val="left"/>
      <w:pPr>
        <w:ind w:left="5040" w:hanging="360"/>
      </w:pPr>
    </w:lvl>
    <w:lvl w:ilvl="7" w:tplc="C94AC21A">
      <w:start w:val="1"/>
      <w:numFmt w:val="bullet"/>
      <w:lvlText w:val="●"/>
      <w:lvlJc w:val="left"/>
      <w:pPr>
        <w:ind w:left="5760" w:hanging="360"/>
      </w:pPr>
    </w:lvl>
    <w:lvl w:ilvl="8" w:tplc="F4EA47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A06F93"/>
    <w:multiLevelType w:val="hybridMultilevel"/>
    <w:tmpl w:val="4AB683AA"/>
    <w:lvl w:ilvl="0" w:tplc="6E68EA5A">
      <w:start w:val="1"/>
      <w:numFmt w:val="decimal"/>
      <w:lvlText w:val="%1."/>
      <w:lvlJc w:val="left"/>
      <w:pPr>
        <w:ind w:left="720" w:hanging="360"/>
      </w:pPr>
    </w:lvl>
    <w:lvl w:ilvl="1" w:tplc="41E20078">
      <w:numFmt w:val="decimal"/>
      <w:lvlText w:val=""/>
      <w:lvlJc w:val="left"/>
    </w:lvl>
    <w:lvl w:ilvl="2" w:tplc="7AFA4CDA">
      <w:numFmt w:val="decimal"/>
      <w:lvlText w:val=""/>
      <w:lvlJc w:val="left"/>
    </w:lvl>
    <w:lvl w:ilvl="3" w:tplc="AF0E54FC">
      <w:numFmt w:val="decimal"/>
      <w:lvlText w:val=""/>
      <w:lvlJc w:val="left"/>
    </w:lvl>
    <w:lvl w:ilvl="4" w:tplc="A72A980A">
      <w:numFmt w:val="decimal"/>
      <w:lvlText w:val=""/>
      <w:lvlJc w:val="left"/>
    </w:lvl>
    <w:lvl w:ilvl="5" w:tplc="57526ED4">
      <w:numFmt w:val="decimal"/>
      <w:lvlText w:val=""/>
      <w:lvlJc w:val="left"/>
    </w:lvl>
    <w:lvl w:ilvl="6" w:tplc="2C6A22D2">
      <w:numFmt w:val="decimal"/>
      <w:lvlText w:val=""/>
      <w:lvlJc w:val="left"/>
    </w:lvl>
    <w:lvl w:ilvl="7" w:tplc="377863CC">
      <w:numFmt w:val="decimal"/>
      <w:lvlText w:val=""/>
      <w:lvlJc w:val="left"/>
    </w:lvl>
    <w:lvl w:ilvl="8" w:tplc="044C1670">
      <w:numFmt w:val="decimal"/>
      <w:lvlText w:val=""/>
      <w:lvlJc w:val="left"/>
    </w:lvl>
  </w:abstractNum>
  <w:num w:numId="1" w16cid:durableId="916206074">
    <w:abstractNumId w:val="2"/>
    <w:lvlOverride w:ilvl="0">
      <w:startOverride w:val="1"/>
    </w:lvlOverride>
  </w:num>
  <w:num w:numId="2" w16cid:durableId="1230770063">
    <w:abstractNumId w:val="1"/>
    <w:lvlOverride w:ilvl="0">
      <w:startOverride w:val="1"/>
    </w:lvlOverride>
  </w:num>
  <w:num w:numId="3" w16cid:durableId="2135824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833"/>
    <w:rsid w:val="00392833"/>
    <w:rsid w:val="007D27BC"/>
    <w:rsid w:val="009C63C6"/>
    <w:rsid w:val="00B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13554"/>
  <w15:docId w15:val="{FF34A905-FF00-427B-AD67-78C4CA89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MG" w:eastAsia="fr-M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7BC"/>
  </w:style>
  <w:style w:type="paragraph" w:styleId="Titre1">
    <w:name w:val="heading 1"/>
    <w:basedOn w:val="Normal"/>
    <w:next w:val="Normal"/>
    <w:link w:val="Titre1Car"/>
    <w:uiPriority w:val="9"/>
    <w:qFormat/>
    <w:rsid w:val="007D27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27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2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7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27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27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27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7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7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7D27B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customStyle="1" w:styleId="lev1">
    <w:name w:val="Élevé1"/>
    <w:rPr>
      <w:b/>
      <w:bCs/>
    </w:rPr>
  </w:style>
  <w:style w:type="paragraph" w:styleId="Paragraphedeliste">
    <w:name w:val="List Paragraph"/>
    <w:basedOn w:val="Normal"/>
    <w:uiPriority w:val="34"/>
    <w:qFormat/>
    <w:rsid w:val="007D27BC"/>
    <w:pPr>
      <w:ind w:left="720"/>
      <w:contextualSpacing/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C63C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C63C6"/>
  </w:style>
  <w:style w:type="paragraph" w:styleId="Pieddepage">
    <w:name w:val="footer"/>
    <w:basedOn w:val="Normal"/>
    <w:link w:val="PieddepageCar"/>
    <w:uiPriority w:val="99"/>
    <w:unhideWhenUsed/>
    <w:rsid w:val="009C63C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63C6"/>
  </w:style>
  <w:style w:type="character" w:customStyle="1" w:styleId="Titre1Car">
    <w:name w:val="Titre 1 Car"/>
    <w:basedOn w:val="Policepardfaut"/>
    <w:link w:val="Titre1"/>
    <w:uiPriority w:val="9"/>
    <w:rsid w:val="007D27B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7D27B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7D27BC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7D27B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7D27B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7D27B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D27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D27BC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7D27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D27BC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7D27BC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27BC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7D27B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7D27BC"/>
    <w:rPr>
      <w:b/>
      <w:bCs/>
    </w:rPr>
  </w:style>
  <w:style w:type="character" w:styleId="Accentuation">
    <w:name w:val="Emphasis"/>
    <w:basedOn w:val="Policepardfaut"/>
    <w:uiPriority w:val="20"/>
    <w:qFormat/>
    <w:rsid w:val="007D27BC"/>
    <w:rPr>
      <w:i/>
      <w:iCs/>
    </w:rPr>
  </w:style>
  <w:style w:type="paragraph" w:styleId="Sansinterligne">
    <w:name w:val="No Spacing"/>
    <w:uiPriority w:val="1"/>
    <w:qFormat/>
    <w:rsid w:val="007D27B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D27BC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D27BC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27B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27BC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7D27BC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7D27BC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7D27BC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7D27BC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7D27BC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D27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FF559-A618-44C0-A0B6-8E20CBB03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manager MBL</cp:lastModifiedBy>
  <cp:revision>3</cp:revision>
  <dcterms:created xsi:type="dcterms:W3CDTF">2026-02-20T13:35:00Z</dcterms:created>
  <dcterms:modified xsi:type="dcterms:W3CDTF">2026-02-20T16:26:00Z</dcterms:modified>
</cp:coreProperties>
</file>