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Space is an absolute vacuum, what can we measure from this?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General Measurement Topics: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Earth’s atmosphere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Infrared Space Stuff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Signals sent off Earth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Could make a map of the Earth out of Radio Emissions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Energized Particles and Solar Storms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u w:val="none"/>
        </w:rPr>
      </w:pPr>
      <w:commentRangeStart w:id="0"/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The effects of microgravity on protein crystallization: evidence for concentration gradients around growing crystals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0"/>
          <w:szCs w:val="20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0"/>
            <w:szCs w:val="20"/>
            <w:u w:val="single"/>
            <w:rtl w:val="0"/>
          </w:rPr>
          <w:t xml:space="preserve">https://www.sciencedirect.com/science/article/pii/S0022024898008537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Effectiveness/Degradation of Lubricants in Space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Under radiation in a microgravity environment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Fiber-Optic Cables in Space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 gravitational pull, photons have no dropoff, faster speeds?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Fiber might break, loss of photons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yellow"/>
          <w:rtl w:val="0"/>
        </w:rPr>
        <w:t xml:space="preserve">Magnetic Fields Impacting Electrical Conductors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High accuracy sensors surrounding an electrical conductor, earth’s magnetic field affects conduction?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Might impact other experiments, shielding?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Degradation of Solids in Space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With virtually zero-g (and radiation), some solids may start to break apart or deteriorate. The rate could be useful for future space materials.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Our first ideas involved the study of materials such as plastics and microwires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yellow"/>
          <w:rtl w:val="0"/>
        </w:rPr>
        <w:t xml:space="preserve">Our secondary ideas include the study of the degradation of certain pharmaceuticals and their potency in space.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to measure potency?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See what kinds of energized particles are affecting the ISS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Cosmic Background Radiation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Remnants of Gamma Ray Bursts (Not likely but maybe)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Compare data with other observation tools to see if ratios match, as the signals will be dimmer inside of the capsule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Potential Secondary Missions: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Recording Sounds on ISS, e.g. space noises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New Ideas: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Osmosis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Cement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On earth, when cement forms, the denser materials settle to the bottom of the mixture.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 a microgravity condition, the denser materials should be distributed uniformly, creating a stronger material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Insulin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How the potency/chemical structure of insulin is affected by any radiation from space and/or the ISS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Structural Integrity of 3d printed plastics (And maybe microplastics)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Degradation of additive materials in microgravity conditions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Tin whiskers?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Under extreme gravity conditions, wires produce thin whiskerlike metal strips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Protein Crystallization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Oscillation of the station through normal everyday activities.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Wear and tear of different electronic devices in microgravity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Time dialation between surface of earth and ISS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Degredation of adhesive strength in microgravity</w:t>
      </w:r>
    </w:p>
    <w:p w:rsidR="00000000" w:rsidDel="00000000" w:rsidP="00000000" w:rsidRDefault="00000000" w:rsidRPr="00000000" w14:paraId="0000003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Even More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Capillary Transport Systems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Certain materials, such as plants are capable of transporting nutrients and fluids against gravity via capillary tissues such as xylem and phloem,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ann Rivero" w:id="0" w:date="2020-02-20T20:31:26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Later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sciencedirect.com/science/article/pii/S002202489800853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