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20"/>
        <w:jc w:val="center"/>
        <w:rPr>
          <w:lang w:eastAsia="en-US"/>
        </w:rPr>
      </w:pPr>
      <w:bookmarkStart w:id="0" w:name="_top"/>
      <w:bookmarkEnd w:id="0"/>
      <w:r>
        <w:rPr>
          <w:b/>
          <w:sz w:val="28"/>
          <w:szCs w:val="28"/>
          <w:lang w:eastAsia="en-US"/>
        </w:rPr>
        <w:t>Министерство науки и высшего образования РФ</w:t>
      </w:r>
    </w:p>
    <w:p>
      <w:pPr>
        <w:pStyle w:val="Normal"/>
        <w:spacing w:lineRule="auto" w:line="360" w:before="0" w:after="120"/>
        <w:jc w:val="center"/>
        <w:rPr>
          <w:lang w:eastAsia="en-US"/>
        </w:rPr>
      </w:pPr>
      <w:r>
        <w:rPr>
          <w:sz w:val="28"/>
          <w:szCs w:val="28"/>
          <w:lang w:eastAsia="en-US"/>
        </w:rPr>
        <w:t>Федеральное государственное бюджетное образовательное учреждение</w:t>
      </w:r>
    </w:p>
    <w:p>
      <w:pPr>
        <w:pStyle w:val="Normal"/>
        <w:spacing w:lineRule="auto" w:line="360" w:before="0" w:after="120"/>
        <w:jc w:val="center"/>
        <w:rPr>
          <w:lang w:eastAsia="en-US"/>
        </w:rPr>
      </w:pPr>
      <w:r>
        <w:rPr>
          <w:sz w:val="28"/>
          <w:szCs w:val="28"/>
          <w:lang w:eastAsia="en-US"/>
        </w:rPr>
        <w:t>высшего образования</w:t>
      </w:r>
    </w:p>
    <w:p>
      <w:pPr>
        <w:pStyle w:val="Normal"/>
        <w:spacing w:lineRule="auto" w:line="360" w:before="0" w:after="120"/>
        <w:jc w:val="center"/>
        <w:rPr>
          <w:lang w:eastAsia="en-US"/>
        </w:rPr>
      </w:pPr>
      <w:r>
        <w:rPr>
          <w:b/>
          <w:sz w:val="28"/>
          <w:szCs w:val="28"/>
          <w:lang w:eastAsia="en-US"/>
        </w:rPr>
        <w:t>«Владимирский государственный университет имени Александра Григорьевича и Николая Григорьевича Столетовых» (ВлГУ)</w:t>
      </w:r>
    </w:p>
    <w:p>
      <w:pPr>
        <w:pStyle w:val="Normal"/>
        <w:spacing w:lineRule="auto" w:line="360" w:before="0" w:after="120"/>
        <w:jc w:val="center"/>
        <w:rPr>
          <w:lang w:eastAsia="en-US"/>
        </w:rPr>
      </w:pPr>
      <w:r>
        <w:rPr>
          <w:sz w:val="28"/>
          <w:szCs w:val="28"/>
          <w:lang w:eastAsia="en-US"/>
        </w:rPr>
        <w:t>Кафедра информатики и защиты информации</w:t>
      </w:r>
    </w:p>
    <w:p>
      <w:pPr>
        <w:pStyle w:val="Normal"/>
        <w:spacing w:lineRule="auto" w:line="360" w:before="0" w:after="120"/>
        <w:jc w:val="center"/>
        <w:rPr>
          <w:lang w:eastAsia="en-US"/>
        </w:rPr>
      </w:pPr>
      <w:r>
        <w:rPr>
          <w:sz w:val="24"/>
          <w:szCs w:val="28"/>
          <w:u w:val="single"/>
          <w:lang w:eastAsia="en-US"/>
        </w:rPr>
        <w:t>ИНСТИТУТ ИНФОРМАЦИОННЫХ ТЕХНОЛОГИЙ И РАДИОЭЛЕКТРОНИКИ</w:t>
      </w:r>
    </w:p>
    <w:p>
      <w:pPr>
        <w:pStyle w:val="Normal"/>
        <w:spacing w:lineRule="auto" w:line="360" w:before="0" w:after="120"/>
        <w:jc w:val="center"/>
        <w:rPr>
          <w:lang w:eastAsia="en-US"/>
        </w:rPr>
      </w:pPr>
      <w:r>
        <w:rPr>
          <w:b/>
          <w:sz w:val="28"/>
          <w:szCs w:val="28"/>
          <w:lang w:eastAsia="en-US"/>
        </w:rPr>
        <w:t xml:space="preserve"> </w:t>
      </w:r>
      <w:r>
        <w:rPr>
          <w:b/>
          <w:sz w:val="28"/>
          <w:szCs w:val="28"/>
          <w:lang w:eastAsia="en-US"/>
        </w:rPr>
        <w:t xml:space="preserve">ОТЧЕТ </w:t>
      </w:r>
    </w:p>
    <w:p>
      <w:pPr>
        <w:pStyle w:val="Normal"/>
        <w:spacing w:lineRule="auto" w:line="360" w:before="0" w:after="120"/>
        <w:jc w:val="center"/>
        <w:rPr>
          <w:lang w:eastAsia="en-US"/>
        </w:rPr>
      </w:pPr>
      <w:r>
        <w:rPr>
          <w:b/>
          <w:sz w:val="28"/>
          <w:szCs w:val="28"/>
          <w:lang w:eastAsia="en-US"/>
        </w:rPr>
        <w:t>по научно-исследовательской работе в семестре (НИР</w:t>
      </w:r>
      <w:r>
        <w:rPr>
          <w:sz w:val="28"/>
          <w:szCs w:val="28"/>
          <w:lang w:eastAsia="en-US"/>
        </w:rPr>
        <w:t>)</w:t>
      </w:r>
    </w:p>
    <w:p>
      <w:pPr>
        <w:pStyle w:val="Normal"/>
        <w:spacing w:lineRule="auto" w:line="360" w:before="0" w:after="120"/>
        <w:jc w:val="center"/>
        <w:rPr>
          <w:lang w:eastAsia="en-US"/>
        </w:rPr>
      </w:pPr>
      <w:r>
        <w:rPr>
          <w:sz w:val="28"/>
          <w:szCs w:val="28"/>
          <w:lang w:eastAsia="en-US"/>
        </w:rPr>
        <w:t>«</w:t>
      </w:r>
      <w:r>
        <w:rPr>
          <w:color w:val="000000"/>
          <w:sz w:val="28"/>
          <w:szCs w:val="28"/>
          <w:shd w:fill="FFFFFF" w:val="clear"/>
        </w:rPr>
        <w:t>АЛГОРИТМЫ ВЫБОРА И ОПТИМИЗАЦИИ КОМПЛЕКСА СРЕДСТВ ЗАЩИТЫ ИНФОРМАЦИИ</w:t>
      </w:r>
      <w:r>
        <w:rPr>
          <w:sz w:val="28"/>
          <w:szCs w:val="28"/>
          <w:lang w:eastAsia="en-US"/>
        </w:rPr>
        <w:t>»</w:t>
      </w:r>
    </w:p>
    <w:p>
      <w:pPr>
        <w:pStyle w:val="Normal"/>
        <w:spacing w:before="0" w:after="120"/>
        <w:jc w:val="center"/>
        <w:rPr>
          <w:lang w:eastAsia="en-US"/>
        </w:rPr>
      </w:pPr>
      <w:r>
        <w:rPr>
          <w:sz w:val="28"/>
          <w:szCs w:val="28"/>
          <w:lang w:eastAsia="en-US"/>
        </w:rPr>
        <w:t>Шифр темы:</w:t>
      </w:r>
    </w:p>
    <w:p>
      <w:pPr>
        <w:pStyle w:val="Normal"/>
        <w:spacing w:before="0" w:after="120"/>
        <w:jc w:val="center"/>
        <w:rPr>
          <w:rFonts w:ascii="Arial" w:hAnsi="Arial" w:cs="Arial"/>
          <w:lang w:eastAsia="en-US"/>
        </w:rPr>
      </w:pPr>
      <w:r>
        <w:rPr>
          <w:rFonts w:cs="Arial"/>
          <w:lang w:eastAsia="en-US"/>
        </w:rPr>
      </w:r>
    </w:p>
    <w:p>
      <w:pPr>
        <w:pStyle w:val="Normal"/>
        <w:spacing w:before="0" w:after="120"/>
        <w:jc w:val="center"/>
        <w:rPr>
          <w:lang w:eastAsia="en-US"/>
        </w:rPr>
      </w:pPr>
      <w:r>
        <w:rPr>
          <w:lang w:eastAsia="en-US"/>
        </w:rPr>
      </w:r>
    </w:p>
    <w:tbl>
      <w:tblPr>
        <w:tblW w:w="5000" w:type="pct"/>
        <w:jc w:val="left"/>
        <w:tblInd w:w="0" w:type="dxa"/>
        <w:tblCellMar>
          <w:top w:w="0" w:type="dxa"/>
          <w:left w:w="108" w:type="dxa"/>
          <w:bottom w:w="0" w:type="dxa"/>
          <w:right w:w="108" w:type="dxa"/>
        </w:tblCellMar>
        <w:tblLook w:val="01e0" w:noHBand="0" w:noVBand="0" w:firstColumn="1" w:lastRow="1" w:lastColumn="1" w:firstRow="1"/>
      </w:tblPr>
      <w:tblGrid>
        <w:gridCol w:w="4538"/>
        <w:gridCol w:w="2493"/>
        <w:gridCol w:w="2607"/>
      </w:tblGrid>
      <w:tr>
        <w:trPr/>
        <w:tc>
          <w:tcPr>
            <w:tcW w:w="4538" w:type="dxa"/>
            <w:tcBorders/>
          </w:tcPr>
          <w:p>
            <w:pPr>
              <w:pStyle w:val="Tdtabletext"/>
              <w:spacing w:before="0" w:after="120"/>
              <w:rPr>
                <w:rFonts w:ascii="Times New Roman" w:hAnsi="Times New Roman"/>
              </w:rPr>
            </w:pPr>
            <w:r>
              <w:rPr>
                <w:rFonts w:ascii="Times New Roman" w:hAnsi="Times New Roman"/>
                <w:sz w:val="28"/>
                <w:szCs w:val="28"/>
              </w:rPr>
              <w:t>Исполнитель:</w:t>
            </w:r>
          </w:p>
        </w:tc>
        <w:tc>
          <w:tcPr>
            <w:tcW w:w="2493" w:type="dxa"/>
            <w:tcBorders>
              <w:bottom w:val="single" w:sz="4" w:space="0" w:color="000000"/>
            </w:tcBorders>
          </w:tcPr>
          <w:p>
            <w:pPr>
              <w:pStyle w:val="Tdtabletext"/>
              <w:spacing w:before="0" w:after="120"/>
              <w:jc w:val="center"/>
              <w:rPr>
                <w:rFonts w:ascii="Times New Roman" w:hAnsi="Times New Roman"/>
              </w:rPr>
            </w:pPr>
            <w:r>
              <w:rPr>
                <w:rFonts w:ascii="Times New Roman" w:hAnsi="Times New Roman"/>
              </w:rPr>
            </w:r>
          </w:p>
        </w:tc>
        <w:tc>
          <w:tcPr>
            <w:tcW w:w="2607" w:type="dxa"/>
            <w:tcBorders/>
          </w:tcPr>
          <w:p>
            <w:pPr>
              <w:pStyle w:val="Tdtabletext"/>
              <w:spacing w:before="0" w:after="120"/>
              <w:jc w:val="center"/>
              <w:rPr>
                <w:rFonts w:ascii="Times New Roman" w:hAnsi="Times New Roman"/>
              </w:rPr>
            </w:pPr>
            <w:r>
              <w:rPr>
                <w:rFonts w:ascii="Times New Roman" w:hAnsi="Times New Roman"/>
              </w:rPr>
            </w:r>
          </w:p>
        </w:tc>
      </w:tr>
      <w:tr>
        <w:trPr/>
        <w:tc>
          <w:tcPr>
            <w:tcW w:w="4538" w:type="dxa"/>
            <w:tcBorders/>
          </w:tcPr>
          <w:p>
            <w:pPr>
              <w:pStyle w:val="Tdtabletext"/>
              <w:spacing w:before="0" w:after="120"/>
              <w:jc w:val="center"/>
              <w:rPr>
                <w:rFonts w:ascii="Times New Roman" w:hAnsi="Times New Roman"/>
              </w:rPr>
            </w:pPr>
            <w:r>
              <w:rPr>
                <w:rFonts w:ascii="Times New Roman" w:hAnsi="Times New Roman"/>
                <w:sz w:val="28"/>
                <w:szCs w:val="28"/>
              </w:rPr>
              <w:t>студент гр. ИСБ-119</w:t>
            </w:r>
          </w:p>
        </w:tc>
        <w:tc>
          <w:tcPr>
            <w:tcW w:w="2493" w:type="dxa"/>
            <w:tcBorders>
              <w:top w:val="single" w:sz="4" w:space="0" w:color="000000"/>
            </w:tcBorders>
          </w:tcPr>
          <w:p>
            <w:pPr>
              <w:pStyle w:val="Tdtabletext"/>
              <w:spacing w:before="0" w:after="120"/>
              <w:jc w:val="center"/>
              <w:rPr>
                <w:rFonts w:ascii="Times New Roman" w:hAnsi="Times New Roman"/>
              </w:rPr>
            </w:pPr>
            <w:r>
              <w:rPr>
                <w:rFonts w:ascii="Times New Roman" w:hAnsi="Times New Roman"/>
                <w:szCs w:val="28"/>
              </w:rPr>
              <w:t>(подпись, дата)</w:t>
            </w:r>
          </w:p>
        </w:tc>
        <w:tc>
          <w:tcPr>
            <w:tcW w:w="2607" w:type="dxa"/>
            <w:tcBorders/>
          </w:tcPr>
          <w:p>
            <w:pPr>
              <w:pStyle w:val="Tdtabletext"/>
              <w:spacing w:before="0" w:after="120"/>
              <w:rPr>
                <w:rFonts w:ascii="Times New Roman" w:hAnsi="Times New Roman"/>
              </w:rPr>
            </w:pPr>
            <w:r>
              <w:rPr>
                <w:rFonts w:ascii="Times New Roman" w:hAnsi="Times New Roman"/>
                <w:sz w:val="28"/>
                <w:szCs w:val="28"/>
              </w:rPr>
              <w:t>Окунев В.В</w:t>
            </w:r>
          </w:p>
        </w:tc>
      </w:tr>
    </w:tbl>
    <w:p>
      <w:pPr>
        <w:pStyle w:val="Normal"/>
        <w:spacing w:before="0" w:after="120"/>
        <w:jc w:val="center"/>
        <w:rPr>
          <w:lang w:eastAsia="en-US"/>
        </w:rPr>
      </w:pPr>
      <w:r>
        <w:rPr>
          <w:lang w:eastAsia="en-US"/>
        </w:rPr>
      </w:r>
    </w:p>
    <w:p>
      <w:pPr>
        <w:pStyle w:val="Normal"/>
        <w:spacing w:before="0" w:after="120"/>
        <w:jc w:val="center"/>
        <w:rPr>
          <w:lang w:eastAsia="en-US"/>
        </w:rPr>
      </w:pPr>
      <w:r>
        <w:rPr>
          <w:lang w:eastAsia="en-US"/>
        </w:rPr>
      </w:r>
    </w:p>
    <w:tbl>
      <w:tblPr>
        <w:tblW w:w="5000" w:type="pct"/>
        <w:jc w:val="left"/>
        <w:tblInd w:w="0" w:type="dxa"/>
        <w:tblCellMar>
          <w:top w:w="0" w:type="dxa"/>
          <w:left w:w="108" w:type="dxa"/>
          <w:bottom w:w="0" w:type="dxa"/>
          <w:right w:w="108" w:type="dxa"/>
        </w:tblCellMar>
        <w:tblLook w:val="01e0" w:noHBand="0" w:noVBand="0" w:firstColumn="1" w:lastRow="1" w:lastColumn="1" w:firstRow="1"/>
      </w:tblPr>
      <w:tblGrid>
        <w:gridCol w:w="4542"/>
        <w:gridCol w:w="2496"/>
        <w:gridCol w:w="2600"/>
      </w:tblGrid>
      <w:tr>
        <w:trPr/>
        <w:tc>
          <w:tcPr>
            <w:tcW w:w="4542" w:type="dxa"/>
            <w:tcBorders/>
          </w:tcPr>
          <w:p>
            <w:pPr>
              <w:pStyle w:val="Tdtabletext"/>
              <w:spacing w:before="0" w:after="120"/>
              <w:rPr>
                <w:rFonts w:ascii="Times New Roman" w:hAnsi="Times New Roman"/>
              </w:rPr>
            </w:pPr>
            <w:r>
              <w:rPr>
                <w:rFonts w:ascii="Times New Roman" w:hAnsi="Times New Roman"/>
                <w:sz w:val="28"/>
                <w:szCs w:val="28"/>
              </w:rPr>
              <w:t>Научный руководитель:</w:t>
            </w:r>
          </w:p>
        </w:tc>
        <w:tc>
          <w:tcPr>
            <w:tcW w:w="2496" w:type="dxa"/>
            <w:tcBorders>
              <w:bottom w:val="single" w:sz="4" w:space="0" w:color="000000"/>
            </w:tcBorders>
          </w:tcPr>
          <w:p>
            <w:pPr>
              <w:pStyle w:val="Tdtabletext"/>
              <w:spacing w:before="0" w:after="120"/>
              <w:jc w:val="center"/>
              <w:rPr>
                <w:rFonts w:ascii="Times New Roman" w:hAnsi="Times New Roman"/>
              </w:rPr>
            </w:pPr>
            <w:r>
              <w:rPr>
                <w:rFonts w:ascii="Times New Roman" w:hAnsi="Times New Roman"/>
              </w:rPr>
            </w:r>
          </w:p>
        </w:tc>
        <w:tc>
          <w:tcPr>
            <w:tcW w:w="2600" w:type="dxa"/>
            <w:tcBorders/>
          </w:tcPr>
          <w:p>
            <w:pPr>
              <w:pStyle w:val="Tdtabletext"/>
              <w:spacing w:before="0" w:after="120"/>
              <w:jc w:val="center"/>
              <w:rPr>
                <w:rFonts w:ascii="Times New Roman" w:hAnsi="Times New Roman"/>
              </w:rPr>
            </w:pPr>
            <w:r>
              <w:rPr>
                <w:rFonts w:ascii="Times New Roman" w:hAnsi="Times New Roman"/>
              </w:rPr>
            </w:r>
          </w:p>
        </w:tc>
      </w:tr>
      <w:tr>
        <w:trPr/>
        <w:tc>
          <w:tcPr>
            <w:tcW w:w="4542" w:type="dxa"/>
            <w:tcBorders/>
          </w:tcPr>
          <w:p>
            <w:pPr>
              <w:pStyle w:val="Tdtabletext"/>
              <w:spacing w:before="0" w:after="120"/>
              <w:jc w:val="center"/>
              <w:rPr>
                <w:rFonts w:ascii="Times New Roman" w:hAnsi="Times New Roman"/>
              </w:rPr>
            </w:pPr>
            <w:r>
              <w:rPr>
                <w:rFonts w:ascii="Times New Roman" w:hAnsi="Times New Roman"/>
              </w:rPr>
            </w:r>
          </w:p>
        </w:tc>
        <w:tc>
          <w:tcPr>
            <w:tcW w:w="2496" w:type="dxa"/>
            <w:tcBorders>
              <w:top w:val="single" w:sz="4" w:space="0" w:color="000000"/>
            </w:tcBorders>
          </w:tcPr>
          <w:p>
            <w:pPr>
              <w:pStyle w:val="Tdtabletext"/>
              <w:spacing w:before="0" w:after="120"/>
              <w:jc w:val="center"/>
              <w:rPr>
                <w:rFonts w:ascii="Times New Roman" w:hAnsi="Times New Roman"/>
              </w:rPr>
            </w:pPr>
            <w:r>
              <w:rPr>
                <w:rFonts w:ascii="Times New Roman" w:hAnsi="Times New Roman"/>
                <w:szCs w:val="28"/>
              </w:rPr>
              <w:t>(подпись, дата)</w:t>
            </w:r>
          </w:p>
        </w:tc>
        <w:tc>
          <w:tcPr>
            <w:tcW w:w="2600" w:type="dxa"/>
            <w:tcBorders/>
          </w:tcPr>
          <w:p>
            <w:pPr>
              <w:pStyle w:val="Tdtabletext"/>
              <w:spacing w:before="0" w:after="120"/>
              <w:rPr>
                <w:rFonts w:ascii="Times New Roman" w:hAnsi="Times New Roman"/>
              </w:rPr>
            </w:pPr>
            <w:r>
              <w:rPr>
                <w:rFonts w:ascii="Times New Roman" w:hAnsi="Times New Roman"/>
                <w:sz w:val="28"/>
                <w:szCs w:val="28"/>
              </w:rPr>
              <w:t>Полянский Д.А.</w:t>
            </w:r>
          </w:p>
        </w:tc>
      </w:tr>
    </w:tbl>
    <w:p>
      <w:pPr>
        <w:pStyle w:val="Normal"/>
        <w:spacing w:before="0" w:after="120"/>
        <w:jc w:val="center"/>
        <w:rPr>
          <w:lang w:eastAsia="en-US"/>
        </w:rPr>
      </w:pPr>
      <w:r>
        <w:rPr>
          <w:lang w:eastAsia="en-US"/>
        </w:rPr>
      </w:r>
    </w:p>
    <w:p>
      <w:pPr>
        <w:pStyle w:val="Normal"/>
        <w:spacing w:before="0" w:after="120"/>
        <w:jc w:val="center"/>
        <w:rPr>
          <w:lang w:eastAsia="en-US"/>
        </w:rPr>
      </w:pPr>
      <w:r>
        <w:rPr>
          <w:lang w:eastAsia="en-US"/>
        </w:rPr>
      </w:r>
    </w:p>
    <w:tbl>
      <w:tblPr>
        <w:tblW w:w="5000" w:type="pct"/>
        <w:jc w:val="left"/>
        <w:tblInd w:w="0" w:type="dxa"/>
        <w:tblCellMar>
          <w:top w:w="0" w:type="dxa"/>
          <w:left w:w="108" w:type="dxa"/>
          <w:bottom w:w="0" w:type="dxa"/>
          <w:right w:w="108" w:type="dxa"/>
        </w:tblCellMar>
        <w:tblLook w:val="01e0" w:noHBand="0" w:noVBand="0" w:firstColumn="1" w:lastRow="1" w:lastColumn="1" w:firstRow="1"/>
      </w:tblPr>
      <w:tblGrid>
        <w:gridCol w:w="4532"/>
        <w:gridCol w:w="2496"/>
        <w:gridCol w:w="2610"/>
      </w:tblGrid>
      <w:tr>
        <w:trPr/>
        <w:tc>
          <w:tcPr>
            <w:tcW w:w="4532" w:type="dxa"/>
            <w:tcBorders/>
          </w:tcPr>
          <w:p>
            <w:pPr>
              <w:pStyle w:val="Tdtabletext"/>
              <w:spacing w:before="0" w:after="120"/>
              <w:rPr>
                <w:rFonts w:ascii="Times New Roman" w:hAnsi="Times New Roman"/>
              </w:rPr>
            </w:pPr>
            <w:r>
              <w:rPr>
                <w:rFonts w:ascii="Times New Roman" w:hAnsi="Times New Roman"/>
                <w:sz w:val="28"/>
                <w:szCs w:val="28"/>
              </w:rPr>
              <w:t>Заведующий кафедрой:</w:t>
            </w:r>
          </w:p>
        </w:tc>
        <w:tc>
          <w:tcPr>
            <w:tcW w:w="2496" w:type="dxa"/>
            <w:tcBorders>
              <w:bottom w:val="single" w:sz="4" w:space="0" w:color="000000"/>
            </w:tcBorders>
          </w:tcPr>
          <w:p>
            <w:pPr>
              <w:pStyle w:val="Tdtabletext"/>
              <w:spacing w:before="0" w:after="120"/>
              <w:jc w:val="center"/>
              <w:rPr>
                <w:rFonts w:ascii="Times New Roman" w:hAnsi="Times New Roman"/>
              </w:rPr>
            </w:pPr>
            <w:r>
              <w:rPr>
                <w:rFonts w:ascii="Times New Roman" w:hAnsi="Times New Roman"/>
              </w:rPr>
            </w:r>
          </w:p>
        </w:tc>
        <w:tc>
          <w:tcPr>
            <w:tcW w:w="2610" w:type="dxa"/>
            <w:tcBorders/>
          </w:tcPr>
          <w:p>
            <w:pPr>
              <w:pStyle w:val="Tdtabletext"/>
              <w:spacing w:before="0" w:after="120"/>
              <w:jc w:val="center"/>
              <w:rPr>
                <w:rFonts w:ascii="Times New Roman" w:hAnsi="Times New Roman"/>
              </w:rPr>
            </w:pPr>
            <w:r>
              <w:rPr>
                <w:rFonts w:ascii="Times New Roman" w:hAnsi="Times New Roman"/>
              </w:rPr>
            </w:r>
          </w:p>
        </w:tc>
      </w:tr>
      <w:tr>
        <w:trPr/>
        <w:tc>
          <w:tcPr>
            <w:tcW w:w="4532" w:type="dxa"/>
            <w:tcBorders/>
          </w:tcPr>
          <w:p>
            <w:pPr>
              <w:pStyle w:val="Tdtabletext"/>
              <w:spacing w:before="0" w:after="120"/>
              <w:jc w:val="center"/>
              <w:rPr>
                <w:rFonts w:ascii="Times New Roman" w:hAnsi="Times New Roman"/>
              </w:rPr>
            </w:pPr>
            <w:r>
              <w:rPr>
                <w:rFonts w:ascii="Times New Roman" w:hAnsi="Times New Roman"/>
              </w:rPr>
            </w:r>
          </w:p>
        </w:tc>
        <w:tc>
          <w:tcPr>
            <w:tcW w:w="2496" w:type="dxa"/>
            <w:tcBorders>
              <w:top w:val="single" w:sz="4" w:space="0" w:color="000000"/>
            </w:tcBorders>
          </w:tcPr>
          <w:p>
            <w:pPr>
              <w:pStyle w:val="Tdtabletext"/>
              <w:spacing w:before="0" w:after="120"/>
              <w:jc w:val="center"/>
              <w:rPr>
                <w:rFonts w:ascii="Times New Roman" w:hAnsi="Times New Roman"/>
              </w:rPr>
            </w:pPr>
            <w:r>
              <w:rPr>
                <w:rFonts w:ascii="Times New Roman" w:hAnsi="Times New Roman"/>
                <w:szCs w:val="28"/>
              </w:rPr>
              <w:t>(подпись, дата)</w:t>
            </w:r>
          </w:p>
        </w:tc>
        <w:tc>
          <w:tcPr>
            <w:tcW w:w="2610" w:type="dxa"/>
            <w:tcBorders/>
          </w:tcPr>
          <w:p>
            <w:pPr>
              <w:pStyle w:val="Tdtabletext"/>
              <w:spacing w:before="0" w:after="120"/>
              <w:rPr>
                <w:rFonts w:ascii="Times New Roman" w:hAnsi="Times New Roman"/>
              </w:rPr>
            </w:pPr>
            <w:r>
              <w:rPr>
                <w:rFonts w:ascii="Times New Roman" w:hAnsi="Times New Roman"/>
                <w:sz w:val="28"/>
                <w:szCs w:val="28"/>
              </w:rPr>
              <w:t>Монахов М.Ю.</w:t>
            </w:r>
          </w:p>
        </w:tc>
      </w:tr>
    </w:tbl>
    <w:p>
      <w:pPr>
        <w:pStyle w:val="Normal"/>
        <w:jc w:val="center"/>
        <w:rPr/>
      </w:pPr>
      <w:r>
        <w:rPr/>
      </w:r>
    </w:p>
    <w:p>
      <w:pPr>
        <w:pStyle w:val="Normal"/>
        <w:spacing w:before="0" w:after="120"/>
        <w:jc w:val="center"/>
        <w:rPr>
          <w:lang w:eastAsia="en-US"/>
        </w:rPr>
      </w:pPr>
      <w:r>
        <w:rPr>
          <w:lang w:eastAsia="en-US"/>
        </w:rPr>
      </w:r>
    </w:p>
    <w:p>
      <w:pPr>
        <w:pStyle w:val="Normal"/>
        <w:spacing w:before="0" w:after="120"/>
        <w:jc w:val="center"/>
        <w:rPr>
          <w:lang w:eastAsia="en-US"/>
        </w:rPr>
      </w:pPr>
      <w:r>
        <w:rPr>
          <w:lang w:eastAsia="en-US"/>
        </w:rPr>
      </w:r>
    </w:p>
    <w:p>
      <w:pPr>
        <w:sectPr>
          <w:type w:val="nextPage"/>
          <w:pgSz w:w="11906" w:h="16838"/>
          <w:pgMar w:left="1701" w:right="567" w:header="0" w:top="1134" w:footer="0" w:bottom="1134" w:gutter="0"/>
          <w:pgNumType w:fmt="decimal"/>
          <w:formProt w:val="false"/>
          <w:textDirection w:val="lrTb"/>
          <w:docGrid w:type="default" w:linePitch="360" w:charSpace="0"/>
        </w:sectPr>
        <w:pStyle w:val="Normal"/>
        <w:spacing w:before="0" w:after="120"/>
        <w:jc w:val="center"/>
        <w:rPr>
          <w:lang w:eastAsia="en-US"/>
        </w:rPr>
      </w:pPr>
      <w:r>
        <w:rPr>
          <w:sz w:val="28"/>
          <w:szCs w:val="22"/>
          <w:lang w:eastAsia="en-US"/>
        </w:rPr>
        <w:t>Владимир 2022</w:t>
      </w:r>
    </w:p>
    <w:tbl>
      <w:tblPr>
        <w:tblW w:w="1950" w:type="pct"/>
        <w:jc w:val="right"/>
        <w:tblInd w:w="0" w:type="dxa"/>
        <w:tblCellMar>
          <w:top w:w="0" w:type="dxa"/>
          <w:left w:w="108" w:type="dxa"/>
          <w:bottom w:w="0" w:type="dxa"/>
          <w:right w:w="108" w:type="dxa"/>
        </w:tblCellMar>
        <w:tblLook w:val="01e0" w:noHBand="0" w:noVBand="0" w:firstColumn="1" w:lastRow="1" w:lastColumn="1" w:firstRow="1"/>
      </w:tblPr>
      <w:tblGrid>
        <w:gridCol w:w="3648"/>
      </w:tblGrid>
      <w:tr>
        <w:trPr/>
        <w:tc>
          <w:tcPr>
            <w:tcW w:w="3648" w:type="dxa"/>
            <w:tcBorders/>
          </w:tcPr>
          <w:p>
            <w:pPr>
              <w:pStyle w:val="Tdtabletext"/>
              <w:spacing w:before="0" w:after="120"/>
              <w:jc w:val="right"/>
              <w:rPr>
                <w:rFonts w:ascii="Times New Roman" w:hAnsi="Times New Roman"/>
              </w:rPr>
            </w:pPr>
            <w:r>
              <w:rPr>
                <w:rFonts w:ascii="Times New Roman" w:hAnsi="Times New Roman"/>
                <w:sz w:val="28"/>
                <w:szCs w:val="28"/>
              </w:rPr>
              <w:t>УТВЕРЖДАЮ</w:t>
            </w:r>
          </w:p>
        </w:tc>
      </w:tr>
      <w:tr>
        <w:trPr/>
        <w:tc>
          <w:tcPr>
            <w:tcW w:w="3648" w:type="dxa"/>
            <w:tcBorders/>
          </w:tcPr>
          <w:p>
            <w:pPr>
              <w:pStyle w:val="Tdtabletext"/>
              <w:spacing w:before="0" w:after="120"/>
              <w:jc w:val="right"/>
              <w:rPr>
                <w:rFonts w:ascii="Times New Roman" w:hAnsi="Times New Roman"/>
              </w:rPr>
            </w:pPr>
            <w:r>
              <w:rPr>
                <w:rFonts w:ascii="Times New Roman" w:hAnsi="Times New Roman"/>
                <w:sz w:val="28"/>
                <w:szCs w:val="28"/>
              </w:rPr>
              <w:t>Заведующий кафедрой ИЗИ</w:t>
            </w:r>
          </w:p>
        </w:tc>
      </w:tr>
      <w:tr>
        <w:trPr/>
        <w:tc>
          <w:tcPr>
            <w:tcW w:w="3648" w:type="dxa"/>
            <w:tcBorders/>
          </w:tcPr>
          <w:p>
            <w:pPr>
              <w:pStyle w:val="Tdtabletext"/>
              <w:spacing w:before="0" w:after="120"/>
              <w:jc w:val="right"/>
              <w:rPr>
                <w:rFonts w:ascii="Times New Roman" w:hAnsi="Times New Roman"/>
              </w:rPr>
            </w:pPr>
            <w:r>
              <w:rPr>
                <w:rFonts w:ascii="Times New Roman" w:hAnsi="Times New Roman"/>
                <w:sz w:val="28"/>
                <w:szCs w:val="28"/>
              </w:rPr>
              <w:t>____________М.Ю. Монахов</w:t>
            </w:r>
          </w:p>
        </w:tc>
      </w:tr>
      <w:tr>
        <w:trPr>
          <w:trHeight w:val="844" w:hRule="atLeast"/>
        </w:trPr>
        <w:tc>
          <w:tcPr>
            <w:tcW w:w="3648" w:type="dxa"/>
            <w:tcBorders/>
          </w:tcPr>
          <w:p>
            <w:pPr>
              <w:pStyle w:val="Tdtabletext"/>
              <w:spacing w:before="0" w:after="120"/>
              <w:jc w:val="right"/>
              <w:rPr>
                <w:rFonts w:ascii="Times New Roman" w:hAnsi="Times New Roman"/>
              </w:rPr>
            </w:pPr>
            <w:r>
              <w:rPr>
                <w:rFonts w:ascii="Times New Roman" w:hAnsi="Times New Roman"/>
                <w:sz w:val="28"/>
                <w:szCs w:val="28"/>
              </w:rPr>
              <w:t>«___» _________ 2021 г.</w:t>
            </w:r>
          </w:p>
        </w:tc>
      </w:tr>
    </w:tbl>
    <w:p>
      <w:pPr>
        <w:pStyle w:val="Normal"/>
        <w:spacing w:lineRule="auto" w:line="360"/>
        <w:jc w:val="center"/>
        <w:rPr/>
      </w:pPr>
      <w:r>
        <w:rPr>
          <w:b/>
          <w:sz w:val="28"/>
        </w:rPr>
        <w:t>ЗАДАНИЕ</w:t>
      </w:r>
    </w:p>
    <w:p>
      <w:pPr>
        <w:pStyle w:val="Normal"/>
        <w:spacing w:lineRule="auto" w:line="360"/>
        <w:jc w:val="both"/>
        <w:rPr/>
      </w:pPr>
      <w:r>
        <w:rPr>
          <w:sz w:val="28"/>
          <w:u w:val="single"/>
        </w:rPr>
        <w:t>на научно-исследовательскую работу в семестре студента Окунева В.В</w:t>
      </w:r>
    </w:p>
    <w:p>
      <w:pPr>
        <w:pStyle w:val="Normal"/>
        <w:spacing w:lineRule="auto" w:line="360"/>
        <w:rPr/>
      </w:pPr>
      <w:r>
        <w:rPr>
          <w:sz w:val="28"/>
          <w:u w:val="single"/>
        </w:rPr>
        <w:t>4 курса, специальности</w:t>
        <w:tab/>
        <w:tab/>
        <w:t xml:space="preserve">                             группы </w:t>
        <w:tab/>
        <w:tab/>
        <w:tab/>
        <w:tab/>
        <w:tab/>
        <w:tab/>
        <w:tab/>
        <w:t>     </w:t>
      </w:r>
    </w:p>
    <w:p>
      <w:pPr>
        <w:pStyle w:val="Normal"/>
        <w:spacing w:lineRule="auto" w:line="360"/>
        <w:rPr/>
      </w:pPr>
      <w:r>
        <w:rPr>
          <w:sz w:val="28"/>
          <w:u w:val="single"/>
        </w:rPr>
        <w:t>Предприятие ВлГУ</w:t>
        <w:tab/>
        <w:tab/>
        <w:tab/>
        <w:tab/>
        <w:tab/>
        <w:tab/>
        <w:tab/>
        <w:tab/>
        <w:tab/>
        <w:tab/>
        <w:t>     </w:t>
      </w:r>
    </w:p>
    <w:p>
      <w:pPr>
        <w:pStyle w:val="Normal"/>
        <w:spacing w:lineRule="auto" w:line="360"/>
        <w:rPr/>
      </w:pPr>
      <w:r>
        <w:rPr/>
      </w:r>
    </w:p>
    <w:p>
      <w:pPr>
        <w:pStyle w:val="Normal"/>
        <w:spacing w:lineRule="auto" w:line="360"/>
        <w:rPr/>
      </w:pPr>
      <w:r>
        <w:rPr>
          <w:sz w:val="28"/>
        </w:rPr>
        <w:t xml:space="preserve">Последовательность прохождения НИР: </w:t>
      </w:r>
    </w:p>
    <w:p>
      <w:pPr>
        <w:pStyle w:val="Normal"/>
        <w:spacing w:lineRule="auto" w:line="360"/>
        <w:rPr/>
      </w:pPr>
      <w:r>
        <w:rPr>
          <w:sz w:val="28"/>
          <w:u w:val="single"/>
        </w:rPr>
        <w:tab/>
        <w:tab/>
        <w:tab/>
        <w:tab/>
        <w:tab/>
        <w:tab/>
        <w:tab/>
        <w:tab/>
        <w:tab/>
        <w:tab/>
        <w:tab/>
        <w:tab/>
        <w:tab/>
        <w:t>     </w:t>
        <w:tab/>
        <w:tab/>
        <w:tab/>
        <w:tab/>
        <w:tab/>
        <w:tab/>
        <w:tab/>
        <w:tab/>
        <w:tab/>
        <w:tab/>
        <w:tab/>
        <w:tab/>
        <w:tab/>
        <w:t>     </w:t>
        <w:tab/>
        <w:tab/>
        <w:tab/>
        <w:tab/>
        <w:tab/>
        <w:tab/>
        <w:tab/>
        <w:tab/>
        <w:tab/>
        <w:tab/>
        <w:tab/>
        <w:tab/>
        <w:tab/>
        <w:t>     </w:t>
        <w:tab/>
        <w:tab/>
        <w:tab/>
        <w:tab/>
        <w:tab/>
        <w:tab/>
        <w:tab/>
        <w:tab/>
        <w:tab/>
        <w:tab/>
        <w:tab/>
        <w:tab/>
        <w:tab/>
        <w:t>     </w:t>
        <w:tab/>
        <w:tab/>
        <w:tab/>
        <w:tab/>
        <w:tab/>
        <w:tab/>
        <w:tab/>
        <w:tab/>
        <w:tab/>
        <w:tab/>
        <w:tab/>
        <w:tab/>
        <w:tab/>
        <w:t>     </w:t>
      </w:r>
    </w:p>
    <w:p>
      <w:pPr>
        <w:pStyle w:val="Normal"/>
        <w:rPr/>
      </w:pPr>
      <w:r>
        <w:rPr/>
      </w:r>
    </w:p>
    <w:p>
      <w:pPr>
        <w:pStyle w:val="Normal"/>
        <w:spacing w:lineRule="auto" w:line="360"/>
        <w:rPr/>
      </w:pPr>
      <w:r>
        <w:rPr>
          <w:sz w:val="28"/>
        </w:rPr>
        <w:t xml:space="preserve">За время прохождения НИР необходимо: </w:t>
      </w:r>
    </w:p>
    <w:p>
      <w:pPr>
        <w:pStyle w:val="Normal"/>
        <w:spacing w:lineRule="auto" w:line="360"/>
        <w:rPr>
          <w:rFonts w:cs="Nirmala UI"/>
        </w:rPr>
      </w:pPr>
      <w:r>
        <w:rPr>
          <w:sz w:val="28"/>
          <w:u w:val="single"/>
        </w:rPr>
        <w:tab/>
        <w:tab/>
        <w:tab/>
        <w:tab/>
        <w:tab/>
        <w:tab/>
        <w:tab/>
        <w:tab/>
        <w:tab/>
        <w:tab/>
        <w:tab/>
        <w:tab/>
        <w:tab/>
        <w:t>     </w:t>
        <w:tab/>
        <w:tab/>
        <w:tab/>
        <w:tab/>
        <w:tab/>
        <w:tab/>
        <w:tab/>
        <w:tab/>
        <w:tab/>
        <w:tab/>
        <w:tab/>
        <w:tab/>
        <w:tab/>
        <w:t>     </w:t>
        <w:tab/>
        <w:tab/>
        <w:tab/>
        <w:tab/>
        <w:tab/>
        <w:tab/>
        <w:tab/>
        <w:tab/>
        <w:tab/>
        <w:tab/>
        <w:tab/>
        <w:tab/>
        <w:tab/>
        <w:t>     </w:t>
        <w:tab/>
        <w:tab/>
        <w:tab/>
        <w:tab/>
        <w:tab/>
        <w:tab/>
        <w:tab/>
        <w:tab/>
        <w:tab/>
        <w:tab/>
        <w:tab/>
        <w:tab/>
        <w:tab/>
        <w:t>     </w:t>
        <w:tab/>
        <w:tab/>
        <w:tab/>
        <w:tab/>
        <w:tab/>
        <w:tab/>
        <w:tab/>
        <w:tab/>
        <w:tab/>
        <w:tab/>
        <w:tab/>
        <w:tab/>
        <w:tab/>
        <w:t>     </w:t>
      </w:r>
    </w:p>
    <w:p>
      <w:pPr>
        <w:pStyle w:val="Normal"/>
        <w:spacing w:lineRule="auto" w:line="360"/>
        <w:jc w:val="both"/>
        <w:rPr/>
      </w:pPr>
      <w:r>
        <w:rPr>
          <w:sz w:val="28"/>
        </w:rPr>
        <w:t xml:space="preserve">Задание по стандартизации: </w:t>
      </w:r>
      <w:r>
        <w:rPr>
          <w:sz w:val="28"/>
          <w:u w:val="single"/>
        </w:rPr>
        <w:t>отчёт должен быть выполнен в соответствии с 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pPr>
        <w:pStyle w:val="Normal"/>
        <w:spacing w:lineRule="auto" w:line="360"/>
        <w:jc w:val="both"/>
        <w:rPr/>
      </w:pPr>
      <w:r>
        <w:rPr>
          <w:rFonts w:cs="Times New Roman" w:ascii="Times New Roman" w:hAnsi="Times New Roman"/>
          <w:sz w:val="28"/>
        </w:rPr>
        <w:t>СПИСОК ИСПОЛНИТЕЛЕЙ</w:t>
      </w:r>
    </w:p>
    <w:p>
      <w:pPr>
        <w:pStyle w:val="Tdtext"/>
        <w:jc w:val="left"/>
        <w:rPr/>
      </w:pPr>
      <w:r>
        <w:rPr/>
      </w:r>
    </w:p>
    <w:p>
      <w:pPr>
        <w:pStyle w:val="Tdtext"/>
        <w:jc w:val="left"/>
        <w:rPr>
          <w:rFonts w:ascii="Times New Roman" w:hAnsi="Times New Roman"/>
        </w:rPr>
      </w:pPr>
      <w:r>
        <w:rPr>
          <w:rFonts w:ascii="Times New Roman" w:hAnsi="Times New Roman"/>
          <w:sz w:val="28"/>
        </w:rPr>
        <w:t xml:space="preserve">Руководитель темы, </w:t>
        <w:tab/>
        <w:tab/>
        <w:t>_______________________Полянский Д.А</w:t>
      </w:r>
    </w:p>
    <w:p>
      <w:pPr>
        <w:pStyle w:val="Tdtext"/>
        <w:jc w:val="left"/>
        <w:rPr>
          <w:rFonts w:ascii="Times New Roman" w:hAnsi="Times New Roman"/>
        </w:rPr>
      </w:pPr>
      <w:r>
        <w:rPr>
          <w:rFonts w:ascii="Times New Roman" w:hAnsi="Times New Roman"/>
          <w:sz w:val="28"/>
        </w:rPr>
        <w:t>к.т.н., доцент кафедры ИЗИ</w:t>
        <w:tab/>
        <w:t xml:space="preserve"> «__» сентября 2022 г.</w:t>
        <w:tab/>
      </w:r>
    </w:p>
    <w:p>
      <w:pPr>
        <w:pStyle w:val="Tdtext"/>
        <w:jc w:val="left"/>
        <w:rPr>
          <w:rFonts w:ascii="Times New Roman" w:hAnsi="Times New Roman"/>
        </w:rPr>
      </w:pPr>
      <w:r>
        <w:rPr>
          <w:rFonts w:ascii="Times New Roman" w:hAnsi="Times New Roman"/>
          <w:sz w:val="28"/>
        </w:rPr>
        <w:tab/>
        <w:tab/>
      </w:r>
    </w:p>
    <w:p>
      <w:pPr>
        <w:pStyle w:val="Tdtext"/>
        <w:rPr>
          <w:rFonts w:ascii="Times New Roman" w:hAnsi="Times New Roman"/>
        </w:rPr>
      </w:pPr>
      <w:r>
        <w:rPr>
          <w:rFonts w:ascii="Times New Roman" w:hAnsi="Times New Roman"/>
          <w:sz w:val="28"/>
        </w:rPr>
        <w:t xml:space="preserve">Исполнитель темы, </w:t>
        <w:tab/>
        <w:tab/>
        <w:t>_______________________Окунев В.В</w:t>
      </w:r>
    </w:p>
    <w:p>
      <w:pPr>
        <w:pStyle w:val="Tdtext"/>
        <w:rPr>
          <w:rFonts w:ascii="Times New Roman" w:hAnsi="Times New Roman"/>
        </w:rPr>
      </w:pPr>
      <w:r>
        <w:rPr>
          <w:rFonts w:ascii="Times New Roman" w:hAnsi="Times New Roman"/>
          <w:sz w:val="28"/>
        </w:rPr>
        <w:t>студент группы ИСБ-119</w:t>
        <w:tab/>
        <w:t xml:space="preserve"> «__» сентября 2022 г.</w:t>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Tdtext"/>
        <w:rPr>
          <w:rFonts w:ascii="Times New Roman" w:hAnsi="Times New Roman"/>
        </w:rPr>
      </w:pPr>
      <w:r>
        <w:rPr/>
      </w:r>
    </w:p>
    <w:p>
      <w:pPr>
        <w:pStyle w:val="1"/>
        <w:jc w:val="center"/>
        <w:rPr/>
      </w:pPr>
      <w:bookmarkStart w:id="1" w:name="__RefHeading___Toc979_4189451527"/>
      <w:bookmarkEnd w:id="1"/>
      <w:r>
        <w:rPr/>
        <w:t>РЕФЕРАТ</w:t>
      </w:r>
    </w:p>
    <w:p>
      <w:pPr>
        <w:pStyle w:val="Tdtext"/>
        <w:spacing w:lineRule="auto" w:line="360"/>
        <w:ind w:left="0" w:right="0" w:hanging="0"/>
        <w:rPr>
          <w:rFonts w:ascii="Times New Roman" w:hAnsi="Times New Roman"/>
        </w:rPr>
      </w:pPr>
      <w:r>
        <w:rPr>
          <w:rFonts w:ascii="Times New Roman" w:hAnsi="Times New Roman"/>
          <w:sz w:val="28"/>
        </w:rPr>
        <w:tab/>
        <w:t xml:space="preserve">Отчёт на 24 стр., </w:t>
      </w:r>
      <w:r>
        <w:rPr>
          <w:rFonts w:ascii="Times New Roman" w:hAnsi="Times New Roman"/>
          <w:sz w:val="28"/>
        </w:rPr>
        <w:t>6</w:t>
      </w:r>
      <w:r>
        <w:rPr>
          <w:rFonts w:ascii="Times New Roman" w:hAnsi="Times New Roman"/>
          <w:sz w:val="28"/>
        </w:rPr>
        <w:t xml:space="preserve"> рис., </w:t>
      </w:r>
      <w:r>
        <w:rPr>
          <w:rFonts w:ascii="Times New Roman" w:hAnsi="Times New Roman"/>
          <w:sz w:val="28"/>
        </w:rPr>
        <w:t>6 таблиц,</w:t>
      </w:r>
      <w:r>
        <w:rPr>
          <w:rFonts w:ascii="Times New Roman" w:hAnsi="Times New Roman"/>
          <w:sz w:val="28"/>
        </w:rPr>
        <w:t xml:space="preserve"> 7 источников. </w:t>
      </w:r>
    </w:p>
    <w:p>
      <w:pPr>
        <w:pStyle w:val="Tdtext"/>
        <w:spacing w:lineRule="auto" w:line="360"/>
        <w:ind w:left="0" w:right="0" w:hanging="0"/>
        <w:rPr>
          <w:rFonts w:ascii="Times New Roman" w:hAnsi="Times New Roman"/>
        </w:rPr>
      </w:pPr>
      <w:r>
        <w:rPr>
          <w:rFonts w:ascii="Times New Roman" w:hAnsi="Times New Roman"/>
          <w:sz w:val="28"/>
          <w:u w:val="single"/>
        </w:rPr>
        <w:t>Объектом исследования</w:t>
      </w:r>
      <w:r>
        <w:rPr>
          <w:rFonts w:ascii="Times New Roman" w:hAnsi="Times New Roman"/>
          <w:sz w:val="28"/>
        </w:rPr>
        <w:t xml:space="preserve"> в данной работе являются программные средства защиты информации различных видов.</w:t>
      </w:r>
    </w:p>
    <w:p>
      <w:pPr>
        <w:pStyle w:val="Tdtext"/>
        <w:spacing w:lineRule="auto" w:line="360"/>
        <w:ind w:left="0" w:right="0" w:hanging="0"/>
        <w:rPr>
          <w:rFonts w:ascii="Times New Roman" w:hAnsi="Times New Roman"/>
          <w:sz w:val="28"/>
        </w:rPr>
      </w:pPr>
      <w:r>
        <w:rPr>
          <w:rFonts w:ascii="Times New Roman" w:hAnsi="Times New Roman"/>
          <w:sz w:val="28"/>
          <w:u w:val="single"/>
        </w:rPr>
        <w:t>Целью данной работы</w:t>
      </w:r>
      <w:r>
        <w:rPr>
          <w:rFonts w:ascii="Times New Roman" w:hAnsi="Times New Roman"/>
          <w:sz w:val="28"/>
        </w:rPr>
        <w:t xml:space="preserve"> является обеспечение адекватности выбора программных средств защиты информации в задаче построения комплекса средств защиты и  </w:t>
      </w:r>
      <w:r>
        <w:rPr>
          <w:rFonts w:eastAsia="Liberation Sans" w:cs="Liberation Sans" w:ascii="Liberation Sans" w:hAnsi="Liberation Sans"/>
          <w:color w:val="000000"/>
          <w:sz w:val="24"/>
        </w:rPr>
        <w:t>р</w:t>
      </w:r>
      <w:r>
        <w:rPr>
          <w:rFonts w:eastAsia="Liberation Sans" w:cs="Liberation Sans" w:ascii="Liberation Sans" w:hAnsi="Liberation Sans"/>
          <w:color w:val="000000"/>
          <w:sz w:val="24"/>
          <w:highlight w:val="white"/>
        </w:rPr>
        <w:t>азработка  алгоритма формирования исходных данных задачи выбора программных средств защиты информации</w:t>
      </w:r>
    </w:p>
    <w:p>
      <w:pPr>
        <w:pStyle w:val="Tdtext"/>
        <w:spacing w:lineRule="auto" w:line="360"/>
        <w:ind w:left="0" w:right="0" w:hanging="0"/>
        <w:rPr>
          <w:rFonts w:ascii="Times New Roman" w:hAnsi="Times New Roman"/>
        </w:rPr>
      </w:pPr>
      <w:r>
        <w:rPr>
          <w:rFonts w:ascii="Times New Roman" w:hAnsi="Times New Roman"/>
          <w:sz w:val="28"/>
          <w:u w:val="single"/>
        </w:rPr>
        <w:t>Задачи исследования:</w:t>
      </w:r>
      <w:r>
        <w:rPr>
          <w:rFonts w:ascii="Times New Roman" w:hAnsi="Times New Roman"/>
          <w:sz w:val="28"/>
        </w:rPr>
        <w:t xml:space="preserve"> анализ предметной области, разработка общего алгоритма формирования исходных данных для решения задачи выбора комплекса средств защиты информации.</w:t>
      </w:r>
    </w:p>
    <w:p>
      <w:pPr>
        <w:pStyle w:val="Tdtext"/>
        <w:spacing w:lineRule="auto" w:line="360"/>
        <w:ind w:left="0" w:right="0" w:firstLine="709"/>
        <w:rPr>
          <w:rFonts w:ascii="Times New Roman" w:hAnsi="Times New Roman"/>
        </w:rPr>
      </w:pPr>
      <w:r>
        <w:rPr>
          <w:rFonts w:ascii="Times New Roman" w:hAnsi="Times New Roman"/>
          <w:sz w:val="28"/>
          <w:u w:val="single"/>
        </w:rPr>
        <w:t xml:space="preserve">Результаты работы: </w:t>
      </w:r>
      <w:r>
        <w:rPr>
          <w:rFonts w:ascii="Times New Roman" w:hAnsi="Times New Roman"/>
          <w:sz w:val="28"/>
        </w:rPr>
        <w:t>Были рассмотрены различные программные СрЗИ, их сочетания и виды. Был выведен алгоритм расчета эффекта защиты каждого из средств для составления исходных данных задачи выбора комплекса СрЗИ.</w:t>
      </w:r>
    </w:p>
    <w:p>
      <w:pPr>
        <w:pStyle w:val="Tdtext"/>
        <w:spacing w:lineRule="auto" w:line="360"/>
        <w:ind w:left="0" w:right="0" w:hanging="0"/>
        <w:rPr>
          <w:rFonts w:ascii="Times New Roman" w:hAnsi="Times New Roman"/>
        </w:rPr>
      </w:pPr>
      <w:r>
        <w:rPr>
          <w:rFonts w:ascii="Times New Roman" w:hAnsi="Times New Roman"/>
          <w:sz w:val="28"/>
          <w:u w:val="single"/>
        </w:rPr>
        <w:t>Область применения:</w:t>
      </w:r>
      <w:r>
        <w:rPr>
          <w:rFonts w:ascii="Times New Roman" w:hAnsi="Times New Roman"/>
          <w:sz w:val="28"/>
        </w:rPr>
        <w:t xml:space="preserve"> исследуемые подходы к определению эффективности СрЗИ для реализации мероприятий по обеспечению ИБ  могут применяться для составления исходных данных при проектировании типовых задач выбора комплекса СрЗИ. </w:t>
      </w:r>
    </w:p>
    <w:p>
      <w:pPr>
        <w:pStyle w:val="Tdtext"/>
        <w:spacing w:lineRule="auto" w:line="360"/>
        <w:ind w:left="0" w:right="0" w:hanging="0"/>
        <w:rPr>
          <w:rFonts w:ascii="Times New Roman" w:hAnsi="Times New Roman"/>
        </w:rPr>
      </w:pPr>
      <w:r>
        <w:rPr>
          <w:rFonts w:ascii="Times New Roman" w:hAnsi="Times New Roman"/>
        </w:rPr>
      </w:r>
    </w:p>
    <w:sdt>
      <w:sdtPr>
        <w:docPartObj>
          <w:docPartGallery w:val="Table of Contents"/>
          <w:docPartUnique w:val="true"/>
        </w:docPartObj>
      </w:sdtPr>
      <w:sdtContent>
        <w:p>
          <w:pPr>
            <w:pStyle w:val="Style25"/>
            <w:suppressLineNumbers/>
            <w:ind w:left="0" w:hanging="0"/>
            <w:rPr>
              <w:b/>
              <w:b/>
              <w:bCs/>
              <w:sz w:val="32"/>
              <w:szCs w:val="32"/>
            </w:rPr>
          </w:pPr>
          <w:r>
            <w:rPr>
              <w:b/>
              <w:bCs/>
              <w:sz w:val="32"/>
              <w:szCs w:val="32"/>
            </w:rPr>
            <w:t>Оглавление</w:t>
          </w:r>
        </w:p>
        <w:p>
          <w:pPr>
            <w:pStyle w:val="11"/>
            <w:tabs>
              <w:tab w:val="clear" w:pos="708"/>
              <w:tab w:val="right" w:pos="9355" w:leader="dot"/>
            </w:tabs>
            <w:rPr/>
          </w:pPr>
          <w:r>
            <w:fldChar w:fldCharType="begin"/>
          </w:r>
          <w:r>
            <w:rPr/>
            <w:instrText> TOC \f \o "1-9" \h</w:instrText>
          </w:r>
          <w:r>
            <w:rPr/>
            <w:fldChar w:fldCharType="separate"/>
          </w:r>
          <w:hyperlink w:anchor="__RefHeading___Toc979_4189451527">
            <w:r>
              <w:rPr/>
              <w:t>РЕФЕРАТ</w:t>
              <w:tab/>
              <w:t>4</w:t>
            </w:r>
          </w:hyperlink>
        </w:p>
        <w:p>
          <w:pPr>
            <w:pStyle w:val="11"/>
            <w:tabs>
              <w:tab w:val="clear" w:pos="708"/>
              <w:tab w:val="right" w:pos="9355" w:leader="dot"/>
            </w:tabs>
            <w:rPr/>
          </w:pPr>
          <w:hyperlink w:anchor="__RefHeading___Toc981_4189451527">
            <w:r>
              <w:rPr/>
              <w:t xml:space="preserve">​ </w:t>
            </w:r>
            <w:r>
              <w:rPr/>
              <w:t>АНАЛИЗ ПРЕДМЕТНОЙ ОБЛАСТИ.</w:t>
              <w:tab/>
              <w:t>5</w:t>
            </w:r>
          </w:hyperlink>
        </w:p>
        <w:p>
          <w:pPr>
            <w:pStyle w:val="11"/>
            <w:tabs>
              <w:tab w:val="clear" w:pos="708"/>
              <w:tab w:val="right" w:pos="9355" w:leader="dot"/>
            </w:tabs>
            <w:rPr/>
          </w:pPr>
          <w:hyperlink w:anchor="__RefHeading___Toc989_4189451527">
            <w:r>
              <w:rPr/>
              <w:t xml:space="preserve">​ </w:t>
            </w:r>
            <w:r>
              <w:rPr/>
              <w:t>АЛГОРИТМ ФОРМИРОВАНИЯ ИСХОДНЫХ ДАННЫХ ЗАДАЧИ ВЫБОРА ПРОГРАММНЫХ СРЕДСТВ ЗАЩИТЫ ИНФОРМАЦИИ</w:t>
              <w:tab/>
              <w:t>12</w:t>
            </w:r>
          </w:hyperlink>
        </w:p>
        <w:p>
          <w:pPr>
            <w:pStyle w:val="11"/>
            <w:tabs>
              <w:tab w:val="clear" w:pos="708"/>
              <w:tab w:val="right" w:pos="9355" w:leader="dot"/>
            </w:tabs>
            <w:rPr/>
          </w:pPr>
          <w:hyperlink w:anchor="__RefHeading___Toc991_4189451527">
            <w:r>
              <w:rPr/>
              <w:t>ОБОЗНАЧЕНИЯ И СОКРАЩЕНИЯ</w:t>
              <w:tab/>
              <w:t>24</w:t>
            </w:r>
          </w:hyperlink>
        </w:p>
        <w:p>
          <w:pPr>
            <w:pStyle w:val="11"/>
            <w:tabs>
              <w:tab w:val="clear" w:pos="708"/>
              <w:tab w:val="right" w:pos="9355" w:leader="dot"/>
            </w:tabs>
            <w:rPr/>
          </w:pPr>
          <w:hyperlink w:anchor="__RefHeading___Toc993_4189451527">
            <w:r>
              <w:rPr/>
              <w:t>ВЫВОД</w:t>
              <w:tab/>
              <w:t>25</w:t>
            </w:r>
          </w:hyperlink>
        </w:p>
        <w:p>
          <w:pPr>
            <w:pStyle w:val="11"/>
            <w:tabs>
              <w:tab w:val="clear" w:pos="708"/>
              <w:tab w:val="right" w:pos="9355" w:leader="dot"/>
            </w:tabs>
            <w:rPr/>
          </w:pPr>
          <w:hyperlink w:anchor="__RefHeading___Toc995_4189451527">
            <w:r>
              <w:rPr/>
              <w:t>СПИСОК ИСПОЛЬЗУЕМЫХ ИСТОЧНИКОВ.</w:t>
              <w:tab/>
              <w:t>26</w:t>
            </w:r>
          </w:hyperlink>
          <w:r>
            <w:rPr/>
            <w:fldChar w:fldCharType="end"/>
          </w:r>
        </w:p>
      </w:sdtContent>
    </w:sdt>
    <w:p>
      <w:pPr>
        <w:pStyle w:val="Tdtext"/>
        <w:spacing w:lineRule="auto" w:line="360"/>
        <w:ind w:left="0" w:right="0" w:hanging="0"/>
        <w:rPr>
          <w:rFonts w:ascii="Times New Roman" w:hAnsi="Times New Roman"/>
        </w:rPr>
      </w:pPr>
      <w:r>
        <w:rPr>
          <w:rFonts w:ascii="Times New Roman" w:hAnsi="Times New Roman"/>
        </w:rPr>
      </w:r>
    </w:p>
    <w:p>
      <w:pPr>
        <w:pStyle w:val="1"/>
        <w:keepNext w:val="false"/>
        <w:numPr>
          <w:ilvl w:val="0"/>
          <w:numId w:val="1"/>
        </w:numPr>
        <w:spacing w:before="480" w:after="0"/>
        <w:jc w:val="center"/>
        <w:rPr>
          <w:rFonts w:ascii="Times New Roman" w:hAnsi="Times New Roman"/>
        </w:rPr>
      </w:pPr>
      <w:bookmarkStart w:id="2" w:name="__RefHeading___Toc981_4189451527"/>
      <w:bookmarkEnd w:id="2"/>
      <w:r>
        <w:rPr/>
        <w:t>АНАЛИЗ ПРЕДМЕТНОЙ ОБЛАСТИ</w:t>
      </w:r>
      <w:r>
        <w:rPr>
          <w:rFonts w:ascii="Times New Roman" w:hAnsi="Times New Roman"/>
        </w:rPr>
        <w:t>.</w:t>
      </w:r>
    </w:p>
    <w:p>
      <w:pPr>
        <w:pStyle w:val="Style16"/>
        <w:numPr>
          <w:ilvl w:val="0"/>
          <w:numId w:val="1"/>
        </w:numPr>
        <w:jc w:val="center"/>
        <w:rPr>
          <w:sz w:val="40"/>
          <w:szCs w:val="40"/>
        </w:rPr>
      </w:pPr>
      <w:bookmarkStart w:id="3" w:name="__RefHeading___Toc983_4189451527"/>
      <w:bookmarkEnd w:id="3"/>
      <w:r>
        <w:rPr>
          <w:sz w:val="40"/>
          <w:szCs w:val="40"/>
        </w:rPr>
        <w:t>Введение</w:t>
      </w:r>
    </w:p>
    <w:p>
      <w:pPr>
        <w:pStyle w:val="Normal"/>
        <w:rPr/>
      </w:pPr>
      <w:r>
        <w:rPr/>
      </w:r>
    </w:p>
    <w:p>
      <w:pPr>
        <w:pStyle w:val="Normal"/>
        <w:spacing w:lineRule="auto" w:line="360"/>
        <w:ind w:firstLine="709"/>
        <w:jc w:val="both"/>
        <w:rPr>
          <w:color w:val="000000"/>
        </w:rPr>
      </w:pPr>
      <w:r>
        <w:rPr>
          <w:color w:val="000000"/>
          <w:sz w:val="28"/>
          <w:szCs w:val="28"/>
          <w:shd w:fill="FFFFFF" w:val="clear"/>
        </w:rPr>
        <w:t>СрЗИ — это совокупность инженерно-технических, электрических, электронных, оптических и других устройств и приспособлений, приборов и технических систем, а также иных вещественных элементов, используемых для решения различных задач по защите информации, в том числе предупреждения утечки и обеспечения безопасности защищаемой информации.</w:t>
      </w:r>
    </w:p>
    <w:p>
      <w:pPr>
        <w:pStyle w:val="Normal"/>
        <w:spacing w:lineRule="auto" w:line="360"/>
        <w:ind w:firstLine="709"/>
        <w:jc w:val="both"/>
        <w:rPr/>
      </w:pPr>
      <w:r>
        <w:rPr>
          <w:color w:val="000000"/>
          <w:sz w:val="28"/>
          <w:szCs w:val="28"/>
          <w:shd w:fill="FFFFFF" w:val="clear"/>
        </w:rPr>
        <w:t>В целом средства обеспечения защиты информации в части предотвращения преднамеренных действий в зависимости от способа реализации можно разделить на группы:</w:t>
      </w:r>
    </w:p>
    <w:p>
      <w:pPr>
        <w:pStyle w:val="Normal"/>
        <w:numPr>
          <w:ilvl w:val="0"/>
          <w:numId w:val="3"/>
        </w:numPr>
        <w:tabs>
          <w:tab w:val="clear" w:pos="708"/>
          <w:tab w:val="left" w:pos="851" w:leader="none"/>
        </w:tabs>
        <w:spacing w:lineRule="auto" w:line="360" w:before="0" w:after="0"/>
        <w:ind w:left="0" w:firstLine="851"/>
        <w:jc w:val="both"/>
        <w:rPr/>
      </w:pPr>
      <w:r>
        <w:rPr>
          <w:color w:val="000000"/>
          <w:sz w:val="28"/>
          <w:szCs w:val="28"/>
          <w:shd w:fill="FFFFFF" w:val="clear"/>
        </w:rPr>
        <w:t>Технические (аппаратные) средства. Это различные по типу устройства (механические, электромеханические, электронные и др.), которые аппаратными средствами решают задачи защиты информации. Они либо препятствуют физическому проникновению, либо, если проникновение все же состоялось, доступу к информации, в том числе с помощью ее маскировки. Первую часть задачи решают замки, решетки на окнах, защитная сигнализация и др. Вторую — генераторы шума, сетевые фильтры, сканирующие радиоприемники и множество других устройств, «перекрывающих» потенциальные каналы утечки информации или позволяющих их обнаружить. Преимущества технических средств связаны с их надежностью, независимостью от субъективных факторов, высокой устойчивостью к модификации. Слабые стороны — недостаточная гибкость, относительно большие объем и масса, высокая стоимость.</w:t>
        <w:br/>
      </w:r>
    </w:p>
    <w:p>
      <w:pPr>
        <w:pStyle w:val="Normal"/>
        <w:numPr>
          <w:ilvl w:val="0"/>
          <w:numId w:val="3"/>
        </w:numPr>
        <w:tabs>
          <w:tab w:val="clear" w:pos="708"/>
          <w:tab w:val="left" w:pos="360" w:leader="none"/>
        </w:tabs>
        <w:spacing w:lineRule="auto" w:line="360" w:before="0" w:after="0"/>
        <w:ind w:left="0" w:firstLine="709"/>
        <w:jc w:val="both"/>
        <w:rPr/>
      </w:pPr>
      <w:r>
        <w:rPr>
          <w:color w:val="000000"/>
          <w:sz w:val="28"/>
          <w:szCs w:val="28"/>
          <w:shd w:fill="FFFFFF" w:val="clear"/>
        </w:rPr>
        <w:t>Программные средства включают программы для идентификации пользователей, контроля доступа, шифрования информации, удаления остаточной (рабочей) информации типа временных файлов, тестового контроля системы защиты и др. Преимущества программных средств — универсальность, гибкость, надежность, простота установки, способность к модификации и развитию. Недостатки — ограниченная функциональность сети, использование части ресурсов файл-сервера и рабочих станций, высокая чувствительность к случайным или преднамеренным изменениям, возможная зависимость от типов компьютеров (их аппаратных средств).</w:t>
        <w:br/>
        <w:t>Смешанные аппаратно-программные средства реализуют те же функции, что аппаратные и программные средства в отдельности, и имеют промежуточные свойства.</w:t>
        <w:br/>
      </w:r>
    </w:p>
    <w:p>
      <w:pPr>
        <w:pStyle w:val="Normal"/>
        <w:numPr>
          <w:ilvl w:val="0"/>
          <w:numId w:val="3"/>
        </w:numPr>
        <w:tabs>
          <w:tab w:val="clear" w:pos="708"/>
          <w:tab w:val="left" w:pos="851" w:leader="none"/>
        </w:tabs>
        <w:spacing w:lineRule="auto" w:line="360"/>
        <w:ind w:left="0" w:firstLine="851"/>
        <w:jc w:val="both"/>
        <w:rPr/>
      </w:pPr>
      <w:r>
        <w:rPr>
          <w:color w:val="000000"/>
          <w:sz w:val="28"/>
          <w:szCs w:val="28"/>
          <w:shd w:fill="FFFFFF" w:val="clear"/>
        </w:rPr>
        <w:t>Организационные средства складываются из организационно-технических (подготовка помещений с компьютерами, прокладка кабельной системы с учетом требований ограничения доступа к ней и др.) и организационно-правовых (национальные законодательства и правила работы, устанавливаемые руководством конкретного предприятия). Преимущества организационных средств состоят в том, что они позволяют решать множество разнородных проблем, просты в реализации, быстро реагируют на нежелательные действия в сети, имеют неограниченные возможности модификации и развития. Недостатки — высокая зависимость от субъективных факторов, в том числе от общей организации работы в конкретном подразделении.</w:t>
        <w:br/>
      </w:r>
    </w:p>
    <w:p>
      <w:pPr>
        <w:pStyle w:val="Normal"/>
        <w:spacing w:lineRule="auto" w:line="360"/>
        <w:ind w:firstLine="709"/>
        <w:jc w:val="both"/>
        <w:rPr/>
      </w:pPr>
      <w:r>
        <w:rPr>
          <w:color w:val="000000"/>
          <w:sz w:val="28"/>
          <w:szCs w:val="28"/>
          <w:shd w:fill="FFFFFF" w:val="clear"/>
        </w:rPr>
        <w:t>По степени распространения и доступности выделяются программные средства, другие средства применяются в тех случаях, когда требуется обеспечить дополнительный уровень защиты информации.</w:t>
      </w:r>
    </w:p>
    <w:p>
      <w:pPr>
        <w:pStyle w:val="Normal"/>
        <w:spacing w:lineRule="auto" w:line="360"/>
        <w:rPr>
          <w:color w:val="000000"/>
        </w:rPr>
      </w:pPr>
      <w:r>
        <w:rPr>
          <w:color w:val="000000"/>
        </w:rPr>
      </w:r>
    </w:p>
    <w:p>
      <w:pPr>
        <w:pStyle w:val="Style16"/>
        <w:numPr>
          <w:ilvl w:val="0"/>
          <w:numId w:val="1"/>
        </w:numPr>
        <w:jc w:val="center"/>
        <w:rPr>
          <w:sz w:val="40"/>
          <w:szCs w:val="40"/>
        </w:rPr>
      </w:pPr>
      <w:bookmarkStart w:id="4" w:name="__RefHeading___Toc985_4189451527"/>
      <w:bookmarkStart w:id="5" w:name="_Toc82640063"/>
      <w:bookmarkEnd w:id="4"/>
      <w:r>
        <w:rPr>
          <w:sz w:val="40"/>
          <w:szCs w:val="40"/>
          <w:lang w:val="ru-RU"/>
        </w:rPr>
        <w:t>О</w:t>
      </w:r>
      <w:r>
        <w:rPr>
          <w:sz w:val="40"/>
          <w:szCs w:val="40"/>
          <w:lang w:val="ru-RU" w:eastAsia="zh-CN" w:bidi="hi-IN"/>
        </w:rPr>
        <w:t>ЦЕНКА ЭФФЕКТИВНОСТИ СрЗИ</w:t>
      </w:r>
      <w:r>
        <w:rPr>
          <w:sz w:val="40"/>
          <w:szCs w:val="40"/>
        </w:rPr>
        <w:t>.</w:t>
      </w:r>
      <w:bookmarkEnd w:id="5"/>
    </w:p>
    <w:p>
      <w:pPr>
        <w:pStyle w:val="Normal"/>
        <w:rPr/>
      </w:pPr>
      <w:r>
        <w:rPr/>
      </w:r>
    </w:p>
    <w:p>
      <w:pPr>
        <w:pStyle w:val="Normal"/>
        <w:spacing w:lineRule="auto" w:line="360"/>
        <w:ind w:firstLine="709"/>
        <w:jc w:val="both"/>
        <w:rPr/>
      </w:pPr>
      <w:r>
        <w:rPr>
          <w:sz w:val="28"/>
          <w:szCs w:val="28"/>
        </w:rPr>
        <w:t xml:space="preserve">У каждого средства защиты информации есть определенные характеристики, типы назначения, использования, показатели эффективности, стоимость его производства, стоимость эксплуатации, особенности эксплуатации и прочее. </w:t>
      </w:r>
    </w:p>
    <w:p>
      <w:pPr>
        <w:pStyle w:val="Normal"/>
        <w:spacing w:lineRule="auto" w:line="360"/>
        <w:ind w:firstLine="709"/>
        <w:jc w:val="both"/>
        <w:rPr>
          <w:sz w:val="28"/>
        </w:rPr>
      </w:pPr>
      <w:r>
        <w:rPr>
          <w:sz w:val="28"/>
          <w:szCs w:val="28"/>
        </w:rPr>
        <w:t xml:space="preserve">Одна из самых важных характеристик — показатель эффективности СрЗИ. </w:t>
      </w:r>
    </w:p>
    <w:p>
      <w:pPr>
        <w:pStyle w:val="Normal"/>
        <w:spacing w:lineRule="auto" w:line="360"/>
        <w:ind w:firstLine="709"/>
        <w:jc w:val="both"/>
        <w:rPr>
          <w:sz w:val="28"/>
          <w:szCs w:val="28"/>
        </w:rPr>
      </w:pPr>
      <w:r>
        <w:rPr>
          <w:sz w:val="28"/>
          <w:szCs w:val="28"/>
        </w:rPr>
        <w:t>Для решения задачи по выбору СрЗИ нужно оценить эффективность СрЗИ.</w:t>
      </w:r>
    </w:p>
    <w:p>
      <w:pPr>
        <w:pStyle w:val="Normal"/>
        <w:spacing w:lineRule="auto" w:line="360"/>
        <w:ind w:firstLine="709"/>
        <w:jc w:val="both"/>
        <w:rPr/>
      </w:pPr>
      <w:r>
        <w:rPr>
          <w:sz w:val="28"/>
          <w:szCs w:val="28"/>
        </w:rPr>
        <w:t>Оценка эффективности средств защиты информации представляет собой непрерывный во времени процесс, и проводить её анализ имеет смысл только в динамике. На настоящий момент оценка эффективности средств защиты информации осуществляется на основе эксплуатационных и технических показателей. Эксплуатационные показате</w:t>
      </w:r>
      <w:r>
        <w:rPr>
          <w:sz w:val="28"/>
          <w:szCs w:val="28"/>
        </w:rPr>
        <w:t>s</w:t>
      </w:r>
      <w:r>
        <w:rPr>
          <w:sz w:val="28"/>
          <w:szCs w:val="28"/>
        </w:rPr>
        <w:t>ли, изложены в приказах ФСТЭК России об утверждении требований безопасности к информации, содержащейся в информационных системах различного назначения: государственных, для обработки персональных данных, для управления производственными технологическими процессами.</w:t>
      </w:r>
    </w:p>
    <w:p>
      <w:pPr>
        <w:pStyle w:val="Normal"/>
        <w:spacing w:lineRule="auto" w:line="360"/>
        <w:ind w:firstLine="709"/>
        <w:jc w:val="both"/>
        <w:rPr/>
      </w:pPr>
      <w:r>
        <w:rPr>
          <w:sz w:val="28"/>
          <w:szCs w:val="28"/>
        </w:rPr>
        <w:t xml:space="preserve">Технические показатели отражены в Профилях защиты для соответствующих видов средств защиты информации. Профиль защиты – это методический документ, представляющий собой совокупность задач защиты, функциональных требований, требований адекватности и их обоснование. </w:t>
      </w:r>
    </w:p>
    <w:p>
      <w:pPr>
        <w:pStyle w:val="Normal"/>
        <w:spacing w:lineRule="auto" w:line="360"/>
        <w:jc w:val="both"/>
        <w:rPr/>
      </w:pPr>
      <w:r>
        <w:rPr>
          <w:sz w:val="28"/>
          <w:szCs w:val="28"/>
        </w:rPr>
        <w:t>Эффективность функционирования средств защиты информации главным образом достигается квалифицированным и результативным управлением, следовательно, оценивая эффективность средств защиты информации в целом, целесообразно оценивать эффективность управления ими. На сегодняшний день существует множество способов оценки эффективности управления, в основе которых лежат оценка вероятности своевременного сбора всей необходимой информации для принятия решений, оценка квалификации персонала, принимающего решения и другие.</w:t>
      </w:r>
    </w:p>
    <w:p>
      <w:pPr>
        <w:pStyle w:val="Normal"/>
        <w:spacing w:lineRule="auto" w:line="360"/>
        <w:ind w:firstLine="709"/>
        <w:jc w:val="both"/>
        <w:rPr/>
      </w:pPr>
      <w:r>
        <w:rPr>
          <w:sz w:val="28"/>
          <w:szCs w:val="28"/>
        </w:rPr>
        <w:t>Однако, для решения данной задачи также подходит способ, позволяющий смоделировать значения части параметров средства защиты, которые невозможно измерить физически. При этом достаточной мерой оценки эффективности управления, является, как минимум, соответствие ее частных показателей оговоренным требованиям, тогда уровень эффективности управления при выполнении всех без исключения норм принимается за достаточный уровень эффективности. Оценка эффективности осуществляется в реальном масштабе времени. Исходными данными являются: частные показатели эффективности управления, нормативные значения, соответствующие каждому частному техническому и эксплуатационному показателю эффективности управления, сведения, полученные в процессе опроса экспертов в данной области знаний. В соответствии с выбранной стратегией оценки эффективности управления моделируют процессы управления средством защиты, подсчитывают статистические характеристики этих процессов управления, исходные данные оценивают по программе оценки эффективности управления, в процессе подсчёта обеспечивается свертка частных показателей эффективности управления, соответствующих результатам анализа измеряемых параметров, далее анализируют, отображают и документируют результаты оценки. В результате получается обобщенный показатель эффективности управления.</w:t>
      </w:r>
    </w:p>
    <w:p>
      <w:pPr>
        <w:pStyle w:val="Normal"/>
        <w:spacing w:lineRule="auto" w:line="360"/>
        <w:ind w:firstLine="709"/>
        <w:jc w:val="both"/>
        <w:rPr/>
      </w:pPr>
      <w:r>
        <w:rPr>
          <w:sz w:val="28"/>
          <w:szCs w:val="28"/>
        </w:rPr>
        <w:t xml:space="preserve">Таким образом достигается расширение функциональных возможностей системы защиты информации путём повышения точности оценки эффективности управления средствами защиты информации с помощью обеспечения моделирования значений части параметров, которые невозможно измерить физически. </w:t>
      </w:r>
    </w:p>
    <w:p>
      <w:pPr>
        <w:pStyle w:val="Normal"/>
        <w:spacing w:lineRule="auto" w:line="360"/>
        <w:ind w:firstLine="709"/>
        <w:jc w:val="both"/>
        <w:rPr/>
      </w:pPr>
      <w:r>
        <w:rPr>
          <w:sz w:val="28"/>
          <w:szCs w:val="28"/>
        </w:rPr>
        <w:t xml:space="preserve">Для эффективного обеспечения защиты информации требуется использовать комплекс СрЗИ, а не отдельные типы СрЗИ. Поэтому надо учитывать еще и их взаимодействие и вообще возможность взаимодействия. </w:t>
      </w:r>
    </w:p>
    <w:p>
      <w:pPr>
        <w:pStyle w:val="Normal"/>
        <w:spacing w:lineRule="auto" w:line="360"/>
        <w:ind w:firstLine="709"/>
        <w:jc w:val="both"/>
        <w:rPr/>
      </w:pPr>
      <w:r>
        <w:rPr>
          <w:sz w:val="28"/>
          <w:szCs w:val="28"/>
        </w:rPr>
        <w:t xml:space="preserve">Комплекс СрЗИ - </w:t>
      </w:r>
      <w:r>
        <w:rPr>
          <w:color w:val="000000"/>
          <w:sz w:val="28"/>
          <w:szCs w:val="28"/>
        </w:rPr>
        <w:t>совокупность программных и технических средств, создаваемая и поддерживаемая для обеспечения защиты средств вычислительной техники или автоматизированных систем от несанкционированного доступа к информации.</w:t>
      </w:r>
    </w:p>
    <w:p>
      <w:pPr>
        <w:pStyle w:val="Normal"/>
        <w:spacing w:lineRule="auto" w:line="360"/>
        <w:ind w:firstLine="709"/>
        <w:jc w:val="both"/>
        <w:rPr>
          <w:color w:val="000000"/>
        </w:rPr>
      </w:pPr>
      <w:r>
        <w:rPr>
          <w:color w:val="000000"/>
          <w:sz w:val="28"/>
          <w:szCs w:val="28"/>
        </w:rPr>
        <w:t xml:space="preserve">Комплекс выбранных средств должен удовлетворять требованию максимального общего эффекта защиты. Эффект защиты всего комплекса прямо пропорционален эффекту отдельного </w:t>
      </w:r>
    </w:p>
    <w:p>
      <w:pPr>
        <w:pStyle w:val="Normal"/>
        <w:spacing w:lineRule="auto" w:line="360"/>
        <w:jc w:val="both"/>
        <w:rPr/>
      </w:pPr>
      <w:r>
        <w:rPr>
          <w:color w:val="000000"/>
          <w:sz w:val="28"/>
          <w:szCs w:val="28"/>
        </w:rPr>
        <w:t>СрЗИ, а коэффициентом пропорциональности будет являться количество СрЗИ данного типа.</w:t>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Normal"/>
        <w:spacing w:lineRule="auto" w:line="360"/>
        <w:rPr>
          <w:color w:val="000000"/>
        </w:rPr>
      </w:pPr>
      <w:r>
        <w:rPr>
          <w:color w:val="000000"/>
        </w:rPr>
      </w:r>
    </w:p>
    <w:p>
      <w:pPr>
        <w:pStyle w:val="Style16"/>
        <w:numPr>
          <w:ilvl w:val="0"/>
          <w:numId w:val="1"/>
        </w:numPr>
        <w:jc w:val="center"/>
        <w:rPr>
          <w:sz w:val="40"/>
          <w:szCs w:val="40"/>
        </w:rPr>
      </w:pPr>
      <w:bookmarkStart w:id="6" w:name="__RefHeading___Toc987_4189451527"/>
      <w:bookmarkStart w:id="7" w:name="_Toc82640064"/>
      <w:bookmarkEnd w:id="6"/>
      <w:r>
        <w:rPr>
          <w:sz w:val="40"/>
          <w:szCs w:val="40"/>
        </w:rPr>
        <w:t>О</w:t>
      </w:r>
      <w:r>
        <w:rPr>
          <w:sz w:val="40"/>
          <w:szCs w:val="40"/>
          <w:lang w:val="ru-RU" w:eastAsia="zh-CN" w:bidi="hi-IN"/>
        </w:rPr>
        <w:t>ПИСАНИЕ ЗАДАЧИ ВЫБОРА КОМПЛЕКСА СрЗИ</w:t>
      </w:r>
      <w:r>
        <w:rPr>
          <w:sz w:val="40"/>
          <w:szCs w:val="40"/>
        </w:rPr>
        <w:t>.</w:t>
      </w:r>
      <w:bookmarkEnd w:id="7"/>
    </w:p>
    <w:p>
      <w:pPr>
        <w:pStyle w:val="Normal"/>
        <w:rPr/>
      </w:pPr>
      <w:r>
        <w:rPr/>
      </w:r>
    </w:p>
    <w:p>
      <w:pPr>
        <w:pStyle w:val="Normal"/>
        <w:spacing w:lineRule="auto" w:line="360"/>
        <w:jc w:val="both"/>
        <w:rPr/>
      </w:pPr>
      <w:r>
        <w:rPr>
          <w:color w:val="000000"/>
          <w:sz w:val="28"/>
          <w:szCs w:val="28"/>
        </w:rPr>
        <w:t xml:space="preserve">Под эффектом СрЗИ можно понимать количество угроз ИБ, которое оно может отразить в единицу времени или в определенных условиях </w:t>
      </w:r>
      <w:r>
        <w:rPr>
          <w:sz w:val="28"/>
          <w:szCs w:val="28"/>
        </w:rPr>
        <w:br/>
        <w:t xml:space="preserve">Для того, чтобы выбрать оптимальный вариант комплекса СрЗИ можно использовать методы динамического программирования, так как ДП имеет обязательным атрибутом итерационность (многошаговость). Поэтому процесс принятия решения по выбору того или иного СрЗИ должен быть разделен на отдельные этапы. </w:t>
      </w:r>
    </w:p>
    <w:p>
      <w:pPr>
        <w:pStyle w:val="Normal"/>
        <w:spacing w:lineRule="auto" w:line="360"/>
        <w:jc w:val="both"/>
        <w:rPr/>
      </w:pPr>
      <w:r>
        <w:rPr>
          <w:sz w:val="28"/>
          <w:szCs w:val="28"/>
        </w:rPr>
        <w:t>В общем виде задача заключается в выборе некоторого кол-ва СрЗИ каждого из возможных типов в условиях заданного ограничения общего объема финансирования.</w:t>
      </w:r>
    </w:p>
    <w:p>
      <w:pPr>
        <w:pStyle w:val="Normal"/>
        <w:spacing w:lineRule="auto" w:line="360"/>
        <w:rPr/>
      </w:pPr>
      <w:r>
        <w:rPr>
          <w:sz w:val="28"/>
          <w:szCs w:val="28"/>
        </w:rPr>
        <w:t>Задача выбора комплекса СрЗИ имеет 3 вида:</w:t>
      </w:r>
    </w:p>
    <w:p>
      <w:pPr>
        <w:pStyle w:val="Normal"/>
        <w:numPr>
          <w:ilvl w:val="0"/>
          <w:numId w:val="2"/>
        </w:numPr>
        <w:tabs>
          <w:tab w:val="clear" w:pos="708"/>
          <w:tab w:val="left" w:pos="360" w:leader="none"/>
        </w:tabs>
        <w:spacing w:lineRule="auto" w:line="360" w:before="0" w:after="0"/>
        <w:ind w:left="0" w:firstLine="709"/>
        <w:jc w:val="both"/>
        <w:rPr/>
      </w:pPr>
      <w:r>
        <w:rPr>
          <w:b/>
          <w:bCs/>
          <w:sz w:val="28"/>
          <w:szCs w:val="28"/>
        </w:rPr>
        <w:t>неограниченная</w:t>
      </w:r>
      <w:r>
        <w:rPr>
          <w:sz w:val="28"/>
          <w:szCs w:val="28"/>
        </w:rPr>
        <w:t xml:space="preserve"> (Комплекс СрЗИ может содержать средства любых типов в любом количестве при условии, что общая стоимость не превышает установленного предела. Минимальное количество средств каждого типа не ограничено (средство данного типа может вообще отсутствовать). Максимальное количество средств каждого типа ограничено только опосредованно через его стоимость и общий объём финансирования.)</w:t>
      </w:r>
    </w:p>
    <w:p>
      <w:pPr>
        <w:pStyle w:val="Normal"/>
        <w:numPr>
          <w:ilvl w:val="0"/>
          <w:numId w:val="2"/>
        </w:numPr>
        <w:tabs>
          <w:tab w:val="clear" w:pos="708"/>
          <w:tab w:val="left" w:pos="426" w:leader="none"/>
        </w:tabs>
        <w:spacing w:lineRule="auto" w:line="360" w:before="0" w:after="0"/>
        <w:ind w:left="0" w:firstLine="709"/>
        <w:jc w:val="both"/>
        <w:rPr/>
      </w:pPr>
      <w:r>
        <w:rPr>
          <w:b/>
          <w:bCs/>
          <w:sz w:val="28"/>
          <w:szCs w:val="28"/>
        </w:rPr>
        <w:t>ограниченная</w:t>
      </w:r>
      <w:r>
        <w:rPr>
          <w:sz w:val="28"/>
          <w:szCs w:val="28"/>
        </w:rPr>
        <w:t xml:space="preserve"> без обязательного применения (Комплекс СрЗИ может содержать средства любых типов в количестве не более заданного при условии, что общая стоимость не превышает установленного предела. Минимальное количество средств каждого типа не ограничено (средство данного типа может вообще отсутствовать). Максимальное количество средств каждого типа ограничено x i &lt;= b i , где b i – заданные натуральные числа, указывающие максимальное количество СрЗИ каждого типа в комплексе. Данное ограничение обусловлено тем, что увеличение количества однотипных средств повышает общий эффект только до определённого предела, после которого средства становятся избыточными.)</w:t>
      </w:r>
    </w:p>
    <w:p>
      <w:pPr>
        <w:pStyle w:val="Normal"/>
        <w:numPr>
          <w:ilvl w:val="0"/>
          <w:numId w:val="2"/>
        </w:numPr>
        <w:spacing w:lineRule="auto" w:line="360"/>
        <w:ind w:left="0" w:firstLine="709"/>
        <w:jc w:val="both"/>
        <w:rPr/>
      </w:pPr>
      <w:r>
        <w:rPr>
          <w:b/>
          <w:bCs/>
          <w:sz w:val="28"/>
          <w:szCs w:val="28"/>
        </w:rPr>
        <w:t>ограниченная</w:t>
      </w:r>
      <w:r>
        <w:rPr>
          <w:sz w:val="28"/>
          <w:szCs w:val="28"/>
        </w:rPr>
        <w:t xml:space="preserve"> с обязательным применением. (Комплекс СрЗИ может содержать средства каждого типа в количестве не менее нижнего предела и не более верхнего при условии, что общая стоимость не превышает установленного предела. Минимальное количество средств каждого типа ограничено: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8"/>
          <w:szCs w:val="28"/>
        </w:rPr>
        <w:t xml:space="preserve"> &lt;=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8"/>
          <w:szCs w:val="28"/>
        </w:rPr>
        <w:t xml:space="preserve">, где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sz w:val="28"/>
          <w:szCs w:val="28"/>
        </w:rPr>
        <w:t xml:space="preserve">– заданные натуральные числа, указывающие минимальное количество СрЗИ каждого типа в комплексе. Максимальное количество средств каждого типа также ограничено: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8"/>
          <w:szCs w:val="28"/>
        </w:rPr>
        <w:t xml:space="preserve"> &lt;=</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sz w:val="28"/>
          <w:szCs w:val="28"/>
        </w:rPr>
        <w:t xml:space="preserve"> , где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sz w:val="28"/>
          <w:szCs w:val="28"/>
        </w:rPr>
        <w:t xml:space="preserve"> – заданные натуральные числа, указывающие максимальное количество СрЗИ каждого типа в комплексе.)</w:t>
      </w:r>
    </w:p>
    <w:p>
      <w:pPr>
        <w:pStyle w:val="1"/>
        <w:numPr>
          <w:ilvl w:val="0"/>
          <w:numId w:val="0"/>
        </w:numPr>
        <w:spacing w:lineRule="auto" w:line="360"/>
        <w:ind w:left="0" w:hanging="0"/>
        <w:rPr>
          <w:rFonts w:ascii="Times New Roman" w:hAnsi="Times New Roman"/>
        </w:rPr>
      </w:pPr>
      <w:r>
        <w:rPr>
          <w:rFonts w:ascii="Times New Roman" w:hAnsi="Times New Roma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rFonts w:ascii="Arial" w:hAnsi="Arial"/>
        </w:rPr>
      </w:pPr>
      <w:r>
        <w:rPr/>
      </w:r>
      <w:bookmarkStart w:id="8" w:name="__RefHeading___Toc367_1768319160"/>
      <w:bookmarkStart w:id="9" w:name="__RefHeading___Toc367_1768319160"/>
      <w:bookmarkEnd w:id="9"/>
      <w:r>
        <w:br w:type="page"/>
      </w:r>
    </w:p>
    <w:p>
      <w:pPr>
        <w:pStyle w:val="1"/>
        <w:keepNext w:val="false"/>
        <w:numPr>
          <w:ilvl w:val="0"/>
          <w:numId w:val="1"/>
        </w:numPr>
        <w:spacing w:lineRule="auto" w:line="360" w:before="480" w:after="120"/>
        <w:jc w:val="center"/>
        <w:rPr/>
      </w:pPr>
      <w:bookmarkStart w:id="10" w:name="__RefHeading___Toc989_4189451527"/>
      <w:bookmarkEnd w:id="10"/>
      <w:r>
        <w:rPr/>
        <w:t>АЛГОРИТМ ФОРМИРОВАНИЯ ИСХОДНЫХ ДАННЫХ ЗАДАЧИ ВЫБОРА ПРОГРАММНЫХ СРЕДСТВ ЗАЩИТЫ ИНФОРМАЦИИ</w:t>
      </w:r>
    </w:p>
    <w:p>
      <w:pPr>
        <w:pStyle w:val="Normal"/>
        <w:rPr>
          <w:sz w:val="28"/>
        </w:rPr>
      </w:pPr>
      <w:r>
        <w:rPr>
          <w:sz w:val="28"/>
        </w:rPr>
        <w:t>Для рассмотрения были выбраны следующие представители программных СрЗИ:</w:t>
      </w:r>
    </w:p>
    <w:p>
      <w:pPr>
        <w:pStyle w:val="ListParagraph"/>
        <w:numPr>
          <w:ilvl w:val="0"/>
          <w:numId w:val="4"/>
        </w:numPr>
        <w:spacing w:before="0" w:after="0"/>
        <w:contextualSpacing/>
        <w:rPr>
          <w:sz w:val="28"/>
        </w:rPr>
      </w:pPr>
      <w:r>
        <w:rPr>
          <w:sz w:val="28"/>
        </w:rPr>
        <w:t>Средства антивирусной защиты.</w:t>
      </w:r>
    </w:p>
    <w:p>
      <w:pPr>
        <w:pStyle w:val="ListParagraph"/>
        <w:numPr>
          <w:ilvl w:val="0"/>
          <w:numId w:val="4"/>
        </w:numPr>
        <w:spacing w:before="0" w:after="0"/>
        <w:contextualSpacing/>
        <w:rPr>
          <w:sz w:val="28"/>
        </w:rPr>
      </w:pPr>
      <w:r>
        <w:rPr>
          <w:sz w:val="28"/>
        </w:rPr>
        <w:t>Средства архивации информации</w:t>
      </w:r>
    </w:p>
    <w:p>
      <w:pPr>
        <w:pStyle w:val="ListParagraph"/>
        <w:numPr>
          <w:ilvl w:val="0"/>
          <w:numId w:val="4"/>
        </w:numPr>
        <w:rPr>
          <w:sz w:val="28"/>
        </w:rPr>
      </w:pPr>
      <w:r>
        <w:rPr>
          <w:sz w:val="28"/>
        </w:rPr>
        <w:t>Криптографические средства</w:t>
      </w:r>
    </w:p>
    <w:p>
      <w:pPr>
        <w:pStyle w:val="Normal"/>
        <w:spacing w:lineRule="auto" w:line="360" w:before="0" w:afterAutospacing="0" w:after="198"/>
        <w:ind w:left="0" w:firstLine="709"/>
        <w:rPr>
          <w:sz w:val="28"/>
        </w:rPr>
      </w:pPr>
      <w:r>
        <w:rPr>
          <w:sz w:val="28"/>
        </w:rPr>
        <w:t>Средства антивирусной защиты - программное средство, реализующее функции обнаружения компьютерных программ либо иной компьютерной информации,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реагирования на обнаружение этих программ и информации.</w:t>
      </w:r>
    </w:p>
    <w:p>
      <w:pPr>
        <w:pStyle w:val="Normal"/>
        <w:spacing w:lineRule="auto" w:line="360" w:before="0" w:afterAutospacing="0" w:after="198"/>
        <w:ind w:left="0" w:firstLine="709"/>
        <w:rPr>
          <w:sz w:val="28"/>
        </w:rPr>
      </w:pPr>
      <w:r>
        <w:rPr>
          <w:sz w:val="28"/>
        </w:rPr>
        <w:t>Средства архивации информации – средства, позволяющие производить слияние нескольких файлов в один (в архив) с сокращением общего объема исходных файлов, путем устранения избыточности, но без потерь информации.</w:t>
      </w:r>
    </w:p>
    <w:p>
      <w:pPr>
        <w:pStyle w:val="Normal"/>
        <w:spacing w:lineRule="auto" w:line="360" w:before="0" w:afterAutospacing="0" w:after="198"/>
        <w:ind w:left="0" w:firstLine="709"/>
        <w:rPr>
          <w:sz w:val="28"/>
        </w:rPr>
      </w:pPr>
      <w:r>
        <w:rPr>
          <w:sz w:val="28"/>
        </w:rPr>
        <w:t>Средства криптографической защиты информации - специальные службы или программы, обеспечивающие шифрование  и расшифрование информации с целью ее защиты от несанкционированной обработки, доступа и хранения при обмене ею по каналам связи, а также отвечающие за генерацию электронной подписи.</w:t>
      </w:r>
    </w:p>
    <w:p>
      <w:pPr>
        <w:pStyle w:val="Normal"/>
        <w:spacing w:lineRule="auto" w:line="360" w:before="0" w:afterAutospacing="0" w:after="198"/>
        <w:ind w:left="0" w:firstLine="709"/>
        <w:rPr>
          <w:sz w:val="28"/>
        </w:rPr>
      </w:pPr>
      <w:r>
        <w:rPr>
          <w:sz w:val="28"/>
        </w:rPr>
        <w:t>Описание алгоритма:</w:t>
      </w:r>
    </w:p>
    <w:p>
      <w:pPr>
        <w:pStyle w:val="Normal"/>
        <w:spacing w:lineRule="auto" w:line="360" w:before="0" w:afterAutospacing="0" w:after="198"/>
        <w:ind w:left="0" w:firstLine="709"/>
        <w:rPr>
          <w:sz w:val="28"/>
        </w:rPr>
      </w:pPr>
      <w:r>
        <w:rPr>
          <w:sz w:val="28"/>
        </w:rPr>
        <w:t xml:space="preserve">Требуется выбрать некоторое количество конкретных представителей данного вида средств защиты информации. Затем необходимо выбрать какие-то параметры (не менее 3-х), наиболее полно отражающие характеристики данного представителя СрЗИ. Эту операцию проделать с абсолютно с каждым средством. Затем необходимо привести разнородные параметры, у которых разные единицы измерения, к одинаковым условным единицам измерения. Это делается с помощью формул 1 и 2. Если наибольшее значение параметра является наилучшим, то следует выбрать формулу 1 для вычисления эффективности параметра СрЗИ. Если наоборот, то следует выбрать формулу 2. </w:t>
        <w:br/>
        <w:t>Затем следует заново сформировать табличные данные, с учетом перевода всех параметров к единым единицам измерения их эффективности. Желательно, визуализировать с помощью графиков табличные значения. Таким образом и получаются исходные данные для задачи выбора комплекса СрЗИ.</w:t>
      </w:r>
    </w:p>
    <w:p>
      <w:pPr>
        <w:pStyle w:val="Normal"/>
        <w:widowControl/>
        <w:bidi w:val="0"/>
        <w:spacing w:lineRule="auto" w:line="360" w:before="0" w:afterAutospacing="0" w:after="198"/>
        <w:ind w:left="0" w:right="0" w:firstLine="113"/>
        <w:jc w:val="center"/>
        <w:rPr>
          <w:sz w:val="28"/>
        </w:rPr>
      </w:pPr>
      <w:r>
        <w:rPr>
          <w:sz w:val="28"/>
        </w:rPr>
        <w:drawing>
          <wp:inline distT="0" distB="0" distL="0" distR="0">
            <wp:extent cx="4650740" cy="8326755"/>
            <wp:effectExtent l="0" t="0" r="0" b="0"/>
            <wp:docPr id="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6" descr=""/>
                    <pic:cNvPicPr>
                      <a:picLocks noChangeAspect="1" noChangeArrowheads="1"/>
                    </pic:cNvPicPr>
                  </pic:nvPicPr>
                  <pic:blipFill>
                    <a:blip r:embed="rId2"/>
                    <a:srcRect l="-196" t="-88" r="-196" b="-88"/>
                    <a:stretch>
                      <a:fillRect/>
                    </a:stretch>
                  </pic:blipFill>
                  <pic:spPr bwMode="auto">
                    <a:xfrm>
                      <a:off x="0" y="0"/>
                      <a:ext cx="4650740" cy="8326755"/>
                    </a:xfrm>
                    <a:prstGeom prst="rect">
                      <a:avLst/>
                    </a:prstGeom>
                    <a:ln w="635">
                      <a:solidFill>
                        <a:srgbClr val="000000"/>
                      </a:solidFill>
                    </a:ln>
                  </pic:spPr>
                </pic:pic>
              </a:graphicData>
            </a:graphic>
          </wp:inline>
        </w:drawing>
      </w:r>
    </w:p>
    <w:p>
      <w:pPr>
        <w:pStyle w:val="Normal"/>
        <w:widowControl/>
        <w:bidi w:val="0"/>
        <w:spacing w:lineRule="auto" w:line="360" w:before="0" w:afterAutospacing="0" w:after="198"/>
        <w:ind w:left="0" w:right="0" w:firstLine="113"/>
        <w:jc w:val="center"/>
        <w:rPr>
          <w:sz w:val="28"/>
        </w:rPr>
      </w:pPr>
      <w:r>
        <w:rPr>
          <w:sz w:val="28"/>
        </w:rPr>
        <w:t>Рисунок 1 -  «Блок-схема алгоритма»</w:t>
      </w:r>
    </w:p>
    <w:p>
      <w:pPr>
        <w:pStyle w:val="Normal"/>
        <w:widowControl/>
        <w:bidi w:val="0"/>
        <w:spacing w:lineRule="auto" w:line="360" w:before="0" w:afterAutospacing="0" w:after="198"/>
        <w:ind w:left="0" w:right="0" w:firstLine="113"/>
        <w:jc w:val="center"/>
        <w:rPr>
          <w:sz w:val="28"/>
        </w:rPr>
      </w:pPr>
      <w:r>
        <w:rPr>
          <w:sz w:val="28"/>
        </w:rPr>
      </w:r>
    </w:p>
    <w:p>
      <w:pPr>
        <w:pStyle w:val="Normal"/>
        <w:spacing w:lineRule="auto" w:line="360" w:before="0" w:afterAutospacing="0" w:after="198"/>
        <w:ind w:left="0" w:firstLine="709"/>
        <w:rPr>
          <w:sz w:val="28"/>
        </w:rPr>
      </w:pPr>
      <w:r>
        <w:rPr>
          <w:sz w:val="28"/>
        </w:rPr>
      </w:r>
    </w:p>
    <w:p>
      <w:pPr>
        <w:pStyle w:val="Normal"/>
        <w:spacing w:lineRule="auto" w:line="360" w:before="0" w:afterAutospacing="0" w:after="198"/>
        <w:ind w:left="0" w:firstLine="709"/>
        <w:rPr>
          <w:sz w:val="28"/>
        </w:rPr>
      </w:pPr>
      <w:r>
        <w:rPr>
          <w:sz w:val="28"/>
        </w:rPr>
      </w:r>
    </w:p>
    <w:p>
      <w:pPr>
        <w:pStyle w:val="Normal"/>
        <w:spacing w:lineRule="auto" w:line="360" w:before="0" w:afterAutospacing="0" w:after="198"/>
        <w:ind w:left="0" w:firstLine="709"/>
        <w:rPr>
          <w:sz w:val="28"/>
        </w:rPr>
      </w:pPr>
      <w:r>
        <w:rPr>
          <w:sz w:val="28"/>
        </w:rPr>
      </w:r>
    </w:p>
    <w:p>
      <w:pPr>
        <w:pStyle w:val="Normal"/>
        <w:spacing w:lineRule="auto" w:line="360" w:before="0" w:afterAutospacing="0" w:after="198"/>
        <w:ind w:left="0" w:firstLine="709"/>
        <w:rPr>
          <w:sz w:val="28"/>
        </w:rPr>
      </w:pPr>
      <w:r>
        <w:rPr>
          <w:sz w:val="28"/>
        </w:rPr>
      </w:r>
    </w:p>
    <w:p>
      <w:pPr>
        <w:pStyle w:val="Normal"/>
        <w:spacing w:lineRule="auto" w:line="360" w:before="0" w:afterAutospacing="0" w:after="198"/>
        <w:ind w:left="0" w:firstLine="709"/>
        <w:rPr>
          <w:sz w:val="28"/>
        </w:rPr>
      </w:pPr>
      <w:r>
        <w:rPr>
          <w:sz w:val="28"/>
        </w:rPr>
        <w:t>Для рассмотрения были выбраны следующие представители средств архивации информации. У них были выделены определенные характеристики и занесены в таблицу.</w:t>
      </w:r>
    </w:p>
    <w:tbl>
      <w:tblPr>
        <w:tblW w:w="9355" w:type="dxa"/>
        <w:jc w:val="left"/>
        <w:tblInd w:w="0" w:type="dxa"/>
        <w:tblCellMar>
          <w:top w:w="0" w:type="dxa"/>
          <w:left w:w="0" w:type="dxa"/>
          <w:bottom w:w="0" w:type="dxa"/>
          <w:right w:w="0" w:type="dxa"/>
        </w:tblCellMar>
        <w:tblLook w:val="04a0" w:noHBand="0" w:noVBand="1" w:firstColumn="1" w:lastRow="0" w:lastColumn="0" w:firstRow="1"/>
      </w:tblPr>
      <w:tblGrid>
        <w:gridCol w:w="2338"/>
        <w:gridCol w:w="2339"/>
        <w:gridCol w:w="2341"/>
        <w:gridCol w:w="2336"/>
      </w:tblGrid>
      <w:tr>
        <w:trPr/>
        <w:tc>
          <w:tcPr>
            <w:tcW w:w="2338" w:type="dxa"/>
            <w:tcBorders/>
          </w:tcPr>
          <w:p>
            <w:pPr>
              <w:pStyle w:val="Style22"/>
              <w:spacing w:before="0" w:after="200"/>
              <w:rPr>
                <w:sz w:val="28"/>
              </w:rPr>
            </w:pPr>
            <w:r>
              <w:rPr>
                <w:sz w:val="28"/>
              </w:rPr>
            </w:r>
          </w:p>
        </w:tc>
        <w:tc>
          <w:tcPr>
            <w:tcW w:w="2339" w:type="dxa"/>
            <w:tcBorders/>
          </w:tcPr>
          <w:p>
            <w:pPr>
              <w:pStyle w:val="Style22"/>
              <w:spacing w:before="0" w:after="200"/>
              <w:rPr>
                <w:sz w:val="28"/>
              </w:rPr>
            </w:pPr>
            <w:r>
              <w:rPr>
                <w:sz w:val="28"/>
              </w:rPr>
              <w:t>Количество поддерживаемых форматов архивов</w:t>
            </w:r>
          </w:p>
        </w:tc>
        <w:tc>
          <w:tcPr>
            <w:tcW w:w="2341" w:type="dxa"/>
            <w:tcBorders/>
          </w:tcPr>
          <w:p>
            <w:pPr>
              <w:pStyle w:val="Style22"/>
              <w:spacing w:before="0" w:after="200"/>
              <w:rPr>
                <w:sz w:val="28"/>
              </w:rPr>
            </w:pPr>
            <w:r>
              <w:rPr>
                <w:sz w:val="28"/>
              </w:rPr>
              <w:t>Размер словаря</w:t>
            </w:r>
          </w:p>
        </w:tc>
        <w:tc>
          <w:tcPr>
            <w:tcW w:w="2336" w:type="dxa"/>
            <w:tcBorders/>
          </w:tcPr>
          <w:p>
            <w:pPr>
              <w:pStyle w:val="Style22"/>
              <w:spacing w:before="0" w:after="200"/>
              <w:rPr>
                <w:sz w:val="28"/>
              </w:rPr>
            </w:pPr>
            <w:r>
              <w:rPr>
                <w:sz w:val="28"/>
              </w:rPr>
              <w:t>Максимальный размер поддерживаемых файлов.</w:t>
            </w:r>
          </w:p>
        </w:tc>
      </w:tr>
      <w:tr>
        <w:trPr/>
        <w:tc>
          <w:tcPr>
            <w:tcW w:w="2338" w:type="dxa"/>
            <w:tcBorders/>
          </w:tcPr>
          <w:p>
            <w:pPr>
              <w:pStyle w:val="Style22"/>
              <w:spacing w:before="0" w:after="200"/>
              <w:rPr>
                <w:sz w:val="28"/>
              </w:rPr>
            </w:pPr>
            <w:r>
              <w:rPr>
                <w:sz w:val="28"/>
              </w:rPr>
              <w:t>WinRAR</w:t>
            </w:r>
          </w:p>
        </w:tc>
        <w:tc>
          <w:tcPr>
            <w:tcW w:w="2339" w:type="dxa"/>
            <w:tcBorders/>
          </w:tcPr>
          <w:p>
            <w:pPr>
              <w:pStyle w:val="Style22"/>
              <w:spacing w:before="0" w:after="200"/>
              <w:rPr>
                <w:sz w:val="28"/>
              </w:rPr>
            </w:pPr>
            <w:r>
              <w:rPr>
                <w:sz w:val="28"/>
              </w:rPr>
              <w:t>12</w:t>
            </w:r>
          </w:p>
        </w:tc>
        <w:tc>
          <w:tcPr>
            <w:tcW w:w="2341" w:type="dxa"/>
            <w:tcBorders/>
          </w:tcPr>
          <w:p>
            <w:pPr>
              <w:pStyle w:val="Style22"/>
              <w:spacing w:before="0" w:after="200"/>
              <w:rPr>
                <w:sz w:val="28"/>
              </w:rPr>
            </w:pPr>
            <w:r>
              <w:rPr>
                <w:sz w:val="28"/>
              </w:rPr>
              <w:t>1024 мб</w:t>
            </w:r>
          </w:p>
        </w:tc>
        <w:tc>
          <w:tcPr>
            <w:tcW w:w="2336" w:type="dxa"/>
            <w:tcBorders/>
          </w:tcPr>
          <w:p>
            <w:pPr>
              <w:pStyle w:val="Style22"/>
              <w:spacing w:before="0" w:after="200"/>
              <w:rPr>
                <w:sz w:val="28"/>
              </w:rPr>
            </w:pPr>
            <w:r>
              <w:rPr>
                <w:sz w:val="28"/>
              </w:rPr>
              <w:t>16 эксабайт</w:t>
            </w:r>
          </w:p>
        </w:tc>
      </w:tr>
      <w:tr>
        <w:trPr/>
        <w:tc>
          <w:tcPr>
            <w:tcW w:w="2338" w:type="dxa"/>
            <w:tcBorders/>
          </w:tcPr>
          <w:p>
            <w:pPr>
              <w:pStyle w:val="Style22"/>
              <w:spacing w:before="0" w:after="200"/>
              <w:rPr>
                <w:sz w:val="28"/>
              </w:rPr>
            </w:pPr>
            <w:r>
              <w:rPr>
                <w:sz w:val="28"/>
              </w:rPr>
              <w:t>7ZIP</w:t>
            </w:r>
          </w:p>
        </w:tc>
        <w:tc>
          <w:tcPr>
            <w:tcW w:w="2339" w:type="dxa"/>
            <w:tcBorders/>
          </w:tcPr>
          <w:p>
            <w:pPr>
              <w:pStyle w:val="Style22"/>
              <w:spacing w:before="0" w:after="200"/>
              <w:rPr>
                <w:sz w:val="28"/>
              </w:rPr>
            </w:pPr>
            <w:r>
              <w:rPr>
                <w:sz w:val="28"/>
              </w:rPr>
              <w:t>44</w:t>
            </w:r>
          </w:p>
        </w:tc>
        <w:tc>
          <w:tcPr>
            <w:tcW w:w="2341" w:type="dxa"/>
            <w:tcBorders/>
          </w:tcPr>
          <w:p>
            <w:pPr>
              <w:pStyle w:val="Style22"/>
              <w:spacing w:before="0" w:after="200"/>
              <w:rPr>
                <w:sz w:val="28"/>
              </w:rPr>
            </w:pPr>
            <w:r>
              <w:rPr>
                <w:sz w:val="28"/>
              </w:rPr>
              <w:t>512 мб</w:t>
            </w:r>
          </w:p>
        </w:tc>
        <w:tc>
          <w:tcPr>
            <w:tcW w:w="2336" w:type="dxa"/>
            <w:tcBorders/>
          </w:tcPr>
          <w:p>
            <w:pPr>
              <w:pStyle w:val="Style22"/>
              <w:spacing w:before="0" w:after="200"/>
              <w:rPr>
                <w:sz w:val="28"/>
              </w:rPr>
            </w:pPr>
            <w:r>
              <w:rPr>
                <w:sz w:val="28"/>
              </w:rPr>
              <w:t>16 эксабайт</w:t>
            </w:r>
          </w:p>
        </w:tc>
      </w:tr>
      <w:tr>
        <w:trPr/>
        <w:tc>
          <w:tcPr>
            <w:tcW w:w="2338" w:type="dxa"/>
            <w:tcBorders/>
          </w:tcPr>
          <w:p>
            <w:pPr>
              <w:pStyle w:val="Style22"/>
              <w:spacing w:before="0" w:after="200"/>
              <w:rPr>
                <w:sz w:val="28"/>
              </w:rPr>
            </w:pPr>
            <w:r>
              <w:rPr>
                <w:sz w:val="28"/>
              </w:rPr>
              <w:t>PeaZIP</w:t>
            </w:r>
          </w:p>
        </w:tc>
        <w:tc>
          <w:tcPr>
            <w:tcW w:w="2339" w:type="dxa"/>
            <w:tcBorders/>
          </w:tcPr>
          <w:p>
            <w:pPr>
              <w:pStyle w:val="Style22"/>
              <w:spacing w:before="0" w:after="200"/>
              <w:rPr>
                <w:sz w:val="28"/>
              </w:rPr>
            </w:pPr>
            <w:r>
              <w:rPr>
                <w:sz w:val="28"/>
              </w:rPr>
              <w:t>200</w:t>
            </w:r>
          </w:p>
        </w:tc>
        <w:tc>
          <w:tcPr>
            <w:tcW w:w="2341" w:type="dxa"/>
            <w:tcBorders/>
          </w:tcPr>
          <w:p>
            <w:pPr>
              <w:pStyle w:val="Style22"/>
              <w:spacing w:before="0" w:after="200"/>
              <w:rPr>
                <w:sz w:val="28"/>
              </w:rPr>
            </w:pPr>
            <w:r>
              <w:rPr>
                <w:sz w:val="28"/>
              </w:rPr>
              <w:t>256 мб</w:t>
            </w:r>
          </w:p>
        </w:tc>
        <w:tc>
          <w:tcPr>
            <w:tcW w:w="2336" w:type="dxa"/>
            <w:tcBorders/>
          </w:tcPr>
          <w:p>
            <w:pPr>
              <w:pStyle w:val="Style22"/>
              <w:spacing w:before="0" w:after="200"/>
              <w:rPr>
                <w:sz w:val="28"/>
              </w:rPr>
            </w:pPr>
            <w:r>
              <w:rPr>
                <w:sz w:val="28"/>
              </w:rPr>
              <w:t xml:space="preserve">16 эксабайт </w:t>
            </w:r>
          </w:p>
        </w:tc>
      </w:tr>
    </w:tbl>
    <w:p>
      <w:pPr>
        <w:pStyle w:val="Normal"/>
        <w:spacing w:lineRule="auto" w:line="360" w:before="0" w:afterAutospacing="0" w:after="198"/>
        <w:ind w:left="0" w:firstLine="709"/>
        <w:rPr>
          <w:sz w:val="28"/>
        </w:rPr>
      </w:pPr>
      <w:r>
        <w:rPr/>
      </w:r>
    </w:p>
    <w:p>
      <w:pPr>
        <w:pStyle w:val="Normal"/>
        <w:spacing w:lineRule="auto" w:line="360" w:before="0" w:afterAutospacing="0" w:after="198"/>
        <w:ind w:left="0" w:firstLine="709"/>
        <w:rPr>
          <w:sz w:val="28"/>
        </w:rPr>
      </w:pPr>
      <w:r>
        <w:rPr>
          <w:sz w:val="28"/>
        </w:rPr>
        <w:t>Средства антивирусной защиты.</w:t>
      </w:r>
    </w:p>
    <w:tbl>
      <w:tblPr>
        <w:tblW w:w="9355" w:type="dxa"/>
        <w:jc w:val="left"/>
        <w:tblInd w:w="0" w:type="dxa"/>
        <w:tblCellMar>
          <w:top w:w="0" w:type="dxa"/>
          <w:left w:w="0" w:type="dxa"/>
          <w:bottom w:w="0" w:type="dxa"/>
          <w:right w:w="0" w:type="dxa"/>
        </w:tblCellMar>
        <w:tblLook w:val="04a0" w:noHBand="0" w:noVBand="1" w:firstColumn="1" w:lastRow="0" w:lastColumn="0" w:firstRow="1"/>
      </w:tblPr>
      <w:tblGrid>
        <w:gridCol w:w="2338"/>
        <w:gridCol w:w="2339"/>
        <w:gridCol w:w="2341"/>
        <w:gridCol w:w="2336"/>
      </w:tblGrid>
      <w:tr>
        <w:trPr/>
        <w:tc>
          <w:tcPr>
            <w:tcW w:w="2338" w:type="dxa"/>
            <w:tcBorders/>
          </w:tcPr>
          <w:p>
            <w:pPr>
              <w:pStyle w:val="Style22"/>
              <w:spacing w:before="0" w:after="200"/>
              <w:rPr>
                <w:sz w:val="28"/>
              </w:rPr>
            </w:pPr>
            <w:r>
              <w:rPr>
                <w:sz w:val="28"/>
              </w:rPr>
            </w:r>
          </w:p>
        </w:tc>
        <w:tc>
          <w:tcPr>
            <w:tcW w:w="2339" w:type="dxa"/>
            <w:tcBorders/>
          </w:tcPr>
          <w:p>
            <w:pPr>
              <w:pStyle w:val="Style22"/>
              <w:spacing w:before="0" w:after="200"/>
              <w:rPr/>
            </w:pPr>
            <w:r>
              <w:rPr>
                <w:sz w:val="28"/>
              </w:rPr>
              <w:t>Количество поддерживаемых десктопных ОС</w:t>
            </w:r>
          </w:p>
        </w:tc>
        <w:tc>
          <w:tcPr>
            <w:tcW w:w="2341" w:type="dxa"/>
            <w:tcBorders/>
          </w:tcPr>
          <w:p>
            <w:pPr>
              <w:pStyle w:val="Style22"/>
              <w:spacing w:before="0" w:after="200"/>
              <w:rPr>
                <w:sz w:val="28"/>
                <w:szCs w:val="28"/>
              </w:rPr>
            </w:pPr>
            <w:r>
              <w:rPr>
                <w:sz w:val="28"/>
                <w:szCs w:val="28"/>
              </w:rPr>
              <w:t>Стоимость покупки лицензии для 25 устройств на год</w:t>
            </w:r>
          </w:p>
        </w:tc>
        <w:tc>
          <w:tcPr>
            <w:tcW w:w="2336" w:type="dxa"/>
            <w:tcBorders/>
          </w:tcPr>
          <w:p>
            <w:pPr>
              <w:pStyle w:val="Style22"/>
              <w:spacing w:before="0" w:after="200"/>
              <w:rPr>
                <w:sz w:val="28"/>
              </w:rPr>
            </w:pPr>
            <w:r>
              <w:rPr>
                <w:sz w:val="28"/>
              </w:rPr>
              <w:t>Минимальное количество оперативной памяти для работы.</w:t>
            </w:r>
          </w:p>
        </w:tc>
      </w:tr>
      <w:tr>
        <w:trPr/>
        <w:tc>
          <w:tcPr>
            <w:tcW w:w="2338" w:type="dxa"/>
            <w:tcBorders/>
          </w:tcPr>
          <w:p>
            <w:pPr>
              <w:pStyle w:val="Style22"/>
              <w:spacing w:before="0" w:after="200"/>
              <w:rPr>
                <w:sz w:val="28"/>
              </w:rPr>
            </w:pPr>
            <w:r>
              <w:rPr>
                <w:sz w:val="28"/>
              </w:rPr>
              <w:t>Kaspersky</w:t>
            </w:r>
          </w:p>
        </w:tc>
        <w:tc>
          <w:tcPr>
            <w:tcW w:w="2339" w:type="dxa"/>
            <w:tcBorders/>
          </w:tcPr>
          <w:p>
            <w:pPr>
              <w:pStyle w:val="Style22"/>
              <w:spacing w:before="0" w:after="200"/>
              <w:rPr>
                <w:sz w:val="28"/>
              </w:rPr>
            </w:pPr>
            <w:r>
              <w:rPr>
                <w:sz w:val="28"/>
              </w:rPr>
              <w:t>3</w:t>
            </w:r>
          </w:p>
        </w:tc>
        <w:tc>
          <w:tcPr>
            <w:tcW w:w="2341" w:type="dxa"/>
            <w:tcBorders/>
          </w:tcPr>
          <w:p>
            <w:pPr>
              <w:pStyle w:val="Style22"/>
              <w:spacing w:before="0" w:after="200"/>
              <w:rPr>
                <w:sz w:val="28"/>
              </w:rPr>
            </w:pPr>
            <w:r>
              <w:rPr>
                <w:sz w:val="28"/>
              </w:rPr>
              <w:t>28 700 р</w:t>
            </w:r>
          </w:p>
        </w:tc>
        <w:tc>
          <w:tcPr>
            <w:tcW w:w="2336" w:type="dxa"/>
            <w:tcBorders/>
          </w:tcPr>
          <w:p>
            <w:pPr>
              <w:pStyle w:val="Style22"/>
              <w:spacing w:before="0" w:after="200"/>
              <w:rPr>
                <w:sz w:val="28"/>
              </w:rPr>
            </w:pPr>
            <w:r>
              <w:rPr>
                <w:sz w:val="28"/>
              </w:rPr>
              <w:t>1024 мб</w:t>
            </w:r>
          </w:p>
        </w:tc>
      </w:tr>
      <w:tr>
        <w:trPr/>
        <w:tc>
          <w:tcPr>
            <w:tcW w:w="2338" w:type="dxa"/>
            <w:tcBorders/>
          </w:tcPr>
          <w:p>
            <w:pPr>
              <w:pStyle w:val="Style22"/>
              <w:spacing w:before="0" w:after="200"/>
              <w:rPr>
                <w:sz w:val="28"/>
              </w:rPr>
            </w:pPr>
            <w:r>
              <w:rPr>
                <w:sz w:val="28"/>
              </w:rPr>
              <w:t xml:space="preserve">DrWEB </w:t>
            </w:r>
          </w:p>
        </w:tc>
        <w:tc>
          <w:tcPr>
            <w:tcW w:w="2339" w:type="dxa"/>
            <w:tcBorders/>
          </w:tcPr>
          <w:p>
            <w:pPr>
              <w:pStyle w:val="Style22"/>
              <w:spacing w:before="0" w:after="200"/>
              <w:rPr>
                <w:sz w:val="28"/>
              </w:rPr>
            </w:pPr>
            <w:r>
              <w:rPr>
                <w:sz w:val="28"/>
              </w:rPr>
              <w:t>3</w:t>
            </w:r>
          </w:p>
        </w:tc>
        <w:tc>
          <w:tcPr>
            <w:tcW w:w="2341" w:type="dxa"/>
            <w:tcBorders/>
          </w:tcPr>
          <w:p>
            <w:pPr>
              <w:pStyle w:val="Style22"/>
              <w:spacing w:before="0" w:after="200"/>
              <w:rPr>
                <w:sz w:val="28"/>
              </w:rPr>
            </w:pPr>
            <w:r>
              <w:rPr>
                <w:sz w:val="28"/>
              </w:rPr>
              <w:t>32 582 р</w:t>
            </w:r>
          </w:p>
        </w:tc>
        <w:tc>
          <w:tcPr>
            <w:tcW w:w="2336" w:type="dxa"/>
            <w:tcBorders/>
          </w:tcPr>
          <w:p>
            <w:pPr>
              <w:pStyle w:val="Style22"/>
              <w:spacing w:before="0" w:after="200"/>
              <w:rPr>
                <w:sz w:val="28"/>
              </w:rPr>
            </w:pPr>
            <w:r>
              <w:rPr>
                <w:sz w:val="28"/>
              </w:rPr>
              <w:t>512 мб</w:t>
            </w:r>
          </w:p>
        </w:tc>
      </w:tr>
      <w:tr>
        <w:trPr/>
        <w:tc>
          <w:tcPr>
            <w:tcW w:w="2338" w:type="dxa"/>
            <w:tcBorders/>
          </w:tcPr>
          <w:p>
            <w:pPr>
              <w:pStyle w:val="Style22"/>
              <w:spacing w:before="0" w:after="200"/>
              <w:rPr>
                <w:sz w:val="28"/>
              </w:rPr>
            </w:pPr>
            <w:r>
              <w:rPr>
                <w:sz w:val="28"/>
              </w:rPr>
              <w:t>ESET</w:t>
            </w:r>
          </w:p>
        </w:tc>
        <w:tc>
          <w:tcPr>
            <w:tcW w:w="2339" w:type="dxa"/>
            <w:tcBorders/>
          </w:tcPr>
          <w:p>
            <w:pPr>
              <w:pStyle w:val="Style22"/>
              <w:spacing w:before="0" w:after="200"/>
              <w:rPr>
                <w:sz w:val="28"/>
              </w:rPr>
            </w:pPr>
            <w:r>
              <w:rPr>
                <w:sz w:val="28"/>
              </w:rPr>
              <w:t>2</w:t>
            </w:r>
          </w:p>
        </w:tc>
        <w:tc>
          <w:tcPr>
            <w:tcW w:w="2341" w:type="dxa"/>
            <w:tcBorders/>
          </w:tcPr>
          <w:p>
            <w:pPr>
              <w:pStyle w:val="Style22"/>
              <w:spacing w:before="0" w:after="200"/>
              <w:rPr>
                <w:sz w:val="28"/>
              </w:rPr>
            </w:pPr>
            <w:r>
              <w:rPr>
                <w:sz w:val="28"/>
              </w:rPr>
              <w:t>52 600 р</w:t>
            </w:r>
          </w:p>
        </w:tc>
        <w:tc>
          <w:tcPr>
            <w:tcW w:w="2336" w:type="dxa"/>
            <w:tcBorders/>
          </w:tcPr>
          <w:p>
            <w:pPr>
              <w:pStyle w:val="Style22"/>
              <w:spacing w:before="0" w:after="200"/>
              <w:rPr/>
            </w:pPr>
            <w:r>
              <w:rPr>
                <w:sz w:val="28"/>
              </w:rPr>
              <w:t xml:space="preserve">128 мб </w:t>
            </w:r>
          </w:p>
        </w:tc>
      </w:tr>
    </w:tbl>
    <w:p>
      <w:pPr>
        <w:pStyle w:val="Normal"/>
        <w:spacing w:lineRule="auto" w:line="360" w:before="0" w:afterAutospacing="0" w:after="198"/>
        <w:ind w:left="0" w:firstLine="709"/>
        <w:rPr>
          <w:sz w:val="28"/>
          <w:szCs w:val="28"/>
        </w:rPr>
      </w:pPr>
      <w:r>
        <w:rPr>
          <w:sz w:val="28"/>
          <w:szCs w:val="28"/>
        </w:rPr>
      </w:r>
    </w:p>
    <w:p>
      <w:pPr>
        <w:pStyle w:val="Normal"/>
        <w:spacing w:lineRule="auto" w:line="360" w:before="0" w:afterAutospacing="0" w:after="198"/>
        <w:ind w:left="0" w:firstLine="709"/>
        <w:rPr>
          <w:sz w:val="28"/>
          <w:szCs w:val="28"/>
        </w:rPr>
      </w:pPr>
      <w:r>
        <w:rPr/>
      </w:r>
    </w:p>
    <w:p>
      <w:pPr>
        <w:pStyle w:val="Normal"/>
        <w:spacing w:lineRule="auto" w:line="360" w:before="0" w:afterAutospacing="0" w:after="198"/>
        <w:ind w:left="0" w:firstLine="709"/>
        <w:rPr>
          <w:sz w:val="28"/>
          <w:szCs w:val="28"/>
        </w:rPr>
      </w:pPr>
      <w:r>
        <w:rPr/>
      </w:r>
    </w:p>
    <w:p>
      <w:pPr>
        <w:pStyle w:val="Normal"/>
        <w:spacing w:lineRule="auto" w:line="360" w:before="0" w:afterAutospacing="0" w:after="198"/>
        <w:ind w:left="0" w:firstLine="709"/>
        <w:rPr>
          <w:sz w:val="28"/>
          <w:szCs w:val="28"/>
        </w:rPr>
      </w:pPr>
      <w:r>
        <w:rPr>
          <w:sz w:val="28"/>
          <w:szCs w:val="28"/>
        </w:rPr>
        <w:t>Средства шифрования данных.</w:t>
      </w:r>
    </w:p>
    <w:tbl>
      <w:tblPr>
        <w:tblW w:w="9355" w:type="dxa"/>
        <w:jc w:val="left"/>
        <w:tblInd w:w="0" w:type="dxa"/>
        <w:tblCellMar>
          <w:top w:w="0" w:type="dxa"/>
          <w:left w:w="0" w:type="dxa"/>
          <w:bottom w:w="0" w:type="dxa"/>
          <w:right w:w="0" w:type="dxa"/>
        </w:tblCellMar>
        <w:tblLook w:val="04a0" w:noHBand="0" w:noVBand="1" w:firstColumn="1" w:lastRow="0" w:lastColumn="0" w:firstRow="1"/>
      </w:tblPr>
      <w:tblGrid>
        <w:gridCol w:w="2338"/>
        <w:gridCol w:w="2339"/>
        <w:gridCol w:w="2341"/>
        <w:gridCol w:w="2336"/>
      </w:tblGrid>
      <w:tr>
        <w:trPr/>
        <w:tc>
          <w:tcPr>
            <w:tcW w:w="2338" w:type="dxa"/>
            <w:tcBorders/>
          </w:tcPr>
          <w:p>
            <w:pPr>
              <w:pStyle w:val="Style22"/>
              <w:spacing w:before="0" w:after="200"/>
              <w:rPr>
                <w:sz w:val="28"/>
              </w:rPr>
            </w:pPr>
            <w:r>
              <w:rPr>
                <w:sz w:val="28"/>
              </w:rPr>
            </w:r>
          </w:p>
        </w:tc>
        <w:tc>
          <w:tcPr>
            <w:tcW w:w="2339" w:type="dxa"/>
            <w:tcBorders/>
          </w:tcPr>
          <w:p>
            <w:pPr>
              <w:pStyle w:val="Style22"/>
              <w:spacing w:before="0" w:after="200"/>
              <w:rPr/>
            </w:pPr>
            <w:r>
              <w:rPr>
                <w:sz w:val="28"/>
              </w:rPr>
              <w:t>Количество поддерживаемых десктопных ОС</w:t>
            </w:r>
          </w:p>
        </w:tc>
        <w:tc>
          <w:tcPr>
            <w:tcW w:w="2341" w:type="dxa"/>
            <w:tcBorders/>
          </w:tcPr>
          <w:p>
            <w:pPr>
              <w:pStyle w:val="Style22"/>
              <w:spacing w:before="0" w:after="200"/>
              <w:rPr>
                <w:sz w:val="28"/>
              </w:rPr>
            </w:pPr>
            <w:r>
              <w:rPr>
                <w:sz w:val="28"/>
              </w:rPr>
              <w:t>Количество используемых алгоритмов шифрования</w:t>
            </w:r>
          </w:p>
        </w:tc>
        <w:tc>
          <w:tcPr>
            <w:tcW w:w="2336" w:type="dxa"/>
            <w:tcBorders/>
          </w:tcPr>
          <w:p>
            <w:pPr>
              <w:pStyle w:val="Style22"/>
              <w:spacing w:before="0" w:after="200"/>
              <w:rPr>
                <w:sz w:val="28"/>
              </w:rPr>
            </w:pPr>
            <w:r>
              <w:rPr>
                <w:sz w:val="28"/>
              </w:rPr>
              <w:t>Цена</w:t>
            </w:r>
          </w:p>
        </w:tc>
      </w:tr>
      <w:tr>
        <w:trPr/>
        <w:tc>
          <w:tcPr>
            <w:tcW w:w="2338" w:type="dxa"/>
            <w:tcBorders/>
          </w:tcPr>
          <w:p>
            <w:pPr>
              <w:pStyle w:val="Style22"/>
              <w:spacing w:before="0" w:after="200"/>
              <w:rPr>
                <w:sz w:val="28"/>
              </w:rPr>
            </w:pPr>
            <w:r>
              <w:rPr>
                <w:sz w:val="28"/>
              </w:rPr>
              <w:t>NordLocker</w:t>
            </w:r>
          </w:p>
        </w:tc>
        <w:tc>
          <w:tcPr>
            <w:tcW w:w="2339" w:type="dxa"/>
            <w:tcBorders/>
          </w:tcPr>
          <w:p>
            <w:pPr>
              <w:pStyle w:val="Style22"/>
              <w:spacing w:before="0" w:after="200"/>
              <w:rPr>
                <w:sz w:val="28"/>
              </w:rPr>
            </w:pPr>
            <w:r>
              <w:rPr>
                <w:sz w:val="28"/>
              </w:rPr>
              <w:t>2</w:t>
            </w:r>
          </w:p>
        </w:tc>
        <w:tc>
          <w:tcPr>
            <w:tcW w:w="2341" w:type="dxa"/>
            <w:tcBorders/>
          </w:tcPr>
          <w:p>
            <w:pPr>
              <w:pStyle w:val="Style22"/>
              <w:spacing w:before="0" w:after="200"/>
              <w:rPr>
                <w:sz w:val="28"/>
              </w:rPr>
            </w:pPr>
            <w:r>
              <w:rPr>
                <w:sz w:val="28"/>
              </w:rPr>
              <w:t>3</w:t>
            </w:r>
          </w:p>
        </w:tc>
        <w:tc>
          <w:tcPr>
            <w:tcW w:w="2336" w:type="dxa"/>
            <w:tcBorders/>
          </w:tcPr>
          <w:p>
            <w:pPr>
              <w:pStyle w:val="Style22"/>
              <w:spacing w:before="0" w:after="200"/>
              <w:rPr>
                <w:sz w:val="28"/>
              </w:rPr>
            </w:pPr>
            <w:r>
              <w:rPr>
                <w:sz w:val="28"/>
              </w:rPr>
              <w:t>4$</w:t>
            </w:r>
          </w:p>
        </w:tc>
      </w:tr>
      <w:tr>
        <w:trPr/>
        <w:tc>
          <w:tcPr>
            <w:tcW w:w="2338" w:type="dxa"/>
            <w:tcBorders/>
          </w:tcPr>
          <w:p>
            <w:pPr>
              <w:pStyle w:val="Style22"/>
              <w:spacing w:before="0" w:after="200"/>
              <w:rPr>
                <w:sz w:val="28"/>
              </w:rPr>
            </w:pPr>
            <w:r>
              <w:rPr>
                <w:sz w:val="28"/>
              </w:rPr>
              <w:t>AESCrypt</w:t>
            </w:r>
          </w:p>
        </w:tc>
        <w:tc>
          <w:tcPr>
            <w:tcW w:w="2339" w:type="dxa"/>
            <w:tcBorders/>
          </w:tcPr>
          <w:p>
            <w:pPr>
              <w:pStyle w:val="Style22"/>
              <w:spacing w:before="0" w:after="200"/>
              <w:rPr>
                <w:sz w:val="28"/>
              </w:rPr>
            </w:pPr>
            <w:r>
              <w:rPr>
                <w:sz w:val="28"/>
              </w:rPr>
              <w:t>3</w:t>
            </w:r>
          </w:p>
        </w:tc>
        <w:tc>
          <w:tcPr>
            <w:tcW w:w="2341" w:type="dxa"/>
            <w:tcBorders/>
          </w:tcPr>
          <w:p>
            <w:pPr>
              <w:pStyle w:val="Style22"/>
              <w:spacing w:before="0" w:after="200"/>
              <w:rPr>
                <w:sz w:val="28"/>
              </w:rPr>
            </w:pPr>
            <w:r>
              <w:rPr>
                <w:sz w:val="28"/>
              </w:rPr>
              <w:t>1</w:t>
            </w:r>
          </w:p>
        </w:tc>
        <w:tc>
          <w:tcPr>
            <w:tcW w:w="2336" w:type="dxa"/>
            <w:tcBorders/>
          </w:tcPr>
          <w:p>
            <w:pPr>
              <w:pStyle w:val="Style22"/>
              <w:spacing w:before="0" w:after="200"/>
              <w:rPr>
                <w:sz w:val="28"/>
              </w:rPr>
            </w:pPr>
            <w:r>
              <w:rPr>
                <w:sz w:val="28"/>
              </w:rPr>
              <w:t>0</w:t>
            </w:r>
          </w:p>
        </w:tc>
      </w:tr>
      <w:tr>
        <w:trPr/>
        <w:tc>
          <w:tcPr>
            <w:tcW w:w="2338" w:type="dxa"/>
            <w:tcBorders/>
          </w:tcPr>
          <w:p>
            <w:pPr>
              <w:pStyle w:val="Style22"/>
              <w:spacing w:before="0" w:after="200"/>
              <w:rPr>
                <w:sz w:val="28"/>
              </w:rPr>
            </w:pPr>
            <w:r>
              <w:rPr>
                <w:sz w:val="28"/>
              </w:rPr>
              <w:t>FILEVAULT</w:t>
            </w:r>
          </w:p>
        </w:tc>
        <w:tc>
          <w:tcPr>
            <w:tcW w:w="2339" w:type="dxa"/>
            <w:tcBorders/>
          </w:tcPr>
          <w:p>
            <w:pPr>
              <w:pStyle w:val="Style22"/>
              <w:spacing w:before="0" w:after="200"/>
              <w:rPr>
                <w:sz w:val="28"/>
              </w:rPr>
            </w:pPr>
            <w:r>
              <w:rPr>
                <w:sz w:val="28"/>
              </w:rPr>
              <w:t>1</w:t>
            </w:r>
          </w:p>
        </w:tc>
        <w:tc>
          <w:tcPr>
            <w:tcW w:w="2341" w:type="dxa"/>
            <w:tcBorders/>
          </w:tcPr>
          <w:p>
            <w:pPr>
              <w:pStyle w:val="Style22"/>
              <w:spacing w:before="0" w:after="200"/>
              <w:rPr>
                <w:sz w:val="28"/>
              </w:rPr>
            </w:pPr>
            <w:r>
              <w:rPr>
                <w:sz w:val="28"/>
              </w:rPr>
              <w:t>2</w:t>
            </w:r>
          </w:p>
        </w:tc>
        <w:tc>
          <w:tcPr>
            <w:tcW w:w="2336" w:type="dxa"/>
            <w:tcBorders/>
          </w:tcPr>
          <w:p>
            <w:pPr>
              <w:pStyle w:val="Style22"/>
              <w:spacing w:before="0" w:after="200"/>
              <w:rPr/>
            </w:pPr>
            <w:r>
              <w:rPr>
                <w:sz w:val="28"/>
              </w:rPr>
              <w:t xml:space="preserve">0 </w:t>
            </w:r>
          </w:p>
        </w:tc>
      </w:tr>
    </w:tbl>
    <w:p>
      <w:pPr>
        <w:pStyle w:val="Normal"/>
        <w:spacing w:lineRule="auto" w:line="360" w:before="0" w:afterAutospacing="0" w:after="198"/>
        <w:ind w:left="0" w:firstLine="709"/>
        <w:rPr/>
      </w:pPr>
      <w:r>
        <w:rPr/>
      </w:r>
    </w:p>
    <w:p>
      <w:pPr>
        <w:pStyle w:val="Normal"/>
        <w:spacing w:lineRule="auto" w:line="360" w:before="0" w:afterAutospacing="0" w:after="198"/>
        <w:ind w:left="0" w:firstLine="709"/>
        <w:rPr>
          <w:sz w:val="28"/>
        </w:rPr>
      </w:pPr>
      <w:r>
        <w:rPr>
          <w:sz w:val="28"/>
        </w:rPr>
        <w:t xml:space="preserve">Оцениваемые параметры разнородны и для их совместного использования в одной модели необходимо нормировать количественные данные с учетом их значимости. Нормирование, в частности, можно выполнить сведением  к единичному интервалу вещественных чисел [0, 1] с учетом весовых коэффициентов при последующих преобразованиях. </w:t>
      </w:r>
    </w:p>
    <w:p>
      <w:pPr>
        <w:pStyle w:val="Normal"/>
        <w:spacing w:lineRule="auto" w:line="360" w:before="0" w:afterAutospacing="0" w:after="198"/>
        <w:ind w:left="0" w:firstLine="709"/>
        <w:rPr>
          <w:sz w:val="28"/>
        </w:rPr>
      </w:pPr>
      <w:r>
        <w:rPr>
          <w:sz w:val="28"/>
        </w:rPr>
        <w:t>Для нормирования необходимо ввести понятия минимальное, максимальное,  наилучшее, наихудшее и оптимальное значение q-го параметра. Обозначим их соответственно x</w:t>
      </w:r>
      <w:r>
        <w:rPr>
          <w:sz w:val="28"/>
          <w:vertAlign w:val="subscript"/>
        </w:rPr>
        <w:t>q</w:t>
      </w:r>
      <w:r>
        <w:rPr>
          <w:sz w:val="28"/>
          <w:vertAlign w:val="superscript"/>
        </w:rPr>
        <w:t xml:space="preserve">Min </w:t>
      </w:r>
      <w:r>
        <w:rPr>
          <w:position w:val="0"/>
          <w:sz w:val="28"/>
          <w:sz w:val="28"/>
          <w:vertAlign w:val="baseline"/>
        </w:rPr>
        <w:t>, x</w:t>
      </w:r>
      <w:r>
        <w:rPr>
          <w:sz w:val="28"/>
          <w:vertAlign w:val="subscript"/>
        </w:rPr>
        <w:t>q</w:t>
      </w:r>
      <w:r>
        <w:rPr>
          <w:sz w:val="28"/>
          <w:vertAlign w:val="superscript"/>
        </w:rPr>
        <w:t xml:space="preserve">MAX </w:t>
      </w:r>
      <w:r>
        <w:rPr>
          <w:position w:val="0"/>
          <w:sz w:val="28"/>
          <w:sz w:val="28"/>
          <w:vertAlign w:val="baseline"/>
        </w:rPr>
        <w:t>,x</w:t>
      </w:r>
      <w:r>
        <w:rPr>
          <w:sz w:val="28"/>
          <w:vertAlign w:val="subscript"/>
        </w:rPr>
        <w:t>q</w:t>
      </w:r>
      <w:r>
        <w:rPr>
          <w:rFonts w:eastAsia="Arial" w:cs="Arial" w:cstheme="minorBidi" w:eastAsiaTheme="minorHAnsi"/>
          <w:color w:val="auto"/>
          <w:sz w:val="28"/>
          <w:szCs w:val="22"/>
          <w:vertAlign w:val="superscript"/>
          <w:lang w:val="ru-RU" w:eastAsia="en-US" w:bidi="ar-SA"/>
        </w:rPr>
        <w:t>НЛ</w:t>
      </w:r>
      <w:r>
        <w:rPr>
          <w:sz w:val="28"/>
          <w:vertAlign w:val="superscript"/>
        </w:rPr>
        <w:t xml:space="preserve">  </w:t>
      </w:r>
      <w:r>
        <w:rPr>
          <w:position w:val="0"/>
          <w:sz w:val="28"/>
          <w:sz w:val="28"/>
          <w:vertAlign w:val="baseline"/>
        </w:rPr>
        <w:t>x</w:t>
      </w:r>
      <w:r>
        <w:rPr>
          <w:sz w:val="28"/>
          <w:vertAlign w:val="subscript"/>
        </w:rPr>
        <w:t>q</w:t>
      </w:r>
      <w:r>
        <w:rPr>
          <w:rFonts w:eastAsia="Arial" w:cs="Arial" w:cstheme="minorBidi" w:eastAsiaTheme="minorHAnsi"/>
          <w:color w:val="auto"/>
          <w:sz w:val="28"/>
          <w:szCs w:val="22"/>
          <w:vertAlign w:val="superscript"/>
          <w:lang w:val="ru-RU" w:eastAsia="en-US" w:bidi="ar-SA"/>
        </w:rPr>
        <w:t>НХ</w:t>
      </w:r>
      <w:r>
        <w:rPr>
          <w:sz w:val="28"/>
          <w:vertAlign w:val="superscript"/>
        </w:rPr>
        <w:t xml:space="preserve"> </w:t>
      </w:r>
      <w:r>
        <w:rPr>
          <w:position w:val="0"/>
          <w:sz w:val="28"/>
          <w:sz w:val="28"/>
          <w:vertAlign w:val="baseline"/>
        </w:rPr>
        <w:t>x</w:t>
      </w:r>
      <w:r>
        <w:rPr>
          <w:sz w:val="28"/>
          <w:vertAlign w:val="subscript"/>
        </w:rPr>
        <w:t>q</w:t>
      </w:r>
      <w:r>
        <w:rPr>
          <w:rFonts w:eastAsia="Arial" w:cs="Arial" w:cstheme="minorBidi" w:eastAsiaTheme="minorHAnsi"/>
          <w:color w:val="auto"/>
          <w:sz w:val="28"/>
          <w:szCs w:val="22"/>
          <w:vertAlign w:val="superscript"/>
          <w:lang w:val="ru-RU" w:eastAsia="en-US" w:bidi="ar-SA"/>
        </w:rPr>
        <w:t>ОПТ</w:t>
      </w:r>
      <w:r>
        <w:rPr>
          <w:sz w:val="28"/>
          <w:vertAlign w:val="superscript"/>
        </w:rPr>
        <w:t xml:space="preserve"> </w:t>
      </w:r>
    </w:p>
    <w:p>
      <w:pPr>
        <w:pStyle w:val="Normal"/>
        <w:spacing w:lineRule="auto" w:line="360" w:before="0" w:afterAutospacing="0" w:after="198"/>
        <w:ind w:left="0" w:firstLine="709"/>
        <w:rPr>
          <w:sz w:val="28"/>
        </w:rPr>
      </w:pPr>
      <w:r>
        <w:rPr>
          <w:sz w:val="28"/>
        </w:rPr>
        <w:t>Очевидно, что не всегда максимальное значение является наилучшим, а минимальное — наихудшим. Обычно для таких параметров как количество средств обеспечения какого-либо защищаемого свойства ИР максимальное — есть наилучшее. Для всех временных характеристик, количественных характеристик, определяющих точки доступа к ИР, а также затраты на приобретение или содержание СрЗИ максимальное — есть наихудшее.</w:t>
      </w:r>
    </w:p>
    <w:p>
      <w:pPr>
        <w:pStyle w:val="Normal"/>
        <w:spacing w:lineRule="auto" w:line="360" w:before="0" w:afterAutospacing="0" w:after="198"/>
        <w:ind w:left="0" w:hanging="0"/>
        <w:rPr>
          <w:sz w:val="28"/>
        </w:rPr>
      </w:pPr>
      <w:r>
        <w:rPr/>
      </w:r>
    </w:p>
    <w:p>
      <w:pPr>
        <w:pStyle w:val="Normal"/>
        <w:spacing w:lineRule="auto" w:line="360" w:before="0" w:afterAutospacing="0" w:after="198"/>
        <w:ind w:left="0" w:hanging="0"/>
        <w:rPr>
          <w:sz w:val="28"/>
        </w:rPr>
      </w:pPr>
      <w:r>
        <w:rPr/>
      </w:r>
    </w:p>
    <w:p>
      <w:pPr>
        <w:pStyle w:val="Normal"/>
        <w:spacing w:lineRule="auto" w:line="360" w:before="0" w:afterAutospacing="0" w:after="198"/>
        <w:ind w:left="0" w:hanging="0"/>
        <w:rPr>
          <w:sz w:val="28"/>
        </w:rPr>
      </w:pPr>
      <w:r>
        <w:rPr/>
      </w:r>
    </w:p>
    <w:p>
      <w:pPr>
        <w:pStyle w:val="Normal"/>
        <w:spacing w:lineRule="auto" w:line="360" w:before="0" w:afterAutospacing="0" w:after="198"/>
        <w:ind w:left="0" w:hanging="0"/>
        <w:rPr>
          <w:sz w:val="28"/>
        </w:rPr>
      </w:pPr>
      <w:r>
        <w:rPr>
          <w:sz w:val="28"/>
        </w:rPr>
        <w:t>Для нормирования будем использовать преобразования вида:</w:t>
      </w:r>
    </w:p>
    <w:p>
      <w:pPr>
        <w:pStyle w:val="Normal"/>
        <w:numPr>
          <w:ilvl w:val="0"/>
          <w:numId w:val="5"/>
        </w:numPr>
        <w:spacing w:lineRule="auto" w:line="360" w:before="0" w:afterAutospacing="0" w:after="198"/>
        <w:rPr>
          <w:sz w:val="28"/>
        </w:rPr>
      </w:pPr>
      <w:r>
        <w:rPr>
          <w:sz w:val="28"/>
        </w:rPr>
        <w:t xml:space="preserve">для совпадения максимального и наилучшего значений параметра, которое оптимально с точки зрения организации СЗИ. </w:t>
      </w:r>
    </w:p>
    <w:p>
      <w:pPr>
        <w:pStyle w:val="Normal"/>
        <w:numPr>
          <w:ilvl w:val="0"/>
          <w:numId w:val="0"/>
        </w:numPr>
        <w:spacing w:lineRule="auto" w:line="360" w:before="0" w:afterAutospacing="0" w:after="198"/>
        <w:ind w:left="720" w:hanging="0"/>
        <w:rPr>
          <w:sz w:val="28"/>
        </w:rPr>
      </w:pPr>
      <w:r>
        <w:rPr>
          <w:sz w:val="28"/>
        </w:rPr>
        <w:drawing>
          <wp:anchor behindDoc="0" distT="0" distB="0" distL="0" distR="0" simplePos="0" locked="0" layoutInCell="1" allowOverlap="1" relativeHeight="2">
            <wp:simplePos x="0" y="0"/>
            <wp:positionH relativeFrom="column">
              <wp:align>center</wp:align>
            </wp:positionH>
            <wp:positionV relativeFrom="paragraph">
              <wp:posOffset>-12700</wp:posOffset>
            </wp:positionV>
            <wp:extent cx="1323975" cy="571500"/>
            <wp:effectExtent l="0" t="0" r="0" b="0"/>
            <wp:wrapSquare wrapText="bothSides"/>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323975" cy="571500"/>
                    </a:xfrm>
                    <a:prstGeom prst="rect">
                      <a:avLst/>
                    </a:prstGeom>
                    <a:ln w="635">
                      <a:solidFill>
                        <a:srgbClr val="000000"/>
                      </a:solidFill>
                    </a:ln>
                  </pic:spPr>
                </pic:pic>
              </a:graphicData>
            </a:graphic>
          </wp:anchor>
        </w:drawing>
      </w:r>
    </w:p>
    <w:p>
      <w:pPr>
        <w:pStyle w:val="Normal"/>
        <w:numPr>
          <w:ilvl w:val="0"/>
          <w:numId w:val="0"/>
        </w:numPr>
        <w:spacing w:lineRule="auto" w:line="360" w:before="0" w:afterAutospacing="0" w:after="198"/>
        <w:ind w:left="0" w:hanging="0"/>
        <w:jc w:val="right"/>
        <w:rPr>
          <w:sz w:val="28"/>
        </w:rPr>
      </w:pPr>
      <w:r>
        <w:rPr>
          <w:sz w:val="28"/>
        </w:rPr>
        <w:tab/>
        <w:tab/>
        <w:t xml:space="preserve"> </w:t>
      </w:r>
    </w:p>
    <w:p>
      <w:pPr>
        <w:pStyle w:val="Normal"/>
        <w:numPr>
          <w:ilvl w:val="0"/>
          <w:numId w:val="0"/>
        </w:numPr>
        <w:spacing w:lineRule="auto" w:line="360" w:before="0" w:afterAutospacing="0" w:after="198"/>
        <w:ind w:left="0" w:hanging="0"/>
        <w:jc w:val="center"/>
        <w:rPr>
          <w:sz w:val="28"/>
        </w:rPr>
      </w:pPr>
      <w:r>
        <w:rPr>
          <w:sz w:val="28"/>
        </w:rPr>
        <w:t xml:space="preserve">Рисунок </w:t>
      </w:r>
      <w:r>
        <w:rPr>
          <w:sz w:val="28"/>
        </w:rPr>
        <w:t>2</w:t>
      </w:r>
      <w:r>
        <w:rPr>
          <w:sz w:val="28"/>
        </w:rPr>
        <w:t xml:space="preserve"> -  формула 1</w:t>
      </w:r>
    </w:p>
    <w:p>
      <w:pPr>
        <w:pStyle w:val="ListParagraph"/>
        <w:numPr>
          <w:ilvl w:val="0"/>
          <w:numId w:val="6"/>
        </w:numPr>
        <w:spacing w:lineRule="auto" w:line="360" w:before="0" w:afterAutospacing="0" w:after="198"/>
        <w:contextualSpacing/>
        <w:jc w:val="center"/>
        <w:rPr>
          <w:sz w:val="28"/>
        </w:rPr>
      </w:pPr>
      <w:r>
        <w:rPr>
          <w:sz w:val="28"/>
        </w:rPr>
        <w:t>Для совпадения минимального и наилучшего значений параметра, которое оптимально с точки зрения организации СЗИ.</w:t>
      </w:r>
    </w:p>
    <w:p>
      <w:pPr>
        <w:pStyle w:val="Normal"/>
        <w:numPr>
          <w:ilvl w:val="0"/>
          <w:numId w:val="0"/>
        </w:numPr>
        <w:spacing w:lineRule="auto" w:line="360" w:before="0" w:afterAutospacing="0" w:after="198"/>
        <w:ind w:left="720" w:hanging="0"/>
        <w:rPr>
          <w:sz w:val="28"/>
        </w:rPr>
      </w:pPr>
      <w:r>
        <w:rPr>
          <w:sz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295400" cy="542925"/>
            <wp:effectExtent l="0" t="0" r="0" b="0"/>
            <wp:wrapSquare wrapText="bothSides"/>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295400" cy="542925"/>
                    </a:xfrm>
                    <a:prstGeom prst="rect">
                      <a:avLst/>
                    </a:prstGeom>
                    <a:ln w="635">
                      <a:solidFill>
                        <a:srgbClr val="000000"/>
                      </a:solidFill>
                    </a:ln>
                  </pic:spPr>
                </pic:pic>
              </a:graphicData>
            </a:graphic>
          </wp:anchor>
        </w:drawing>
      </w:r>
    </w:p>
    <w:p>
      <w:pPr>
        <w:pStyle w:val="Normal"/>
        <w:spacing w:lineRule="auto" w:line="360" w:before="0" w:afterAutospacing="0" w:after="198"/>
        <w:jc w:val="center"/>
        <w:rPr>
          <w:sz w:val="28"/>
        </w:rPr>
      </w:pPr>
      <w:r>
        <w:rPr>
          <w:sz w:val="28"/>
        </w:rPr>
        <w:tab/>
        <w:tab/>
        <w:tab/>
        <w:tab/>
        <w:tab/>
      </w:r>
    </w:p>
    <w:p>
      <w:pPr>
        <w:pStyle w:val="Normal"/>
        <w:spacing w:lineRule="auto" w:line="360" w:before="0" w:afterAutospacing="0" w:after="198"/>
        <w:jc w:val="center"/>
        <w:rPr>
          <w:sz w:val="28"/>
        </w:rPr>
      </w:pPr>
      <w:r>
        <w:rPr>
          <w:sz w:val="28"/>
        </w:rPr>
        <w:t xml:space="preserve">Рисунок </w:t>
      </w:r>
      <w:r>
        <w:rPr>
          <w:sz w:val="28"/>
        </w:rPr>
        <w:t>3</w:t>
      </w:r>
      <w:r>
        <w:rPr>
          <w:sz w:val="28"/>
        </w:rPr>
        <w:t xml:space="preserve"> - «формула  2»</w:t>
      </w:r>
    </w:p>
    <w:p>
      <w:pPr>
        <w:pStyle w:val="Normal"/>
        <w:spacing w:lineRule="auto" w:line="360" w:before="0" w:afterAutospacing="0" w:after="198"/>
        <w:jc w:val="left"/>
        <w:rPr>
          <w:sz w:val="28"/>
        </w:rPr>
      </w:pPr>
      <w:r>
        <w:rPr>
          <w:sz w:val="28"/>
        </w:rPr>
        <w:t>Формула 1 будет использоваться при вычислении эффективности для следующих параметров: Количество поддерживаемых форматов архивов, Размер словаря, Максимальный размер поддерживаемых файлов, Количество поддерживаемых десктопных ОС, Количество используемых алгоритмов шифрования.</w:t>
      </w:r>
    </w:p>
    <w:p>
      <w:pPr>
        <w:pStyle w:val="Normal"/>
        <w:spacing w:lineRule="auto" w:line="360" w:before="0" w:afterAutospacing="0" w:after="198"/>
        <w:jc w:val="left"/>
        <w:rPr>
          <w:sz w:val="28"/>
        </w:rPr>
      </w:pPr>
      <w:r>
        <w:rPr>
          <w:sz w:val="28"/>
        </w:rPr>
        <w:t xml:space="preserve">Формула 2 будет использоваться при вычислении эффективности для следующих параметров: </w:t>
      </w:r>
      <w:r>
        <w:rPr>
          <w:sz w:val="28"/>
          <w:szCs w:val="28"/>
        </w:rPr>
        <w:t>Стоимость покупки лицензии для 25 устройств на год, Минимальное количество оперативной памяти для работы, Цена.</w:t>
      </w:r>
    </w:p>
    <w:p>
      <w:pPr>
        <w:pStyle w:val="Normal"/>
        <w:spacing w:lineRule="auto" w:line="360" w:before="0" w:afterAutospacing="0" w:after="198"/>
        <w:jc w:val="left"/>
        <w:rPr>
          <w:sz w:val="28"/>
        </w:rPr>
      </w:pPr>
      <w:r>
        <w:rPr>
          <w:sz w:val="28"/>
          <w:szCs w:val="28"/>
        </w:rPr>
        <w:t>Вычисление эффективности каждого из параметров каждого из СрЗИ:</w:t>
      </w:r>
    </w:p>
    <w:p>
      <w:pPr>
        <w:pStyle w:val="Normal"/>
        <w:spacing w:lineRule="auto" w:line="360" w:before="0" w:afterAutospacing="0" w:after="198"/>
        <w:jc w:val="left"/>
        <w:rPr>
          <w:sz w:val="28"/>
        </w:rPr>
      </w:pPr>
      <w:r>
        <w:rPr/>
      </w:r>
    </w:p>
    <w:p>
      <w:pPr>
        <w:pStyle w:val="Normal"/>
        <w:spacing w:lineRule="auto" w:line="360" w:before="0" w:afterAutospacing="0" w:after="198"/>
        <w:jc w:val="left"/>
        <w:rPr>
          <w:sz w:val="28"/>
        </w:rPr>
      </w:pPr>
      <w:r>
        <w:rPr/>
      </w:r>
    </w:p>
    <w:p>
      <w:pPr>
        <w:pStyle w:val="Normal"/>
        <w:spacing w:lineRule="auto" w:line="360" w:before="0" w:afterAutospacing="0" w:after="198"/>
        <w:jc w:val="left"/>
        <w:rPr>
          <w:sz w:val="28"/>
        </w:rPr>
      </w:pPr>
      <w:r>
        <w:rPr>
          <w:sz w:val="28"/>
          <w:szCs w:val="28"/>
        </w:rPr>
        <w:t>Winrar:</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12</m:t>
            </m:r>
            <m:r>
              <w:rPr>
                <w:rFonts w:ascii="Cambria Math" w:hAnsi="Cambria Math"/>
              </w:rPr>
              <m:t xml:space="preserve">−</m:t>
            </m:r>
            <m:r>
              <w:rPr>
                <w:rFonts w:ascii="Cambria Math" w:hAnsi="Cambria Math"/>
              </w:rPr>
              <m:t xml:space="preserve">12</m:t>
            </m:r>
          </m:num>
          <m:den>
            <m:r>
              <w:rPr>
                <w:rFonts w:ascii="Cambria Math" w:hAnsi="Cambria Math"/>
              </w:rPr>
              <m:t xml:space="preserve">200</m:t>
            </m:r>
            <m:r>
              <w:rPr>
                <w:rFonts w:ascii="Cambria Math" w:hAnsi="Cambria Math"/>
              </w:rPr>
              <m:t xml:space="preserve">−</m:t>
            </m:r>
            <m:r>
              <w:rPr>
                <w:rFonts w:ascii="Cambria Math" w:hAnsi="Cambria Math"/>
              </w:rPr>
              <m:t xml:space="preserve">12</m:t>
            </m:r>
          </m:den>
        </m:f>
      </m:oMath>
      <w:r>
        <w:rPr>
          <w:sz w:val="28"/>
          <w:szCs w:val="28"/>
        </w:rPr>
        <w:t xml:space="preserve"> = 0</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1024</m:t>
            </m:r>
            <m:r>
              <w:rPr>
                <w:rFonts w:ascii="Cambria Math" w:hAnsi="Cambria Math"/>
              </w:rPr>
              <m:t xml:space="preserve">−</m:t>
            </m:r>
            <m:r>
              <w:rPr>
                <w:rFonts w:ascii="Cambria Math" w:hAnsi="Cambria Math"/>
              </w:rPr>
              <m:t xml:space="preserve">256</m:t>
            </m:r>
          </m:num>
          <m:den>
            <m:r>
              <w:rPr>
                <w:rFonts w:ascii="Cambria Math" w:hAnsi="Cambria Math"/>
              </w:rPr>
              <m:t xml:space="preserve">1024</m:t>
            </m:r>
            <m:r>
              <w:rPr>
                <w:rFonts w:ascii="Cambria Math" w:hAnsi="Cambria Math"/>
              </w:rPr>
              <m:t xml:space="preserve">−</m:t>
            </m:r>
            <m:r>
              <w:rPr>
                <w:rFonts w:ascii="Cambria Math" w:hAnsi="Cambria Math"/>
              </w:rPr>
              <m:t xml:space="preserve">256</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16</m:t>
            </m:r>
            <m:r>
              <w:rPr>
                <w:rFonts w:ascii="Cambria Math" w:hAnsi="Cambria Math"/>
              </w:rPr>
              <m:t xml:space="preserve">−</m:t>
            </m:r>
            <m:r>
              <w:rPr>
                <w:rFonts w:ascii="Cambria Math" w:hAnsi="Cambria Math"/>
              </w:rPr>
              <m:t xml:space="preserve">16</m:t>
            </m:r>
          </m:num>
          <m:den>
            <m:r>
              <w:rPr>
                <w:rFonts w:ascii="Cambria Math" w:hAnsi="Cambria Math"/>
              </w:rPr>
              <m:t xml:space="preserve">16</m:t>
            </m:r>
            <m:r>
              <w:rPr>
                <w:rFonts w:ascii="Cambria Math" w:hAnsi="Cambria Math"/>
              </w:rPr>
              <m:t xml:space="preserve">−</m:t>
            </m:r>
            <m:r>
              <w:rPr>
                <w:rFonts w:ascii="Cambria Math" w:hAnsi="Cambria Math"/>
              </w:rPr>
              <m:t xml:space="preserve">16</m:t>
            </m:r>
          </m:den>
        </m:f>
      </m:oMath>
      <w:r>
        <w:rPr>
          <w:sz w:val="28"/>
          <w:szCs w:val="28"/>
        </w:rPr>
        <w:t xml:space="preserve"> = 0</w:t>
      </w:r>
    </w:p>
    <w:p>
      <w:pPr>
        <w:pStyle w:val="Normal"/>
        <w:spacing w:lineRule="auto" w:line="360" w:before="0" w:afterAutospacing="0" w:after="198"/>
        <w:jc w:val="left"/>
        <w:rPr>
          <w:sz w:val="28"/>
        </w:rPr>
      </w:pPr>
      <w:r>
        <w:rPr>
          <w:sz w:val="28"/>
          <w:szCs w:val="28"/>
        </w:rPr>
        <w:t>7Zip:</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44</m:t>
            </m:r>
            <m:r>
              <w:rPr>
                <w:rFonts w:ascii="Cambria Math" w:hAnsi="Cambria Math"/>
              </w:rPr>
              <m:t xml:space="preserve">−</m:t>
            </m:r>
            <m:r>
              <w:rPr>
                <w:rFonts w:ascii="Cambria Math" w:hAnsi="Cambria Math"/>
              </w:rPr>
              <m:t xml:space="preserve">12</m:t>
            </m:r>
          </m:num>
          <m:den>
            <m:r>
              <w:rPr>
                <w:rFonts w:ascii="Cambria Math" w:hAnsi="Cambria Math"/>
              </w:rPr>
              <m:t xml:space="preserve">200</m:t>
            </m:r>
            <m:r>
              <w:rPr>
                <w:rFonts w:ascii="Cambria Math" w:hAnsi="Cambria Math"/>
              </w:rPr>
              <m:t xml:space="preserve">−</m:t>
            </m:r>
            <m:r>
              <w:rPr>
                <w:rFonts w:ascii="Cambria Math" w:hAnsi="Cambria Math"/>
              </w:rPr>
              <m:t xml:space="preserve">12</m:t>
            </m:r>
          </m:den>
        </m:f>
      </m:oMath>
      <w:r>
        <w:rPr>
          <w:sz w:val="28"/>
          <w:szCs w:val="28"/>
        </w:rPr>
        <w:t xml:space="preserve"> = </w:t>
      </w:r>
      <w:r>
        <w:rPr/>
      </w:r>
      <m:oMath xmlns:m="http://schemas.openxmlformats.org/officeDocument/2006/math">
        <m:f>
          <m:num>
            <m:r>
              <w:rPr>
                <w:rFonts w:ascii="Cambria Math" w:hAnsi="Cambria Math"/>
              </w:rPr>
              <m:t xml:space="preserve">32</m:t>
            </m:r>
          </m:num>
          <m:den>
            <m:r>
              <w:rPr>
                <w:rFonts w:ascii="Cambria Math" w:hAnsi="Cambria Math"/>
              </w:rPr>
              <m:t xml:space="preserve">188</m:t>
            </m:r>
          </m:den>
        </m:f>
      </m:oMath>
      <w:r>
        <w:rPr>
          <w:sz w:val="28"/>
          <w:szCs w:val="28"/>
        </w:rPr>
        <w:t xml:space="preserve"> = 0.17</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512</m:t>
            </m:r>
            <m:r>
              <w:rPr>
                <w:rFonts w:ascii="Cambria Math" w:hAnsi="Cambria Math"/>
              </w:rPr>
              <m:t xml:space="preserve">−</m:t>
            </m:r>
            <m:r>
              <w:rPr>
                <w:rFonts w:ascii="Cambria Math" w:hAnsi="Cambria Math"/>
              </w:rPr>
              <m:t xml:space="preserve">256</m:t>
            </m:r>
          </m:num>
          <m:den>
            <m:r>
              <w:rPr>
                <w:rFonts w:ascii="Cambria Math" w:hAnsi="Cambria Math"/>
              </w:rPr>
              <m:t xml:space="preserve">1024</m:t>
            </m:r>
            <m:r>
              <w:rPr>
                <w:rFonts w:ascii="Cambria Math" w:hAnsi="Cambria Math"/>
              </w:rPr>
              <m:t xml:space="preserve">−</m:t>
            </m:r>
            <m:r>
              <w:rPr>
                <w:rFonts w:ascii="Cambria Math" w:hAnsi="Cambria Math"/>
              </w:rPr>
              <m:t xml:space="preserve">256</m:t>
            </m:r>
          </m:den>
        </m:f>
      </m:oMath>
      <w:r>
        <w:rPr>
          <w:sz w:val="28"/>
          <w:szCs w:val="28"/>
        </w:rPr>
        <w:t xml:space="preserve"> = 0.33</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16</m:t>
            </m:r>
            <m:r>
              <w:rPr>
                <w:rFonts w:ascii="Cambria Math" w:hAnsi="Cambria Math"/>
              </w:rPr>
              <m:t xml:space="preserve">−</m:t>
            </m:r>
            <m:r>
              <w:rPr>
                <w:rFonts w:ascii="Cambria Math" w:hAnsi="Cambria Math"/>
              </w:rPr>
              <m:t xml:space="preserve">16</m:t>
            </m:r>
          </m:num>
          <m:den>
            <m:r>
              <w:rPr>
                <w:rFonts w:ascii="Cambria Math" w:hAnsi="Cambria Math"/>
              </w:rPr>
              <m:t xml:space="preserve">16</m:t>
            </m:r>
            <m:r>
              <w:rPr>
                <w:rFonts w:ascii="Cambria Math" w:hAnsi="Cambria Math"/>
              </w:rPr>
              <m:t xml:space="preserve">−</m:t>
            </m:r>
            <m:r>
              <w:rPr>
                <w:rFonts w:ascii="Cambria Math" w:hAnsi="Cambria Math"/>
              </w:rPr>
              <m:t xml:space="preserve">16</m:t>
            </m:r>
          </m:den>
        </m:f>
      </m:oMath>
      <w:r>
        <w:rPr>
          <w:sz w:val="28"/>
          <w:szCs w:val="28"/>
        </w:rPr>
        <w:t xml:space="preserve"> = 0</w:t>
      </w:r>
    </w:p>
    <w:p>
      <w:pPr>
        <w:pStyle w:val="Normal"/>
        <w:spacing w:lineRule="auto" w:line="360" w:before="0" w:afterAutospacing="0" w:after="198"/>
        <w:jc w:val="left"/>
        <w:rPr>
          <w:sz w:val="28"/>
        </w:rPr>
      </w:pPr>
      <w:r>
        <w:rPr>
          <w:sz w:val="28"/>
          <w:szCs w:val="28"/>
        </w:rPr>
        <w:t>PeaZip:</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200</m:t>
            </m:r>
            <m:r>
              <w:rPr>
                <w:rFonts w:ascii="Cambria Math" w:hAnsi="Cambria Math"/>
              </w:rPr>
              <m:t xml:space="preserve">−</m:t>
            </m:r>
            <m:r>
              <w:rPr>
                <w:rFonts w:ascii="Cambria Math" w:hAnsi="Cambria Math"/>
              </w:rPr>
              <m:t xml:space="preserve">12</m:t>
            </m:r>
          </m:num>
          <m:den>
            <m:r>
              <w:rPr>
                <w:rFonts w:ascii="Cambria Math" w:hAnsi="Cambria Math"/>
              </w:rPr>
              <m:t xml:space="preserve">200</m:t>
            </m:r>
            <m:r>
              <w:rPr>
                <w:rFonts w:ascii="Cambria Math" w:hAnsi="Cambria Math"/>
              </w:rPr>
              <m:t xml:space="preserve">−</m:t>
            </m:r>
            <m:r>
              <w:rPr>
                <w:rFonts w:ascii="Cambria Math" w:hAnsi="Cambria Math"/>
              </w:rPr>
              <m:t xml:space="preserve">12</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256</m:t>
            </m:r>
            <m:r>
              <w:rPr>
                <w:rFonts w:ascii="Cambria Math" w:hAnsi="Cambria Math"/>
              </w:rPr>
              <m:t xml:space="preserve">−</m:t>
            </m:r>
            <m:r>
              <w:rPr>
                <w:rFonts w:ascii="Cambria Math" w:hAnsi="Cambria Math"/>
              </w:rPr>
              <m:t xml:space="preserve">256</m:t>
            </m:r>
          </m:num>
          <m:den>
            <m:r>
              <w:rPr>
                <w:rFonts w:ascii="Cambria Math" w:hAnsi="Cambria Math"/>
              </w:rPr>
              <m:t xml:space="preserve">1024</m:t>
            </m:r>
            <m:r>
              <w:rPr>
                <w:rFonts w:ascii="Cambria Math" w:hAnsi="Cambria Math"/>
              </w:rPr>
              <m:t xml:space="preserve">−</m:t>
            </m:r>
            <m:r>
              <w:rPr>
                <w:rFonts w:ascii="Cambria Math" w:hAnsi="Cambria Math"/>
              </w:rPr>
              <m:t xml:space="preserve">256</m:t>
            </m:r>
          </m:den>
        </m:f>
      </m:oMath>
      <w:r>
        <w:rPr>
          <w:sz w:val="28"/>
          <w:szCs w:val="28"/>
        </w:rPr>
        <w:t xml:space="preserve"> = 0</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16</m:t>
            </m:r>
            <m:r>
              <w:rPr>
                <w:rFonts w:ascii="Cambria Math" w:hAnsi="Cambria Math"/>
              </w:rPr>
              <m:t xml:space="preserve">−</m:t>
            </m:r>
            <m:r>
              <w:rPr>
                <w:rFonts w:ascii="Cambria Math" w:hAnsi="Cambria Math"/>
              </w:rPr>
              <m:t xml:space="preserve">16</m:t>
            </m:r>
          </m:num>
          <m:den>
            <m:r>
              <w:rPr>
                <w:rFonts w:ascii="Cambria Math" w:hAnsi="Cambria Math"/>
              </w:rPr>
              <m:t xml:space="preserve">16</m:t>
            </m:r>
            <m:r>
              <w:rPr>
                <w:rFonts w:ascii="Cambria Math" w:hAnsi="Cambria Math"/>
              </w:rPr>
              <m:t xml:space="preserve">−</m:t>
            </m:r>
            <m:r>
              <w:rPr>
                <w:rFonts w:ascii="Cambria Math" w:hAnsi="Cambria Math"/>
              </w:rPr>
              <m:t xml:space="preserve">16</m:t>
            </m:r>
          </m:den>
        </m:f>
      </m:oMath>
      <w:r>
        <w:rPr>
          <w:sz w:val="28"/>
          <w:szCs w:val="28"/>
        </w:rPr>
        <w:t xml:space="preserve"> = 0</w:t>
      </w:r>
    </w:p>
    <w:p>
      <w:pPr>
        <w:pStyle w:val="Normal"/>
        <w:spacing w:lineRule="auto" w:line="360" w:before="0" w:afterAutospacing="0" w:after="198"/>
        <w:jc w:val="left"/>
        <w:rPr>
          <w:sz w:val="28"/>
        </w:rPr>
      </w:pPr>
      <w:r>
        <w:rPr>
          <w:sz w:val="28"/>
          <w:szCs w:val="28"/>
        </w:rPr>
        <w:t>Kaspersky:</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3</m:t>
            </m:r>
            <m:r>
              <w:rPr>
                <w:rFonts w:ascii="Cambria Math" w:hAnsi="Cambria Math"/>
              </w:rPr>
              <m:t xml:space="preserve">−</m:t>
            </m:r>
            <m:r>
              <w:rPr>
                <w:rFonts w:ascii="Cambria Math" w:hAnsi="Cambria Math"/>
              </w:rPr>
              <m:t xml:space="preserve">2</m:t>
            </m:r>
          </m:num>
          <m:den>
            <m:r>
              <w:rPr>
                <w:rFonts w:ascii="Cambria Math" w:hAnsi="Cambria Math"/>
              </w:rPr>
              <m:t xml:space="preserve">3</m:t>
            </m:r>
            <m:r>
              <w:rPr>
                <w:rFonts w:ascii="Cambria Math" w:hAnsi="Cambria Math"/>
              </w:rPr>
              <m:t xml:space="preserve">−</m:t>
            </m:r>
            <m:r>
              <w:rPr>
                <w:rFonts w:ascii="Cambria Math" w:hAnsi="Cambria Math"/>
              </w:rPr>
              <m:t xml:space="preserve">2</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52</m:t>
            </m:r>
            <m:r>
              <w:rPr>
                <w:rFonts w:ascii="Cambria Math" w:hAnsi="Cambria Math"/>
              </w:rPr>
              <m:t xml:space="preserve">600</m:t>
            </m:r>
            <m:r>
              <w:rPr>
                <w:rFonts w:ascii="Cambria Math" w:hAnsi="Cambria Math"/>
              </w:rPr>
              <m:t xml:space="preserve">−</m:t>
            </m:r>
            <m:r>
              <w:rPr>
                <w:rFonts w:ascii="Cambria Math" w:hAnsi="Cambria Math"/>
              </w:rPr>
              <m:t xml:space="preserve">28</m:t>
            </m:r>
            <m:r>
              <w:rPr>
                <w:rFonts w:ascii="Cambria Math" w:hAnsi="Cambria Math"/>
              </w:rPr>
              <m:t xml:space="preserve">700</m:t>
            </m:r>
          </m:num>
          <m:den>
            <m:r>
              <w:rPr>
                <w:rFonts w:ascii="Cambria Math" w:hAnsi="Cambria Math"/>
              </w:rPr>
              <m:t xml:space="preserve">52</m:t>
            </m:r>
            <m:r>
              <w:rPr>
                <w:rFonts w:ascii="Cambria Math" w:hAnsi="Cambria Math"/>
              </w:rPr>
              <m:t xml:space="preserve">600</m:t>
            </m:r>
            <m:r>
              <w:rPr>
                <w:rFonts w:ascii="Cambria Math" w:hAnsi="Cambria Math"/>
              </w:rPr>
              <m:t xml:space="preserve">−</m:t>
            </m:r>
            <m:r>
              <w:rPr>
                <w:rFonts w:ascii="Cambria Math" w:hAnsi="Cambria Math"/>
              </w:rPr>
              <m:t xml:space="preserve">28</m:t>
            </m:r>
            <m:r>
              <w:rPr>
                <w:rFonts w:ascii="Cambria Math" w:hAnsi="Cambria Math"/>
              </w:rPr>
              <m:t xml:space="preserve">700</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1024</m:t>
            </m:r>
            <m:r>
              <w:rPr>
                <w:rFonts w:ascii="Cambria Math" w:hAnsi="Cambria Math"/>
              </w:rPr>
              <m:t xml:space="preserve">−</m:t>
            </m:r>
            <m:r>
              <w:rPr>
                <w:rFonts w:ascii="Cambria Math" w:hAnsi="Cambria Math"/>
              </w:rPr>
              <m:t xml:space="preserve">1024</m:t>
            </m:r>
          </m:num>
          <m:den>
            <m:r>
              <w:rPr>
                <w:rFonts w:ascii="Cambria Math" w:hAnsi="Cambria Math"/>
              </w:rPr>
              <m:t xml:space="preserve">1024</m:t>
            </m:r>
            <m:r>
              <w:rPr>
                <w:rFonts w:ascii="Cambria Math" w:hAnsi="Cambria Math"/>
              </w:rPr>
              <m:t xml:space="preserve">−</m:t>
            </m:r>
            <m:r>
              <w:rPr>
                <w:rFonts w:ascii="Cambria Math" w:hAnsi="Cambria Math"/>
              </w:rPr>
              <m:t xml:space="preserve">128</m:t>
            </m:r>
          </m:den>
        </m:f>
      </m:oMath>
      <w:r>
        <w:rPr>
          <w:sz w:val="28"/>
          <w:szCs w:val="28"/>
        </w:rPr>
        <w:t xml:space="preserve"> = 0</w:t>
      </w:r>
    </w:p>
    <w:p>
      <w:pPr>
        <w:pStyle w:val="Normal"/>
        <w:spacing w:lineRule="auto" w:line="360" w:before="0" w:afterAutospacing="0" w:after="198"/>
        <w:jc w:val="left"/>
        <w:rPr>
          <w:sz w:val="28"/>
        </w:rPr>
      </w:pPr>
      <w:r>
        <w:rPr>
          <w:sz w:val="28"/>
          <w:szCs w:val="28"/>
        </w:rPr>
        <w:t>DrWeb:</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3</m:t>
            </m:r>
            <m:r>
              <w:rPr>
                <w:rFonts w:ascii="Cambria Math" w:hAnsi="Cambria Math"/>
              </w:rPr>
              <m:t xml:space="preserve">−</m:t>
            </m:r>
            <m:r>
              <w:rPr>
                <w:rFonts w:ascii="Cambria Math" w:hAnsi="Cambria Math"/>
              </w:rPr>
              <m:t xml:space="preserve">2</m:t>
            </m:r>
          </m:num>
          <m:den>
            <m:r>
              <w:rPr>
                <w:rFonts w:ascii="Cambria Math" w:hAnsi="Cambria Math"/>
              </w:rPr>
              <m:t xml:space="preserve">3</m:t>
            </m:r>
            <m:r>
              <w:rPr>
                <w:rFonts w:ascii="Cambria Math" w:hAnsi="Cambria Math"/>
              </w:rPr>
              <m:t xml:space="preserve">−</m:t>
            </m:r>
            <m:r>
              <w:rPr>
                <w:rFonts w:ascii="Cambria Math" w:hAnsi="Cambria Math"/>
              </w:rPr>
              <m:t xml:space="preserve">2</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52</m:t>
            </m:r>
            <m:r>
              <w:rPr>
                <w:rFonts w:ascii="Cambria Math" w:hAnsi="Cambria Math"/>
              </w:rPr>
              <m:t xml:space="preserve">600</m:t>
            </m:r>
            <m:r>
              <w:rPr>
                <w:rFonts w:ascii="Cambria Math" w:hAnsi="Cambria Math"/>
              </w:rPr>
              <m:t xml:space="preserve">−</m:t>
            </m:r>
            <m:r>
              <w:rPr>
                <w:rFonts w:ascii="Cambria Math" w:hAnsi="Cambria Math"/>
              </w:rPr>
              <m:t xml:space="preserve">32</m:t>
            </m:r>
            <m:r>
              <w:rPr>
                <w:rFonts w:ascii="Cambria Math" w:hAnsi="Cambria Math"/>
              </w:rPr>
              <m:t xml:space="preserve">582</m:t>
            </m:r>
          </m:num>
          <m:den>
            <m:r>
              <w:rPr>
                <w:rFonts w:ascii="Cambria Math" w:hAnsi="Cambria Math"/>
              </w:rPr>
              <m:t xml:space="preserve">52</m:t>
            </m:r>
            <m:r>
              <w:rPr>
                <w:rFonts w:ascii="Cambria Math" w:hAnsi="Cambria Math"/>
              </w:rPr>
              <m:t xml:space="preserve">600</m:t>
            </m:r>
            <m:r>
              <w:rPr>
                <w:rFonts w:ascii="Cambria Math" w:hAnsi="Cambria Math"/>
              </w:rPr>
              <m:t xml:space="preserve">−</m:t>
            </m:r>
            <m:r>
              <w:rPr>
                <w:rFonts w:ascii="Cambria Math" w:hAnsi="Cambria Math"/>
              </w:rPr>
              <m:t xml:space="preserve">28</m:t>
            </m:r>
            <m:r>
              <w:rPr>
                <w:rFonts w:ascii="Cambria Math" w:hAnsi="Cambria Math"/>
              </w:rPr>
              <m:t xml:space="preserve">700</m:t>
            </m:r>
          </m:den>
        </m:f>
      </m:oMath>
      <w:r>
        <w:rPr>
          <w:sz w:val="28"/>
          <w:szCs w:val="28"/>
        </w:rPr>
        <w:t xml:space="preserve"> = 0.84</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1024</m:t>
            </m:r>
            <m:r>
              <w:rPr>
                <w:rFonts w:ascii="Cambria Math" w:hAnsi="Cambria Math"/>
              </w:rPr>
              <m:t xml:space="preserve">−</m:t>
            </m:r>
            <m:r>
              <w:rPr>
                <w:rFonts w:ascii="Cambria Math" w:hAnsi="Cambria Math"/>
              </w:rPr>
              <m:t xml:space="preserve">512</m:t>
            </m:r>
          </m:num>
          <m:den>
            <m:r>
              <w:rPr>
                <w:rFonts w:ascii="Cambria Math" w:hAnsi="Cambria Math"/>
              </w:rPr>
              <m:t xml:space="preserve">1024</m:t>
            </m:r>
            <m:r>
              <w:rPr>
                <w:rFonts w:ascii="Cambria Math" w:hAnsi="Cambria Math"/>
              </w:rPr>
              <m:t xml:space="preserve">−</m:t>
            </m:r>
            <m:r>
              <w:rPr>
                <w:rFonts w:ascii="Cambria Math" w:hAnsi="Cambria Math"/>
              </w:rPr>
              <m:t xml:space="preserve">128</m:t>
            </m:r>
          </m:den>
        </m:f>
      </m:oMath>
      <w:r>
        <w:rPr>
          <w:sz w:val="28"/>
          <w:szCs w:val="28"/>
        </w:rPr>
        <w:t xml:space="preserve"> = 0.57</w:t>
      </w:r>
    </w:p>
    <w:p>
      <w:pPr>
        <w:pStyle w:val="Normal"/>
        <w:spacing w:lineRule="auto" w:line="360" w:before="0" w:afterAutospacing="0" w:after="198"/>
        <w:jc w:val="left"/>
        <w:rPr>
          <w:sz w:val="28"/>
        </w:rPr>
      </w:pPr>
      <w:r>
        <w:rPr>
          <w:sz w:val="28"/>
          <w:szCs w:val="28"/>
        </w:rPr>
        <w:t>ESET:</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2</m:t>
            </m:r>
            <m:r>
              <w:rPr>
                <w:rFonts w:ascii="Cambria Math" w:hAnsi="Cambria Math"/>
              </w:rPr>
              <m:t xml:space="preserve">−</m:t>
            </m:r>
            <m:r>
              <w:rPr>
                <w:rFonts w:ascii="Cambria Math" w:hAnsi="Cambria Math"/>
              </w:rPr>
              <m:t xml:space="preserve">2</m:t>
            </m:r>
          </m:num>
          <m:den>
            <m:r>
              <w:rPr>
                <w:rFonts w:ascii="Cambria Math" w:hAnsi="Cambria Math"/>
              </w:rPr>
              <m:t xml:space="preserve">3</m:t>
            </m:r>
            <m:r>
              <w:rPr>
                <w:rFonts w:ascii="Cambria Math" w:hAnsi="Cambria Math"/>
              </w:rPr>
              <m:t xml:space="preserve">−</m:t>
            </m:r>
            <m:r>
              <w:rPr>
                <w:rFonts w:ascii="Cambria Math" w:hAnsi="Cambria Math"/>
              </w:rPr>
              <m:t xml:space="preserve">2</m:t>
            </m:r>
          </m:den>
        </m:f>
      </m:oMath>
      <w:r>
        <w:rPr>
          <w:sz w:val="28"/>
          <w:szCs w:val="28"/>
        </w:rPr>
        <w:t xml:space="preserve"> = 0</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52</m:t>
            </m:r>
            <m:r>
              <w:rPr>
                <w:rFonts w:ascii="Cambria Math" w:hAnsi="Cambria Math"/>
              </w:rPr>
              <m:t xml:space="preserve">600</m:t>
            </m:r>
            <m:r>
              <w:rPr>
                <w:rFonts w:ascii="Cambria Math" w:hAnsi="Cambria Math"/>
              </w:rPr>
              <m:t xml:space="preserve">−</m:t>
            </m:r>
            <m:r>
              <w:rPr>
                <w:rFonts w:ascii="Cambria Math" w:hAnsi="Cambria Math"/>
              </w:rPr>
              <m:t xml:space="preserve">28</m:t>
            </m:r>
            <m:r>
              <w:rPr>
                <w:rFonts w:ascii="Cambria Math" w:hAnsi="Cambria Math"/>
              </w:rPr>
              <m:t xml:space="preserve">700</m:t>
            </m:r>
          </m:num>
          <m:den>
            <m:r>
              <w:rPr>
                <w:rFonts w:ascii="Cambria Math" w:hAnsi="Cambria Math"/>
              </w:rPr>
              <m:t xml:space="preserve">52</m:t>
            </m:r>
            <m:r>
              <w:rPr>
                <w:rFonts w:ascii="Cambria Math" w:hAnsi="Cambria Math"/>
              </w:rPr>
              <m:t xml:space="preserve">600</m:t>
            </m:r>
            <m:r>
              <w:rPr>
                <w:rFonts w:ascii="Cambria Math" w:hAnsi="Cambria Math"/>
              </w:rPr>
              <m:t xml:space="preserve">−</m:t>
            </m:r>
            <m:r>
              <w:rPr>
                <w:rFonts w:ascii="Cambria Math" w:hAnsi="Cambria Math"/>
              </w:rPr>
              <m:t xml:space="preserve">28</m:t>
            </m:r>
            <m:r>
              <w:rPr>
                <w:rFonts w:ascii="Cambria Math" w:hAnsi="Cambria Math"/>
              </w:rPr>
              <m:t xml:space="preserve">700</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1024</m:t>
            </m:r>
            <m:r>
              <w:rPr>
                <w:rFonts w:ascii="Cambria Math" w:hAnsi="Cambria Math"/>
              </w:rPr>
              <m:t xml:space="preserve">−</m:t>
            </m:r>
            <m:r>
              <w:rPr>
                <w:rFonts w:ascii="Cambria Math" w:hAnsi="Cambria Math"/>
              </w:rPr>
              <m:t xml:space="preserve">128</m:t>
            </m:r>
          </m:num>
          <m:den>
            <m:r>
              <w:rPr>
                <w:rFonts w:ascii="Cambria Math" w:hAnsi="Cambria Math"/>
              </w:rPr>
              <m:t xml:space="preserve">1024</m:t>
            </m:r>
            <m:r>
              <w:rPr>
                <w:rFonts w:ascii="Cambria Math" w:hAnsi="Cambria Math"/>
              </w:rPr>
              <m:t xml:space="preserve">−</m:t>
            </m:r>
            <m:r>
              <w:rPr>
                <w:rFonts w:ascii="Cambria Math" w:hAnsi="Cambria Math"/>
              </w:rPr>
              <m:t xml:space="preserve">128</m:t>
            </m:r>
          </m:den>
        </m:f>
      </m:oMath>
      <w:r>
        <w:rPr>
          <w:sz w:val="28"/>
          <w:szCs w:val="28"/>
        </w:rPr>
        <w:t xml:space="preserve"> = 1</w:t>
      </w:r>
    </w:p>
    <w:p>
      <w:pPr>
        <w:pStyle w:val="Normal"/>
        <w:spacing w:lineRule="auto" w:line="360" w:before="0" w:afterAutospacing="0" w:after="198"/>
        <w:jc w:val="left"/>
        <w:rPr>
          <w:sz w:val="28"/>
        </w:rPr>
      </w:pPr>
      <w:r>
        <w:rPr>
          <w:sz w:val="28"/>
          <w:szCs w:val="28"/>
        </w:rPr>
        <w:t>NordLocker:</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2</m:t>
            </m:r>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r>
              <w:rPr>
                <w:rFonts w:ascii="Cambria Math" w:hAnsi="Cambria Math"/>
              </w:rPr>
              <m:t xml:space="preserve">1</m:t>
            </m:r>
          </m:den>
        </m:f>
      </m:oMath>
      <w:r>
        <w:rPr>
          <w:sz w:val="28"/>
          <w:szCs w:val="28"/>
        </w:rPr>
        <w:t xml:space="preserve"> = 0.5</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3</m:t>
            </m:r>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r>
              <w:rPr>
                <w:rFonts w:ascii="Cambria Math" w:hAnsi="Cambria Math"/>
              </w:rPr>
              <m:t xml:space="preserve">1</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4</m:t>
            </m:r>
            <m:r>
              <w:rPr>
                <w:rFonts w:ascii="Cambria Math" w:hAnsi="Cambria Math"/>
              </w:rPr>
              <m:t xml:space="preserve">−</m:t>
            </m:r>
            <m:r>
              <w:rPr>
                <w:rFonts w:ascii="Cambria Math" w:hAnsi="Cambria Math"/>
              </w:rPr>
              <m:t xml:space="preserve">4</m:t>
            </m:r>
          </m:num>
          <m:den>
            <m:r>
              <w:rPr>
                <w:rFonts w:ascii="Cambria Math" w:hAnsi="Cambria Math"/>
              </w:rPr>
              <m:t xml:space="preserve">4</m:t>
            </m:r>
            <m:r>
              <w:rPr>
                <w:rFonts w:ascii="Cambria Math" w:hAnsi="Cambria Math"/>
              </w:rPr>
              <m:t xml:space="preserve">−</m:t>
            </m:r>
            <m:r>
              <w:rPr>
                <w:rFonts w:ascii="Cambria Math" w:hAnsi="Cambria Math"/>
              </w:rPr>
              <m:t xml:space="preserve">0</m:t>
            </m:r>
          </m:den>
        </m:f>
      </m:oMath>
      <w:r>
        <w:rPr>
          <w:sz w:val="28"/>
          <w:szCs w:val="28"/>
        </w:rPr>
        <w:t xml:space="preserve"> = 0</w:t>
      </w:r>
    </w:p>
    <w:p>
      <w:pPr>
        <w:pStyle w:val="Normal"/>
        <w:spacing w:lineRule="auto" w:line="360" w:before="0" w:afterAutospacing="0" w:after="198"/>
        <w:jc w:val="left"/>
        <w:rPr>
          <w:sz w:val="28"/>
        </w:rPr>
      </w:pPr>
      <w:r>
        <w:rPr>
          <w:sz w:val="28"/>
          <w:szCs w:val="28"/>
        </w:rPr>
        <w:t>AESCrypt:</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3</m:t>
            </m:r>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r>
              <w:rPr>
                <w:rFonts w:ascii="Cambria Math" w:hAnsi="Cambria Math"/>
              </w:rPr>
              <m:t xml:space="preserve">1</m:t>
            </m:r>
          </m:den>
        </m:f>
      </m:oMath>
      <w:r>
        <w:rPr>
          <w:sz w:val="28"/>
          <w:szCs w:val="28"/>
        </w:rPr>
        <w:t xml:space="preserve"> = 1</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r>
              <w:rPr>
                <w:rFonts w:ascii="Cambria Math" w:hAnsi="Cambria Math"/>
              </w:rPr>
              <m:t xml:space="preserve">1</m:t>
            </m:r>
          </m:den>
        </m:f>
      </m:oMath>
      <w:r>
        <w:rPr>
          <w:sz w:val="28"/>
          <w:szCs w:val="28"/>
        </w:rPr>
        <w:t xml:space="preserve"> = 0</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4</m:t>
            </m:r>
            <m:r>
              <w:rPr>
                <w:rFonts w:ascii="Cambria Math" w:hAnsi="Cambria Math"/>
              </w:rPr>
              <m:t xml:space="preserve">−</m:t>
            </m:r>
            <m:r>
              <w:rPr>
                <w:rFonts w:ascii="Cambria Math" w:hAnsi="Cambria Math"/>
              </w:rPr>
              <m:t xml:space="preserve">0</m:t>
            </m:r>
          </m:num>
          <m:den>
            <m:r>
              <w:rPr>
                <w:rFonts w:ascii="Cambria Math" w:hAnsi="Cambria Math"/>
              </w:rPr>
              <m:t xml:space="preserve">4</m:t>
            </m:r>
            <m:r>
              <w:rPr>
                <w:rFonts w:ascii="Cambria Math" w:hAnsi="Cambria Math"/>
              </w:rPr>
              <m:t xml:space="preserve">−</m:t>
            </m:r>
            <m:r>
              <w:rPr>
                <w:rFonts w:ascii="Cambria Math" w:hAnsi="Cambria Math"/>
              </w:rPr>
              <m:t xml:space="preserve">0</m:t>
            </m:r>
          </m:den>
        </m:f>
      </m:oMath>
      <w:r>
        <w:rPr>
          <w:sz w:val="28"/>
          <w:szCs w:val="28"/>
        </w:rPr>
        <w:t xml:space="preserve"> = 1</w:t>
      </w:r>
    </w:p>
    <w:p>
      <w:pPr>
        <w:pStyle w:val="Normal"/>
        <w:spacing w:lineRule="auto" w:line="360" w:before="0" w:afterAutospacing="0" w:after="198"/>
        <w:jc w:val="left"/>
        <w:rPr>
          <w:sz w:val="28"/>
        </w:rPr>
      </w:pPr>
      <w:r>
        <w:rPr>
          <w:sz w:val="28"/>
          <w:szCs w:val="28"/>
        </w:rPr>
        <w:t>FileVault:</w:t>
      </w:r>
    </w:p>
    <w:p>
      <w:pPr>
        <w:pStyle w:val="Normal"/>
        <w:spacing w:lineRule="auto" w:line="360" w:before="0" w:afterAutospacing="0" w:after="198"/>
        <w:jc w:val="left"/>
        <w:rPr>
          <w:sz w:val="28"/>
        </w:rPr>
      </w:pPr>
      <w:r>
        <w:rPr>
          <w:sz w:val="28"/>
          <w:szCs w:val="28"/>
        </w:rPr>
        <w:t xml:space="preserve">1-й параметр: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r>
              <w:rPr>
                <w:rFonts w:ascii="Cambria Math" w:hAnsi="Cambria Math"/>
              </w:rPr>
              <m:t xml:space="preserve">1</m:t>
            </m:r>
          </m:den>
        </m:f>
      </m:oMath>
      <w:r>
        <w:rPr>
          <w:sz w:val="28"/>
          <w:szCs w:val="28"/>
        </w:rPr>
        <w:t xml:space="preserve"> = 0</w:t>
      </w:r>
    </w:p>
    <w:p>
      <w:pPr>
        <w:pStyle w:val="Normal"/>
        <w:spacing w:lineRule="auto" w:line="360" w:before="0" w:afterAutospacing="0" w:after="198"/>
        <w:jc w:val="left"/>
        <w:rPr>
          <w:sz w:val="28"/>
        </w:rPr>
      </w:pPr>
      <w:r>
        <w:rPr>
          <w:sz w:val="28"/>
          <w:szCs w:val="28"/>
        </w:rPr>
        <w:t xml:space="preserve">2-й параметр: </w:t>
      </w:r>
      <w:r>
        <w:rPr/>
      </w:r>
      <m:oMath xmlns:m="http://schemas.openxmlformats.org/officeDocument/2006/math">
        <m:f>
          <m:num>
            <m:r>
              <w:rPr>
                <w:rFonts w:ascii="Cambria Math" w:hAnsi="Cambria Math"/>
              </w:rPr>
              <m:t xml:space="preserve">2</m:t>
            </m:r>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r>
              <w:rPr>
                <w:rFonts w:ascii="Cambria Math" w:hAnsi="Cambria Math"/>
              </w:rPr>
              <m:t xml:space="preserve">1</m:t>
            </m:r>
          </m:den>
        </m:f>
      </m:oMath>
      <w:r>
        <w:rPr>
          <w:sz w:val="28"/>
          <w:szCs w:val="28"/>
        </w:rPr>
        <w:t xml:space="preserve"> = 0.5</w:t>
      </w:r>
    </w:p>
    <w:p>
      <w:pPr>
        <w:pStyle w:val="Normal"/>
        <w:spacing w:lineRule="auto" w:line="360" w:before="0" w:afterAutospacing="0" w:after="198"/>
        <w:jc w:val="left"/>
        <w:rPr>
          <w:sz w:val="28"/>
        </w:rPr>
      </w:pPr>
      <w:r>
        <w:rPr>
          <w:sz w:val="28"/>
          <w:szCs w:val="28"/>
        </w:rPr>
        <w:t xml:space="preserve">3-й параметр: </w:t>
      </w:r>
      <w:r>
        <w:rPr/>
      </w:r>
      <m:oMath xmlns:m="http://schemas.openxmlformats.org/officeDocument/2006/math">
        <m:f>
          <m:num>
            <m:r>
              <w:rPr>
                <w:rFonts w:ascii="Cambria Math" w:hAnsi="Cambria Math"/>
              </w:rPr>
              <m:t xml:space="preserve">4</m:t>
            </m:r>
            <m:r>
              <w:rPr>
                <w:rFonts w:ascii="Cambria Math" w:hAnsi="Cambria Math"/>
              </w:rPr>
              <m:t xml:space="preserve">−</m:t>
            </m:r>
            <m:r>
              <w:rPr>
                <w:rFonts w:ascii="Cambria Math" w:hAnsi="Cambria Math"/>
              </w:rPr>
              <m:t xml:space="preserve">0</m:t>
            </m:r>
          </m:num>
          <m:den>
            <m:r>
              <w:rPr>
                <w:rFonts w:ascii="Cambria Math" w:hAnsi="Cambria Math"/>
              </w:rPr>
              <m:t xml:space="preserve">4</m:t>
            </m:r>
            <m:r>
              <w:rPr>
                <w:rFonts w:ascii="Cambria Math" w:hAnsi="Cambria Math"/>
              </w:rPr>
              <m:t xml:space="preserve">−</m:t>
            </m:r>
            <m:r>
              <w:rPr>
                <w:rFonts w:ascii="Cambria Math" w:hAnsi="Cambria Math"/>
              </w:rPr>
              <m:t xml:space="preserve">0</m:t>
            </m:r>
          </m:den>
        </m:f>
      </m:oMath>
      <w:r>
        <w:rPr>
          <w:sz w:val="28"/>
          <w:szCs w:val="28"/>
        </w:rPr>
        <w:t xml:space="preserve"> = 1</w:t>
      </w:r>
    </w:p>
    <w:p>
      <w:pPr>
        <w:pStyle w:val="Normal"/>
        <w:spacing w:lineRule="auto" w:line="360" w:before="0" w:afterAutospacing="0" w:after="198"/>
        <w:jc w:val="left"/>
        <w:rPr>
          <w:sz w:val="28"/>
        </w:rPr>
      </w:pPr>
      <w:r>
        <w:rPr>
          <w:sz w:val="28"/>
        </w:rPr>
        <w:t>После произведения вычислений и приведения разнородных параметров СрЗИ к единой системе измерения были получены следующие таблицы и графическое представление табличных данных.</w:t>
      </w:r>
    </w:p>
    <w:tbl>
      <w:tblPr>
        <w:tblW w:w="9355" w:type="dxa"/>
        <w:jc w:val="left"/>
        <w:tblInd w:w="0" w:type="dxa"/>
        <w:tblCellMar>
          <w:top w:w="0" w:type="dxa"/>
          <w:left w:w="0" w:type="dxa"/>
          <w:bottom w:w="0" w:type="dxa"/>
          <w:right w:w="0" w:type="dxa"/>
        </w:tblCellMar>
        <w:tblLook w:val="04a0" w:noHBand="0" w:noVBand="1" w:firstColumn="1" w:lastRow="0" w:lastColumn="0" w:firstRow="1"/>
      </w:tblPr>
      <w:tblGrid>
        <w:gridCol w:w="2338"/>
        <w:gridCol w:w="2339"/>
        <w:gridCol w:w="2341"/>
        <w:gridCol w:w="2336"/>
      </w:tblGrid>
      <w:tr>
        <w:trPr/>
        <w:tc>
          <w:tcPr>
            <w:tcW w:w="2338" w:type="dxa"/>
            <w:tcBorders/>
          </w:tcPr>
          <w:p>
            <w:pPr>
              <w:pStyle w:val="Style22"/>
              <w:spacing w:before="0" w:after="200"/>
              <w:rPr/>
            </w:pPr>
            <w:r>
              <w:rPr/>
            </w:r>
          </w:p>
        </w:tc>
        <w:tc>
          <w:tcPr>
            <w:tcW w:w="2339" w:type="dxa"/>
            <w:tcBorders/>
          </w:tcPr>
          <w:p>
            <w:pPr>
              <w:pStyle w:val="Style22"/>
              <w:spacing w:before="0" w:after="200"/>
              <w:rPr/>
            </w:pPr>
            <w:r>
              <w:rPr>
                <w:sz w:val="28"/>
              </w:rPr>
              <w:t>Количество поддерживаемых форматов архивов</w:t>
            </w:r>
          </w:p>
        </w:tc>
        <w:tc>
          <w:tcPr>
            <w:tcW w:w="2341" w:type="dxa"/>
            <w:tcBorders/>
          </w:tcPr>
          <w:p>
            <w:pPr>
              <w:pStyle w:val="Style22"/>
              <w:spacing w:before="0" w:after="200"/>
              <w:rPr/>
            </w:pPr>
            <w:r>
              <w:rPr>
                <w:sz w:val="28"/>
              </w:rPr>
              <w:t>Размер словаря</w:t>
            </w:r>
          </w:p>
        </w:tc>
        <w:tc>
          <w:tcPr>
            <w:tcW w:w="2336" w:type="dxa"/>
            <w:tcBorders/>
          </w:tcPr>
          <w:p>
            <w:pPr>
              <w:pStyle w:val="Style22"/>
              <w:spacing w:before="0" w:after="200"/>
              <w:rPr/>
            </w:pPr>
            <w:r>
              <w:rPr>
                <w:sz w:val="28"/>
              </w:rPr>
              <w:t>Максимальный размер поддерживаемых файлов.</w:t>
            </w:r>
          </w:p>
        </w:tc>
      </w:tr>
      <w:tr>
        <w:trPr/>
        <w:tc>
          <w:tcPr>
            <w:tcW w:w="2338" w:type="dxa"/>
            <w:tcBorders/>
          </w:tcPr>
          <w:p>
            <w:pPr>
              <w:pStyle w:val="Style22"/>
              <w:spacing w:before="0" w:after="200"/>
              <w:rPr/>
            </w:pPr>
            <w:r>
              <w:rPr>
                <w:sz w:val="28"/>
              </w:rPr>
              <w:t>WinRAR (кр)</w:t>
            </w:r>
          </w:p>
        </w:tc>
        <w:tc>
          <w:tcPr>
            <w:tcW w:w="2339" w:type="dxa"/>
            <w:tcBorders/>
          </w:tcPr>
          <w:p>
            <w:pPr>
              <w:pStyle w:val="Style22"/>
              <w:spacing w:before="0" w:after="200"/>
              <w:rPr/>
            </w:pPr>
            <w:r>
              <w:rPr>
                <w:sz w:val="28"/>
              </w:rPr>
              <w:t>0</w:t>
            </w:r>
          </w:p>
        </w:tc>
        <w:tc>
          <w:tcPr>
            <w:tcW w:w="2341" w:type="dxa"/>
            <w:tcBorders/>
          </w:tcPr>
          <w:p>
            <w:pPr>
              <w:pStyle w:val="Style22"/>
              <w:spacing w:before="0" w:after="200"/>
              <w:rPr/>
            </w:pPr>
            <w:r>
              <w:rPr>
                <w:sz w:val="28"/>
              </w:rPr>
              <w:t>1</w:t>
            </w:r>
          </w:p>
        </w:tc>
        <w:tc>
          <w:tcPr>
            <w:tcW w:w="2336" w:type="dxa"/>
            <w:tcBorders/>
          </w:tcPr>
          <w:p>
            <w:pPr>
              <w:pStyle w:val="Style22"/>
              <w:spacing w:before="0" w:after="200"/>
              <w:rPr/>
            </w:pPr>
            <w:r>
              <w:rPr>
                <w:sz w:val="28"/>
              </w:rPr>
              <w:t>0</w:t>
            </w:r>
          </w:p>
        </w:tc>
      </w:tr>
      <w:tr>
        <w:trPr/>
        <w:tc>
          <w:tcPr>
            <w:tcW w:w="2338" w:type="dxa"/>
            <w:tcBorders/>
          </w:tcPr>
          <w:p>
            <w:pPr>
              <w:pStyle w:val="Style22"/>
              <w:spacing w:before="0" w:after="200"/>
              <w:rPr/>
            </w:pPr>
            <w:r>
              <w:rPr>
                <w:sz w:val="28"/>
              </w:rPr>
              <w:t>7ZIP (зел)</w:t>
            </w:r>
          </w:p>
        </w:tc>
        <w:tc>
          <w:tcPr>
            <w:tcW w:w="2339" w:type="dxa"/>
            <w:tcBorders/>
          </w:tcPr>
          <w:p>
            <w:pPr>
              <w:pStyle w:val="Style22"/>
              <w:spacing w:before="0" w:after="200"/>
              <w:rPr/>
            </w:pPr>
            <w:r>
              <w:rPr>
                <w:sz w:val="28"/>
              </w:rPr>
              <w:t>0.17</w:t>
            </w:r>
          </w:p>
        </w:tc>
        <w:tc>
          <w:tcPr>
            <w:tcW w:w="2341" w:type="dxa"/>
            <w:tcBorders/>
          </w:tcPr>
          <w:p>
            <w:pPr>
              <w:pStyle w:val="Style22"/>
              <w:spacing w:before="0" w:after="200"/>
              <w:rPr/>
            </w:pPr>
            <w:r>
              <w:rPr>
                <w:sz w:val="28"/>
              </w:rPr>
              <w:t>0.33</w:t>
            </w:r>
          </w:p>
        </w:tc>
        <w:tc>
          <w:tcPr>
            <w:tcW w:w="2336" w:type="dxa"/>
            <w:tcBorders/>
          </w:tcPr>
          <w:p>
            <w:pPr>
              <w:pStyle w:val="Style22"/>
              <w:spacing w:before="0" w:after="200"/>
              <w:rPr/>
            </w:pPr>
            <w:r>
              <w:rPr>
                <w:sz w:val="28"/>
              </w:rPr>
              <w:t>0</w:t>
            </w:r>
          </w:p>
        </w:tc>
      </w:tr>
      <w:tr>
        <w:trPr/>
        <w:tc>
          <w:tcPr>
            <w:tcW w:w="2338" w:type="dxa"/>
            <w:tcBorders/>
          </w:tcPr>
          <w:p>
            <w:pPr>
              <w:pStyle w:val="Style22"/>
              <w:spacing w:before="0" w:after="200"/>
              <w:rPr/>
            </w:pPr>
            <w:r>
              <w:rPr>
                <w:sz w:val="28"/>
              </w:rPr>
              <w:t>PeaZIP (син)</w:t>
            </w:r>
          </w:p>
        </w:tc>
        <w:tc>
          <w:tcPr>
            <w:tcW w:w="2339" w:type="dxa"/>
            <w:tcBorders/>
          </w:tcPr>
          <w:p>
            <w:pPr>
              <w:pStyle w:val="Style22"/>
              <w:spacing w:before="0" w:after="200"/>
              <w:rPr/>
            </w:pPr>
            <w:r>
              <w:rPr>
                <w:sz w:val="28"/>
              </w:rPr>
              <w:t>1</w:t>
            </w:r>
          </w:p>
        </w:tc>
        <w:tc>
          <w:tcPr>
            <w:tcW w:w="2341" w:type="dxa"/>
            <w:tcBorders/>
          </w:tcPr>
          <w:p>
            <w:pPr>
              <w:pStyle w:val="Style22"/>
              <w:spacing w:before="0" w:after="200"/>
              <w:rPr/>
            </w:pPr>
            <w:r>
              <w:rPr>
                <w:sz w:val="28"/>
              </w:rPr>
              <w:t xml:space="preserve">0 </w:t>
            </w:r>
          </w:p>
        </w:tc>
        <w:tc>
          <w:tcPr>
            <w:tcW w:w="2336" w:type="dxa"/>
            <w:tcBorders/>
          </w:tcPr>
          <w:p>
            <w:pPr>
              <w:pStyle w:val="Style22"/>
              <w:spacing w:before="0" w:after="200"/>
              <w:rPr/>
            </w:pPr>
            <w:r>
              <w:rPr>
                <w:sz w:val="28"/>
              </w:rPr>
              <w:t>0</w:t>
            </w:r>
          </w:p>
        </w:tc>
      </w:tr>
    </w:tbl>
    <w:p>
      <w:pPr>
        <w:pStyle w:val="Normal"/>
        <w:spacing w:lineRule="auto" w:line="360" w:before="0" w:afterAutospacing="0" w:after="198"/>
        <w:jc w:val="center"/>
        <w:rPr>
          <w:sz w:val="28"/>
        </w:rPr>
      </w:pPr>
      <w:r>
        <w:rPr>
          <w:sz w:val="28"/>
        </w:rPr>
        <w:t>Таблица 4 - «</w:t>
      </w:r>
      <w:r>
        <w:rPr>
          <w:rFonts w:eastAsia="Arial" w:cs="Arial" w:cstheme="minorBidi" w:eastAsiaTheme="minorHAnsi"/>
          <w:color w:val="auto"/>
          <w:sz w:val="28"/>
          <w:szCs w:val="22"/>
          <w:lang w:val="ru-RU" w:eastAsia="en-US" w:bidi="ar-SA"/>
        </w:rPr>
        <w:t>Эффективность</w:t>
      </w:r>
      <w:r>
        <w:rPr>
          <w:sz w:val="28"/>
        </w:rPr>
        <w:t xml:space="preserve"> средств архивации информации»</w:t>
      </w:r>
    </w:p>
    <w:p>
      <w:pPr>
        <w:pStyle w:val="Normal"/>
        <w:spacing w:lineRule="auto" w:line="360" w:before="0" w:afterAutospacing="0" w:after="198"/>
        <w:jc w:val="center"/>
        <w:rPr/>
      </w:pPr>
      <w:r>
        <w:rPr/>
        <w:drawing>
          <wp:inline distT="0" distB="0" distL="0" distR="0">
            <wp:extent cx="5476875" cy="4210050"/>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rcRect l="-184" t="-239" r="-184" b="-239"/>
                    <a:stretch>
                      <a:fillRect/>
                    </a:stretch>
                  </pic:blipFill>
                  <pic:spPr bwMode="auto">
                    <a:xfrm>
                      <a:off x="0" y="0"/>
                      <a:ext cx="5476875" cy="4210050"/>
                    </a:xfrm>
                    <a:prstGeom prst="rect">
                      <a:avLst/>
                    </a:prstGeom>
                    <a:ln w="635">
                      <a:solidFill>
                        <a:srgbClr val="000000"/>
                      </a:solidFill>
                    </a:ln>
                  </pic:spPr>
                </pic:pic>
              </a:graphicData>
            </a:graphic>
          </wp:inline>
        </w:drawing>
      </w:r>
    </w:p>
    <w:p>
      <w:pPr>
        <w:pStyle w:val="Normal"/>
        <w:spacing w:lineRule="auto" w:line="360" w:before="0" w:afterAutospacing="0" w:after="198"/>
        <w:jc w:val="center"/>
        <w:rPr>
          <w:sz w:val="28"/>
          <w:szCs w:val="28"/>
        </w:rPr>
      </w:pPr>
      <w:r>
        <w:rPr>
          <w:sz w:val="28"/>
          <w:szCs w:val="28"/>
        </w:rPr>
        <w:t xml:space="preserve">Рисунок  </w:t>
      </w:r>
      <w:r>
        <w:rPr>
          <w:sz w:val="28"/>
          <w:szCs w:val="28"/>
        </w:rPr>
        <w:t>4</w:t>
      </w:r>
      <w:r>
        <w:rPr>
          <w:sz w:val="28"/>
          <w:szCs w:val="28"/>
        </w:rPr>
        <w:t xml:space="preserve"> - «График эффективности средств архивации информации»</w:t>
      </w:r>
    </w:p>
    <w:p>
      <w:pPr>
        <w:pStyle w:val="Normal"/>
        <w:spacing w:lineRule="auto" w:line="360" w:before="0" w:afterAutospacing="0" w:after="198"/>
        <w:jc w:val="center"/>
        <w:rPr/>
      </w:pPr>
      <w:r>
        <w:rPr/>
      </w:r>
    </w:p>
    <w:p>
      <w:pPr>
        <w:pStyle w:val="Normal"/>
        <w:spacing w:lineRule="auto" w:line="360" w:before="0" w:afterAutospacing="0" w:after="198"/>
        <w:jc w:val="center"/>
        <w:rPr/>
      </w:pPr>
      <w:r>
        <w:rPr/>
      </w:r>
    </w:p>
    <w:tbl>
      <w:tblPr>
        <w:tblW w:w="9355" w:type="dxa"/>
        <w:jc w:val="left"/>
        <w:tblInd w:w="0" w:type="dxa"/>
        <w:tblCellMar>
          <w:top w:w="0" w:type="dxa"/>
          <w:left w:w="0" w:type="dxa"/>
          <w:bottom w:w="0" w:type="dxa"/>
          <w:right w:w="0" w:type="dxa"/>
        </w:tblCellMar>
        <w:tblLook w:val="04a0" w:noHBand="0" w:noVBand="1" w:firstColumn="1" w:lastRow="0" w:lastColumn="0" w:firstRow="1"/>
      </w:tblPr>
      <w:tblGrid>
        <w:gridCol w:w="2338"/>
        <w:gridCol w:w="2339"/>
        <w:gridCol w:w="2341"/>
        <w:gridCol w:w="2336"/>
      </w:tblGrid>
      <w:tr>
        <w:trPr/>
        <w:tc>
          <w:tcPr>
            <w:tcW w:w="2338" w:type="dxa"/>
            <w:tcBorders/>
          </w:tcPr>
          <w:p>
            <w:pPr>
              <w:pStyle w:val="Style22"/>
              <w:spacing w:before="0" w:after="200"/>
              <w:rPr/>
            </w:pPr>
            <w:r>
              <w:rPr/>
            </w:r>
          </w:p>
        </w:tc>
        <w:tc>
          <w:tcPr>
            <w:tcW w:w="2339" w:type="dxa"/>
            <w:tcBorders/>
          </w:tcPr>
          <w:p>
            <w:pPr>
              <w:pStyle w:val="Style22"/>
              <w:spacing w:before="0" w:after="200"/>
              <w:rPr/>
            </w:pPr>
            <w:r>
              <w:rPr>
                <w:sz w:val="28"/>
              </w:rPr>
              <w:t>Количество поддерживаемых десктопных ОС</w:t>
            </w:r>
          </w:p>
        </w:tc>
        <w:tc>
          <w:tcPr>
            <w:tcW w:w="2341" w:type="dxa"/>
            <w:tcBorders/>
          </w:tcPr>
          <w:p>
            <w:pPr>
              <w:pStyle w:val="Style22"/>
              <w:spacing w:before="0" w:after="200"/>
              <w:rPr/>
            </w:pPr>
            <w:r>
              <w:rPr>
                <w:sz w:val="28"/>
                <w:szCs w:val="28"/>
              </w:rPr>
              <w:t>Стоимость покупки лицензии для 25 устройств на год</w:t>
            </w:r>
          </w:p>
        </w:tc>
        <w:tc>
          <w:tcPr>
            <w:tcW w:w="2336" w:type="dxa"/>
            <w:tcBorders/>
          </w:tcPr>
          <w:p>
            <w:pPr>
              <w:pStyle w:val="Style22"/>
              <w:spacing w:before="0" w:after="200"/>
              <w:rPr/>
            </w:pPr>
            <w:r>
              <w:rPr>
                <w:sz w:val="28"/>
              </w:rPr>
              <w:t>Минимальное количество оперативной памяти для работы.</w:t>
            </w:r>
          </w:p>
        </w:tc>
      </w:tr>
      <w:tr>
        <w:trPr/>
        <w:tc>
          <w:tcPr>
            <w:tcW w:w="2338" w:type="dxa"/>
            <w:tcBorders/>
          </w:tcPr>
          <w:p>
            <w:pPr>
              <w:pStyle w:val="Style22"/>
              <w:spacing w:before="0" w:after="200"/>
              <w:rPr/>
            </w:pPr>
            <w:r>
              <w:rPr>
                <w:sz w:val="28"/>
              </w:rPr>
              <w:t>Kaspersky (кр)</w:t>
            </w:r>
          </w:p>
        </w:tc>
        <w:tc>
          <w:tcPr>
            <w:tcW w:w="2339" w:type="dxa"/>
            <w:tcBorders/>
          </w:tcPr>
          <w:p>
            <w:pPr>
              <w:pStyle w:val="Style22"/>
              <w:spacing w:before="0" w:after="200"/>
              <w:rPr/>
            </w:pPr>
            <w:r>
              <w:rPr>
                <w:sz w:val="28"/>
              </w:rPr>
              <w:t>1</w:t>
            </w:r>
          </w:p>
        </w:tc>
        <w:tc>
          <w:tcPr>
            <w:tcW w:w="2341" w:type="dxa"/>
            <w:tcBorders/>
          </w:tcPr>
          <w:p>
            <w:pPr>
              <w:pStyle w:val="Style22"/>
              <w:spacing w:before="0" w:after="200"/>
              <w:rPr/>
            </w:pPr>
            <w:r>
              <w:rPr>
                <w:sz w:val="28"/>
              </w:rPr>
              <w:t>1</w:t>
            </w:r>
          </w:p>
        </w:tc>
        <w:tc>
          <w:tcPr>
            <w:tcW w:w="2336" w:type="dxa"/>
            <w:tcBorders/>
          </w:tcPr>
          <w:p>
            <w:pPr>
              <w:pStyle w:val="Style22"/>
              <w:spacing w:before="0" w:after="200"/>
              <w:rPr/>
            </w:pPr>
            <w:r>
              <w:rPr>
                <w:sz w:val="28"/>
              </w:rPr>
              <w:t>0</w:t>
            </w:r>
          </w:p>
        </w:tc>
      </w:tr>
      <w:tr>
        <w:trPr/>
        <w:tc>
          <w:tcPr>
            <w:tcW w:w="2338" w:type="dxa"/>
            <w:tcBorders/>
          </w:tcPr>
          <w:p>
            <w:pPr>
              <w:pStyle w:val="Style22"/>
              <w:spacing w:before="0" w:after="200"/>
              <w:rPr/>
            </w:pPr>
            <w:r>
              <w:rPr>
                <w:sz w:val="28"/>
              </w:rPr>
              <w:t>DrWEB (зел)</w:t>
            </w:r>
          </w:p>
        </w:tc>
        <w:tc>
          <w:tcPr>
            <w:tcW w:w="2339" w:type="dxa"/>
            <w:tcBorders/>
          </w:tcPr>
          <w:p>
            <w:pPr>
              <w:pStyle w:val="Style22"/>
              <w:tabs>
                <w:tab w:val="clear" w:pos="708"/>
                <w:tab w:val="center" w:pos="1170" w:leader="none"/>
              </w:tabs>
              <w:spacing w:before="0" w:after="200"/>
              <w:rPr/>
            </w:pPr>
            <w:r>
              <w:rPr>
                <w:sz w:val="28"/>
              </w:rPr>
              <w:t>1</w:t>
            </w:r>
          </w:p>
        </w:tc>
        <w:tc>
          <w:tcPr>
            <w:tcW w:w="2341" w:type="dxa"/>
            <w:tcBorders/>
          </w:tcPr>
          <w:p>
            <w:pPr>
              <w:pStyle w:val="Style22"/>
              <w:spacing w:before="0" w:after="200"/>
              <w:rPr/>
            </w:pPr>
            <w:r>
              <w:rPr>
                <w:sz w:val="28"/>
              </w:rPr>
              <w:t>0.84</w:t>
            </w:r>
          </w:p>
        </w:tc>
        <w:tc>
          <w:tcPr>
            <w:tcW w:w="2336" w:type="dxa"/>
            <w:tcBorders/>
          </w:tcPr>
          <w:p>
            <w:pPr>
              <w:pStyle w:val="Style22"/>
              <w:spacing w:before="0" w:after="200"/>
              <w:rPr/>
            </w:pPr>
            <w:r>
              <w:rPr>
                <w:sz w:val="28"/>
              </w:rPr>
              <w:t>0.57</w:t>
            </w:r>
          </w:p>
        </w:tc>
      </w:tr>
      <w:tr>
        <w:trPr/>
        <w:tc>
          <w:tcPr>
            <w:tcW w:w="2338" w:type="dxa"/>
            <w:tcBorders/>
          </w:tcPr>
          <w:p>
            <w:pPr>
              <w:pStyle w:val="Style22"/>
              <w:spacing w:before="0" w:after="200"/>
              <w:rPr/>
            </w:pPr>
            <w:r>
              <w:rPr>
                <w:sz w:val="28"/>
              </w:rPr>
              <w:t>ESET (син)</w:t>
            </w:r>
          </w:p>
        </w:tc>
        <w:tc>
          <w:tcPr>
            <w:tcW w:w="2339" w:type="dxa"/>
            <w:tcBorders/>
          </w:tcPr>
          <w:p>
            <w:pPr>
              <w:pStyle w:val="Style22"/>
              <w:spacing w:before="0" w:after="200"/>
              <w:rPr/>
            </w:pPr>
            <w:r>
              <w:rPr>
                <w:sz w:val="28"/>
              </w:rPr>
              <w:t>0</w:t>
            </w:r>
          </w:p>
        </w:tc>
        <w:tc>
          <w:tcPr>
            <w:tcW w:w="2341" w:type="dxa"/>
            <w:tcBorders/>
          </w:tcPr>
          <w:p>
            <w:pPr>
              <w:pStyle w:val="Style22"/>
              <w:spacing w:before="0" w:after="200"/>
              <w:rPr/>
            </w:pPr>
            <w:r>
              <w:rPr>
                <w:sz w:val="28"/>
              </w:rPr>
              <w:t>0</w:t>
            </w:r>
          </w:p>
        </w:tc>
        <w:tc>
          <w:tcPr>
            <w:tcW w:w="2336" w:type="dxa"/>
            <w:tcBorders/>
          </w:tcPr>
          <w:p>
            <w:pPr>
              <w:pStyle w:val="Style22"/>
              <w:spacing w:before="0" w:after="200"/>
              <w:rPr/>
            </w:pPr>
            <w:r>
              <w:rPr>
                <w:sz w:val="28"/>
              </w:rPr>
              <w:t>1</w:t>
            </w:r>
          </w:p>
        </w:tc>
      </w:tr>
    </w:tbl>
    <w:p>
      <w:pPr>
        <w:pStyle w:val="Normal"/>
        <w:spacing w:lineRule="auto" w:line="360" w:before="0" w:afterAutospacing="0" w:after="198"/>
        <w:jc w:val="center"/>
        <w:rPr/>
      </w:pPr>
      <w:r>
        <w:rPr>
          <w:sz w:val="28"/>
          <w:szCs w:val="28"/>
        </w:rPr>
        <w:t>Таблица 5 -  «</w:t>
      </w:r>
      <w:r>
        <w:rPr>
          <w:rFonts w:eastAsia="Arial" w:cs="Arial" w:cstheme="minorBidi" w:eastAsiaTheme="minorHAnsi"/>
          <w:color w:val="auto"/>
          <w:sz w:val="28"/>
          <w:szCs w:val="28"/>
          <w:lang w:val="ru-RU" w:eastAsia="en-US" w:bidi="ar-SA"/>
        </w:rPr>
        <w:t>Эффективность антивирусных средств защиты</w:t>
      </w:r>
      <w:r>
        <w:rPr>
          <w:sz w:val="28"/>
          <w:szCs w:val="28"/>
        </w:rPr>
        <w:t>»</w:t>
      </w:r>
    </w:p>
    <w:p>
      <w:pPr>
        <w:pStyle w:val="Normal"/>
        <w:spacing w:lineRule="auto" w:line="360" w:before="0" w:afterAutospacing="0" w:after="198"/>
        <w:rPr>
          <w:sz w:val="28"/>
        </w:rPr>
      </w:pPr>
      <w:r>
        <w:rPr/>
        <w:drawing>
          <wp:inline distT="0" distB="0" distL="0" distR="0">
            <wp:extent cx="5448300" cy="427672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rcRect l="-185" t="-236" r="-185" b="-236"/>
                    <a:stretch>
                      <a:fillRect/>
                    </a:stretch>
                  </pic:blipFill>
                  <pic:spPr bwMode="auto">
                    <a:xfrm>
                      <a:off x="0" y="0"/>
                      <a:ext cx="5448300" cy="4276725"/>
                    </a:xfrm>
                    <a:prstGeom prst="rect">
                      <a:avLst/>
                    </a:prstGeom>
                    <a:ln w="635">
                      <a:solidFill>
                        <a:srgbClr val="000000"/>
                      </a:solidFill>
                    </a:ln>
                  </pic:spPr>
                </pic:pic>
              </a:graphicData>
            </a:graphic>
          </wp:inline>
        </w:drawing>
      </w:r>
    </w:p>
    <w:p>
      <w:pPr>
        <w:pStyle w:val="Normal"/>
        <w:spacing w:lineRule="auto" w:line="360" w:before="0" w:afterAutospacing="0" w:after="198"/>
        <w:jc w:val="center"/>
        <w:rPr>
          <w:sz w:val="28"/>
        </w:rPr>
      </w:pPr>
      <w:r>
        <w:rPr>
          <w:rFonts w:eastAsia="Arial" w:cs="Arial" w:cstheme="minorBidi" w:eastAsiaTheme="minorHAnsi"/>
          <w:color w:val="auto"/>
          <w:sz w:val="28"/>
          <w:szCs w:val="28"/>
          <w:lang w:val="ru-RU" w:eastAsia="en-US" w:bidi="ar-SA"/>
        </w:rPr>
        <w:t>Рисунок</w:t>
      </w:r>
      <w:r>
        <w:rPr>
          <w:sz w:val="28"/>
          <w:szCs w:val="28"/>
        </w:rPr>
        <w:t xml:space="preserve"> </w:t>
      </w:r>
      <w:r>
        <w:rPr>
          <w:sz w:val="28"/>
          <w:szCs w:val="28"/>
        </w:rPr>
        <w:t>5</w:t>
      </w:r>
      <w:r>
        <w:rPr>
          <w:sz w:val="28"/>
          <w:szCs w:val="28"/>
        </w:rPr>
        <w:t xml:space="preserve"> -  «</w:t>
      </w:r>
      <w:r>
        <w:rPr>
          <w:rFonts w:eastAsia="Arial" w:cs="Arial" w:cstheme="minorBidi" w:eastAsiaTheme="minorHAnsi"/>
          <w:color w:val="auto"/>
          <w:sz w:val="28"/>
          <w:szCs w:val="28"/>
          <w:lang w:val="ru-RU" w:eastAsia="en-US" w:bidi="ar-SA"/>
        </w:rPr>
        <w:t>Эффективность антивирусных средств защиты</w:t>
      </w:r>
      <w:r>
        <w:rPr>
          <w:sz w:val="28"/>
          <w:szCs w:val="28"/>
        </w:rPr>
        <w:t>»</w:t>
      </w:r>
    </w:p>
    <w:p>
      <w:pPr>
        <w:pStyle w:val="Normal"/>
        <w:spacing w:lineRule="auto" w:line="360" w:before="0" w:afterAutospacing="0" w:after="198"/>
        <w:rPr>
          <w:sz w:val="28"/>
        </w:rPr>
      </w:pPr>
      <w:r>
        <w:rPr>
          <w:sz w:val="28"/>
        </w:rPr>
      </w:r>
    </w:p>
    <w:tbl>
      <w:tblPr>
        <w:tblW w:w="9355" w:type="dxa"/>
        <w:jc w:val="left"/>
        <w:tblInd w:w="0" w:type="dxa"/>
        <w:tblCellMar>
          <w:top w:w="0" w:type="dxa"/>
          <w:left w:w="0" w:type="dxa"/>
          <w:bottom w:w="0" w:type="dxa"/>
          <w:right w:w="0" w:type="dxa"/>
        </w:tblCellMar>
        <w:tblLook w:val="04a0" w:noHBand="0" w:noVBand="1" w:firstColumn="1" w:lastRow="0" w:lastColumn="0" w:firstRow="1"/>
      </w:tblPr>
      <w:tblGrid>
        <w:gridCol w:w="2338"/>
        <w:gridCol w:w="2339"/>
        <w:gridCol w:w="2341"/>
        <w:gridCol w:w="2336"/>
      </w:tblGrid>
      <w:tr>
        <w:trPr/>
        <w:tc>
          <w:tcPr>
            <w:tcW w:w="2338" w:type="dxa"/>
            <w:tcBorders/>
          </w:tcPr>
          <w:p>
            <w:pPr>
              <w:pStyle w:val="Style22"/>
              <w:spacing w:before="0" w:after="200"/>
              <w:rPr/>
            </w:pPr>
            <w:r>
              <w:rPr/>
            </w:r>
          </w:p>
        </w:tc>
        <w:tc>
          <w:tcPr>
            <w:tcW w:w="2339" w:type="dxa"/>
            <w:tcBorders/>
          </w:tcPr>
          <w:p>
            <w:pPr>
              <w:pStyle w:val="Style22"/>
              <w:spacing w:before="0" w:after="200"/>
              <w:rPr/>
            </w:pPr>
            <w:r>
              <w:rPr>
                <w:sz w:val="28"/>
              </w:rPr>
              <w:t>Количество поддерживаемых десктопных ОС</w:t>
            </w:r>
          </w:p>
        </w:tc>
        <w:tc>
          <w:tcPr>
            <w:tcW w:w="2341" w:type="dxa"/>
            <w:tcBorders/>
          </w:tcPr>
          <w:p>
            <w:pPr>
              <w:pStyle w:val="Style22"/>
              <w:spacing w:before="0" w:after="200"/>
              <w:rPr/>
            </w:pPr>
            <w:r>
              <w:rPr>
                <w:sz w:val="28"/>
              </w:rPr>
              <w:t>Количество используемых алгоритмов шифрования</w:t>
            </w:r>
          </w:p>
        </w:tc>
        <w:tc>
          <w:tcPr>
            <w:tcW w:w="2336" w:type="dxa"/>
            <w:tcBorders/>
          </w:tcPr>
          <w:p>
            <w:pPr>
              <w:pStyle w:val="Style22"/>
              <w:spacing w:before="0" w:after="200"/>
              <w:rPr/>
            </w:pPr>
            <w:r>
              <w:rPr>
                <w:sz w:val="28"/>
              </w:rPr>
              <w:t>Цена</w:t>
            </w:r>
          </w:p>
        </w:tc>
      </w:tr>
      <w:tr>
        <w:trPr/>
        <w:tc>
          <w:tcPr>
            <w:tcW w:w="2338" w:type="dxa"/>
            <w:tcBorders/>
          </w:tcPr>
          <w:p>
            <w:pPr>
              <w:pStyle w:val="Style22"/>
              <w:spacing w:before="0" w:after="200"/>
              <w:rPr/>
            </w:pPr>
            <w:r>
              <w:rPr>
                <w:sz w:val="28"/>
              </w:rPr>
              <w:t>NordLocker (кр)</w:t>
            </w:r>
          </w:p>
        </w:tc>
        <w:tc>
          <w:tcPr>
            <w:tcW w:w="2339" w:type="dxa"/>
            <w:tcBorders/>
          </w:tcPr>
          <w:p>
            <w:pPr>
              <w:pStyle w:val="Style22"/>
              <w:spacing w:before="0" w:after="200"/>
              <w:rPr/>
            </w:pPr>
            <w:r>
              <w:rPr>
                <w:sz w:val="28"/>
              </w:rPr>
              <w:t>0.5</w:t>
            </w:r>
          </w:p>
        </w:tc>
        <w:tc>
          <w:tcPr>
            <w:tcW w:w="2341" w:type="dxa"/>
            <w:tcBorders/>
          </w:tcPr>
          <w:p>
            <w:pPr>
              <w:pStyle w:val="Style22"/>
              <w:spacing w:before="0" w:after="200"/>
              <w:rPr/>
            </w:pPr>
            <w:r>
              <w:rPr>
                <w:sz w:val="28"/>
              </w:rPr>
              <w:t>1</w:t>
            </w:r>
          </w:p>
        </w:tc>
        <w:tc>
          <w:tcPr>
            <w:tcW w:w="2336" w:type="dxa"/>
            <w:tcBorders/>
          </w:tcPr>
          <w:p>
            <w:pPr>
              <w:pStyle w:val="Style22"/>
              <w:spacing w:before="0" w:after="200"/>
              <w:rPr/>
            </w:pPr>
            <w:r>
              <w:rPr>
                <w:sz w:val="28"/>
              </w:rPr>
              <w:t>0</w:t>
            </w:r>
          </w:p>
        </w:tc>
      </w:tr>
      <w:tr>
        <w:trPr/>
        <w:tc>
          <w:tcPr>
            <w:tcW w:w="2338" w:type="dxa"/>
            <w:tcBorders/>
          </w:tcPr>
          <w:p>
            <w:pPr>
              <w:pStyle w:val="Style22"/>
              <w:spacing w:before="0" w:after="200"/>
              <w:rPr/>
            </w:pPr>
            <w:r>
              <w:rPr>
                <w:sz w:val="28"/>
              </w:rPr>
              <w:t>AESCrypt (зел)</w:t>
            </w:r>
          </w:p>
        </w:tc>
        <w:tc>
          <w:tcPr>
            <w:tcW w:w="2339" w:type="dxa"/>
            <w:tcBorders/>
          </w:tcPr>
          <w:p>
            <w:pPr>
              <w:pStyle w:val="Style22"/>
              <w:spacing w:before="0" w:after="200"/>
              <w:rPr/>
            </w:pPr>
            <w:r>
              <w:rPr>
                <w:sz w:val="28"/>
              </w:rPr>
              <w:t>1</w:t>
            </w:r>
          </w:p>
        </w:tc>
        <w:tc>
          <w:tcPr>
            <w:tcW w:w="2341" w:type="dxa"/>
            <w:tcBorders/>
          </w:tcPr>
          <w:p>
            <w:pPr>
              <w:pStyle w:val="Style22"/>
              <w:spacing w:before="0" w:after="200"/>
              <w:rPr/>
            </w:pPr>
            <w:r>
              <w:rPr>
                <w:sz w:val="28"/>
              </w:rPr>
              <w:t>0</w:t>
            </w:r>
          </w:p>
        </w:tc>
        <w:tc>
          <w:tcPr>
            <w:tcW w:w="2336" w:type="dxa"/>
            <w:tcBorders/>
          </w:tcPr>
          <w:p>
            <w:pPr>
              <w:pStyle w:val="Style22"/>
              <w:spacing w:before="0" w:after="200"/>
              <w:rPr/>
            </w:pPr>
            <w:r>
              <w:rPr>
                <w:sz w:val="28"/>
              </w:rPr>
              <w:t>1</w:t>
            </w:r>
          </w:p>
        </w:tc>
      </w:tr>
      <w:tr>
        <w:trPr/>
        <w:tc>
          <w:tcPr>
            <w:tcW w:w="2338" w:type="dxa"/>
            <w:tcBorders/>
          </w:tcPr>
          <w:p>
            <w:pPr>
              <w:pStyle w:val="Style22"/>
              <w:spacing w:before="0" w:after="200"/>
              <w:rPr/>
            </w:pPr>
            <w:r>
              <w:rPr>
                <w:sz w:val="28"/>
              </w:rPr>
              <w:t>FILEVAULT (син)</w:t>
            </w:r>
          </w:p>
        </w:tc>
        <w:tc>
          <w:tcPr>
            <w:tcW w:w="2339" w:type="dxa"/>
            <w:tcBorders/>
          </w:tcPr>
          <w:p>
            <w:pPr>
              <w:pStyle w:val="Style22"/>
              <w:spacing w:before="0" w:after="200"/>
              <w:rPr/>
            </w:pPr>
            <w:r>
              <w:rPr>
                <w:sz w:val="28"/>
              </w:rPr>
              <w:t>0</w:t>
            </w:r>
          </w:p>
        </w:tc>
        <w:tc>
          <w:tcPr>
            <w:tcW w:w="2341" w:type="dxa"/>
            <w:tcBorders/>
          </w:tcPr>
          <w:p>
            <w:pPr>
              <w:pStyle w:val="Style22"/>
              <w:spacing w:before="0" w:after="200"/>
              <w:rPr/>
            </w:pPr>
            <w:r>
              <w:rPr>
                <w:sz w:val="28"/>
              </w:rPr>
              <w:t>0.5</w:t>
            </w:r>
          </w:p>
        </w:tc>
        <w:tc>
          <w:tcPr>
            <w:tcW w:w="2336" w:type="dxa"/>
            <w:tcBorders/>
          </w:tcPr>
          <w:p>
            <w:pPr>
              <w:pStyle w:val="Style22"/>
              <w:spacing w:before="0" w:after="200"/>
              <w:rPr/>
            </w:pPr>
            <w:r>
              <w:rPr>
                <w:sz w:val="28"/>
              </w:rPr>
              <w:t>1</w:t>
            </w:r>
          </w:p>
        </w:tc>
      </w:tr>
    </w:tbl>
    <w:p>
      <w:pPr>
        <w:pStyle w:val="Normal"/>
        <w:spacing w:lineRule="auto" w:line="360" w:before="0" w:afterAutospacing="0" w:after="198"/>
        <w:ind w:left="0" w:hanging="0"/>
        <w:jc w:val="center"/>
        <w:rPr>
          <w:sz w:val="28"/>
        </w:rPr>
      </w:pPr>
      <w:r>
        <w:rPr>
          <w:rFonts w:eastAsia="Arial" w:cs="Arial" w:cstheme="minorBidi" w:eastAsiaTheme="minorHAnsi"/>
          <w:color w:val="auto"/>
          <w:sz w:val="28"/>
          <w:szCs w:val="28"/>
          <w:lang w:val="ru-RU" w:eastAsia="en-US" w:bidi="ar-SA"/>
        </w:rPr>
        <w:t>Таблица</w:t>
      </w:r>
      <w:r>
        <w:rPr>
          <w:sz w:val="28"/>
          <w:szCs w:val="28"/>
        </w:rPr>
        <w:t xml:space="preserve"> 6 -  «</w:t>
      </w:r>
      <w:r>
        <w:rPr>
          <w:rFonts w:eastAsia="Arial" w:cs="Arial" w:cstheme="minorBidi" w:eastAsiaTheme="minorHAnsi"/>
          <w:color w:val="auto"/>
          <w:sz w:val="28"/>
          <w:szCs w:val="28"/>
          <w:lang w:val="ru-RU" w:eastAsia="en-US" w:bidi="ar-SA"/>
        </w:rPr>
        <w:t>Эффективность криптографических средств защиты</w:t>
      </w:r>
      <w:r>
        <w:rPr>
          <w:sz w:val="28"/>
          <w:szCs w:val="28"/>
        </w:rPr>
        <w:t>»</w:t>
      </w:r>
    </w:p>
    <w:p>
      <w:pPr>
        <w:pStyle w:val="Normal"/>
        <w:spacing w:lineRule="auto" w:line="360" w:before="0" w:afterAutospacing="0" w:after="198"/>
        <w:ind w:left="0" w:hanging="0"/>
        <w:jc w:val="center"/>
        <w:rPr/>
      </w:pPr>
      <w:r>
        <w:rPr/>
      </w:r>
    </w:p>
    <w:p>
      <w:pPr>
        <w:pStyle w:val="Normal"/>
        <w:spacing w:lineRule="auto" w:line="360" w:before="0" w:afterAutospacing="0" w:after="198"/>
        <w:ind w:left="0" w:hanging="0"/>
        <w:jc w:val="center"/>
        <w:rPr/>
      </w:pPr>
      <w:r>
        <w:rPr/>
        <w:drawing>
          <wp:inline distT="0" distB="0" distL="0" distR="0">
            <wp:extent cx="5343525" cy="4314825"/>
            <wp:effectExtent l="0" t="0" r="0" b="0"/>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rcRect l="-189" t="-234" r="-189" b="-234"/>
                    <a:stretch>
                      <a:fillRect/>
                    </a:stretch>
                  </pic:blipFill>
                  <pic:spPr bwMode="auto">
                    <a:xfrm>
                      <a:off x="0" y="0"/>
                      <a:ext cx="5343525" cy="4314825"/>
                    </a:xfrm>
                    <a:prstGeom prst="rect">
                      <a:avLst/>
                    </a:prstGeom>
                    <a:ln w="635">
                      <a:solidFill>
                        <a:srgbClr val="000000"/>
                      </a:solidFill>
                    </a:ln>
                  </pic:spPr>
                </pic:pic>
              </a:graphicData>
            </a:graphic>
          </wp:inline>
        </w:drawing>
      </w:r>
    </w:p>
    <w:p>
      <w:pPr>
        <w:pStyle w:val="Normal"/>
        <w:spacing w:lineRule="auto" w:line="360" w:before="0" w:afterAutospacing="0" w:after="198"/>
        <w:ind w:left="0" w:hanging="0"/>
        <w:jc w:val="center"/>
        <w:rPr>
          <w:sz w:val="28"/>
        </w:rPr>
      </w:pPr>
      <w:r>
        <w:rPr>
          <w:rFonts w:eastAsia="Arial" w:cs="Arial" w:cstheme="minorBidi" w:eastAsiaTheme="minorHAnsi"/>
          <w:color w:val="auto"/>
          <w:sz w:val="28"/>
          <w:szCs w:val="28"/>
          <w:lang w:val="ru-RU" w:eastAsia="en-US" w:bidi="ar-SA"/>
        </w:rPr>
        <w:t>Рисунок</w:t>
      </w:r>
      <w:r>
        <w:rPr>
          <w:sz w:val="28"/>
          <w:szCs w:val="28"/>
        </w:rPr>
        <w:t xml:space="preserve"> </w:t>
      </w:r>
      <w:r>
        <w:rPr>
          <w:sz w:val="28"/>
          <w:szCs w:val="28"/>
        </w:rPr>
        <w:t>6</w:t>
      </w:r>
      <w:r>
        <w:rPr>
          <w:sz w:val="28"/>
          <w:szCs w:val="28"/>
        </w:rPr>
        <w:t xml:space="preserve"> -  «</w:t>
      </w:r>
      <w:r>
        <w:rPr>
          <w:rFonts w:eastAsia="Arial" w:cs="Arial" w:cstheme="minorBidi" w:eastAsiaTheme="minorHAnsi"/>
          <w:color w:val="auto"/>
          <w:sz w:val="28"/>
          <w:szCs w:val="28"/>
          <w:lang w:val="ru-RU" w:eastAsia="en-US" w:bidi="ar-SA"/>
        </w:rPr>
        <w:t>Эффективность криптографических средств защиты</w:t>
      </w:r>
      <w:r>
        <w:rPr>
          <w:sz w:val="28"/>
          <w:szCs w:val="28"/>
        </w:rPr>
        <w:t>»</w:t>
      </w:r>
    </w:p>
    <w:p>
      <w:pPr>
        <w:pStyle w:val="Normal"/>
        <w:spacing w:lineRule="auto" w:line="360" w:before="0" w:afterAutospacing="0" w:after="198"/>
        <w:ind w:left="0" w:hanging="0"/>
        <w:jc w:val="center"/>
        <w:rPr/>
      </w:pPr>
      <w:r>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1"/>
        <w:jc w:val="center"/>
        <w:rPr/>
      </w:pPr>
      <w:bookmarkStart w:id="11" w:name="__RefHeading___Toc991_4189451527"/>
      <w:bookmarkEnd w:id="11"/>
      <w:r>
        <w:rPr/>
        <w:t xml:space="preserve">ОБОЗНАЧЕНИЯ И СОКРАЩЕНИЯ </w:t>
      </w:r>
    </w:p>
    <w:p>
      <w:pPr>
        <w:pStyle w:val="Normal"/>
        <w:spacing w:lineRule="auto" w:line="360"/>
        <w:ind w:firstLine="709"/>
        <w:jc w:val="both"/>
        <w:rPr/>
      </w:pPr>
      <w:r>
        <w:rPr>
          <w:sz w:val="28"/>
          <w:szCs w:val="24"/>
        </w:rPr>
        <w:t xml:space="preserve">В настоящем отчёте научно-исследовательской работы применяются следующие сокращения: </w:t>
      </w:r>
    </w:p>
    <w:p>
      <w:pPr>
        <w:pStyle w:val="Normal"/>
        <w:spacing w:lineRule="auto" w:line="360"/>
        <w:rPr/>
      </w:pPr>
      <w:r>
        <w:rPr>
          <w:sz w:val="28"/>
          <w:szCs w:val="24"/>
        </w:rPr>
        <w:t>СрЗИ – средства защиты информации</w:t>
        <w:br/>
      </w:r>
      <w:r>
        <w:rPr>
          <w:sz w:val="28"/>
          <w:szCs w:val="24"/>
        </w:rPr>
        <w:t>ИБ — информационная безопасность</w:t>
      </w:r>
    </w:p>
    <w:p>
      <w:pPr>
        <w:pStyle w:val="Normal"/>
        <w:spacing w:lineRule="auto" w:line="360"/>
        <w:rPr/>
      </w:pPr>
      <w:r>
        <w:rPr>
          <w:sz w:val="28"/>
          <w:szCs w:val="24"/>
        </w:rPr>
        <w:t>АС – автоматизированная система</w:t>
      </w:r>
    </w:p>
    <w:p>
      <w:pPr>
        <w:pStyle w:val="Normal"/>
        <w:spacing w:lineRule="auto" w:line="360"/>
        <w:rPr/>
      </w:pPr>
      <w:r>
        <w:rPr>
          <w:sz w:val="28"/>
          <w:szCs w:val="24"/>
        </w:rPr>
        <w:t>НСД – несанкционированный доступ</w:t>
      </w:r>
    </w:p>
    <w:p>
      <w:pPr>
        <w:pStyle w:val="Normal"/>
        <w:spacing w:lineRule="auto" w:line="360"/>
        <w:rPr/>
      </w:pPr>
      <w:r>
        <w:rPr>
          <w:sz w:val="28"/>
          <w:szCs w:val="24"/>
        </w:rPr>
        <w:t>ИСПДН - информационная система персональных данных</w:t>
      </w:r>
    </w:p>
    <w:p>
      <w:pPr>
        <w:pStyle w:val="Normal"/>
        <w:spacing w:lineRule="auto" w:line="360"/>
        <w:rPr>
          <w:color w:val="000000"/>
        </w:rPr>
      </w:pPr>
      <w:r>
        <w:rPr>
          <w:color w:val="000000"/>
        </w:rPr>
      </w:r>
      <w:r>
        <w:br w:type="page"/>
      </w:r>
    </w:p>
    <w:p>
      <w:pPr>
        <w:pStyle w:val="1"/>
        <w:jc w:val="center"/>
        <w:rPr/>
      </w:pPr>
      <w:bookmarkStart w:id="12" w:name="__RefHeading___Toc993_4189451527"/>
      <w:bookmarkStart w:id="13" w:name="_Toc82640067"/>
      <w:bookmarkEnd w:id="12"/>
      <w:r>
        <w:rPr/>
        <w:t>В</w:t>
      </w:r>
      <w:bookmarkStart w:id="14" w:name="__RefHeading___Toc371_1768319160"/>
      <w:bookmarkEnd w:id="14"/>
      <w:r>
        <w:rPr/>
        <w:t>ЫВОД</w:t>
      </w:r>
      <w:bookmarkEnd w:id="13"/>
    </w:p>
    <w:p>
      <w:pPr>
        <w:pStyle w:val="Tdtableunorderedlistlevel1"/>
        <w:numPr>
          <w:ilvl w:val="0"/>
          <w:numId w:val="0"/>
        </w:numPr>
        <w:ind w:left="0" w:right="0" w:firstLine="709"/>
        <w:jc w:val="both"/>
        <w:rPr/>
      </w:pPr>
      <w:r>
        <w:rPr>
          <w:rFonts w:ascii="Times New Roman" w:hAnsi="Times New Roman"/>
          <w:color w:val="000000"/>
          <w:sz w:val="28"/>
          <w:szCs w:val="28"/>
          <w:shd w:fill="FFFFFF" w:val="clear"/>
        </w:rPr>
        <w:t>Решить задачу выбора комплекса СрЗИ методом динамического программирования несложно. Гораздо более сложная и важная задача – получение исходных данных для этой задачи. В ходе выполнения этой работы был разработан общий алгоритм формирования исходных данных для решения задачи выбора комплекса средств защиты информации. Точность решения задачи выбора комплекса СрЗИ прямым образом зависит от исходных данных, которые бы</w:t>
      </w:r>
      <w:bookmarkStart w:id="15" w:name="_GoBack"/>
      <w:bookmarkEnd w:id="15"/>
      <w:r>
        <w:rPr>
          <w:rFonts w:ascii="Times New Roman" w:hAnsi="Times New Roman"/>
          <w:color w:val="000000"/>
          <w:sz w:val="28"/>
          <w:szCs w:val="28"/>
          <w:shd w:fill="FFFFFF" w:val="clear"/>
        </w:rPr>
        <w:t>ли получены</w:t>
      </w:r>
      <w:r>
        <w:rPr>
          <w:rFonts w:cs="Arial"/>
          <w:color w:val="000000"/>
          <w:sz w:val="20"/>
          <w:shd w:fill="FFFFFF" w:val="clear"/>
        </w:rPr>
        <w:t>.</w:t>
      </w:r>
    </w:p>
    <w:p>
      <w:pPr>
        <w:pStyle w:val="Tdtableunorderedlistlevel1"/>
        <w:numPr>
          <w:ilvl w:val="0"/>
          <w:numId w:val="0"/>
        </w:numPr>
        <w:ind w:left="0" w:right="0" w:hanging="0"/>
        <w:jc w:val="both"/>
        <w:rPr/>
      </w:pPr>
      <w:r>
        <w:rPr/>
      </w:r>
    </w:p>
    <w:p>
      <w:pPr>
        <w:pStyle w:val="Tdtableunorderedlistlevel1"/>
        <w:numPr>
          <w:ilvl w:val="0"/>
          <w:numId w:val="0"/>
        </w:numPr>
        <w:ind w:left="0" w:right="0" w:hanging="0"/>
        <w:jc w:val="both"/>
        <w:rPr/>
      </w:pPr>
      <w:r>
        <w:rPr/>
      </w:r>
      <w:r>
        <w:br w:type="page"/>
      </w:r>
    </w:p>
    <w:p>
      <w:pPr>
        <w:pStyle w:val="1"/>
        <w:jc w:val="center"/>
        <w:rPr/>
      </w:pPr>
      <w:bookmarkStart w:id="16" w:name="__RefHeading___Toc995_4189451527"/>
      <w:bookmarkEnd w:id="16"/>
      <w:r>
        <w:rPr>
          <w:rStyle w:val="Tdtablecaption"/>
          <w:b w:val="false"/>
          <w:bCs w:val="false"/>
          <w:sz w:val="44"/>
          <w:szCs w:val="44"/>
        </w:rPr>
        <w:t>С</w:t>
      </w:r>
      <w:r>
        <w:rPr>
          <w:rStyle w:val="Tdtablecaption"/>
          <w:b w:val="false"/>
          <w:bCs w:val="false"/>
          <w:sz w:val="44"/>
          <w:szCs w:val="44"/>
        </w:rPr>
        <w:t>П</w:t>
      </w:r>
      <w:r>
        <w:rPr>
          <w:rStyle w:val="Tdtablecaption"/>
          <w:b w:val="false"/>
          <w:bCs w:val="false"/>
          <w:sz w:val="44"/>
          <w:szCs w:val="44"/>
        </w:rPr>
        <w:t>ИСОК ИСПОЛЬЗУЕМЫХ ИСТОЧНИКОВ.</w:t>
      </w:r>
    </w:p>
    <w:p>
      <w:pPr>
        <w:pStyle w:val="ListParagraph"/>
        <w:numPr>
          <w:ilvl w:val="0"/>
          <w:numId w:val="7"/>
        </w:numPr>
        <w:pBdr/>
        <w:spacing w:before="240" w:after="0"/>
        <w:ind w:left="709" w:right="0" w:hanging="360"/>
        <w:contextualSpacing/>
        <w:rPr/>
      </w:pPr>
      <w:r>
        <w:rPr>
          <w:rFonts w:eastAsia="Times New Roman" w:cs="Times New Roman" w:ascii="Times New Roman" w:hAnsi="Times New Roman"/>
          <w:color w:val="000000"/>
          <w:sz w:val="28"/>
        </w:rPr>
        <w:t>https://it-security.admin-smolensk.ru/zinfo/szi/</w:t>
      </w:r>
    </w:p>
    <w:p>
      <w:pPr>
        <w:pStyle w:val="ListParagraph"/>
        <w:numPr>
          <w:ilvl w:val="0"/>
          <w:numId w:val="7"/>
        </w:numPr>
        <w:pBdr/>
        <w:spacing w:before="240" w:after="0"/>
        <w:ind w:left="709" w:right="0" w:hanging="360"/>
        <w:contextualSpacing/>
        <w:rPr/>
      </w:pPr>
      <w:r>
        <w:rPr>
          <w:rFonts w:eastAsia="Times New Roman" w:cs="Times New Roman" w:ascii="Times New Roman" w:hAnsi="Times New Roman"/>
          <w:color w:val="000000"/>
          <w:sz w:val="28"/>
        </w:rPr>
        <w:t>https://cyberleninka.ru/article/n/otsenka-effektivnosti-sredstv-zaschity-informatsii/viewer</w:t>
      </w:r>
    </w:p>
    <w:p>
      <w:pPr>
        <w:pStyle w:val="ListParagraph"/>
        <w:numPr>
          <w:ilvl w:val="0"/>
          <w:numId w:val="7"/>
        </w:numPr>
        <w:pBdr/>
        <w:spacing w:before="240" w:after="0"/>
        <w:ind w:left="709" w:right="0" w:hanging="360"/>
        <w:contextualSpacing/>
        <w:rPr/>
      </w:pPr>
      <w:r>
        <w:rPr>
          <w:rFonts w:eastAsia="Times New Roman" w:cs="Times New Roman" w:ascii="Times New Roman" w:hAnsi="Times New Roman"/>
          <w:color w:val="000000"/>
          <w:sz w:val="28"/>
          <w:highlight w:val="white"/>
        </w:rPr>
        <w:t>https://www.anti-malware.ru/analytics/Market_Analysis/infosecurity-systems-classification-fsb-fstek</w:t>
      </w:r>
    </w:p>
    <w:p>
      <w:pPr>
        <w:pStyle w:val="ListParagraph"/>
        <w:numPr>
          <w:ilvl w:val="0"/>
          <w:numId w:val="7"/>
        </w:numPr>
        <w:pBdr/>
        <w:spacing w:before="240" w:after="0"/>
        <w:ind w:left="709" w:right="0" w:hanging="360"/>
        <w:contextualSpacing/>
        <w:rPr/>
      </w:pPr>
      <w:hyperlink r:id="rId8" w:tgtFrame="https://fstec.ru/tekhnicheskaya-zashchita-informatsii/dokumenty-po-sertifikatsii/120-normativnye-dokumenty">
        <w:r>
          <w:rPr>
            <w:rFonts w:eastAsia="Times New Roman" w:cs="Times New Roman" w:ascii="Times New Roman" w:hAnsi="Times New Roman"/>
            <w:color w:val="0000FF"/>
            <w:sz w:val="28"/>
            <w:highlight w:val="white"/>
            <w:u w:val="single"/>
          </w:rPr>
          <w:t>https://fstec.ru/tekhnicheskaya-zashchita-informatsii/dokumenty-po-sertifikatsii/120-normativnye-dokumenty</w:t>
        </w:r>
      </w:hyperlink>
    </w:p>
    <w:p>
      <w:pPr>
        <w:pStyle w:val="ListParagraph"/>
        <w:numPr>
          <w:ilvl w:val="0"/>
          <w:numId w:val="7"/>
        </w:numPr>
        <w:pBdr/>
        <w:spacing w:before="240" w:after="0"/>
        <w:ind w:left="709" w:right="0" w:hanging="360"/>
        <w:contextualSpacing/>
        <w:rPr/>
      </w:pPr>
      <w:hyperlink r:id="rId9" w:tgtFrame="https://detsys.ru/catalog/sredstva_zashchity_peregovorov/podavitel_diktofonov/tf_012n_apparatura_zashchity_konfidentsialnykh_peregovorov/">
        <w:r>
          <w:rPr>
            <w:rFonts w:eastAsia="Times New Roman" w:cs="Times New Roman" w:ascii="Times New Roman" w:hAnsi="Times New Roman"/>
            <w:color w:val="0000FF"/>
            <w:sz w:val="28"/>
            <w:u w:val="none"/>
          </w:rPr>
          <w:t>https://detsys.ru/catalog/sredstva_zashchity_peregovorov/podavitel_diktofonov/tf_012n_apparatura_zashchity_konfidentsialnykh_peregovorov/</w:t>
        </w:r>
      </w:hyperlink>
    </w:p>
    <w:p>
      <w:pPr>
        <w:pStyle w:val="ListParagraph"/>
        <w:numPr>
          <w:ilvl w:val="0"/>
          <w:numId w:val="7"/>
        </w:numPr>
        <w:pBdr/>
        <w:spacing w:before="240" w:after="0"/>
        <w:ind w:left="709" w:right="0" w:hanging="360"/>
        <w:contextualSpacing/>
        <w:rPr/>
      </w:pPr>
      <w:hyperlink r:id="rId10" w:tgtFrame="http://detektor.ru/">
        <w:r>
          <w:rPr>
            <w:rFonts w:eastAsia="Times New Roman" w:cs="Times New Roman" w:ascii="Times New Roman" w:hAnsi="Times New Roman"/>
            <w:sz w:val="28"/>
          </w:rPr>
          <w:t>http://detektor.ru/</w:t>
        </w:r>
      </w:hyperlink>
    </w:p>
    <w:p>
      <w:pPr>
        <w:pStyle w:val="ListParagraph"/>
        <w:numPr>
          <w:ilvl w:val="0"/>
          <w:numId w:val="7"/>
        </w:numPr>
        <w:pBdr/>
        <w:spacing w:before="240" w:after="0"/>
        <w:ind w:left="709" w:right="0" w:hanging="360"/>
        <w:contextualSpacing/>
        <w:rPr>
          <w:rFonts w:ascii="Times New Roman" w:hAnsi="Times New Roman" w:eastAsia="Times New Roman" w:cs="Times New Roman"/>
          <w:sz w:val="24"/>
        </w:rPr>
      </w:pPr>
      <w:r>
        <w:rPr>
          <w:rFonts w:eastAsia="Times New Roman" w:cs="Times New Roman" w:ascii="Times New Roman" w:hAnsi="Times New Roman"/>
          <w:color w:val="000000"/>
          <w:sz w:val="28"/>
        </w:rPr>
        <w:t>Д.А Полянский – Проведение экспертизы, Анализ и обработка данных в сфере информационной безопасности.</w:t>
      </w:r>
    </w:p>
    <w:p>
      <w:pPr>
        <w:pStyle w:val="ListParagraph"/>
        <w:numPr>
          <w:ilvl w:val="0"/>
          <w:numId w:val="7"/>
        </w:numPr>
        <w:pBdr/>
        <w:spacing w:before="240" w:after="0"/>
        <w:ind w:left="709" w:right="0" w:hanging="360"/>
        <w:contextualSpacing/>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spacing w:lineRule="auto" w:line="276" w:beforeAutospacing="0" w:before="0" w:afterAutospacing="0" w:after="200"/>
        <w:jc w:val="left"/>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5">
    <w:lvl w:ilvl="0">
      <w:start w:val="1"/>
      <w:numFmt w:val="bullet"/>
      <w:lvlText w:val="·"/>
      <w:lvlJc w:val="left"/>
      <w:pPr>
        <w:tabs>
          <w:tab w:val="num" w:pos="0"/>
        </w:tabs>
        <w:ind w:left="1417" w:hanging="360"/>
      </w:pPr>
      <w:rPr>
        <w:rFonts w:ascii="Symbol" w:hAnsi="Symbol" w:cs="Symbol" w:hint="default"/>
      </w:rPr>
    </w:lvl>
    <w:lvl w:ilvl="1">
      <w:start w:val="1"/>
      <w:numFmt w:val="bullet"/>
      <w:lvlText w:val="o"/>
      <w:lvlJc w:val="left"/>
      <w:pPr>
        <w:tabs>
          <w:tab w:val="num" w:pos="0"/>
        </w:tabs>
        <w:ind w:left="2137" w:hanging="360"/>
      </w:pPr>
      <w:rPr>
        <w:rFonts w:ascii="Courier New" w:hAnsi="Courier New" w:cs="Courier New" w:hint="default"/>
      </w:rPr>
    </w:lvl>
    <w:lvl w:ilvl="2">
      <w:start w:val="1"/>
      <w:numFmt w:val="bullet"/>
      <w:lvlText w:val="§"/>
      <w:lvlJc w:val="left"/>
      <w:pPr>
        <w:tabs>
          <w:tab w:val="num" w:pos="0"/>
        </w:tabs>
        <w:ind w:left="2857" w:hanging="360"/>
      </w:pPr>
      <w:rPr>
        <w:rFonts w:ascii="Wingdings" w:hAnsi="Wingdings" w:cs="Wingdings" w:hint="default"/>
      </w:rPr>
    </w:lvl>
    <w:lvl w:ilvl="3">
      <w:start w:val="1"/>
      <w:numFmt w:val="bullet"/>
      <w:lvlText w:val="·"/>
      <w:lvlJc w:val="left"/>
      <w:pPr>
        <w:tabs>
          <w:tab w:val="num" w:pos="0"/>
        </w:tabs>
        <w:ind w:left="3577" w:hanging="360"/>
      </w:pPr>
      <w:rPr>
        <w:rFonts w:ascii="Symbol" w:hAnsi="Symbol" w:cs="Symbol" w:hint="default"/>
      </w:rPr>
    </w:lvl>
    <w:lvl w:ilvl="4">
      <w:start w:val="1"/>
      <w:numFmt w:val="bullet"/>
      <w:lvlText w:val="o"/>
      <w:lvlJc w:val="left"/>
      <w:pPr>
        <w:tabs>
          <w:tab w:val="num" w:pos="0"/>
        </w:tabs>
        <w:ind w:left="4297" w:hanging="360"/>
      </w:pPr>
      <w:rPr>
        <w:rFonts w:ascii="Courier New" w:hAnsi="Courier New" w:cs="Courier New" w:hint="default"/>
      </w:rPr>
    </w:lvl>
    <w:lvl w:ilvl="5">
      <w:start w:val="1"/>
      <w:numFmt w:val="bullet"/>
      <w:lvlText w:val="§"/>
      <w:lvlJc w:val="left"/>
      <w:pPr>
        <w:tabs>
          <w:tab w:val="num" w:pos="0"/>
        </w:tabs>
        <w:ind w:left="5017" w:hanging="360"/>
      </w:pPr>
      <w:rPr>
        <w:rFonts w:ascii="Wingdings" w:hAnsi="Wingdings" w:cs="Wingdings" w:hint="default"/>
      </w:rPr>
    </w:lvl>
    <w:lvl w:ilvl="6">
      <w:start w:val="1"/>
      <w:numFmt w:val="bullet"/>
      <w:lvlText w:val="·"/>
      <w:lvlJc w:val="left"/>
      <w:pPr>
        <w:tabs>
          <w:tab w:val="num" w:pos="0"/>
        </w:tabs>
        <w:ind w:left="5737" w:hanging="360"/>
      </w:pPr>
      <w:rPr>
        <w:rFonts w:ascii="Symbol" w:hAnsi="Symbol" w:cs="Symbol" w:hint="default"/>
      </w:rPr>
    </w:lvl>
    <w:lvl w:ilvl="7">
      <w:start w:val="1"/>
      <w:numFmt w:val="bullet"/>
      <w:lvlText w:val="o"/>
      <w:lvlJc w:val="left"/>
      <w:pPr>
        <w:tabs>
          <w:tab w:val="num" w:pos="0"/>
        </w:tabs>
        <w:ind w:left="6457" w:hanging="360"/>
      </w:pPr>
      <w:rPr>
        <w:rFonts w:ascii="Courier New" w:hAnsi="Courier New" w:cs="Courier New" w:hint="default"/>
      </w:rPr>
    </w:lvl>
    <w:lvl w:ilvl="8">
      <w:start w:val="1"/>
      <w:numFmt w:val="bullet"/>
      <w:lvlText w:val="§"/>
      <w:lvlJc w:val="left"/>
      <w:pPr>
        <w:tabs>
          <w:tab w:val="num" w:pos="0"/>
        </w:tabs>
        <w:ind w:left="7177" w:hanging="360"/>
      </w:pPr>
      <w:rPr>
        <w:rFonts w:ascii="Wingdings" w:hAnsi="Wingdings" w:cs="Wingdings"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590" w:hanging="360"/>
      </w:pPr>
      <w:rPr>
        <w:rFonts w:ascii="Courier New" w:hAnsi="Courier New" w:cs="Courier New" w:hint="default"/>
      </w:rPr>
    </w:lvl>
    <w:lvl w:ilvl="2">
      <w:start w:val="1"/>
      <w:numFmt w:val="bullet"/>
      <w:lvlText w:val="§"/>
      <w:lvlJc w:val="left"/>
      <w:pPr>
        <w:tabs>
          <w:tab w:val="num" w:pos="0"/>
        </w:tabs>
        <w:ind w:left="1310" w:hanging="360"/>
      </w:pPr>
      <w:rPr>
        <w:rFonts w:ascii="Wingdings" w:hAnsi="Wingdings" w:cs="Wingdings" w:hint="default"/>
      </w:rPr>
    </w:lvl>
    <w:lvl w:ilvl="3">
      <w:start w:val="1"/>
      <w:numFmt w:val="bullet"/>
      <w:lvlText w:val="·"/>
      <w:lvlJc w:val="left"/>
      <w:pPr>
        <w:tabs>
          <w:tab w:val="num" w:pos="0"/>
        </w:tabs>
        <w:ind w:left="2030" w:hanging="360"/>
      </w:pPr>
      <w:rPr>
        <w:rFonts w:ascii="Symbol" w:hAnsi="Symbol" w:cs="Symbol" w:hint="default"/>
      </w:rPr>
    </w:lvl>
    <w:lvl w:ilvl="4">
      <w:start w:val="1"/>
      <w:numFmt w:val="bullet"/>
      <w:lvlText w:val="o"/>
      <w:lvlJc w:val="left"/>
      <w:pPr>
        <w:tabs>
          <w:tab w:val="num" w:pos="0"/>
        </w:tabs>
        <w:ind w:left="2750" w:hanging="360"/>
      </w:pPr>
      <w:rPr>
        <w:rFonts w:ascii="Courier New" w:hAnsi="Courier New" w:cs="Courier New" w:hint="default"/>
      </w:rPr>
    </w:lvl>
    <w:lvl w:ilvl="5">
      <w:start w:val="1"/>
      <w:numFmt w:val="bullet"/>
      <w:lvlText w:val="§"/>
      <w:lvlJc w:val="left"/>
      <w:pPr>
        <w:tabs>
          <w:tab w:val="num" w:pos="0"/>
        </w:tabs>
        <w:ind w:left="3470" w:hanging="360"/>
      </w:pPr>
      <w:rPr>
        <w:rFonts w:ascii="Wingdings" w:hAnsi="Wingdings" w:cs="Wingdings" w:hint="default"/>
      </w:rPr>
    </w:lvl>
    <w:lvl w:ilvl="6">
      <w:start w:val="1"/>
      <w:numFmt w:val="bullet"/>
      <w:lvlText w:val="·"/>
      <w:lvlJc w:val="left"/>
      <w:pPr>
        <w:tabs>
          <w:tab w:val="num" w:pos="0"/>
        </w:tabs>
        <w:ind w:left="4190" w:hanging="360"/>
      </w:pPr>
      <w:rPr>
        <w:rFonts w:ascii="Symbol" w:hAnsi="Symbol" w:cs="Symbol" w:hint="default"/>
      </w:rPr>
    </w:lvl>
    <w:lvl w:ilvl="7">
      <w:start w:val="1"/>
      <w:numFmt w:val="bullet"/>
      <w:lvlText w:val="o"/>
      <w:lvlJc w:val="left"/>
      <w:pPr>
        <w:tabs>
          <w:tab w:val="num" w:pos="0"/>
        </w:tabs>
        <w:ind w:left="4910" w:hanging="360"/>
      </w:pPr>
      <w:rPr>
        <w:rFonts w:ascii="Courier New" w:hAnsi="Courier New" w:cs="Courier New" w:hint="default"/>
      </w:rPr>
    </w:lvl>
    <w:lvl w:ilvl="8">
      <w:start w:val="1"/>
      <w:numFmt w:val="bullet"/>
      <w:lvlText w:val="§"/>
      <w:lvlJc w:val="left"/>
      <w:pPr>
        <w:tabs>
          <w:tab w:val="num" w:pos="0"/>
        </w:tabs>
        <w:ind w:left="5630" w:hanging="360"/>
      </w:pPr>
      <w:rPr>
        <w:rFonts w:ascii="Wingdings" w:hAnsi="Wingdings" w:cs="Wingdings" w:hint="default"/>
      </w:rPr>
    </w:lvl>
  </w:abstractNum>
  <w:abstractNum w:abstractNumId="7">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Style5">
    <w:name w:val="Интернет-ссылка"/>
    <w:uiPriority w:val="99"/>
    <w:unhideWhenUsed/>
    <w:rPr>
      <w:color w:val="0000FF" w:themeColor="hyperlink"/>
      <w:u w:val="single"/>
    </w:rPr>
  </w:style>
  <w:style w:type="character" w:styleId="Style6">
    <w:name w:val="Привязка сноски"/>
    <w:rPr>
      <w:vertAlign w:val="superscript"/>
    </w:rPr>
  </w:style>
  <w:style w:type="character" w:styleId="FootnoteCharacters">
    <w:name w:val="Footnote Characters"/>
    <w:basedOn w:val="DefaultParagraphFont"/>
    <w:uiPriority w:val="99"/>
    <w:unhideWhenUsed/>
    <w:qFormat/>
    <w:rPr>
      <w:vertAlign w:val="superscript"/>
    </w:rPr>
  </w:style>
  <w:style w:type="character" w:styleId="Style7">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Tdtablecaption" w:customStyle="1">
    <w:name w:val="td_table_caption Знак"/>
    <w:qFormat/>
    <w:rPr>
      <w:rFonts w:ascii="Arial" w:hAnsi="Arial"/>
      <w:b/>
      <w:sz w:val="22"/>
      <w:szCs w:val="24"/>
    </w:rPr>
  </w:style>
  <w:style w:type="character" w:styleId="Style8">
    <w:name w:val="Ссылка указателя"/>
    <w:qFormat/>
    <w:rPr/>
  </w:style>
  <w:style w:type="character" w:styleId="Style9">
    <w:name w:val="Маркеры списка"/>
    <w:qFormat/>
    <w:rPr>
      <w:rFonts w:ascii="OpenSymbol" w:hAnsi="OpenSymbol" w:eastAsia="OpenSymbol" w:cs="OpenSymbol"/>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semiHidden/>
    <w:pPr>
      <w:keepNext w:val="false"/>
      <w:keepLines w:val="false"/>
      <w:pageBreakBefore w:val="false"/>
      <w:widowControl/>
      <w:shd w:val="nil" w:color="000000"/>
      <w:spacing w:lineRule="auto" w:line="240" w:beforeAutospacing="0" w:before="0" w:afterAutospacing="0" w:after="12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position w:val="0"/>
      <w:sz w:val="20"/>
      <w:sz w:val="20"/>
      <w:szCs w:val="20"/>
      <w:u w:val="none"/>
      <w:vertAlign w:val="baseline"/>
      <w:lang w:val="ru-RU" w:eastAsia="ru-RU" w:bidi="ar-SA"/>
    </w:rPr>
  </w:style>
  <w:style w:type="paragraph" w:styleId="Style12">
    <w:name w:val="List"/>
    <w:basedOn w:val="Style11"/>
    <w:pPr/>
    <w:rPr>
      <w:rFonts w:cs="Lohit Devanagari"/>
    </w:rPr>
  </w:style>
  <w:style w:type="paragraph" w:styleId="Style13">
    <w:name w:val="Caption"/>
    <w:basedOn w:val="Normal"/>
    <w:uiPriority w:val="35"/>
    <w:semiHidden/>
    <w:unhideWhenUsed/>
    <w:qFormat/>
    <w:pPr>
      <w:spacing w:lineRule="auto" w:line="276"/>
    </w:pPr>
    <w:rPr>
      <w:b/>
      <w:bCs/>
      <w:color w:val="4F81BD" w:themeColor="accent1"/>
      <w:sz w:val="18"/>
      <w:szCs w:val="18"/>
    </w:rPr>
  </w:style>
  <w:style w:type="paragraph" w:styleId="Style14">
    <w:name w:val="Указатель"/>
    <w:basedOn w:val="Normal"/>
    <w:qFormat/>
    <w:pPr>
      <w:suppressLineNumbers/>
    </w:pPr>
    <w:rPr>
      <w:rFonts w:cs="Lohit Devanagari"/>
    </w:rPr>
  </w:style>
  <w:style w:type="paragraph" w:styleId="Style15">
    <w:name w:val="Title"/>
    <w:basedOn w:val="Normal"/>
    <w:uiPriority w:val="10"/>
    <w:qFormat/>
    <w:pPr>
      <w:spacing w:before="300" w:after="200"/>
      <w:contextualSpacing/>
    </w:pPr>
    <w:rPr>
      <w:sz w:val="48"/>
      <w:szCs w:val="48"/>
    </w:rPr>
  </w:style>
  <w:style w:type="paragraph" w:styleId="Style16">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Style17">
    <w:name w:val="Верхний и нижний колонтитулы"/>
    <w:basedOn w:val="Normal"/>
    <w:qFormat/>
    <w:pPr/>
    <w:rPr/>
  </w:style>
  <w:style w:type="paragraph" w:styleId="Style18">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Style19">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Style20">
    <w:name w:val="Footnote Text"/>
    <w:basedOn w:val="Normal"/>
    <w:uiPriority w:val="99"/>
    <w:semiHidden/>
    <w:unhideWhenUsed/>
    <w:pPr>
      <w:spacing w:lineRule="auto" w:line="240" w:before="0" w:after="40"/>
    </w:pPr>
    <w:rPr>
      <w:sz w:val="18"/>
    </w:rPr>
  </w:style>
  <w:style w:type="paragraph" w:styleId="Style21">
    <w:name w:val="Endnote Text"/>
    <w:basedOn w:val="Normal"/>
    <w:uiPriority w:val="99"/>
    <w:semiHidden/>
    <w:unhideWhenUsed/>
    <w:pPr>
      <w:spacing w:lineRule="auto" w:line="240" w:before="0" w:after="0"/>
    </w:pPr>
    <w:rPr>
      <w:sz w:val="20"/>
    </w:rPr>
  </w:style>
  <w:style w:type="paragraph" w:styleId="11">
    <w:name w:val="TOC 1"/>
    <w:basedOn w:val="Normal"/>
    <w:uiPriority w:val="39"/>
    <w:unhideWhenUsed/>
    <w:pPr>
      <w:spacing w:before="0" w:after="57"/>
      <w:ind w:left="0" w:right="0" w:hanging="0"/>
    </w:pPr>
    <w:rPr/>
  </w:style>
  <w:style w:type="paragraph" w:styleId="21">
    <w:name w:val="TOC 2"/>
    <w:basedOn w:val="Normal"/>
    <w:uiPriority w:val="39"/>
    <w:unhideWhenUsed/>
    <w:pPr>
      <w:spacing w:before="0" w:after="57"/>
      <w:ind w:left="283" w:right="0" w:hanging="0"/>
    </w:pPr>
    <w:rPr/>
  </w:style>
  <w:style w:type="paragraph" w:styleId="31">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dtabletext" w:customStyle="1">
    <w:name w:val="td_table_text"/>
    <w:qFormat/>
    <w:pPr>
      <w:keepNext w:val="false"/>
      <w:keepLines w:val="false"/>
      <w:pageBreakBefore w:val="false"/>
      <w:widowControl/>
      <w:shd w:val="nil" w:color="000000"/>
      <w:tabs>
        <w:tab w:val="clear" w:pos="708"/>
        <w:tab w:val="left" w:pos="0" w:leader="none"/>
      </w:tabs>
      <w:bidi w:val="0"/>
      <w:spacing w:lineRule="auto" w:line="240" w:beforeAutospacing="0" w:before="0" w:afterAutospacing="0" w:after="120"/>
      <w:ind w:left="0" w:right="0" w:hanging="0"/>
      <w:jc w:val="left"/>
    </w:pPr>
    <w:rPr>
      <w:rFonts w:ascii="Arial" w:hAnsi="Arial" w:eastAsia="Times New Roman" w:cs="Times New Roman"/>
      <w:b w:val="false"/>
      <w:bCs w:val="false"/>
      <w:i w:val="false"/>
      <w:iCs w:val="false"/>
      <w:caps w:val="false"/>
      <w:smallCaps w:val="false"/>
      <w:strike w:val="false"/>
      <w:dstrike w:val="false"/>
      <w:vanish w:val="false"/>
      <w:color w:val="auto"/>
      <w:spacing w:val="0"/>
      <w:kern w:val="0"/>
      <w:position w:val="0"/>
      <w:sz w:val="22"/>
      <w:sz w:val="22"/>
      <w:szCs w:val="24"/>
      <w:u w:val="none"/>
      <w:vertAlign w:val="baseline"/>
      <w:lang w:val="ru-RU" w:eastAsia="ru-RU" w:bidi="ar-SA"/>
    </w:rPr>
  </w:style>
  <w:style w:type="paragraph" w:styleId="Tdnontocunorderedcaption" w:customStyle="1">
    <w:name w:val="td_nontoc_unordered_caption"/>
    <w:qFormat/>
    <w:pPr>
      <w:keepNext w:val="true"/>
      <w:keepLines w:val="false"/>
      <w:pageBreakBefore/>
      <w:widowControl/>
      <w:shd w:val="nil" w:color="000000"/>
      <w:bidi w:val="0"/>
      <w:spacing w:lineRule="auto" w:line="240" w:beforeAutospacing="0" w:before="120" w:afterAutospacing="0" w:after="120"/>
      <w:ind w:left="0" w:right="0" w:hanging="0"/>
      <w:jc w:val="center"/>
    </w:pPr>
    <w:rPr>
      <w:rFonts w:ascii="Arial" w:hAnsi="Arial" w:eastAsia="Times New Roman" w:cs="Arial"/>
      <w:b w:val="false"/>
      <w:bCs/>
      <w:i w:val="false"/>
      <w:iCs w:val="false"/>
      <w:caps/>
      <w:strike w:val="false"/>
      <w:dstrike w:val="false"/>
      <w:vanish w:val="false"/>
      <w:color w:val="auto"/>
      <w:spacing w:val="0"/>
      <w:kern w:val="0"/>
      <w:position w:val="0"/>
      <w:sz w:val="24"/>
      <w:sz w:val="24"/>
      <w:szCs w:val="32"/>
      <w:u w:val="none"/>
      <w:vertAlign w:val="baseline"/>
      <w:lang w:val="ru-RU" w:eastAsia="ru-RU" w:bidi="ar-SA"/>
    </w:rPr>
  </w:style>
  <w:style w:type="paragraph" w:styleId="Tdtext" w:customStyle="1">
    <w:name w:val="td_text"/>
    <w:qFormat/>
    <w:pPr>
      <w:keepNext w:val="false"/>
      <w:keepLines w:val="false"/>
      <w:pageBreakBefore w:val="false"/>
      <w:widowControl/>
      <w:shd w:val="nil" w:color="000000"/>
      <w:bidi w:val="0"/>
      <w:spacing w:lineRule="auto" w:line="240" w:beforeAutospacing="0" w:before="0" w:afterAutospacing="0" w:after="120"/>
      <w:ind w:left="0" w:right="0" w:firstLine="567"/>
      <w:jc w:val="both"/>
    </w:pPr>
    <w:rPr>
      <w:rFonts w:ascii="Arial" w:hAnsi="Arial" w:eastAsia="Times New Roman" w:cs="Times New Roman"/>
      <w:b w:val="false"/>
      <w:bCs w:val="false"/>
      <w:i w:val="false"/>
      <w:iCs w:val="false"/>
      <w:caps w:val="false"/>
      <w:smallCaps w:val="false"/>
      <w:strike w:val="false"/>
      <w:dstrike w:val="false"/>
      <w:vanish w:val="false"/>
      <w:color w:val="auto"/>
      <w:spacing w:val="0"/>
      <w:kern w:val="0"/>
      <w:position w:val="0"/>
      <w:sz w:val="22"/>
      <w:sz w:val="22"/>
      <w:szCs w:val="24"/>
      <w:u w:val="none"/>
      <w:vertAlign w:val="baseline"/>
      <w:lang w:val="ru-RU" w:eastAsia="ru-RU" w:bidi="ar-SA"/>
    </w:rPr>
  </w:style>
  <w:style w:type="paragraph" w:styleId="Tdtableunorderedlistlevel1" w:customStyle="1">
    <w:name w:val="td_table_unordered_list_level_1"/>
    <w:qFormat/>
    <w:pPr>
      <w:keepNext w:val="false"/>
      <w:keepLines w:val="false"/>
      <w:pageBreakBefore w:val="false"/>
      <w:widowControl/>
      <w:shd w:val="nil" w:color="000000"/>
      <w:bidi w:val="0"/>
      <w:spacing w:lineRule="auto" w:line="240" w:beforeAutospacing="0" w:before="0" w:afterAutospacing="0" w:after="120"/>
      <w:ind w:left="0" w:right="0" w:hanging="0"/>
      <w:jc w:val="left"/>
    </w:pPr>
    <w:rPr>
      <w:rFonts w:ascii="Arial" w:hAnsi="Arial" w:eastAsia="Times New Roman" w:cs="Times New Roman"/>
      <w:b w:val="false"/>
      <w:bCs w:val="false"/>
      <w:i w:val="false"/>
      <w:iCs w:val="false"/>
      <w:caps w:val="false"/>
      <w:smallCaps w:val="false"/>
      <w:strike w:val="false"/>
      <w:dstrike w:val="false"/>
      <w:vanish w:val="false"/>
      <w:color w:val="auto"/>
      <w:spacing w:val="0"/>
      <w:kern w:val="0"/>
      <w:position w:val="0"/>
      <w:sz w:val="22"/>
      <w:sz w:val="22"/>
      <w:szCs w:val="20"/>
      <w:u w:val="none"/>
      <w:vertAlign w:val="baseline"/>
      <w:lang w:val="ru-RU" w:eastAsia="ru-RU" w:bidi="ar-SA"/>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 w:type="paragraph" w:styleId="Style24">
    <w:name w:val="Index Heading"/>
    <w:basedOn w:val="Style10"/>
    <w:pPr>
      <w:suppressLineNumbers/>
      <w:ind w:left="0" w:hanging="0"/>
    </w:pPr>
    <w:rPr>
      <w:b/>
      <w:bCs/>
      <w:sz w:val="32"/>
      <w:szCs w:val="32"/>
    </w:rPr>
  </w:style>
  <w:style w:type="paragraph" w:styleId="Style25">
    <w:name w:val="TOA Heading"/>
    <w:basedOn w:val="Style24"/>
    <w:pPr>
      <w:suppressLineNumbers/>
      <w:ind w:left="0" w:hanging="0"/>
    </w:pPr>
    <w:rPr>
      <w:b/>
      <w:bCs/>
      <w:sz w:val="32"/>
      <w:szCs w:val="32"/>
    </w:rPr>
  </w:style>
  <w:style w:type="numbering" w:styleId="NoList" w:default="1">
    <w:name w:val="No List"/>
    <w:uiPriority w:val="99"/>
    <w:semiHidden/>
    <w:unhideWhenUsed/>
    <w:qFormat/>
  </w:style>
  <w:style w:type="table" w:styleId="681">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0"/>
      </w:tcPr>
    </w:tblStylePr>
    <w:tblStylePr w:type="band1Vert">
      <w:tblPr/>
      <w:tcPr>
        <w:shd w:val="clear" w:color="FFFFFF" w:fill="F2F2F2" w:themeFill="text1" w:themeFillTint="0"/>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684">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685">
    <w:name w:val="Plain Table 3"/>
    <w:uiPriority w:val="99"/>
    <w:pPr>
      <w:spacing w:after="0" w:line="240" w:lineRule="auto"/>
    </w:pPr>
    <w:tblPr>
      <w:tblStyleRowBandSize w:val="1"/>
      <w:tblStyleColBandSize w:val="1"/>
      <w:tblInd w:w="0" w:type="dxa"/>
    </w:tblPr>
    <w:tblStylePr w:type="band1Horz">
      <w:rPr>
        <w:color w:val="404040"/>
        <w:sz w:val="22"/>
      </w:rPr>
      <w:tblPr/>
      <w:tcPr>
        <w:shd w:val="clear" w:color="FFFFFF" w:fill="F2F2F2" w:themeFill="text1" w:themeFillTint="0"/>
      </w:tcPr>
    </w:tblStylePr>
    <w:tblStylePr w:type="band1Vert">
      <w:rPr>
        <w:color w:val="404040"/>
        <w:sz w:val="22"/>
      </w:rPr>
      <w:tblPr/>
      <w:tcPr>
        <w:shd w:val="clear" w:color="FFFFFF" w:fill="F2F2F2" w:themeFill="text1" w:themeFillTint="0"/>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686">
    <w:name w:val="Plain Table 4"/>
    <w:uiPriority w:val="99"/>
    <w:pPr>
      <w:spacing w:after="0" w:line="240" w:lineRule="auto"/>
    </w:pPr>
    <w:tblPr>
      <w:tblStyleRowBandSize w:val="1"/>
      <w:tblStyleColBandSize w:val="1"/>
      <w:tblInd w:w="0" w:type="dxa"/>
    </w:tblPr>
    <w:tblStylePr w:type="band1Horz">
      <w:rPr>
        <w:color w:val="404040"/>
        <w:sz w:val="22"/>
      </w:rPr>
      <w:tblPr/>
      <w:tcPr>
        <w:shd w:val="clear" w:color="FFFFFF" w:fill="F2F2F2" w:themeFill="text1" w:themeFillTint="0"/>
      </w:tcPr>
    </w:tblStylePr>
    <w:tblStylePr w:type="band1Vert">
      <w:rPr>
        <w:color w:val="404040"/>
        <w:sz w:val="22"/>
      </w:rPr>
      <w:tblPr/>
      <w:tcPr>
        <w:shd w:val="clear" w:color="FFFFFF" w:fill="F2F2F2" w:themeFill="text1" w:themeFillTint="0"/>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687">
    <w:name w:val="Plain Table 5"/>
    <w:uiPriority w:val="99"/>
    <w:pPr>
      <w:spacing w:after="0" w:line="240" w:lineRule="auto"/>
    </w:pPr>
    <w:tblPr>
      <w:tblStyleRowBandSize w:val="1"/>
      <w:tblStyleColBandSize w:val="1"/>
      <w:tblInd w:w="0" w:type="dxa"/>
    </w:tblPr>
    <w:tblStylePr w:type="band1Horz">
      <w:rPr>
        <w:color w:val="404040"/>
        <w:sz w:val="22"/>
      </w:rPr>
      <w:tblPr/>
      <w:tcPr>
        <w:shd w:val="clear" w:color="FFFFFF" w:fill="F2F2F2" w:themeFill="text1" w:themeFillTint="0"/>
      </w:tcPr>
    </w:tblStylePr>
    <w:tblStylePr w:type="band1Vert">
      <w:rPr>
        <w:color w:val="404040"/>
        <w:sz w:val="22"/>
      </w:rPr>
      <w:tblPr/>
      <w:tcPr>
        <w:shd w:val="clear" w:color="FFFFFF" w:fill="F2F2F2" w:themeFill="text1" w:themeFillTint="0"/>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688">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689">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690">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691">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692">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693">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694">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95">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96">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DEBF6" w:themeFill="accent1" w:themeFillTint="34"/>
      </w:tcPr>
    </w:tblStylePr>
    <w:tblStylePr w:type="band1Vert">
      <w:rPr>
        <w:color w:val="404040"/>
        <w:sz w:val="22"/>
      </w:rPr>
      <w:tblPr/>
      <w:tcPr>
        <w:shd w:val="clear" w:color="FFFFFF" w:fill="DDEBF6"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97">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98">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99">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700">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9E2F2" w:themeFill="accent5" w:themeFillTint="34"/>
      </w:tcPr>
    </w:tblStylePr>
    <w:tblStylePr w:type="band1Vert">
      <w:rPr>
        <w:color w:val="404040"/>
        <w:sz w:val="22"/>
      </w:rPr>
      <w:tblPr/>
      <w:tcPr>
        <w:shd w:val="clear" w:color="FFFFFF" w:fill="D9E2F2"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701">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702">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3">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DEBF6" w:themeFill="accent1" w:themeFillTint="34"/>
      </w:tcPr>
    </w:tblStylePr>
    <w:tblStylePr w:type="band1Vert">
      <w:rPr>
        <w:color w:val="404040"/>
        <w:sz w:val="22"/>
      </w:rPr>
      <w:tblPr/>
      <w:tcPr>
        <w:shd w:val="clear" w:color="FFFFFF" w:fill="DDEBF6"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4">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5">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6">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7">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9E2F2" w:themeFill="accent5" w:themeFillTint="34"/>
      </w:tcPr>
    </w:tblStylePr>
    <w:tblStylePr w:type="band1Vert">
      <w:rPr>
        <w:color w:val="404040"/>
        <w:sz w:val="22"/>
      </w:rPr>
      <w:tblPr/>
      <w:tcPr>
        <w:shd w:val="clear" w:color="FFFFFF" w:fill="D9E2F2"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8">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9">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10">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FEBF6" w:themeFill="accent1" w:themeFillTint="32"/>
      </w:tcPr>
    </w:tblStylePr>
    <w:tblStylePr w:type="band1Vert">
      <w:rPr>
        <w:color w:val="404040"/>
        <w:sz w:val="22"/>
      </w:rPr>
      <w:tblPr/>
      <w:tcPr>
        <w:shd w:val="clear" w:color="FFFFFF" w:fill="DFEBF6"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11">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12">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13">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14">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9E2F2" w:themeFill="accent5" w:themeFillTint="34"/>
      </w:tcPr>
    </w:tblStylePr>
    <w:tblStylePr w:type="band1Vert">
      <w:rPr>
        <w:color w:val="404040"/>
        <w:sz w:val="22"/>
      </w:rPr>
      <w:tblPr/>
      <w:tcPr>
        <w:shd w:val="clear" w:color="FFFFFF" w:fill="D9E2F2"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15">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16">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717">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firstCol">
      <w:rPr>
        <w:b/>
        <w:color w:val="FFFFFF"/>
        <w:sz w:val="22"/>
      </w:rPr>
      <w:tblPr/>
      <w:tcPr>
        <w:shd w:val="clear" w:color="FFFFFF" w:fill="5B9BD5" w:themeFill="accent1"/>
      </w:tcPr>
    </w:tblStylePr>
    <w:tblStylePr w:type="firstRow">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lastRow">
      <w:rPr>
        <w:b/>
        <w:color w:val="FFFFFF"/>
        <w:sz w:val="22"/>
      </w:rPr>
      <w:tblPr/>
      <w:tcPr>
        <w:tcBorders>
          <w:top w:val="single" w:color="000000" w:themeColor="light1" w:sz="4" w:space="0"/>
        </w:tcBorders>
        <w:shd w:val="clear" w:color="FFFFFF" w:fill="5B9BD5" w:themeFill="accent1"/>
      </w:tcPr>
    </w:tblStylePr>
  </w:style>
  <w:style w:type="table" w:styleId="718">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firstCol">
      <w:rPr>
        <w:b/>
        <w:color w:val="FFFFFF"/>
        <w:sz w:val="22"/>
      </w:rPr>
      <w:tblPr/>
      <w:tcPr>
        <w:shd w:val="clear" w:color="FFFFFF" w:fill="ED7D31" w:themeFill="accent2"/>
      </w:tcPr>
    </w:tblStylePr>
    <w:tblStylePr w:type="firstRow">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lastRow">
      <w:rPr>
        <w:b/>
        <w:color w:val="FFFFFF"/>
        <w:sz w:val="22"/>
      </w:rPr>
      <w:tblPr/>
      <w:tcPr>
        <w:tcBorders>
          <w:top w:val="single" w:color="000000" w:themeColor="light1" w:sz="4" w:space="0"/>
        </w:tcBorders>
        <w:shd w:val="clear" w:color="FFFFFF" w:fill="ED7D31" w:themeFill="accent2"/>
      </w:tcPr>
    </w:tblStylePr>
  </w:style>
  <w:style w:type="table" w:styleId="719">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firstCol">
      <w:rPr>
        <w:b/>
        <w:color w:val="FFFFFF"/>
        <w:sz w:val="22"/>
      </w:rPr>
      <w:tblPr/>
      <w:tcPr>
        <w:shd w:val="clear" w:color="FFFFFF" w:fill="A5A5A5" w:themeFill="accent3"/>
      </w:tcPr>
    </w:tblStylePr>
    <w:tblStylePr w:type="firstRow">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lastRow">
      <w:rPr>
        <w:b/>
        <w:color w:val="FFFFFF"/>
        <w:sz w:val="22"/>
      </w:rPr>
      <w:tblPr/>
      <w:tcPr>
        <w:tcBorders>
          <w:top w:val="single" w:color="000000" w:themeColor="light1" w:sz="4" w:space="0"/>
        </w:tcBorders>
        <w:shd w:val="clear" w:color="FFFFFF" w:fill="A5A5A5" w:themeFill="accent3"/>
      </w:tcPr>
    </w:tblStylePr>
  </w:style>
  <w:style w:type="table" w:styleId="720">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firstCol">
      <w:rPr>
        <w:b/>
        <w:color w:val="FFFFFF"/>
        <w:sz w:val="22"/>
      </w:rPr>
      <w:tblPr/>
      <w:tcPr>
        <w:shd w:val="clear" w:color="FFFFFF" w:fill="FFC000" w:themeFill="accent4"/>
      </w:tcPr>
    </w:tblStylePr>
    <w:tblStylePr w:type="firstRow">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lastRow">
      <w:rPr>
        <w:b/>
        <w:color w:val="FFFFFF"/>
        <w:sz w:val="22"/>
      </w:rPr>
      <w:tblPr/>
      <w:tcPr>
        <w:tcBorders>
          <w:top w:val="single" w:color="000000" w:themeColor="light1" w:sz="4" w:space="0"/>
        </w:tcBorders>
        <w:shd w:val="clear" w:color="FFFFFF" w:fill="FFC000" w:themeFill="accent4"/>
      </w:tcPr>
    </w:tblStylePr>
  </w:style>
  <w:style w:type="table" w:styleId="721">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firstCol">
      <w:rPr>
        <w:b/>
        <w:color w:val="FFFFFF"/>
        <w:sz w:val="22"/>
      </w:rPr>
      <w:tblPr/>
      <w:tcPr>
        <w:shd w:val="clear" w:color="FFFFFF" w:fill="4472C4" w:themeFill="accent5"/>
      </w:tcPr>
    </w:tblStylePr>
    <w:tblStylePr w:type="firstRow">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lastRow">
      <w:rPr>
        <w:b/>
        <w:color w:val="FFFFFF"/>
        <w:sz w:val="22"/>
      </w:rPr>
      <w:tblPr/>
      <w:tcPr>
        <w:tcBorders>
          <w:top w:val="single" w:color="000000" w:themeColor="light1" w:sz="4" w:space="0"/>
        </w:tcBorders>
        <w:shd w:val="clear" w:color="FFFFFF" w:fill="4472C4" w:themeFill="accent5"/>
      </w:tcPr>
    </w:tblStylePr>
  </w:style>
  <w:style w:type="table" w:styleId="722">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firstCol">
      <w:rPr>
        <w:b/>
        <w:color w:val="FFFFFF"/>
        <w:sz w:val="22"/>
      </w:rPr>
      <w:tblPr/>
      <w:tcPr>
        <w:shd w:val="clear" w:color="FFFFFF" w:fill="70AD47" w:themeFill="accent6"/>
      </w:tcPr>
    </w:tblStylePr>
    <w:tblStylePr w:type="firstRow">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lastRow">
      <w:rPr>
        <w:b/>
        <w:color w:val="FFFFFF"/>
        <w:sz w:val="22"/>
      </w:rPr>
      <w:tblPr/>
      <w:tcPr>
        <w:tcBorders>
          <w:top w:val="single" w:color="000000" w:themeColor="light1" w:sz="4" w:space="0"/>
        </w:tcBorders>
        <w:shd w:val="clear" w:color="FFFFFF" w:fill="70AD47" w:themeFill="accent6"/>
      </w:tcPr>
    </w:tblStylePr>
  </w:style>
  <w:style w:type="table" w:styleId="723">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724">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725">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726">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727">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728">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729">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730">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0"/>
      </w:tcPr>
    </w:tblStylePr>
    <w:tblStylePr w:type="band1Vert">
      <w:tblPr/>
      <w:tcPr>
        <w:shd w:val="clear" w:color="FFFFFF" w:fill="F2F2F2" w:themeFill="text1" w:themeFillTint="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color="FFFFFF"/>
      </w:tcPr>
    </w:tblStylePr>
    <w:tblStylePr w:type="firstRow">
      <w:rPr>
        <w:b/>
        <w:color w:val="4A4A4A"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val="4A4A4A"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color="FFFFFF"/>
      </w:tcPr>
    </w:tblStylePr>
    <w:tblStylePr w:type="lastRow">
      <w:rPr>
        <w:b/>
        <w:color w:val="4A4A4A"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style>
  <w:style w:type="table" w:styleId="731">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17BBA"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color="FFFFFF"/>
      </w:tcPr>
    </w:tblStylePr>
    <w:tblStylePr w:type="firstRow">
      <w:rPr>
        <w:b/>
        <w:color w:val="317BBA"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val="317BBA"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color="FFFFFF"/>
      </w:tcPr>
    </w:tblStylePr>
    <w:tblStylePr w:type="lastRow">
      <w:rPr>
        <w:b/>
        <w:color w:val="317BBA"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style>
  <w:style w:type="table" w:styleId="732">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C95712"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color="FFFFFF"/>
      </w:tcPr>
    </w:tblStylePr>
    <w:tblStylePr w:type="firstRow">
      <w:rPr>
        <w:b/>
        <w:color w:val="C95712"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val="C95712"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color="FFFFFF"/>
      </w:tcPr>
    </w:tblStylePr>
    <w:tblStylePr w:type="lastRow">
      <w:rPr>
        <w:b/>
        <w:color w:val="C95712"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style>
  <w:style w:type="table" w:styleId="733">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60606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color="FFFFFF"/>
      </w:tcPr>
    </w:tblStylePr>
    <w:tblStylePr w:type="firstRow">
      <w:rPr>
        <w:b/>
        <w:color w:val="606060"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val="606060"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color="FFFFFF"/>
      </w:tcPr>
    </w:tblStylePr>
    <w:tblStylePr w:type="lastRow">
      <w:rPr>
        <w:b/>
        <w:color w:val="606060"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style>
  <w:style w:type="table" w:styleId="734">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CD960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color="FFFFFF"/>
      </w:tcPr>
    </w:tblStylePr>
    <w:tblStylePr w:type="firstRow">
      <w:rPr>
        <w:b/>
        <w:color w:val="CD9600"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val="CD9600"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color="FFFFFF"/>
      </w:tcPr>
    </w:tblStylePr>
    <w:tblStylePr w:type="lastRow">
      <w:rPr>
        <w:b/>
        <w:color w:val="CD9600"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style>
  <w:style w:type="table" w:styleId="735">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54374"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top w:val="none" w:color="000000" w:sz="4" w:space="0"/>
          <w:left w:val="none" w:color="000000" w:sz="4" w:space="0"/>
          <w:bottom w:val="none" w:color="000000" w:sz="4" w:space="0"/>
          <w:right w:val="single" w:color="000000" w:themeColor="accent5" w:sz="4" w:space="0"/>
        </w:tcBorders>
        <w:shd w:color="FFFFFF"/>
      </w:tcPr>
    </w:tblStylePr>
    <w:tblStylePr w:type="firstRow">
      <w:rPr>
        <w:b/>
        <w:color w:val="254374"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val="254374" w:themeColor="accent5" w:themeShade="95"/>
        <w:sz w:val="22"/>
      </w:rPr>
      <w:tblPr/>
      <w:tcPr>
        <w:tcBorders>
          <w:top w:val="none" w:color="000000" w:sz="4" w:space="0"/>
          <w:left w:val="single" w:color="000000" w:themeColor="accent5" w:sz="4" w:space="0"/>
          <w:bottom w:val="none" w:color="000000" w:sz="4" w:space="0"/>
          <w:right w:val="none" w:color="000000" w:sz="4" w:space="0"/>
        </w:tcBorders>
        <w:shd w:color="FFFFFF"/>
      </w:tcPr>
    </w:tblStylePr>
    <w:tblStylePr w:type="lastRow">
      <w:rPr>
        <w:b/>
        <w:color w:val="254374"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style>
  <w:style w:type="table" w:styleId="736">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26429"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top w:val="none" w:color="000000" w:sz="4" w:space="0"/>
          <w:left w:val="none" w:color="000000" w:sz="4" w:space="0"/>
          <w:bottom w:val="none" w:color="000000" w:sz="4" w:space="0"/>
          <w:right w:val="single" w:color="000000" w:themeColor="accent6" w:sz="4" w:space="0"/>
        </w:tcBorders>
        <w:shd w:color="FFFFFF"/>
      </w:tcPr>
    </w:tblStylePr>
    <w:tblStylePr w:type="firstRow">
      <w:rPr>
        <w:b/>
        <w:color w:val="426429"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val="426429" w:themeColor="accent6" w:themeShade="95"/>
        <w:sz w:val="22"/>
      </w:rPr>
      <w:tblPr/>
      <w:tcPr>
        <w:tcBorders>
          <w:top w:val="none" w:color="000000" w:sz="4" w:space="0"/>
          <w:left w:val="single" w:color="000000" w:themeColor="accent6" w:sz="4" w:space="0"/>
          <w:bottom w:val="none" w:color="000000" w:sz="4" w:space="0"/>
          <w:right w:val="none" w:color="000000" w:sz="4" w:space="0"/>
        </w:tcBorders>
        <w:shd w:color="FFFFFF"/>
      </w:tcPr>
    </w:tblStylePr>
    <w:tblStylePr w:type="lastRow">
      <w:rPr>
        <w:b/>
        <w:color w:val="426429"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style>
  <w:style w:type="table" w:styleId="737">
    <w:name w:val="List Table 1 Light"/>
    <w:uiPriority w:val="99"/>
    <w:pPr>
      <w:spacing w:after="0" w:line="240" w:lineRule="auto"/>
    </w:pPr>
    <w:tblPr>
      <w:tblStyleRowBandSize w:val="1"/>
      <w:tblStyleColBandSize w:val="1"/>
      <w:tblInd w:w="0" w:type="dxa"/>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uiPriority w:val="99"/>
    <w:pPr>
      <w:spacing w:after="0" w:line="240" w:lineRule="auto"/>
    </w:pPr>
    <w:tblPr>
      <w:tblStyleRowBandSize w:val="1"/>
      <w:tblStyleColBandSize w:val="1"/>
      <w:tblInd w:w="0" w:type="dxa"/>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uiPriority w:val="99"/>
    <w:pPr>
      <w:spacing w:after="0" w:line="240" w:lineRule="auto"/>
    </w:pPr>
    <w:tblPr>
      <w:tblStyleRowBandSize w:val="1"/>
      <w:tblStyleColBandSize w:val="1"/>
      <w:tblInd w:w="0" w:type="dxa"/>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uiPriority w:val="99"/>
    <w:pPr>
      <w:spacing w:after="0" w:line="240" w:lineRule="auto"/>
    </w:pPr>
    <w:tblPr>
      <w:tblStyleRowBandSize w:val="1"/>
      <w:tblStyleColBandSize w:val="1"/>
      <w:tblInd w:w="0" w:type="dxa"/>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uiPriority w:val="99"/>
    <w:pPr>
      <w:spacing w:after="0" w:line="240" w:lineRule="auto"/>
    </w:pPr>
    <w:tblPr>
      <w:tblStyleRowBandSize w:val="1"/>
      <w:tblStyleColBandSize w:val="1"/>
      <w:tblInd w:w="0" w:type="dxa"/>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uiPriority w:val="99"/>
    <w:pPr>
      <w:spacing w:after="0" w:line="240" w:lineRule="auto"/>
    </w:pPr>
    <w:tblPr>
      <w:tblStyleRowBandSize w:val="1"/>
      <w:tblStyleColBandSize w:val="1"/>
      <w:tblInd w:w="0" w:type="dxa"/>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uiPriority w:val="99"/>
    <w:pPr>
      <w:spacing w:after="0" w:line="240" w:lineRule="auto"/>
    </w:pPr>
    <w:tblPr>
      <w:tblStyleRowBandSize w:val="1"/>
      <w:tblStyleColBandSize w:val="1"/>
      <w:tblInd w:w="0" w:type="dxa"/>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745">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5E6F4" w:themeFill="accent1" w:themeFillTint="40"/>
      </w:tcPr>
    </w:tblStylePr>
    <w:tblStylePr w:type="band1Vert">
      <w:rPr>
        <w:color w:val="404040"/>
        <w:sz w:val="22"/>
      </w:rPr>
      <w:tblPr/>
      <w:tcPr>
        <w:shd w:val="clear" w:color="FFFFFF" w:fill="D5E6F4"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746">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747">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748">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749">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CFDCF0" w:themeFill="accent5" w:themeFillTint="40"/>
      </w:tcPr>
    </w:tblStylePr>
    <w:tblStylePr w:type="band1Vert">
      <w:rPr>
        <w:color w:val="404040"/>
        <w:sz w:val="22"/>
      </w:rPr>
      <w:tblPr/>
      <w:tcPr>
        <w:shd w:val="clear" w:color="FFFFFF" w:fill="CFDCF0"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750">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751">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752">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5B9BD5" w:themeFill="accent1"/>
      </w:tcPr>
    </w:tblStylePr>
    <w:tblStylePr w:type="lastCol">
      <w:rPr>
        <w:b/>
        <w:color w:val="404040"/>
      </w:rPr>
      <w:tblPr/>
    </w:tblStylePr>
    <w:tblStylePr w:type="lastRow">
      <w:rPr>
        <w:b/>
        <w:color w:val="404040"/>
      </w:rPr>
      <w:tblPr/>
    </w:tblStylePr>
  </w:style>
  <w:style w:type="table" w:styleId="753">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F4B185" w:themeFill="accent2" w:themeFillTint="97"/>
      </w:tcPr>
    </w:tblStylePr>
    <w:tblStylePr w:type="lastCol">
      <w:rPr>
        <w:b/>
        <w:color w:val="404040"/>
      </w:rPr>
      <w:tblPr/>
    </w:tblStylePr>
    <w:tblStylePr w:type="lastRow">
      <w:rPr>
        <w:b/>
        <w:color w:val="404040"/>
      </w:rPr>
      <w:tblPr/>
    </w:tblStylePr>
  </w:style>
  <w:style w:type="table" w:styleId="754">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9C9C9" w:themeFill="accent3" w:themeFillTint="98"/>
      </w:tcPr>
    </w:tblStylePr>
    <w:tblStylePr w:type="lastCol">
      <w:rPr>
        <w:b/>
        <w:color w:val="404040"/>
      </w:rPr>
      <w:tblPr/>
    </w:tblStylePr>
    <w:tblStylePr w:type="lastRow">
      <w:rPr>
        <w:b/>
        <w:color w:val="404040"/>
      </w:rPr>
      <w:tblPr/>
    </w:tblStylePr>
  </w:style>
  <w:style w:type="table" w:styleId="755">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FFD864" w:themeFill="accent4" w:themeFillTint="9a"/>
      </w:tcPr>
    </w:tblStylePr>
    <w:tblStylePr w:type="lastCol">
      <w:rPr>
        <w:b/>
        <w:color w:val="404040"/>
      </w:rPr>
      <w:tblPr/>
    </w:tblStylePr>
    <w:tblStylePr w:type="lastRow">
      <w:rPr>
        <w:b/>
        <w:color w:val="404040"/>
      </w:rPr>
      <w:tblPr/>
    </w:tblStylePr>
  </w:style>
  <w:style w:type="table" w:styleId="756">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8EABDB" w:themeFill="accent5" w:themeFillTint="9a"/>
      </w:tcPr>
    </w:tblStylePr>
    <w:tblStylePr w:type="lastCol">
      <w:rPr>
        <w:b/>
        <w:color w:val="404040"/>
      </w:rPr>
      <w:tblPr/>
    </w:tblStylePr>
    <w:tblStylePr w:type="lastRow">
      <w:rPr>
        <w:b/>
        <w:color w:val="404040"/>
      </w:rPr>
      <w:tblPr/>
    </w:tblStylePr>
  </w:style>
  <w:style w:type="table" w:styleId="757">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AAD08F" w:themeFill="accent6" w:themeFillTint="98"/>
      </w:tcPr>
    </w:tblStylePr>
    <w:tblStylePr w:type="lastCol">
      <w:rPr>
        <w:b/>
        <w:color w:val="404040"/>
      </w:rPr>
      <w:tblPr/>
    </w:tblStylePr>
    <w:tblStylePr w:type="lastRow">
      <w:rPr>
        <w:b/>
        <w:color w:val="404040"/>
      </w:rPr>
      <w:tblPr/>
    </w:tblStylePr>
  </w:style>
  <w:style w:type="table" w:styleId="758">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759">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5E6F4" w:themeFill="accent1" w:themeFillTint="40"/>
      </w:tcPr>
    </w:tblStylePr>
    <w:tblStylePr w:type="band1Vert">
      <w:rPr>
        <w:color w:val="404040"/>
        <w:sz w:val="22"/>
      </w:rPr>
      <w:tblPr/>
      <w:tcPr>
        <w:shd w:val="clear" w:color="FFFFFF" w:fill="D5E6F4" w:themeFill="accent1" w:themeFillTint="40"/>
      </w:tcPr>
    </w:tblStylePr>
    <w:tblStylePr w:type="firstCol">
      <w:rPr>
        <w:b/>
        <w:color w:val="404040"/>
      </w:rPr>
      <w:tblPr/>
    </w:tblStylePr>
    <w:tblStylePr w:type="firstRow">
      <w:rPr>
        <w:b/>
        <w:color w:val="FFFFFF"/>
        <w:sz w:val="22"/>
      </w:rPr>
      <w:tblPr/>
      <w:tcPr>
        <w:shd w:val="clear" w:color="FFFFFF" w:fill="5B9BD5" w:themeFill="accent1"/>
      </w:tcPr>
    </w:tblStylePr>
    <w:tblStylePr w:type="lastCol">
      <w:rPr>
        <w:b/>
        <w:color w:val="404040"/>
      </w:rPr>
      <w:tblPr/>
    </w:tblStylePr>
    <w:tblStylePr w:type="lastRow">
      <w:rPr>
        <w:b/>
        <w:color w:val="404040"/>
      </w:rPr>
      <w:tblPr/>
    </w:tblStylePr>
  </w:style>
  <w:style w:type="table" w:styleId="760">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rPr>
      <w:tblPr/>
    </w:tblStylePr>
    <w:tblStylePr w:type="firstRow">
      <w:rPr>
        <w:b/>
        <w:color w:val="FFFFFF"/>
        <w:sz w:val="22"/>
      </w:rPr>
      <w:tblPr/>
      <w:tcPr>
        <w:shd w:val="clear" w:color="FFFFFF" w:fill="ED7D31" w:themeFill="accent2"/>
      </w:tcPr>
    </w:tblStylePr>
    <w:tblStylePr w:type="lastCol">
      <w:rPr>
        <w:b/>
        <w:color w:val="404040"/>
      </w:rPr>
      <w:tblPr/>
    </w:tblStylePr>
    <w:tblStylePr w:type="lastRow">
      <w:rPr>
        <w:b/>
        <w:color w:val="404040"/>
      </w:rPr>
      <w:tblPr/>
    </w:tblStylePr>
  </w:style>
  <w:style w:type="table" w:styleId="761">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rPr>
      <w:tblPr/>
    </w:tblStylePr>
    <w:tblStylePr w:type="firstRow">
      <w:rPr>
        <w:b/>
        <w:color w:val="FFFFFF"/>
        <w:sz w:val="22"/>
      </w:rPr>
      <w:tblPr/>
      <w:tcPr>
        <w:shd w:val="clear" w:color="FFFFFF" w:fill="A5A5A5" w:themeFill="accent3"/>
      </w:tcPr>
    </w:tblStylePr>
    <w:tblStylePr w:type="lastCol">
      <w:rPr>
        <w:b/>
        <w:color w:val="404040"/>
      </w:rPr>
      <w:tblPr/>
    </w:tblStylePr>
    <w:tblStylePr w:type="lastRow">
      <w:rPr>
        <w:b/>
        <w:color w:val="404040"/>
      </w:rPr>
      <w:tblPr/>
    </w:tblStylePr>
  </w:style>
  <w:style w:type="table" w:styleId="762">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rPr>
      <w:tblPr/>
    </w:tblStylePr>
    <w:tblStylePr w:type="firstRow">
      <w:rPr>
        <w:b/>
        <w:color w:val="FFFFFF"/>
        <w:sz w:val="22"/>
      </w:rPr>
      <w:tblPr/>
      <w:tcPr>
        <w:shd w:val="clear" w:color="FFFFFF" w:fill="FFC000" w:themeFill="accent4"/>
      </w:tcPr>
    </w:tblStylePr>
    <w:tblStylePr w:type="lastCol">
      <w:rPr>
        <w:b/>
        <w:color w:val="404040"/>
      </w:rPr>
      <w:tblPr/>
    </w:tblStylePr>
    <w:tblStylePr w:type="lastRow">
      <w:rPr>
        <w:b/>
        <w:color w:val="404040"/>
      </w:rPr>
      <w:tblPr/>
    </w:tblStylePr>
  </w:style>
  <w:style w:type="table" w:styleId="763">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CFDCF0" w:themeFill="accent5" w:themeFillTint="40"/>
      </w:tcPr>
    </w:tblStylePr>
    <w:tblStylePr w:type="band1Vert">
      <w:rPr>
        <w:color w:val="404040"/>
        <w:sz w:val="22"/>
      </w:rPr>
      <w:tblPr/>
      <w:tcPr>
        <w:shd w:val="clear" w:color="FFFFFF" w:fill="CFDCF0" w:themeFill="accent5" w:themeFillTint="40"/>
      </w:tcPr>
    </w:tblStylePr>
    <w:tblStylePr w:type="firstCol">
      <w:rPr>
        <w:b/>
        <w:color w:val="404040"/>
      </w:rPr>
      <w:tblPr/>
    </w:tblStylePr>
    <w:tblStylePr w:type="firstRow">
      <w:rPr>
        <w:b/>
        <w:color w:val="FFFFFF"/>
        <w:sz w:val="22"/>
      </w:rPr>
      <w:tblPr/>
      <w:tcPr>
        <w:shd w:val="clear" w:color="FFFFFF" w:fill="4472C4" w:themeFill="accent5"/>
      </w:tcPr>
    </w:tblStylePr>
    <w:tblStylePr w:type="lastCol">
      <w:rPr>
        <w:b/>
        <w:color w:val="404040"/>
      </w:rPr>
      <w:tblPr/>
    </w:tblStylePr>
    <w:tblStylePr w:type="lastRow">
      <w:rPr>
        <w:b/>
        <w:color w:val="404040"/>
      </w:rPr>
      <w:tblPr/>
    </w:tblStylePr>
  </w:style>
  <w:style w:type="table" w:styleId="764">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rPr>
      <w:tblPr/>
    </w:tblStylePr>
    <w:tblStylePr w:type="firstRow">
      <w:rPr>
        <w:b/>
        <w:color w:val="FFFFFF"/>
        <w:sz w:val="22"/>
      </w:rPr>
      <w:tblPr/>
      <w:tcPr>
        <w:shd w:val="clear" w:color="FFFFFF" w:fill="70AD47" w:themeFill="accent6"/>
      </w:tcPr>
    </w:tblStylePr>
    <w:tblStylePr w:type="lastCol">
      <w:rPr>
        <w:b/>
        <w:color w:val="404040"/>
      </w:rPr>
      <w:tblPr/>
    </w:tblStylePr>
    <w:tblStylePr w:type="lastRow">
      <w:rPr>
        <w:b/>
        <w:color w:val="404040"/>
      </w:rPr>
      <w:tblPr/>
    </w:tblStylePr>
  </w:style>
  <w:style w:type="table" w:styleId="765">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66">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67">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68">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69">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70">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71">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772">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773">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774">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775">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776">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777">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778">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779">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color="FFFFFF"/>
      </w:tcPr>
    </w:tblStylePr>
    <w:tblStylePr w:type="firstRow">
      <w:rPr>
        <w:i/>
        <w:color w:val="4A4A4A"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val="4A4A4A"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color="FFFFFF"/>
      </w:tcPr>
    </w:tblStylePr>
    <w:tblStylePr w:type="lastRow">
      <w:rPr>
        <w:i/>
        <w:color w:val="4A4A4A"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wholeTable">
      <w:rPr>
        <w:color w:val="4A4A4A" w:themeColor="text1" w:themeTint="80" w:themeShade="95"/>
        <w:sz w:val="22"/>
      </w:rPr>
      <w:tblPr/>
    </w:tblStylePr>
  </w:style>
  <w:style w:type="table" w:styleId="780">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top w:val="none" w:color="000000" w:sz="4" w:space="0"/>
          <w:left w:val="none" w:color="000000" w:sz="4" w:space="0"/>
          <w:bottom w:val="none" w:color="000000" w:sz="4" w:space="0"/>
          <w:right w:val="single" w:color="000000" w:themeColor="accent1" w:sz="4" w:space="0"/>
        </w:tcBorders>
        <w:shd w:color="FFFFFF"/>
      </w:tcPr>
    </w:tblStylePr>
    <w:tblStylePr w:type="firstRow">
      <w:rPr>
        <w:i/>
        <w:color w:val="245D8D"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val="245D8D" w:themeColor="accent1" w:themeShade="95"/>
        <w:sz w:val="22"/>
      </w:rPr>
      <w:tblPr/>
      <w:tcPr>
        <w:tcBorders>
          <w:top w:val="none" w:color="000000" w:sz="4" w:space="0"/>
          <w:left w:val="single" w:color="000000" w:themeColor="accent1" w:sz="4" w:space="0"/>
          <w:bottom w:val="none" w:color="000000" w:sz="4" w:space="0"/>
          <w:right w:val="none" w:color="000000" w:sz="4" w:space="0"/>
        </w:tcBorders>
        <w:shd w:color="FFFFFF"/>
      </w:tcPr>
    </w:tblStylePr>
    <w:tblStylePr w:type="lastRow">
      <w:rPr>
        <w:i/>
        <w:color w:val="245D8D"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wholeTable">
      <w:rPr>
        <w:color w:val="245D8D" w:themeColor="accent1" w:themeShade="95"/>
        <w:sz w:val="22"/>
      </w:rPr>
      <w:tblPr/>
    </w:tblStylePr>
  </w:style>
  <w:style w:type="table" w:styleId="781">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color="FFFFFF"/>
      </w:tcPr>
    </w:tblStylePr>
    <w:tblStylePr w:type="firstRow">
      <w:rPr>
        <w:i/>
        <w:color w:val="C95712"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val="C95712"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color="FFFFFF"/>
      </w:tcPr>
    </w:tblStylePr>
    <w:tblStylePr w:type="lastRow">
      <w:rPr>
        <w:i/>
        <w:color w:val="C95712"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wholeTable">
      <w:rPr>
        <w:color w:val="C95712" w:themeColor="accent2" w:themeTint="97" w:themeShade="95"/>
        <w:sz w:val="22"/>
      </w:rPr>
      <w:tblPr/>
    </w:tblStylePr>
  </w:style>
  <w:style w:type="table" w:styleId="782">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color="FFFFFF"/>
      </w:tcPr>
    </w:tblStylePr>
    <w:tblStylePr w:type="firstRow">
      <w:rPr>
        <w:i/>
        <w:color w:val="757575"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val="757575"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color="FFFFFF"/>
      </w:tcPr>
    </w:tblStylePr>
    <w:tblStylePr w:type="lastRow">
      <w:rPr>
        <w:i/>
        <w:color w:val="757575"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wholeTable">
      <w:rPr>
        <w:color w:val="757575" w:themeColor="accent3" w:themeTint="98" w:themeShade="95"/>
        <w:sz w:val="22"/>
      </w:rPr>
      <w:tblPr/>
    </w:tblStylePr>
  </w:style>
  <w:style w:type="table" w:styleId="783">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color="FFFFFF"/>
      </w:tcPr>
    </w:tblStylePr>
    <w:tblStylePr w:type="firstRow">
      <w:rPr>
        <w:i/>
        <w:color w:val="CD9600"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val="CD9600"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color="FFFFFF"/>
      </w:tcPr>
    </w:tblStylePr>
    <w:tblStylePr w:type="lastRow">
      <w:rPr>
        <w:i/>
        <w:color w:val="CD9600"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wholeTable">
      <w:rPr>
        <w:color w:val="CD9600" w:themeColor="accent4" w:themeTint="9a" w:themeShade="95"/>
        <w:sz w:val="22"/>
      </w:rPr>
      <w:tblPr/>
    </w:tblStylePr>
  </w:style>
  <w:style w:type="table" w:styleId="784">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color="FFFFFF"/>
      </w:tcPr>
    </w:tblStylePr>
    <w:tblStylePr w:type="firstRow">
      <w:rPr>
        <w:i/>
        <w:color w:val="335E9E"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val="335E9E"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color="FFFFFF"/>
      </w:tcPr>
    </w:tblStylePr>
    <w:tblStylePr w:type="lastRow">
      <w:rPr>
        <w:i/>
        <w:color w:val="335E9E"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wholeTable">
      <w:rPr>
        <w:color w:val="335E9E" w:themeColor="accent5" w:themeTint="9a" w:themeShade="95"/>
        <w:sz w:val="22"/>
      </w:rPr>
      <w:tblPr/>
    </w:tblStylePr>
  </w:style>
  <w:style w:type="table" w:styleId="785">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color="FFFFFF"/>
      </w:tcPr>
    </w:tblStylePr>
    <w:tblStylePr w:type="firstRow">
      <w:rPr>
        <w:i/>
        <w:color w:val="5F8F3C"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val="5F8F3C"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color="FFFFFF"/>
      </w:tcPr>
    </w:tblStylePr>
    <w:tblStylePr w:type="lastRow">
      <w:rPr>
        <w:i/>
        <w:color w:val="5F8F3C"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wholeTable">
      <w:rPr>
        <w:color w:val="5F8F3C" w:themeColor="accent6" w:themeTint="98" w:themeShade="95"/>
        <w:sz w:val="22"/>
      </w:rPr>
      <w:tblPr/>
    </w:tblStylePr>
  </w:style>
  <w:style w:type="table" w:styleId="786">
    <w:name w:val="Lined - Accent"/>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0"/>
      </w:tcPr>
    </w:tblStylePr>
    <w:tblStylePr w:type="band2Vert">
      <w:rPr>
        <w:color w:val="404040"/>
        <w:sz w:val="22"/>
      </w:rPr>
      <w:tblPr/>
      <w:tcPr>
        <w:shd w:val="clear" w:color="FFFFFF" w:fill="F2F2F2" w:themeFill="text1" w:themeFillTint="0"/>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787">
    <w:name w:val="Lined - Accent 1"/>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CE0F1" w:themeFill="accent1" w:themeFillTint="50"/>
      </w:tcPr>
    </w:tblStylePr>
    <w:tblStylePr w:type="band2Vert">
      <w:rPr>
        <w:color w:val="404040"/>
        <w:sz w:val="22"/>
      </w:rPr>
      <w:tblPr/>
      <w:tcPr>
        <w:shd w:val="clear" w:color="FFFFFF" w:fill="CCE0F1" w:themeFill="accent1" w:themeFillTint="50"/>
      </w:tcPr>
    </w:tblStylePr>
    <w:tblStylePr w:type="firstCol">
      <w:rPr>
        <w:color w:val="F2F2F2"/>
        <w:sz w:val="22"/>
      </w:rPr>
      <w:tblPr/>
      <w:tcPr>
        <w:shd w:val="clear" w:color="FFFFFF" w:fill="67A4D8" w:themeFill="accent1" w:themeFillTint="ea"/>
      </w:tcPr>
    </w:tblStylePr>
    <w:tblStylePr w:type="firstRow">
      <w:rPr>
        <w:color w:val="F2F2F2"/>
        <w:sz w:val="22"/>
      </w:rPr>
      <w:tblPr/>
      <w:tcPr>
        <w:shd w:val="clear" w:color="FFFFFF" w:fill="67A4D8" w:themeFill="accent1" w:themeFillTint="ea"/>
      </w:tcPr>
    </w:tblStylePr>
    <w:tblStylePr w:type="lastCol">
      <w:rPr>
        <w:color w:val="F2F2F2"/>
        <w:sz w:val="22"/>
      </w:rPr>
      <w:tblPr/>
      <w:tcPr>
        <w:shd w:val="clear" w:color="FFFFFF" w:fill="67A4D8" w:themeFill="accent1" w:themeFillTint="ea"/>
      </w:tcPr>
    </w:tblStylePr>
    <w:tblStylePr w:type="lastRow">
      <w:rPr>
        <w:color w:val="F2F2F2"/>
        <w:sz w:val="22"/>
      </w:rPr>
      <w:tblPr/>
      <w:tcPr>
        <w:shd w:val="clear" w:color="FFFFFF" w:fill="67A4D8" w:themeFill="accent1" w:themeFillTint="ea"/>
      </w:tcPr>
    </w:tblStylePr>
  </w:style>
  <w:style w:type="table" w:styleId="788">
    <w:name w:val="Lined - Accent 2"/>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789">
    <w:name w:val="Lined - Accent 3"/>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790">
    <w:name w:val="Lined - Accent 4"/>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791">
    <w:name w:val="Lined - Accent 5"/>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9E2F2" w:themeFill="accent5" w:themeFillTint="34"/>
      </w:tcPr>
    </w:tblStylePr>
    <w:tblStylePr w:type="band2Vert">
      <w:rPr>
        <w:color w:val="404040"/>
        <w:sz w:val="22"/>
      </w:rPr>
      <w:tblPr/>
      <w:tcPr>
        <w:shd w:val="clear" w:color="FFFFFF" w:fill="D9E2F2" w:themeFill="accent5" w:themeFillTint="34"/>
      </w:tcPr>
    </w:tblStylePr>
    <w:tblStylePr w:type="firstCol">
      <w:rPr>
        <w:color w:val="F2F2F2"/>
        <w:sz w:val="22"/>
      </w:rPr>
      <w:tblPr/>
      <w:tcPr>
        <w:shd w:val="clear" w:color="FFFFFF" w:fill="4472C4" w:themeFill="accent5"/>
      </w:tcPr>
    </w:tblStylePr>
    <w:tblStylePr w:type="firstRow">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style>
  <w:style w:type="table" w:styleId="792">
    <w:name w:val="Lined - Accent 6"/>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793">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0"/>
      </w:tcPr>
    </w:tblStylePr>
    <w:tblStylePr w:type="band2Vert">
      <w:rPr>
        <w:color w:val="404040"/>
        <w:sz w:val="22"/>
      </w:rPr>
      <w:tblPr/>
      <w:tcPr>
        <w:shd w:val="clear" w:color="FFFFFF" w:fill="F2F2F2" w:themeFill="text1" w:themeFillTint="0"/>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794">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CE0F1" w:themeFill="accent1" w:themeFillTint="50"/>
      </w:tcPr>
    </w:tblStylePr>
    <w:tblStylePr w:type="band2Vert">
      <w:rPr>
        <w:color w:val="404040"/>
        <w:sz w:val="22"/>
      </w:rPr>
      <w:tblPr/>
      <w:tcPr>
        <w:shd w:val="clear" w:color="FFFFFF" w:fill="CCE0F1" w:themeFill="accent1" w:themeFillTint="50"/>
      </w:tcPr>
    </w:tblStylePr>
    <w:tblStylePr w:type="firstCol">
      <w:rPr>
        <w:color w:val="F2F2F2"/>
        <w:sz w:val="22"/>
      </w:rPr>
      <w:tblPr/>
      <w:tcPr>
        <w:shd w:val="clear" w:color="FFFFFF" w:fill="67A4D8" w:themeFill="accent1" w:themeFillTint="ea"/>
      </w:tcPr>
    </w:tblStylePr>
    <w:tblStylePr w:type="firstRow">
      <w:rPr>
        <w:color w:val="F2F2F2"/>
        <w:sz w:val="22"/>
      </w:rPr>
      <w:tblPr/>
      <w:tcPr>
        <w:shd w:val="clear" w:color="FFFFFF" w:fill="67A4D8" w:themeFill="accent1" w:themeFillTint="ea"/>
      </w:tcPr>
    </w:tblStylePr>
    <w:tblStylePr w:type="lastCol">
      <w:rPr>
        <w:color w:val="F2F2F2"/>
        <w:sz w:val="22"/>
      </w:rPr>
      <w:tblPr/>
      <w:tcPr>
        <w:shd w:val="clear" w:color="FFFFFF" w:fill="67A4D8" w:themeFill="accent1" w:themeFillTint="ea"/>
      </w:tcPr>
    </w:tblStylePr>
    <w:tblStylePr w:type="lastRow">
      <w:rPr>
        <w:color w:val="F2F2F2"/>
        <w:sz w:val="22"/>
      </w:rPr>
      <w:tblPr/>
      <w:tcPr>
        <w:shd w:val="clear" w:color="FFFFFF" w:fill="67A4D8" w:themeFill="accent1" w:themeFillTint="ea"/>
      </w:tcPr>
    </w:tblStylePr>
  </w:style>
  <w:style w:type="table" w:styleId="795">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796">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797">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798">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9E2F2" w:themeFill="accent5" w:themeFillTint="34"/>
      </w:tcPr>
    </w:tblStylePr>
    <w:tblStylePr w:type="band2Vert">
      <w:rPr>
        <w:color w:val="404040"/>
        <w:sz w:val="22"/>
      </w:rPr>
      <w:tblPr/>
      <w:tcPr>
        <w:shd w:val="clear" w:color="FFFFFF" w:fill="D9E2F2" w:themeFill="accent5" w:themeFillTint="34"/>
      </w:tcPr>
    </w:tblStylePr>
    <w:tblStylePr w:type="firstCol">
      <w:rPr>
        <w:color w:val="F2F2F2"/>
        <w:sz w:val="22"/>
      </w:rPr>
      <w:tblPr/>
      <w:tcPr>
        <w:shd w:val="clear" w:color="FFFFFF" w:fill="4472C4" w:themeFill="accent5"/>
      </w:tcPr>
    </w:tblStylePr>
    <w:tblStylePr w:type="firstRow">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style>
  <w:style w:type="table" w:styleId="799">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800">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801">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802">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803">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804">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805">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806">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807">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fstec.ru/tekhnicheskaya-zashchita-informatsii/dokumenty-po-sertifikatsii/120-normativnye-dokumenty" TargetMode="External"/><Relationship Id="rId9" Type="http://schemas.openxmlformats.org/officeDocument/2006/relationships/hyperlink" Target="https://detsys.ru/catalog/sredstva_zashchity_peregovorov/podavitel_diktofonov/tf_012n_apparatura_zashchity_konfidentsialnykh_peregovorov/" TargetMode="External"/><Relationship Id="rId10" Type="http://schemas.openxmlformats.org/officeDocument/2006/relationships/hyperlink" Target="http://detektor.r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26</Pages>
  <Words>2353</Words>
  <Characters>17165</Characters>
  <CharactersWithSpaces>19606</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2022-09-09T14:47:40Z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