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Ttulo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Ttulo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Ttulo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Ttulo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Ttulo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Ttulo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Ttulo1"/>
      </w:pPr>
      <w:r>
        <w:t>Units</w:t>
      </w:r>
    </w:p>
    <w:p w:rsidR="00E97B99" w:rsidRDefault="00E97B99" w:rsidP="00E97B99">
      <w:pPr>
        <w:pStyle w:val="Text"/>
      </w:pPr>
      <w:r>
        <w:t xml:space="preserve">Use either SI (MKS) or CGS as primary units. (SI units are </w:t>
      </w:r>
      <w:r>
        <w:lastRenderedPageBreak/>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Ttulo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Ttulo2"/>
        <w:numPr>
          <w:ilvl w:val="0"/>
          <w:numId w:val="0"/>
        </w:numPr>
      </w:pPr>
      <w:r>
        <w:rPr>
          <w:noProof/>
          <w:lang w:val="pt-BR" w:eastAsia="pt-BR"/>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707AB" w:rsidP="00E97B99">
                            <w:pPr>
                              <w:pStyle w:val="Textodenotaderodap"/>
                              <w:ind w:firstLine="0"/>
                            </w:pPr>
                            <w:r w:rsidRPr="00113F26">
                              <w:rPr>
                                <w:noProof/>
                                <w:sz w:val="20"/>
                                <w:szCs w:val="20"/>
                                <w:lang w:val="pt-BR" w:eastAsia="pt-BR"/>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Textodenotaderodap"/>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BR" w:eastAsia="pt-BR"/>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denotaderodap"/>
                            </w:pPr>
                            <w:r>
                              <w:t xml:space="preserve">Vertical lines are optional in tables. Statements that serve as captions for the entire table do not need footnote letters. </w:t>
                            </w:r>
                          </w:p>
                          <w:p w:rsidR="007530A3" w:rsidRDefault="007530A3"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denotaderodap"/>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denotaderodap"/>
                      </w:pPr>
                      <w:r>
                        <w:t xml:space="preserve">Vertical lines are optional in tables. Statements that serve as captions for the entire table do not need footnote letters. </w:t>
                      </w:r>
                    </w:p>
                    <w:p w:rsidR="007530A3" w:rsidRDefault="007530A3"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denotaderodap"/>
                      </w:pPr>
                    </w:p>
                    <w:p w:rsidR="007530A3" w:rsidRDefault="007530A3" w:rsidP="00E97B99"/>
                  </w:txbxContent>
                </v:textbox>
                <w10:wrap type="square" anchorx="margin" anchory="margin"/>
              </v:shape>
            </w:pict>
          </mc:Fallback>
        </mc:AlternateContent>
      </w:r>
    </w:p>
    <w:p w:rsidR="001B36B1" w:rsidRPr="00E857A2" w:rsidRDefault="001B36B1" w:rsidP="001B36B1">
      <w:pPr>
        <w:pStyle w:val="Ttulo1"/>
      </w:pPr>
      <w:r w:rsidRPr="00E857A2">
        <w:t>Guidelines for Graphics Preparation</w:t>
      </w:r>
      <w:r>
        <w:t xml:space="preserve"> </w:t>
      </w:r>
      <w:r w:rsidR="009E484E">
        <w:br/>
      </w:r>
      <w:r>
        <w:t>and Submission</w:t>
      </w:r>
    </w:p>
    <w:p w:rsidR="001B36B1" w:rsidRPr="00E857A2" w:rsidRDefault="001B36B1" w:rsidP="001F4C5C">
      <w:pPr>
        <w:pStyle w:val="Ttulo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Ttulo3"/>
        <w:jc w:val="both"/>
        <w:rPr>
          <w:rStyle w:val="Ttulo2Char"/>
          <w:rFonts w:ascii="Times" w:hAnsi="Times" w:cs="Verdana"/>
          <w:i/>
          <w:color w:val="000000"/>
        </w:rPr>
      </w:pPr>
      <w:r w:rsidRPr="005052CD">
        <w:rPr>
          <w:rStyle w:val="Ttulo2Char"/>
          <w:i/>
        </w:rPr>
        <w:t>Color/Grayscale figures</w:t>
      </w:r>
    </w:p>
    <w:p w:rsidR="001B36B1" w:rsidRPr="00113F26" w:rsidRDefault="0013354F"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Ttulo3"/>
        <w:jc w:val="both"/>
        <w:rPr>
          <w:rStyle w:val="Ttulo2Char"/>
          <w:rFonts w:ascii="Times" w:hAnsi="Times" w:cs="Verdana"/>
          <w:i/>
          <w:iCs/>
          <w:color w:val="000000"/>
        </w:rPr>
      </w:pPr>
      <w:r w:rsidRPr="005052CD">
        <w:rPr>
          <w:rStyle w:val="Ttulo2Char"/>
          <w:i/>
        </w:rPr>
        <w:t>Line</w:t>
      </w:r>
      <w:r w:rsidR="00DE20DB">
        <w:rPr>
          <w:rStyle w:val="Ttulo2Char"/>
          <w:i/>
        </w:rPr>
        <w:t xml:space="preserve"> A</w:t>
      </w:r>
      <w:r w:rsidRPr="005052CD">
        <w:rPr>
          <w:rStyle w:val="Ttulo2Char"/>
          <w:i/>
        </w:rPr>
        <w:t>rt figures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Ttulo3"/>
        <w:jc w:val="both"/>
        <w:rPr>
          <w:rStyle w:val="BodyText2"/>
          <w:rFonts w:ascii="Times" w:hAnsi="Times"/>
          <w:i w:val="0"/>
          <w:iCs w:val="0"/>
          <w:sz w:val="20"/>
          <w:szCs w:val="20"/>
        </w:rPr>
      </w:pPr>
      <w:r>
        <w:rPr>
          <w:rStyle w:val="Ttulo2Char"/>
          <w:i/>
        </w:rPr>
        <w:t>Author p</w:t>
      </w:r>
      <w:r w:rsidR="001B36B1" w:rsidRPr="005052CD">
        <w:rPr>
          <w:rStyle w:val="Ttulo2Char"/>
          <w:i/>
        </w:rPr>
        <w:t>hotos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Ttulo3"/>
        <w:jc w:val="both"/>
        <w:rPr>
          <w:rStyle w:val="BodyText2"/>
          <w:rFonts w:ascii="Times" w:hAnsi="Times"/>
          <w:i w:val="0"/>
          <w:iCs w:val="0"/>
          <w:sz w:val="20"/>
          <w:szCs w:val="20"/>
        </w:rPr>
      </w:pPr>
      <w:r w:rsidRPr="005052CD">
        <w:rPr>
          <w:rStyle w:val="Ttulo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Ttulo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Ttulo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Ttulo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Ttulo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Ttulo2"/>
      </w:pPr>
      <w:r w:rsidRPr="00E857A2">
        <w:t>Using Labels Within Figures</w:t>
      </w:r>
    </w:p>
    <w:p w:rsidR="001B36B1" w:rsidRPr="00E857A2" w:rsidRDefault="009F40FB" w:rsidP="001F4C5C">
      <w:pPr>
        <w:pStyle w:val="Ttulo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5pt" o:ole="" fillcolor="window">
            <v:imagedata r:id="rId15" o:title=""/>
          </v:shape>
          <o:OLEObject Type="Embed" ProgID="Equation.3" ShapeID="_x0000_i1025" DrawAspect="Content" ObjectID="_1591509292"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Ttulo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lastRenderedPageBreak/>
        <w:t xml:space="preserve">subfigure in 8 point Times New Roman font in the format of (a) (b) (c). </w:t>
      </w:r>
    </w:p>
    <w:p w:rsidR="001B36B1" w:rsidRPr="00E857A2" w:rsidRDefault="001B36B1" w:rsidP="001F4C5C">
      <w:pPr>
        <w:pStyle w:val="Ttulo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Ttulo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Ttulo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Ttulo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Ttulo1"/>
      </w:pPr>
      <w:r>
        <w:t>Conclusion</w:t>
      </w:r>
    </w:p>
    <w:p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Ttulo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Ttulo2"/>
      </w:pPr>
      <w:r>
        <w:t>Footnotes</w:t>
      </w:r>
    </w:p>
    <w:p w:rsidR="00C075EF" w:rsidRDefault="00C075EF" w:rsidP="00C075EF">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Ttulo1"/>
      </w:pPr>
      <w:r>
        <w:t>Submitting Your P</w:t>
      </w:r>
      <w:r w:rsidR="009C7D17">
        <w:t>aper for Review</w:t>
      </w:r>
    </w:p>
    <w:p w:rsidR="009C7D17" w:rsidRDefault="00EE6FFC" w:rsidP="009C7D17">
      <w:pPr>
        <w:pStyle w:val="Ttulo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Ttulo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Ttulo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D05D24"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Ttulo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Ttulo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lastRenderedPageBreak/>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D05D24"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Ttulo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Ttulo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lastRenderedPageBreak/>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lastRenderedPageBreak/>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pt-BR" w:eastAsia="pt-BR"/>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pt-BR" w:eastAsia="pt-BR"/>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pt-BR" w:eastAsia="pt-BR"/>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24" w:rsidRDefault="00D05D24">
      <w:r>
        <w:separator/>
      </w:r>
    </w:p>
  </w:endnote>
  <w:endnote w:type="continuationSeparator" w:id="0">
    <w:p w:rsidR="00D05D24" w:rsidRDefault="00D0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24" w:rsidRDefault="00D05D24"/>
  </w:footnote>
  <w:footnote w:type="continuationSeparator" w:id="0">
    <w:p w:rsidR="00D05D24" w:rsidRDefault="00D05D24">
      <w:r>
        <w:continuationSeparator/>
      </w:r>
    </w:p>
  </w:footnote>
  <w:footnote w:id="1">
    <w:p w:rsidR="007530A3" w:rsidRDefault="007530A3">
      <w:pPr>
        <w:pStyle w:val="Textodenotaderodap"/>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Textodenotaderodap"/>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Textodenotaderodap"/>
      </w:pPr>
      <w:r>
        <w:t>S. B. Author, Jr., was with Rice University, Houston, TX 77005 USA. He is now with the Department of Physics, Colorado State University, Fort Collins, CO 80523 USA (e-mail: author@lamar.colostate.edu).</w:t>
      </w:r>
    </w:p>
    <w:p w:rsidR="007530A3" w:rsidRDefault="007530A3">
      <w:pPr>
        <w:pStyle w:val="Textodenotaderodap"/>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8D6E2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D6E25"/>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5D24"/>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BE7FF-DC62-4743-8566-A3140F67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6568</Words>
  <Characters>35468</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Marcelo B Martins</cp:lastModifiedBy>
  <cp:revision>2</cp:revision>
  <cp:lastPrinted>2012-08-02T18:53:00Z</cp:lastPrinted>
  <dcterms:created xsi:type="dcterms:W3CDTF">2018-06-26T12:08:00Z</dcterms:created>
  <dcterms:modified xsi:type="dcterms:W3CDTF">2018-06-26T12:08:00Z</dcterms:modified>
</cp:coreProperties>
</file>