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B506" w14:textId="77777777" w:rsidR="00082A46" w:rsidRPr="00304428" w:rsidRDefault="00082A46" w:rsidP="00082A4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04428">
        <w:rPr>
          <w:rFonts w:asciiTheme="majorHAnsi" w:hAnsiTheme="majorHAnsi" w:cstheme="majorHAnsi"/>
          <w:b/>
          <w:bCs/>
          <w:sz w:val="28"/>
          <w:szCs w:val="28"/>
        </w:rPr>
        <w:t>Manual de utilização</w:t>
      </w:r>
    </w:p>
    <w:p w14:paraId="31B178DA" w14:textId="7A95A9AA" w:rsidR="00082A46" w:rsidRPr="00304428" w:rsidRDefault="00082A46" w:rsidP="00082A46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30442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Rotina de Automação de Processamento de Dados do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TSG</w:t>
      </w:r>
      <w:r w:rsidRPr="00304428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com SBEDATAPROCESSING-WIN32</w:t>
      </w:r>
    </w:p>
    <w:p w14:paraId="00761C97" w14:textId="77777777" w:rsidR="00082A46" w:rsidRPr="00134C69" w:rsidRDefault="00082A46" w:rsidP="00082A46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134C69">
        <w:rPr>
          <w:rFonts w:asciiTheme="majorHAnsi" w:hAnsiTheme="majorHAnsi" w:cstheme="majorHAnsi"/>
          <w:b/>
          <w:bCs/>
          <w:color w:val="000000"/>
          <w:sz w:val="24"/>
          <w:szCs w:val="24"/>
        </w:rPr>
        <w:t>Visão Geral:</w:t>
      </w:r>
    </w:p>
    <w:p w14:paraId="4E3374B7" w14:textId="77777777" w:rsidR="00082A46" w:rsidRPr="00134C69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Este manual é organizado em seções que guiarão você por todo o processo de instalação dos pré-requisitos, configuração do ambiente e execução da rotina de automação. Cada seção fornece instruções passo a passo, acompanhadas de exemplos e explicações claras.</w:t>
      </w:r>
    </w:p>
    <w:p w14:paraId="27118299" w14:textId="77777777" w:rsidR="00082A46" w:rsidRPr="00134C69" w:rsidRDefault="00082A46" w:rsidP="00082A4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34C69">
        <w:rPr>
          <w:rFonts w:asciiTheme="majorHAnsi" w:hAnsiTheme="majorHAnsi" w:cstheme="majorHAnsi"/>
          <w:b/>
          <w:bCs/>
          <w:sz w:val="24"/>
          <w:szCs w:val="24"/>
        </w:rPr>
        <w:t>Objetivo:</w:t>
      </w:r>
    </w:p>
    <w:p w14:paraId="74E34D59" w14:textId="77777777" w:rsidR="00CA2CE2" w:rsidRDefault="00CA2CE2" w:rsidP="00CA2CE2">
      <w:pPr>
        <w:ind w:firstLine="708"/>
        <w:jc w:val="both"/>
        <w:rPr>
          <w:rFonts w:cstheme="minorHAnsi"/>
        </w:rPr>
      </w:pPr>
      <w:r w:rsidRPr="00CA2CE2">
        <w:rPr>
          <w:rFonts w:cstheme="minorHAnsi"/>
        </w:rPr>
        <w:t>Este manual tem como objetivo principal fornecer orientações sobre a utilização da rotina de automação no processamento de dados brutos coletados por um instrumento oceanográfico TSG (</w:t>
      </w:r>
      <w:proofErr w:type="spellStart"/>
      <w:r w:rsidRPr="00CA2CE2">
        <w:rPr>
          <w:rFonts w:cstheme="minorHAnsi"/>
        </w:rPr>
        <w:t>Termosalinógrafo</w:t>
      </w:r>
      <w:proofErr w:type="spellEnd"/>
      <w:r w:rsidRPr="00CA2CE2">
        <w:rPr>
          <w:rFonts w:cstheme="minorHAnsi"/>
        </w:rPr>
        <w:t>) com o auxílio do software SBEDATAPROCESSING-WIN32. A coleta e análise de dados oceanográficos desempenham um papel fundamental em uma variedade de campos, incluindo pesquisa científica, monitoramento ambiental e exploração marinha. O instrumento TSG é amplamente empregado para medir parâmetros como temperatura e salinidade nas águas oceânicas. O software SBEDATAPROCESSING-WIN32 é uma ferramenta poderosa para processar esses dados, convertendo informações brutas em conjuntos de dados prontos para análise. A rotina de automação apresentada neste manual visa simplificar e otimizar o processo de processamento de dados, permitindo que você execute as etapas com eficiência e precisão.</w:t>
      </w:r>
    </w:p>
    <w:p w14:paraId="5E03620B" w14:textId="50CA1DBA" w:rsidR="00082A46" w:rsidRPr="00134C69" w:rsidRDefault="00082A46" w:rsidP="00CA2CE2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34C69">
        <w:rPr>
          <w:rFonts w:asciiTheme="majorHAnsi" w:hAnsiTheme="majorHAnsi" w:cstheme="majorHAnsi"/>
          <w:b/>
          <w:bCs/>
          <w:sz w:val="24"/>
          <w:szCs w:val="24"/>
        </w:rPr>
        <w:t>Principais vantagens da rotina:</w:t>
      </w:r>
    </w:p>
    <w:p w14:paraId="42D52A2B" w14:textId="76E2B455" w:rsidR="00082A46" w:rsidRPr="00D34EAC" w:rsidRDefault="00082A46" w:rsidP="00082A46">
      <w:pPr>
        <w:jc w:val="both"/>
        <w:rPr>
          <w:rFonts w:cstheme="minorHAnsi"/>
        </w:rPr>
      </w:pPr>
      <w:r w:rsidRPr="00D34EAC">
        <w:rPr>
          <w:rFonts w:cstheme="minorHAnsi"/>
          <w:b/>
          <w:bCs/>
        </w:rPr>
        <w:tab/>
      </w:r>
      <w:r w:rsidRPr="00D34EAC">
        <w:rPr>
          <w:rFonts w:cstheme="minorHAnsi"/>
        </w:rPr>
        <w:t xml:space="preserve">O processamento manual de </w:t>
      </w:r>
      <w:r>
        <w:rPr>
          <w:rFonts w:cstheme="minorHAnsi"/>
        </w:rPr>
        <w:t xml:space="preserve">interpretação dos dados adquiridos pelo TSG </w:t>
      </w:r>
      <w:r w:rsidRPr="00D34EAC">
        <w:rPr>
          <w:rFonts w:cstheme="minorHAnsi"/>
        </w:rPr>
        <w:t>pode ser uma tarefa complexa e demorada, sujeita a erros humanos. Compreender e dominar o software de processamento pode exigir um tempo significativo de aprendizado. Dessa forma, as principais vantagens da utilização dessa rotina são:</w:t>
      </w:r>
    </w:p>
    <w:p w14:paraId="06BF9C3A" w14:textId="77777777" w:rsidR="00082A46" w:rsidRPr="00D34EAC" w:rsidRDefault="00082A46" w:rsidP="00082A4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C03A47">
        <w:rPr>
          <w:rFonts w:cstheme="minorHAnsi"/>
        </w:rPr>
        <w:t>A organização:</w:t>
      </w:r>
      <w:r w:rsidRPr="00D34EAC">
        <w:rPr>
          <w:rFonts w:cstheme="minorHAnsi"/>
        </w:rPr>
        <w:t xml:space="preserve"> Ao realizar a rotina, entende-se que qualquer trabalho, principalmente um de cunho científico, precisa de muita organização, metodologia e padronização, afim de melhorar a consistência e a eficiência dos resultados. Pensando nisso, a rotina utiliza bibliotecas padrões do Python, como a </w:t>
      </w:r>
      <w:proofErr w:type="spellStart"/>
      <w:r w:rsidRPr="00D34EAC">
        <w:rPr>
          <w:rFonts w:cstheme="minorHAnsi"/>
        </w:rPr>
        <w:t>Pathlib</w:t>
      </w:r>
      <w:proofErr w:type="spellEnd"/>
      <w:r w:rsidRPr="00D34EAC">
        <w:rPr>
          <w:rFonts w:cstheme="minorHAnsi"/>
        </w:rPr>
        <w:t xml:space="preserve"> para criar pastas que separam partes importantes do processamento de dados:</w:t>
      </w:r>
    </w:p>
    <w:p w14:paraId="7FD9000F" w14:textId="77777777" w:rsidR="00082A46" w:rsidRPr="00BB611C" w:rsidRDefault="00082A46" w:rsidP="00082A46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D34EAC">
        <w:rPr>
          <w:rFonts w:cstheme="minorHAnsi"/>
        </w:rPr>
        <w:t xml:space="preserve">Cria, primeiramente, uma pasta-cópia dos dados brutos, para evitar trabalhar diretamente com a </w:t>
      </w:r>
      <w:r w:rsidRPr="00BB611C">
        <w:rPr>
          <w:rFonts w:cstheme="minorHAnsi"/>
        </w:rPr>
        <w:t>pasta de dados originais e, assim, evitar possíveis adulterações dos dados</w:t>
      </w:r>
    </w:p>
    <w:p w14:paraId="42E438FC" w14:textId="77777777" w:rsidR="00082A46" w:rsidRPr="00BB611C" w:rsidRDefault="00082A46" w:rsidP="00082A46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BB611C">
        <w:rPr>
          <w:rFonts w:cstheme="minorHAnsi"/>
        </w:rPr>
        <w:t>Cria também uma outra pasta para os dados processados. Nessa, há outras pastas:</w:t>
      </w:r>
    </w:p>
    <w:p w14:paraId="486AE700" w14:textId="77777777" w:rsidR="00082A46" w:rsidRPr="00BB611C" w:rsidRDefault="00082A46" w:rsidP="00082A46">
      <w:pPr>
        <w:pStyle w:val="PargrafodaLista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BB611C">
        <w:rPr>
          <w:rFonts w:cstheme="minorHAnsi"/>
        </w:rPr>
        <w:t>Batch_file</w:t>
      </w:r>
      <w:proofErr w:type="spellEnd"/>
      <w:r w:rsidRPr="00BB611C">
        <w:rPr>
          <w:rFonts w:cstheme="minorHAnsi"/>
        </w:rPr>
        <w:t>: uma pasta para o batch file que é utilizado durante esse determinado processamento;</w:t>
      </w:r>
    </w:p>
    <w:p w14:paraId="482CC178" w14:textId="77777777" w:rsidR="00082A46" w:rsidRPr="00BB611C" w:rsidRDefault="00082A46" w:rsidP="00082A46">
      <w:pPr>
        <w:pStyle w:val="PargrafodaLista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BB611C">
        <w:rPr>
          <w:rFonts w:cstheme="minorHAnsi"/>
        </w:rPr>
        <w:t>Arquivos_PSA</w:t>
      </w:r>
      <w:proofErr w:type="spellEnd"/>
      <w:r w:rsidRPr="00BB611C">
        <w:rPr>
          <w:rFonts w:cstheme="minorHAnsi"/>
        </w:rPr>
        <w:t>: pasta que armazenará os arquivos PSA utilizados para o processamento no software;</w:t>
      </w:r>
    </w:p>
    <w:p w14:paraId="142DA7A0" w14:textId="475F7F6A" w:rsidR="00082A46" w:rsidRDefault="00082A46" w:rsidP="00082A46">
      <w:pPr>
        <w:pStyle w:val="PargrafodaLista"/>
        <w:numPr>
          <w:ilvl w:val="2"/>
          <w:numId w:val="1"/>
        </w:numPr>
        <w:jc w:val="both"/>
        <w:rPr>
          <w:rFonts w:cstheme="minorHAnsi"/>
        </w:rPr>
      </w:pPr>
      <w:r w:rsidRPr="00BB611C">
        <w:rPr>
          <w:rFonts w:cstheme="minorHAnsi"/>
        </w:rPr>
        <w:t>Relatório: por fim, é criado também uma pasta em que fica registrado pontos importantes do processamento, nessa</w:t>
      </w:r>
      <w:r w:rsidRPr="00D34EAC">
        <w:rPr>
          <w:rFonts w:cstheme="minorHAnsi"/>
        </w:rPr>
        <w:t xml:space="preserve"> pasta há um arquivo .</w:t>
      </w:r>
      <w:proofErr w:type="spellStart"/>
      <w:r w:rsidRPr="00D34EAC">
        <w:rPr>
          <w:rFonts w:cstheme="minorHAnsi"/>
        </w:rPr>
        <w:t>txt</w:t>
      </w:r>
      <w:proofErr w:type="spellEnd"/>
      <w:r w:rsidRPr="00D34EAC">
        <w:rPr>
          <w:rFonts w:cstheme="minorHAnsi"/>
        </w:rPr>
        <w:t xml:space="preserve"> de Relatório, que explica algumas informações que foram extraídas após a rotina realizar uma breve análise dos dados brutos, além de deixar </w:t>
      </w:r>
      <w:r w:rsidRPr="00D34EAC">
        <w:rPr>
          <w:rFonts w:cstheme="minorHAnsi"/>
        </w:rPr>
        <w:lastRenderedPageBreak/>
        <w:t>registrado as estações processadas a cada processamento, o usuário também pode fazer qualquer alteração que achar importante nesse relatório, o que facilita a comunicação e compreensão entre os pesquisadores ao lidarem com os dados. Além disso, há tamb</w:t>
      </w:r>
      <w:r>
        <w:rPr>
          <w:rFonts w:cstheme="minorHAnsi"/>
        </w:rPr>
        <w:t>é</w:t>
      </w:r>
      <w:r w:rsidRPr="00D34EAC">
        <w:rPr>
          <w:rFonts w:cstheme="minorHAnsi"/>
        </w:rPr>
        <w:t>m outro arquivo .</w:t>
      </w:r>
      <w:proofErr w:type="spellStart"/>
      <w:r w:rsidRPr="00D34EAC">
        <w:rPr>
          <w:rFonts w:cstheme="minorHAnsi"/>
        </w:rPr>
        <w:t>txt</w:t>
      </w:r>
      <w:proofErr w:type="spellEnd"/>
      <w:r w:rsidRPr="00D34EAC">
        <w:rPr>
          <w:rFonts w:cstheme="minorHAnsi"/>
        </w:rPr>
        <w:t xml:space="preserve"> que registra a</w:t>
      </w:r>
      <w:r>
        <w:rPr>
          <w:rFonts w:cstheme="minorHAnsi"/>
        </w:rPr>
        <w:t xml:space="preserve"> temperatura, </w:t>
      </w:r>
      <w:r w:rsidRPr="00D34EAC">
        <w:rPr>
          <w:rFonts w:cstheme="minorHAnsi"/>
        </w:rPr>
        <w:t>latitude, longitude</w:t>
      </w:r>
      <w:r>
        <w:rPr>
          <w:rFonts w:cstheme="minorHAnsi"/>
        </w:rPr>
        <w:t xml:space="preserve"> e condutividade que o aparelho TSG coletou durante o seu funcionamento</w:t>
      </w:r>
      <w:r w:rsidRPr="00D34EAC">
        <w:rPr>
          <w:rFonts w:cstheme="minorHAnsi"/>
        </w:rPr>
        <w:t xml:space="preserve">. Nessa pasta também será possível, se caso o usuário desejar, armazenar um arquivo </w:t>
      </w:r>
      <w:proofErr w:type="spellStart"/>
      <w:r w:rsidRPr="00D34EAC">
        <w:rPr>
          <w:rFonts w:cstheme="minorHAnsi"/>
        </w:rPr>
        <w:t>kml</w:t>
      </w:r>
      <w:proofErr w:type="spellEnd"/>
      <w:r w:rsidRPr="00D34EAC">
        <w:rPr>
          <w:rFonts w:cstheme="minorHAnsi"/>
        </w:rPr>
        <w:t>, que permite a visualização das estações no aplicativo Google Earth.</w:t>
      </w:r>
      <w:r>
        <w:rPr>
          <w:rFonts w:cstheme="minorHAnsi"/>
        </w:rPr>
        <w:t xml:space="preserve"> E, além disso, poderá ser fornecido um Gráfico indicando a temperatura durante a aquisição de dados, sendo informado a temperatura em determinada posição que o navio passou.</w:t>
      </w:r>
    </w:p>
    <w:p w14:paraId="36845169" w14:textId="77777777" w:rsidR="00082A46" w:rsidRDefault="00082A46" w:rsidP="00082A46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Durante o processamento, os nomes dos arquivos também são padronizados, ainda na pasta-cópia, facilitando todo o processo e permitindo a automação com a utilização de um Batch File.</w:t>
      </w:r>
    </w:p>
    <w:p w14:paraId="0D33EA09" w14:textId="77777777" w:rsidR="00082A46" w:rsidRDefault="00082A46" w:rsidP="00082A46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Todos os arquivos produzidos a partir do processamento ficam na pasta de processamento.</w:t>
      </w:r>
    </w:p>
    <w:p w14:paraId="1BA61A49" w14:textId="77777777" w:rsidR="00082A46" w:rsidRDefault="00082A46" w:rsidP="00082A4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 eficiência: Além de ser uma automatização de um processo que poderia ser bastante demorado, uma vez realizado um processamento, não é necessário retomar ele do zero, pois a rotina permite retomar um processamento antigo e, para isso, é necessário apenas informar qual o caminho da pasta-cópia e o caminho da pasta de dados processados. Isso permite uma grande eficiência durante o processamento de dados.</w:t>
      </w:r>
    </w:p>
    <w:p w14:paraId="4E4B3324" w14:textId="77777777" w:rsidR="00082A46" w:rsidRDefault="00082A46" w:rsidP="00082A4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Facilidade de utilizar: A rotina foi pensada para ter uma utilização simples, prática e de fácil entendimento, assim, são dadas instruções práticas na própria rotina, não sendo necessário nenhum conhecimento prévio em programação para conseguir utilizá-la.</w:t>
      </w:r>
    </w:p>
    <w:p w14:paraId="35F5D700" w14:textId="5C66219D" w:rsidR="00082A46" w:rsidRPr="00C03A47" w:rsidRDefault="00082A46" w:rsidP="00082A46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Bônus: Com essa rotina, é possível, como já foi mencionado, ter relatórios organizados que explicam parte dos dados, como: se há alguma estação com arquivos incompletos, o número total de estações, quais processos o </w:t>
      </w:r>
      <w:proofErr w:type="spellStart"/>
      <w:r>
        <w:rPr>
          <w:rFonts w:cstheme="minorHAnsi"/>
        </w:rPr>
        <w:t>Batch_file</w:t>
      </w:r>
      <w:proofErr w:type="spellEnd"/>
      <w:r>
        <w:rPr>
          <w:rFonts w:cstheme="minorHAnsi"/>
        </w:rPr>
        <w:t xml:space="preserve"> está realizando, além de ser possível visualizar em um só arquivo as posições, </w:t>
      </w:r>
      <w:r>
        <w:rPr>
          <w:rFonts w:cstheme="minorHAnsi"/>
        </w:rPr>
        <w:t>temperatura e condutividade</w:t>
      </w:r>
      <w:r>
        <w:rPr>
          <w:rFonts w:cstheme="minorHAnsi"/>
        </w:rPr>
        <w:t>. Além dessas facilidades, há a produção do arquivo KML, que permite uma melhor visualizaçã</w:t>
      </w:r>
      <w:r>
        <w:rPr>
          <w:rFonts w:cstheme="minorHAnsi"/>
        </w:rPr>
        <w:t xml:space="preserve">o da trajetória realizada pelo navio </w:t>
      </w:r>
      <w:r>
        <w:rPr>
          <w:rFonts w:cstheme="minorHAnsi"/>
        </w:rPr>
        <w:t xml:space="preserve">e, ainda, é possível visualizar </w:t>
      </w:r>
      <w:r>
        <w:rPr>
          <w:rFonts w:cstheme="minorHAnsi"/>
        </w:rPr>
        <w:t>um</w:t>
      </w:r>
      <w:r>
        <w:rPr>
          <w:rFonts w:cstheme="minorHAnsi"/>
        </w:rPr>
        <w:t xml:space="preserve"> gráfico</w:t>
      </w:r>
      <w:r>
        <w:rPr>
          <w:rFonts w:cstheme="minorHAnsi"/>
        </w:rPr>
        <w:t xml:space="preserve"> de temperatura durante a trajetória realizada.</w:t>
      </w:r>
    </w:p>
    <w:p w14:paraId="3345FC8F" w14:textId="77777777" w:rsidR="00082A46" w:rsidRPr="00CA2CE2" w:rsidRDefault="00082A46" w:rsidP="00082A4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A2CE2">
        <w:rPr>
          <w:rFonts w:asciiTheme="majorHAnsi" w:hAnsiTheme="majorHAnsi" w:cstheme="majorHAnsi"/>
          <w:b/>
          <w:bCs/>
          <w:sz w:val="24"/>
          <w:szCs w:val="24"/>
        </w:rPr>
        <w:t>Pré-requisitos para utilizar:</w:t>
      </w:r>
    </w:p>
    <w:p w14:paraId="1EF6C076" w14:textId="0A24E4CF" w:rsidR="00082A46" w:rsidRDefault="00082A46" w:rsidP="00082A46">
      <w:pPr>
        <w:pStyle w:val="NormalWeb"/>
        <w:spacing w:before="0" w:beforeAutospacing="0" w:after="160" w:afterAutospacing="0"/>
        <w:ind w:firstLine="70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B611C">
        <w:rPr>
          <w:rFonts w:asciiTheme="minorHAnsi" w:hAnsiTheme="minorHAnsi" w:cstheme="minorHAnsi"/>
          <w:sz w:val="22"/>
          <w:szCs w:val="22"/>
        </w:rPr>
        <w:t>Para utilizar essa rotina, são necessárias algumas instalações no computador do usuário. Primeiramente, é preciso ter o Python instalado, preferencialmente a versão mais recente</w:t>
      </w:r>
      <w:r w:rsidRPr="00BB611C">
        <w:rPr>
          <w:rFonts w:asciiTheme="minorHAnsi" w:hAnsiTheme="minorHAnsi" w:cstheme="minorHAnsi"/>
          <w:color w:val="000000"/>
          <w:sz w:val="22"/>
          <w:szCs w:val="22"/>
        </w:rPr>
        <w:t> (</w:t>
      </w:r>
      <w:hyperlink r:id="rId5" w:history="1">
        <w:r w:rsidRPr="00BB611C">
          <w:rPr>
            <w:rStyle w:val="Hyperlink"/>
            <w:rFonts w:asciiTheme="minorHAnsi" w:hAnsiTheme="minorHAnsi" w:cstheme="minorHAnsi"/>
            <w:sz w:val="22"/>
            <w:szCs w:val="22"/>
          </w:rPr>
          <w:t>https://www.python.org/</w:t>
        </w:r>
      </w:hyperlink>
      <w:r w:rsidRPr="00BB611C">
        <w:rPr>
          <w:rFonts w:asciiTheme="minorHAnsi" w:hAnsiTheme="minorHAnsi" w:cstheme="minorHAnsi"/>
          <w:color w:val="000000"/>
          <w:sz w:val="22"/>
          <w:szCs w:val="22"/>
        </w:rPr>
        <w:t>), além da instalação de algumas bibliotecas específicas para ser possível rodar a rotina. Essas bibliotecas podem ser instaladas com o código que está em “</w:t>
      </w:r>
      <w:proofErr w:type="spellStart"/>
      <w:r w:rsidRPr="00BB611C">
        <w:rPr>
          <w:rFonts w:asciiTheme="minorHAnsi" w:hAnsiTheme="minorHAnsi" w:cstheme="minorHAnsi"/>
          <w:color w:val="000000"/>
          <w:sz w:val="22"/>
          <w:szCs w:val="22"/>
        </w:rPr>
        <w:t>Pacote_de_instalação_</w:t>
      </w:r>
      <w:r>
        <w:rPr>
          <w:rFonts w:asciiTheme="minorHAnsi" w:hAnsiTheme="minorHAnsi" w:cstheme="minorHAnsi"/>
          <w:color w:val="000000"/>
          <w:sz w:val="22"/>
          <w:szCs w:val="22"/>
        </w:rPr>
        <w:t>TSG</w:t>
      </w:r>
      <w:proofErr w:type="spellEnd"/>
      <w:r w:rsidRPr="00BB611C">
        <w:rPr>
          <w:rFonts w:asciiTheme="minorHAnsi" w:hAnsiTheme="minorHAnsi" w:cstheme="minorHAnsi"/>
          <w:color w:val="000000"/>
          <w:sz w:val="22"/>
          <w:szCs w:val="22"/>
        </w:rPr>
        <w:t>”, arquivo que deve estar junto do manual e da rotina.</w:t>
      </w:r>
    </w:p>
    <w:p w14:paraId="7B421F6B" w14:textId="77777777" w:rsidR="00082A46" w:rsidRPr="00BB611C" w:rsidRDefault="00082A46" w:rsidP="00082A46">
      <w:pPr>
        <w:pStyle w:val="NormalWeb"/>
        <w:spacing w:before="0" w:beforeAutospacing="0" w:after="16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BB611C">
        <w:rPr>
          <w:rFonts w:asciiTheme="minorHAnsi" w:hAnsiTheme="minorHAnsi" w:cstheme="minorHAnsi"/>
          <w:color w:val="000000"/>
          <w:sz w:val="22"/>
          <w:szCs w:val="22"/>
        </w:rPr>
        <w:t xml:space="preserve">Esse código só é necessário ser rodado uma única vez se o usuário não possuir todas as bibliotecas, é recomendado sua utilização antes da primeira vez de rodar a rotina. Além disso, é necessário possuir o software SBEDataProcessing-Win32, pois é nele que o processamento é realizado. </w:t>
      </w:r>
      <w:r w:rsidRPr="00CA2CE2">
        <w:rPr>
          <w:rFonts w:asciiTheme="minorHAnsi" w:hAnsiTheme="minorHAnsi" w:cstheme="minorHAnsi"/>
          <w:color w:val="000000"/>
          <w:sz w:val="22"/>
          <w:szCs w:val="22"/>
        </w:rPr>
        <w:t>É recomendável possuir arquivos PSA para o processamento, porém pode-se construí-los do zero manualmente.</w:t>
      </w:r>
      <w:r w:rsidRPr="00BB611C">
        <w:rPr>
          <w:rFonts w:asciiTheme="minorHAnsi" w:hAnsiTheme="minorHAnsi" w:cstheme="minorHAnsi"/>
          <w:color w:val="000000"/>
          <w:sz w:val="22"/>
          <w:szCs w:val="22"/>
        </w:rPr>
        <w:t xml:space="preserve"> Por último, é interessante baixar o aplicativo Google Earth Pro, para conseguir visualizar o arquivo KML.</w:t>
      </w:r>
    </w:p>
    <w:p w14:paraId="32BC40AF" w14:textId="77777777" w:rsidR="00082A46" w:rsidRPr="00134C69" w:rsidRDefault="00082A46" w:rsidP="00082A4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34C69">
        <w:rPr>
          <w:rFonts w:asciiTheme="majorHAnsi" w:hAnsiTheme="majorHAnsi" w:cstheme="majorHAnsi"/>
          <w:b/>
          <w:bCs/>
          <w:sz w:val="24"/>
          <w:szCs w:val="24"/>
        </w:rPr>
        <w:t>Guia de uso:</w:t>
      </w:r>
    </w:p>
    <w:p w14:paraId="7B0A5A4E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Passo 1: </w:t>
      </w:r>
      <w:r w:rsidRPr="00B15998">
        <w:rPr>
          <w:rFonts w:asciiTheme="majorHAnsi" w:hAnsiTheme="majorHAnsi" w:cstheme="majorHAnsi"/>
          <w:b/>
          <w:bCs/>
        </w:rPr>
        <w:t>Deseja fazer um processamento novo? (s/n)</w:t>
      </w:r>
    </w:p>
    <w:p w14:paraId="57374F48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lastRenderedPageBreak/>
        <w:t>Nessa primeira parte, deve-se escrever ‘s’ para sim e ‘n’ para não. Caso o input seja ‘s’, irá começar um processamento do zero, o que é recomendável se</w:t>
      </w:r>
      <w:r>
        <w:rPr>
          <w:rFonts w:cstheme="minorHAnsi"/>
        </w:rPr>
        <w:t>:</w:t>
      </w:r>
    </w:p>
    <w:p w14:paraId="7FE95B30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1. For seu primeiro processamento</w:t>
      </w:r>
    </w:p>
    <w:p w14:paraId="365C3F11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2. Caso queira fazer um processamento diferente de outro já realizado, exemplo: com apenas uma parte dos dados, com outros dados, etc...</w:t>
      </w:r>
    </w:p>
    <w:p w14:paraId="0BEC481F" w14:textId="7CBC3D10" w:rsidR="00082A46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Caso a resposta seja ‘n’, será perguntado o caminho da pasta de dados processados</w:t>
      </w:r>
      <w:r>
        <w:rPr>
          <w:rFonts w:cstheme="minorHAnsi"/>
        </w:rPr>
        <w:t xml:space="preserve">: </w:t>
      </w:r>
      <w:r w:rsidRPr="00134C69">
        <w:rPr>
          <w:rFonts w:cstheme="minorHAnsi"/>
        </w:rPr>
        <w:t xml:space="preserve">“Digite o caminho da pasta de dados processados:”, em que </w:t>
      </w:r>
      <w:r w:rsidR="00F52DBE" w:rsidRPr="00134C69">
        <w:rPr>
          <w:rFonts w:cstheme="minorHAnsi"/>
        </w:rPr>
        <w:t>se deve</w:t>
      </w:r>
      <w:r w:rsidRPr="00134C69">
        <w:rPr>
          <w:rFonts w:cstheme="minorHAnsi"/>
        </w:rPr>
        <w:t xml:space="preserve"> copiar o caminho inteiro da pasta em que estão os dados processados, do início ao fim, e, logo após, pede-se: “Digite o caminho da pasta em que os arquivos estão copiados:”, onde deve-se informar o caminho, também completo, da pasta-cópia utilizada naquele processamento em específico.</w:t>
      </w:r>
    </w:p>
    <w:p w14:paraId="029771AE" w14:textId="77777777" w:rsidR="00082A46" w:rsidRPr="00134C69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Atenção: A cópia deve ser a criada para aquele processamento, pois os nomes dos arquivos estão padronizados e precisam estar na mesma formatação. Se, por algum motivo, a resposta para essa primeira pergunta não for nem ‘s’ nem ‘n’, então será informado que a resposta não é válida: “Resposta inválida. Por favor, responda com "s" para sim ou "n" para não.” e será feita uma conferência sobre se o usuário deseja continuar ou cancelar o processamento: “Deseja cancelar o processo? (s/n)”, caso o usuário responda ‘s’, o processamento é cancelado, caso contrário, a pergunta: “Deseja fazer um processamento novo? (s/n)” é refeita.</w:t>
      </w:r>
    </w:p>
    <w:p w14:paraId="06F0DE55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Paso 2: </w:t>
      </w:r>
      <w:r w:rsidRPr="00094A7D">
        <w:rPr>
          <w:rFonts w:asciiTheme="majorHAnsi" w:hAnsiTheme="majorHAnsi" w:cstheme="majorHAnsi"/>
          <w:b/>
          <w:bCs/>
        </w:rPr>
        <w:t>Em que pasta estão os dados brutos? (digite o caminho da pasta)</w:t>
      </w:r>
    </w:p>
    <w:p w14:paraId="618E063F" w14:textId="77777777" w:rsidR="00082A46" w:rsidRPr="00134C69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Caso o usuário esteja realizando o seu primeiro processamento, ele deve colocar ‘s’ para a primeira pergunta</w:t>
      </w:r>
      <w:r>
        <w:rPr>
          <w:rFonts w:cstheme="minorHAnsi"/>
        </w:rPr>
        <w:t>. L</w:t>
      </w:r>
      <w:r w:rsidRPr="00134C69">
        <w:rPr>
          <w:rFonts w:cstheme="minorHAnsi"/>
        </w:rPr>
        <w:t>ogo após ela, será pedido para que o usuário informe o caminho (completo) da pasta em que estão os dados brutos: “Em que pasta estão os dados brutos? (digite o caminho da pasta)”. Essa parte é importante para garantir a segurança dos dados brutos</w:t>
      </w:r>
    </w:p>
    <w:p w14:paraId="20928588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Passo 3: </w:t>
      </w:r>
      <w:r w:rsidRPr="00EA58D1">
        <w:rPr>
          <w:rFonts w:asciiTheme="majorHAnsi" w:hAnsiTheme="majorHAnsi" w:cstheme="majorHAnsi"/>
          <w:b/>
          <w:bCs/>
        </w:rPr>
        <w:t>Dê nome à cópia da pasta em que você irá trabalhar: (use _ no lugar de espaços)</w:t>
      </w:r>
    </w:p>
    <w:p w14:paraId="3019771E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Após informar a pasta de dados brutos, você deve digitar o nome da pasta com a cópia de todos os dados, </w:t>
      </w:r>
      <w:r>
        <w:rPr>
          <w:rFonts w:cstheme="minorHAnsi"/>
        </w:rPr>
        <w:t xml:space="preserve">nela eles </w:t>
      </w:r>
      <w:r w:rsidRPr="00D95F92">
        <w:rPr>
          <w:rFonts w:cstheme="minorHAnsi"/>
        </w:rPr>
        <w:t>serão analisados</w:t>
      </w:r>
      <w:r>
        <w:rPr>
          <w:rFonts w:cstheme="minorHAnsi"/>
        </w:rPr>
        <w:t xml:space="preserve"> </w:t>
      </w:r>
      <w:r w:rsidRPr="00D95F92">
        <w:rPr>
          <w:rFonts w:cstheme="minorHAnsi"/>
        </w:rPr>
        <w:t>e feitas algumas alterações, como de nomenclatura, além de ser a pasta em que o batch file irá buscar os arquivos utilizados para o processamento. É recomendado que não utilize espaços no nome da pasta, para facilitar o processamento e evitar erros.</w:t>
      </w:r>
    </w:p>
    <w:p w14:paraId="5BFB8307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Passo 4: </w:t>
      </w:r>
      <w:r w:rsidRPr="00EA58D1">
        <w:rPr>
          <w:rFonts w:asciiTheme="majorHAnsi" w:hAnsiTheme="majorHAnsi" w:cstheme="majorHAnsi"/>
          <w:b/>
          <w:bCs/>
        </w:rPr>
        <w:t>Como gostaria de renomear os arquivos?</w:t>
      </w:r>
    </w:p>
    <w:p w14:paraId="5ADE882C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Após informar o nome da pasta-cópia desejada, a rotina pergunta “Como gostaria de renomear os arquivos?”. Nessa parte deve ser informado o nome que será utilizado na padronização dos dados e no batch file, portanto é ideal a escolha de um nome que esteja relacionado com o programa em que os dados foram aquisitados. Além disso, não utilize espaços na nova nomenclatura.</w:t>
      </w:r>
    </w:p>
    <w:p w14:paraId="261AD7A7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Atenção: Caso o ‘novo nome’ dos arquivos seja exatamente igual ao nome antigo, será informado que o arquivo antigo permaneceu com a mesma nomenclatura e será recomendado a averiguação dos dados. Esse informe também será dado caso o novo nome já exista na pasta-cópia por algum motivo. Alguns motivos podem ser: repetição de arquivos de uma mesma estação, mesmo número de estações par operações diferentes numa mesma pasta, etc. O informe será: “Por favor, verifique manualmente se há mais um tipo de processamento junto aos dados e faça as alterações necessárias”.</w:t>
      </w:r>
    </w:p>
    <w:p w14:paraId="6ECFE912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Passo 5: Conferência das informações obtidas</w:t>
      </w:r>
    </w:p>
    <w:p w14:paraId="392D5BB7" w14:textId="7B71A94C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Nessa etapa, serão mostradas algumas informações que foram possíveis de serem adquiridas a partir de uma breve análise dos dados brutos na pasta-cópia. Serão informados o número total de arquivos copiados, o número de arquivos do tipo HEX, BL, HDR, MRK, XMLCON e COM. Será informado o número total de </w:t>
      </w:r>
      <w:r w:rsidR="00083F13">
        <w:rPr>
          <w:rFonts w:cstheme="minorHAnsi"/>
        </w:rPr>
        <w:t xml:space="preserve">paradas do TSG (as diferentes numerações que serão processadas) </w:t>
      </w:r>
      <w:r w:rsidRPr="00D95F92">
        <w:rPr>
          <w:rFonts w:cstheme="minorHAnsi"/>
        </w:rPr>
        <w:t>que estão na pasta-cópia.</w:t>
      </w:r>
    </w:p>
    <w:p w14:paraId="1C243ED8" w14:textId="43978FA6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É muito importante revisar todas essas informações, pois como muitos dados brutos não estão padronizados, o código está suscetível a alguns erros n</w:t>
      </w:r>
      <w:r w:rsidR="00083F13">
        <w:rPr>
          <w:rFonts w:cstheme="minorHAnsi"/>
        </w:rPr>
        <w:t>as suas</w:t>
      </w:r>
      <w:r w:rsidRPr="00D95F92">
        <w:rPr>
          <w:rFonts w:cstheme="minorHAnsi"/>
        </w:rPr>
        <w:t xml:space="preserve"> contage</w:t>
      </w:r>
      <w:r w:rsidR="00083F13">
        <w:rPr>
          <w:rFonts w:cstheme="minorHAnsi"/>
        </w:rPr>
        <w:t>ns</w:t>
      </w:r>
      <w:r w:rsidRPr="00D95F92">
        <w:rPr>
          <w:rFonts w:cstheme="minorHAnsi"/>
        </w:rPr>
        <w:t>. Essas informações irão ser armazenados no relatório de processamento, que fica dentro da pasta de relatório, dessa forma, o usuário pode mudar e/ou adicionar qualquer informação que achar necessária.</w:t>
      </w:r>
    </w:p>
    <w:p w14:paraId="358BA342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Paso 6: </w:t>
      </w:r>
      <w:r w:rsidRPr="00886963">
        <w:rPr>
          <w:rFonts w:asciiTheme="majorHAnsi" w:hAnsiTheme="majorHAnsi" w:cstheme="majorHAnsi"/>
          <w:b/>
          <w:bCs/>
        </w:rPr>
        <w:t>Nomeie a sua pasta de dados processados: (use _ no lugar de espaços)</w:t>
      </w:r>
    </w:p>
    <w:p w14:paraId="4902FD0F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Será pedido, dessa forma: “Nomeie a sua pasta de dados processados: (use _ no lugar de espaços)”</w:t>
      </w:r>
      <w:r>
        <w:rPr>
          <w:rFonts w:cstheme="minorHAnsi"/>
        </w:rPr>
        <w:t xml:space="preserve">, </w:t>
      </w:r>
      <w:r w:rsidRPr="00D95F92">
        <w:rPr>
          <w:rFonts w:cstheme="minorHAnsi"/>
        </w:rPr>
        <w:t>para que o usuário escolha um nome para a pasta em que ficarão todos os dados provenientes do processamento. É indicado que se utilize ‘_’ ao invés de espaços, para evitar qualquer erro durante o processamento. Recomenda-se, também que o nome seja intuitivo e esteja relacionado com a operação realizada, exemplo: “Processamento_OP41”.</w:t>
      </w:r>
    </w:p>
    <w:p w14:paraId="12B2F960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Passo 7: </w:t>
      </w:r>
      <w:r w:rsidRPr="005C33D2">
        <w:rPr>
          <w:rFonts w:asciiTheme="majorHAnsi" w:hAnsiTheme="majorHAnsi" w:cstheme="majorHAnsi"/>
          <w:b/>
          <w:bCs/>
        </w:rPr>
        <w:t>Você já possui um arquivo PSA para realizar o processamento? (s/n)</w:t>
      </w:r>
    </w:p>
    <w:p w14:paraId="771591F1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Nesse passo, você deve informar se já possui arquivos PSA ou não. Caso escreva ‘s’, é retornada uma mensagem: </w:t>
      </w:r>
    </w:p>
    <w:p w14:paraId="118CC1FD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“Por favor, coloque os seus arquivos PSA na pasta </w:t>
      </w:r>
      <w:proofErr w:type="spellStart"/>
      <w:r w:rsidRPr="00D95F92">
        <w:rPr>
          <w:rFonts w:cstheme="minorHAnsi"/>
        </w:rPr>
        <w:t>Arquivos_PSA</w:t>
      </w:r>
      <w:proofErr w:type="spellEnd"/>
      <w:r w:rsidRPr="00D95F92">
        <w:rPr>
          <w:rFonts w:cstheme="minorHAnsi"/>
        </w:rPr>
        <w:t xml:space="preserve"> que se encontra em {nome da pasta de arquivos processados}</w:t>
      </w:r>
    </w:p>
    <w:p w14:paraId="5FFACF11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Confira que os arquivos PSA estão nomeados segundo a nomenclatura padrão do </w:t>
      </w:r>
      <w:proofErr w:type="spellStart"/>
      <w:r w:rsidRPr="00D95F92">
        <w:rPr>
          <w:rFonts w:cstheme="minorHAnsi"/>
        </w:rPr>
        <w:t>SBEDataProcessing</w:t>
      </w:r>
      <w:proofErr w:type="spellEnd"/>
    </w:p>
    <w:p w14:paraId="33E695F2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Pressione </w:t>
      </w:r>
      <w:proofErr w:type="spellStart"/>
      <w:r w:rsidRPr="00D95F92">
        <w:rPr>
          <w:rFonts w:cstheme="minorHAnsi"/>
        </w:rPr>
        <w:t>Enter</w:t>
      </w:r>
      <w:proofErr w:type="spellEnd"/>
      <w:r w:rsidRPr="00D95F92">
        <w:rPr>
          <w:rFonts w:cstheme="minorHAnsi"/>
        </w:rPr>
        <w:t xml:space="preserve"> após terminar...”</w:t>
      </w:r>
    </w:p>
    <w:p w14:paraId="3013256E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</w:p>
    <w:p w14:paraId="698FAF7F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>Caso contrário, é retornada a seguinte mensagem:</w:t>
      </w:r>
    </w:p>
    <w:p w14:paraId="484C805D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“Por favor, crie os arquivos PSA desejados e coloque-os na pasta </w:t>
      </w:r>
      <w:proofErr w:type="spellStart"/>
      <w:r w:rsidRPr="00D95F92">
        <w:rPr>
          <w:rFonts w:cstheme="minorHAnsi"/>
        </w:rPr>
        <w:t>Arquivos_PSA</w:t>
      </w:r>
      <w:proofErr w:type="spellEnd"/>
      <w:r w:rsidRPr="00D95F92">
        <w:rPr>
          <w:rFonts w:cstheme="minorHAnsi"/>
        </w:rPr>
        <w:t xml:space="preserve"> que se encontra em {nome da pasta de arquivos processados}</w:t>
      </w:r>
    </w:p>
    <w:p w14:paraId="39E558D6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Confira que os arquivos PSA estão nomeados segundo a nomenclatura padrão do </w:t>
      </w:r>
      <w:proofErr w:type="spellStart"/>
      <w:r w:rsidRPr="00D95F92">
        <w:rPr>
          <w:rFonts w:cstheme="minorHAnsi"/>
        </w:rPr>
        <w:t>SBEDataProcessing</w:t>
      </w:r>
      <w:proofErr w:type="spellEnd"/>
    </w:p>
    <w:p w14:paraId="2E8DD68C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Pressione </w:t>
      </w:r>
      <w:proofErr w:type="spellStart"/>
      <w:r w:rsidRPr="00D95F92">
        <w:rPr>
          <w:rFonts w:cstheme="minorHAnsi"/>
        </w:rPr>
        <w:t>Enter</w:t>
      </w:r>
      <w:proofErr w:type="spellEnd"/>
      <w:r w:rsidRPr="00D95F92">
        <w:rPr>
          <w:rFonts w:cstheme="minorHAnsi"/>
        </w:rPr>
        <w:t xml:space="preserve"> após terminar...”</w:t>
      </w:r>
    </w:p>
    <w:p w14:paraId="126C734E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</w:p>
    <w:p w14:paraId="659044E2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Em ambos os casos, o usuário deve fornecer os arquivos PSA e colocá-los na pasta </w:t>
      </w:r>
      <w:proofErr w:type="spellStart"/>
      <w:r w:rsidRPr="00D95F92">
        <w:rPr>
          <w:rFonts w:cstheme="minorHAnsi"/>
        </w:rPr>
        <w:t>Arquivos_PSA</w:t>
      </w:r>
      <w:proofErr w:type="spellEnd"/>
      <w:r w:rsidRPr="00D95F92">
        <w:rPr>
          <w:rFonts w:cstheme="minorHAnsi"/>
        </w:rPr>
        <w:t xml:space="preserve">. É fundamental a conferência de que todos os arquivos PSA dos determinados processados que serão pedidos pelo Batch file estejam nessa pasta e que estejam com a nomenclatura padrão reconhecida pelo </w:t>
      </w:r>
      <w:proofErr w:type="spellStart"/>
      <w:r w:rsidRPr="00D95F92">
        <w:rPr>
          <w:rFonts w:cstheme="minorHAnsi"/>
        </w:rPr>
        <w:t>SBEDataProcessing</w:t>
      </w:r>
      <w:proofErr w:type="spellEnd"/>
      <w:r w:rsidRPr="00D95F92">
        <w:rPr>
          <w:rFonts w:cstheme="minorHAnsi"/>
        </w:rPr>
        <w:t>.</w:t>
      </w:r>
    </w:p>
    <w:p w14:paraId="6AAF923A" w14:textId="77777777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As nomenclaturas são: '</w:t>
      </w:r>
      <w:proofErr w:type="spellStart"/>
      <w:r w:rsidRPr="00D95F92">
        <w:rPr>
          <w:rFonts w:cstheme="minorHAnsi"/>
        </w:rPr>
        <w:t>AlignCTD.psa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BinAvg.psa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BottleSum.psa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CellTM.psa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DatCnv.psa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Derive.psa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Filter.psa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LoopEdit.psa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SeaPlot.psa</w:t>
      </w:r>
      <w:proofErr w:type="spellEnd"/>
      <w:r w:rsidRPr="00D95F92">
        <w:rPr>
          <w:rFonts w:cstheme="minorHAnsi"/>
        </w:rPr>
        <w:t>', 'SeaPlot_autoscale1.psa', '</w:t>
      </w:r>
      <w:proofErr w:type="spellStart"/>
      <w:r w:rsidRPr="00D95F92">
        <w:rPr>
          <w:rFonts w:cstheme="minorHAnsi"/>
        </w:rPr>
        <w:t>SeaPlot_ts.psa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Split.psa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WildEdit.psa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MarkScan.psa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Buoyancy.psa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W_Filter.psa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Section.psa</w:t>
      </w:r>
      <w:proofErr w:type="spellEnd"/>
      <w:r w:rsidRPr="00D95F92">
        <w:rPr>
          <w:rFonts w:cstheme="minorHAnsi"/>
        </w:rPr>
        <w:t>’, '</w:t>
      </w:r>
      <w:proofErr w:type="spellStart"/>
      <w:r w:rsidRPr="00D95F92">
        <w:rPr>
          <w:rFonts w:cstheme="minorHAnsi"/>
        </w:rPr>
        <w:t>Strip.psa</w:t>
      </w:r>
      <w:proofErr w:type="spellEnd"/>
      <w:r w:rsidRPr="00D95F92">
        <w:rPr>
          <w:rFonts w:cstheme="minorHAnsi"/>
        </w:rPr>
        <w:t>', '</w:t>
      </w:r>
      <w:proofErr w:type="spellStart"/>
      <w:r w:rsidRPr="00D95F92">
        <w:rPr>
          <w:rFonts w:cstheme="minorHAnsi"/>
        </w:rPr>
        <w:t>Trans.psa</w:t>
      </w:r>
      <w:proofErr w:type="spellEnd"/>
      <w:r w:rsidRPr="00D95F92">
        <w:rPr>
          <w:rFonts w:cstheme="minorHAnsi"/>
        </w:rPr>
        <w:t>'.</w:t>
      </w:r>
    </w:p>
    <w:p w14:paraId="6C89AC22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O processamento só irá funcionar caso as nomenclaturas dos PSA estejam padronizadas dessa forma, ainda assim, a rotina reconhece variações apenas de letras minúsculas ou </w:t>
      </w:r>
      <w:r w:rsidRPr="00D95F92">
        <w:rPr>
          <w:rFonts w:cstheme="minorHAnsi"/>
        </w:rPr>
        <w:lastRenderedPageBreak/>
        <w:t xml:space="preserve">maiúsculas desses nomes, mas é recomendado que se deixe dessa forma, ou com letras somente minúsculas ou maiúsculas nesse padrão, sem variações. A rotina só continuará depois que o usuário pressionar </w:t>
      </w:r>
      <w:proofErr w:type="spellStart"/>
      <w:r w:rsidRPr="00D95F92">
        <w:rPr>
          <w:rFonts w:cstheme="minorHAnsi"/>
        </w:rPr>
        <w:t>enter</w:t>
      </w:r>
      <w:proofErr w:type="spellEnd"/>
      <w:r w:rsidRPr="00D95F92">
        <w:rPr>
          <w:rFonts w:cstheme="minorHAnsi"/>
        </w:rPr>
        <w:t>, indicando que conferiu tudo antes de passar para a próxima etapa.</w:t>
      </w:r>
    </w:p>
    <w:p w14:paraId="789D9839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Passo 8: </w:t>
      </w:r>
      <w:r w:rsidRPr="00F74F27">
        <w:rPr>
          <w:rFonts w:asciiTheme="majorHAnsi" w:hAnsiTheme="majorHAnsi" w:cstheme="majorHAnsi"/>
          <w:b/>
          <w:bCs/>
        </w:rPr>
        <w:t>Você já possui um Batch File para realizar esse processamento? (s/n)</w:t>
      </w:r>
    </w:p>
    <w:p w14:paraId="50E5B6EC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Nessa etapa, caso você já possua um arquivo Batch File para realizar o processamento, deve digitar ‘s’ para sim. Nesse caso, você deverá fazer todas as modificações necessárias no Batch file para conseguir realizar o processamento, desde a atenção às nomenclaturas, até o informe de cada pasta em que serão armazenados os dados. Caso a resposta seja ‘n’, para não, então será feito um batch file para você, que deve informar como você quer que ele seja criado, quais processamentos quer realizar, etc.</w:t>
      </w:r>
    </w:p>
    <w:p w14:paraId="17A74B16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Paso 9: </w:t>
      </w:r>
      <w:r w:rsidRPr="00BB611C">
        <w:rPr>
          <w:rFonts w:asciiTheme="majorHAnsi" w:hAnsiTheme="majorHAnsi" w:cstheme="majorHAnsi"/>
          <w:b/>
          <w:bCs/>
        </w:rPr>
        <w:t xml:space="preserve">Dê nome ao seu batch file (sugestão: </w:t>
      </w:r>
      <w:proofErr w:type="spellStart"/>
      <w:r w:rsidRPr="00BB611C">
        <w:rPr>
          <w:rFonts w:asciiTheme="majorHAnsi" w:hAnsiTheme="majorHAnsi" w:cstheme="majorHAnsi"/>
          <w:b/>
          <w:bCs/>
        </w:rPr>
        <w:t>batch_nome_do_programa</w:t>
      </w:r>
      <w:proofErr w:type="spellEnd"/>
      <w:r w:rsidRPr="00BB611C"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  <w:b/>
          <w:bCs/>
        </w:rPr>
        <w:t>:</w:t>
      </w:r>
    </w:p>
    <w:p w14:paraId="07F84C2F" w14:textId="472B322A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Caso tenha optado por realizar um Batch file novo, você deverá informar o nome que quer dar ao seu Batch file, por favor, não utilize </w:t>
      </w:r>
      <w:proofErr w:type="gramStart"/>
      <w:r w:rsidRPr="00D95F92">
        <w:rPr>
          <w:rFonts w:cstheme="minorHAnsi"/>
        </w:rPr>
        <w:t>espaços</w:t>
      </w:r>
      <w:r w:rsidR="00083F13">
        <w:rPr>
          <w:rFonts w:cstheme="minorHAnsi"/>
        </w:rPr>
        <w:t xml:space="preserve"> Após</w:t>
      </w:r>
      <w:proofErr w:type="gramEnd"/>
      <w:r w:rsidR="00083F13">
        <w:rPr>
          <w:rFonts w:cstheme="minorHAnsi"/>
        </w:rPr>
        <w:t xml:space="preserve"> essa etapa, um Batch file é criado com base nos arquivos PSA que estão presentes na pasta </w:t>
      </w:r>
      <w:proofErr w:type="spellStart"/>
      <w:r w:rsidR="00083F13">
        <w:rPr>
          <w:rFonts w:cstheme="minorHAnsi"/>
        </w:rPr>
        <w:t>Arquivos_PSA</w:t>
      </w:r>
      <w:proofErr w:type="spellEnd"/>
      <w:r w:rsidR="00083F13">
        <w:rPr>
          <w:rFonts w:cstheme="minorHAnsi"/>
        </w:rPr>
        <w:t>.</w:t>
      </w:r>
    </w:p>
    <w:p w14:paraId="0B1B8B32" w14:textId="13E1056B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Passo 1</w:t>
      </w:r>
      <w:r w:rsidR="00083F13">
        <w:rPr>
          <w:rFonts w:asciiTheme="majorHAnsi" w:hAnsiTheme="majorHAnsi" w:cstheme="majorHAnsi"/>
          <w:b/>
          <w:bCs/>
        </w:rPr>
        <w:t>0</w:t>
      </w:r>
      <w:r>
        <w:rPr>
          <w:rFonts w:asciiTheme="majorHAnsi" w:hAnsiTheme="majorHAnsi" w:cstheme="majorHAnsi"/>
          <w:b/>
          <w:bCs/>
        </w:rPr>
        <w:t>: Conferência para realização do processamento</w:t>
      </w:r>
    </w:p>
    <w:p w14:paraId="3AB7BDFA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Nessa parte, é informado ao usuário para conferir se todas as informações estão certas e se todos os PSA estão adequados com o Batch file. Pressione </w:t>
      </w:r>
      <w:proofErr w:type="spellStart"/>
      <w:r w:rsidRPr="00D95F92">
        <w:rPr>
          <w:rFonts w:cstheme="minorHAnsi"/>
        </w:rPr>
        <w:t>enter</w:t>
      </w:r>
      <w:proofErr w:type="spellEnd"/>
      <w:r w:rsidRPr="00D95F92">
        <w:rPr>
          <w:rFonts w:cstheme="minorHAnsi"/>
        </w:rPr>
        <w:t xml:space="preserve"> após realizar todas as conferências necessárias. É muito importante realizar as conferências para evitar qualquer tipo de erro durante o processamento.</w:t>
      </w:r>
    </w:p>
    <w:p w14:paraId="35FFFE3B" w14:textId="7C7DB559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Passo 1</w:t>
      </w:r>
      <w:r w:rsidR="00083F13">
        <w:rPr>
          <w:rFonts w:asciiTheme="majorHAnsi" w:hAnsiTheme="majorHAnsi" w:cstheme="majorHAnsi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 xml:space="preserve">: Informar quais </w:t>
      </w:r>
      <w:r w:rsidR="00083F13">
        <w:rPr>
          <w:rFonts w:asciiTheme="majorHAnsi" w:hAnsiTheme="majorHAnsi" w:cstheme="majorHAnsi"/>
          <w:b/>
          <w:bCs/>
        </w:rPr>
        <w:t>etapas</w:t>
      </w:r>
      <w:r>
        <w:rPr>
          <w:rFonts w:asciiTheme="majorHAnsi" w:hAnsiTheme="majorHAnsi" w:cstheme="majorHAnsi"/>
          <w:b/>
          <w:bCs/>
        </w:rPr>
        <w:t xml:space="preserve"> serão processadas</w:t>
      </w:r>
    </w:p>
    <w:p w14:paraId="38C8F22E" w14:textId="77777777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>Nessa etapa, será feita a seguinte pergunta:</w:t>
      </w:r>
    </w:p>
    <w:p w14:paraId="0FFF92E6" w14:textId="0FACFAFF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“Em quais </w:t>
      </w:r>
      <w:r w:rsidR="00083F13">
        <w:rPr>
          <w:rFonts w:cstheme="minorHAnsi"/>
        </w:rPr>
        <w:t>etapas</w:t>
      </w:r>
      <w:r w:rsidRPr="00D95F92">
        <w:rPr>
          <w:rFonts w:cstheme="minorHAnsi"/>
        </w:rPr>
        <w:t xml:space="preserve"> irá processar os dados? (Escreva uma lista com 3 dígitos. Ex.: 001-010, 020</w:t>
      </w:r>
    </w:p>
    <w:p w14:paraId="5AB34045" w14:textId="5C0BCE09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>Caso a</w:t>
      </w:r>
      <w:r w:rsidR="00CA2CE2">
        <w:rPr>
          <w:rFonts w:cstheme="minorHAnsi"/>
        </w:rPr>
        <w:t xml:space="preserve"> etapa</w:t>
      </w:r>
      <w:r w:rsidRPr="00D95F92">
        <w:rPr>
          <w:rFonts w:cstheme="minorHAnsi"/>
        </w:rPr>
        <w:t xml:space="preserve"> tenha letras após o número, por favor, escreva, exemplo: 001ABC)</w:t>
      </w:r>
    </w:p>
    <w:p w14:paraId="29B5722E" w14:textId="37AA84AB" w:rsidR="00082A46" w:rsidRPr="00D95F92" w:rsidRDefault="00082A46" w:rsidP="00082A46">
      <w:pPr>
        <w:spacing w:after="0"/>
        <w:jc w:val="both"/>
        <w:rPr>
          <w:rFonts w:cstheme="minorHAnsi"/>
        </w:rPr>
      </w:pPr>
      <w:r w:rsidRPr="00D95F92">
        <w:rPr>
          <w:rFonts w:cstheme="minorHAnsi"/>
        </w:rPr>
        <w:t xml:space="preserve">Caso queira processar todas as </w:t>
      </w:r>
      <w:r w:rsidR="00083F13">
        <w:rPr>
          <w:rFonts w:cstheme="minorHAnsi"/>
        </w:rPr>
        <w:t>etapas</w:t>
      </w:r>
      <w:r w:rsidRPr="00D95F92">
        <w:rPr>
          <w:rFonts w:cstheme="minorHAnsi"/>
        </w:rPr>
        <w:t>, escreva "tudo".”</w:t>
      </w:r>
    </w:p>
    <w:p w14:paraId="30EA23C1" w14:textId="77777777" w:rsidR="00082A46" w:rsidRPr="00D95F92" w:rsidRDefault="00082A46" w:rsidP="00082A46">
      <w:pPr>
        <w:spacing w:after="0"/>
        <w:jc w:val="both"/>
        <w:rPr>
          <w:rFonts w:cstheme="minorHAnsi"/>
        </w:rPr>
      </w:pPr>
    </w:p>
    <w:p w14:paraId="216A832C" w14:textId="25ECCA62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O usuário deverá fornecer todas as </w:t>
      </w:r>
      <w:r w:rsidR="00083F13">
        <w:rPr>
          <w:rFonts w:cstheme="minorHAnsi"/>
        </w:rPr>
        <w:t>etapas</w:t>
      </w:r>
      <w:r w:rsidRPr="00D95F92">
        <w:rPr>
          <w:rFonts w:cstheme="minorHAnsi"/>
        </w:rPr>
        <w:t xml:space="preserve"> que quer realizar para esse processamento</w:t>
      </w:r>
      <w:r>
        <w:rPr>
          <w:rFonts w:cstheme="minorHAnsi"/>
        </w:rPr>
        <w:t>. P</w:t>
      </w:r>
      <w:r w:rsidRPr="00D95F92">
        <w:rPr>
          <w:rFonts w:cstheme="minorHAnsi"/>
        </w:rPr>
        <w:t xml:space="preserve">ode fornecer uma lista de 3 dígitos, informando os números das </w:t>
      </w:r>
      <w:r w:rsidR="00083F13">
        <w:rPr>
          <w:rFonts w:cstheme="minorHAnsi"/>
        </w:rPr>
        <w:t>etapas</w:t>
      </w:r>
      <w:r w:rsidRPr="00D95F92">
        <w:rPr>
          <w:rFonts w:cstheme="minorHAnsi"/>
        </w:rPr>
        <w:t xml:space="preserve">, a lista pode incluir sequências, como 001-010. Além disso, se caso houver variações de uma mesma </w:t>
      </w:r>
      <w:proofErr w:type="spellStart"/>
      <w:r w:rsidR="00083F13">
        <w:rPr>
          <w:rFonts w:cstheme="minorHAnsi"/>
        </w:rPr>
        <w:t>estapa</w:t>
      </w:r>
      <w:proofErr w:type="spellEnd"/>
      <w:r w:rsidRPr="00D95F92">
        <w:rPr>
          <w:rFonts w:cstheme="minorHAnsi"/>
        </w:rPr>
        <w:t>, por exemplo: 002A, 002</w:t>
      </w:r>
      <w:proofErr w:type="gramStart"/>
      <w:r w:rsidRPr="00D95F92">
        <w:rPr>
          <w:rFonts w:cstheme="minorHAnsi"/>
        </w:rPr>
        <w:t>c,...</w:t>
      </w:r>
      <w:proofErr w:type="gramEnd"/>
      <w:r w:rsidRPr="00D95F92">
        <w:rPr>
          <w:rFonts w:cstheme="minorHAnsi"/>
        </w:rPr>
        <w:t xml:space="preserve"> e se deseja processar elas, é necessário escrever o nome/letra após os 3 dígitos também. E, por último, caso deseje processar todas as </w:t>
      </w:r>
      <w:r w:rsidR="00083F13">
        <w:rPr>
          <w:rFonts w:cstheme="minorHAnsi"/>
        </w:rPr>
        <w:t>etapas</w:t>
      </w:r>
      <w:r w:rsidRPr="00D95F92">
        <w:rPr>
          <w:rFonts w:cstheme="minorHAnsi"/>
        </w:rPr>
        <w:t>, apenas escreva ‘tudo’.</w:t>
      </w:r>
    </w:p>
    <w:p w14:paraId="0E370395" w14:textId="052D3058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Caso você digite uma </w:t>
      </w:r>
      <w:r w:rsidR="00083F13">
        <w:rPr>
          <w:rFonts w:cstheme="minorHAnsi"/>
        </w:rPr>
        <w:t>etapa</w:t>
      </w:r>
      <w:r w:rsidRPr="00D95F92">
        <w:rPr>
          <w:rFonts w:cstheme="minorHAnsi"/>
        </w:rPr>
        <w:t xml:space="preserve"> que não existe, será informado que a </w:t>
      </w:r>
      <w:r w:rsidR="00083F13">
        <w:rPr>
          <w:rFonts w:cstheme="minorHAnsi"/>
        </w:rPr>
        <w:t>etapa</w:t>
      </w:r>
      <w:r w:rsidR="00083F13" w:rsidRPr="00D95F92">
        <w:rPr>
          <w:rFonts w:cstheme="minorHAnsi"/>
        </w:rPr>
        <w:t xml:space="preserve"> </w:t>
      </w:r>
      <w:r w:rsidRPr="00D95F92">
        <w:rPr>
          <w:rFonts w:cstheme="minorHAnsi"/>
        </w:rPr>
        <w:t>não existe e a</w:t>
      </w:r>
      <w:r>
        <w:rPr>
          <w:rFonts w:cstheme="minorHAnsi"/>
        </w:rPr>
        <w:t xml:space="preserve"> pergunta sobre</w:t>
      </w:r>
      <w:r w:rsidRPr="00D95F92">
        <w:rPr>
          <w:rFonts w:cstheme="minorHAnsi"/>
        </w:rPr>
        <w:t xml:space="preserve"> quais </w:t>
      </w:r>
      <w:r w:rsidR="00083F13">
        <w:rPr>
          <w:rFonts w:cstheme="minorHAnsi"/>
        </w:rPr>
        <w:t>etapa</w:t>
      </w:r>
      <w:r w:rsidR="00083F13">
        <w:rPr>
          <w:rFonts w:cstheme="minorHAnsi"/>
        </w:rPr>
        <w:t xml:space="preserve">s </w:t>
      </w:r>
      <w:r w:rsidRPr="00D95F92">
        <w:rPr>
          <w:rFonts w:cstheme="minorHAnsi"/>
        </w:rPr>
        <w:t xml:space="preserve">deverão ser processadas será refeita. Porém, caso você digite algum termo inválido (que não obedeça ao padrão de 3 dígitos para o número da </w:t>
      </w:r>
      <w:r w:rsidR="00083F13">
        <w:rPr>
          <w:rFonts w:cstheme="minorHAnsi"/>
        </w:rPr>
        <w:t>etap</w:t>
      </w:r>
      <w:r w:rsidR="00083F13">
        <w:rPr>
          <w:rFonts w:cstheme="minorHAnsi"/>
        </w:rPr>
        <w:t>a</w:t>
      </w:r>
      <w:r w:rsidRPr="00D95F92">
        <w:rPr>
          <w:rFonts w:cstheme="minorHAnsi"/>
        </w:rPr>
        <w:t>) será informado que sua resposta é inválida e pergunta também será repetida.</w:t>
      </w:r>
    </w:p>
    <w:p w14:paraId="6F912160" w14:textId="0BB89E72" w:rsidR="00082A46" w:rsidRPr="00D95F92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Nessa </w:t>
      </w:r>
      <w:r w:rsidR="00083F13">
        <w:rPr>
          <w:rFonts w:cstheme="minorHAnsi"/>
        </w:rPr>
        <w:t>parte</w:t>
      </w:r>
      <w:r w:rsidRPr="00D95F92">
        <w:rPr>
          <w:rFonts w:cstheme="minorHAnsi"/>
        </w:rPr>
        <w:t xml:space="preserve"> serão realizados os processamentos das </w:t>
      </w:r>
      <w:r w:rsidR="00083F13">
        <w:rPr>
          <w:rFonts w:cstheme="minorHAnsi"/>
        </w:rPr>
        <w:t>etapa</w:t>
      </w:r>
      <w:r w:rsidR="00083F13">
        <w:rPr>
          <w:rFonts w:cstheme="minorHAnsi"/>
        </w:rPr>
        <w:t xml:space="preserve">s </w:t>
      </w:r>
      <w:r w:rsidRPr="00D95F92">
        <w:rPr>
          <w:rFonts w:cstheme="minorHAnsi"/>
        </w:rPr>
        <w:t>que foram pedidas e que são válidas. Além disso, a tabela de posição é feita e o relatório é atualizado.</w:t>
      </w:r>
    </w:p>
    <w:p w14:paraId="5BB76400" w14:textId="0BA32212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Passo 1</w:t>
      </w:r>
      <w:r w:rsidR="00C82B4A"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: </w:t>
      </w:r>
      <w:r w:rsidRPr="00DC42BE">
        <w:rPr>
          <w:rFonts w:asciiTheme="majorHAnsi" w:hAnsiTheme="majorHAnsi" w:cstheme="majorHAnsi"/>
          <w:b/>
          <w:bCs/>
        </w:rPr>
        <w:t>Deseja criar um arquivo KML? (s/n)</w:t>
      </w:r>
    </w:p>
    <w:p w14:paraId="258432C9" w14:textId="31404FE7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Nessa etapa, o usuário digitará ‘s’ para caso queria produzir um arquivo KML dos dados que foram processados. Nesse arquivo haverá </w:t>
      </w:r>
      <w:r w:rsidR="00C82B4A">
        <w:rPr>
          <w:rFonts w:cstheme="minorHAnsi"/>
        </w:rPr>
        <w:t>uma trajetória</w:t>
      </w:r>
      <w:r w:rsidRPr="00D95F92">
        <w:rPr>
          <w:rFonts w:cstheme="minorHAnsi"/>
        </w:rPr>
        <w:t xml:space="preserve"> indicando </w:t>
      </w:r>
      <w:r w:rsidR="00C82B4A">
        <w:rPr>
          <w:rFonts w:cstheme="minorHAnsi"/>
        </w:rPr>
        <w:t>por onde o navio passou.</w:t>
      </w:r>
    </w:p>
    <w:p w14:paraId="5B9D1A3E" w14:textId="381955BC" w:rsidR="00082A46" w:rsidRDefault="00082A46" w:rsidP="00082A46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lastRenderedPageBreak/>
        <w:t xml:space="preserve">Atenção: O KML produzido utiliza as informações de todas as </w:t>
      </w:r>
      <w:r w:rsidR="00C82B4A">
        <w:rPr>
          <w:rFonts w:cstheme="minorHAnsi"/>
        </w:rPr>
        <w:t>etapas</w:t>
      </w:r>
      <w:r w:rsidRPr="00D95F92">
        <w:rPr>
          <w:rFonts w:cstheme="minorHAnsi"/>
        </w:rPr>
        <w:t xml:space="preserve"> que estão na tabela de posição das estações processadas, caso não queria de todas </w:t>
      </w:r>
      <w:r w:rsidR="00C82B4A">
        <w:rPr>
          <w:rFonts w:cstheme="minorHAnsi"/>
        </w:rPr>
        <w:t>as etapas sendo representados no arquivo KML</w:t>
      </w:r>
      <w:r w:rsidRPr="00D95F92">
        <w:rPr>
          <w:rFonts w:cstheme="minorHAnsi"/>
        </w:rPr>
        <w:t>, faça outro processamento ou apague as informações da tabela. Caso o usuário queria o arquivo KML, ele deverá informar o nome do seu KML, que estará na pasta ‘Relatório’.</w:t>
      </w:r>
    </w:p>
    <w:p w14:paraId="30126232" w14:textId="7EFC45DA" w:rsidR="00C82B4A" w:rsidRDefault="00C82B4A" w:rsidP="00C82B4A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Passo 1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  <w:b/>
          <w:bCs/>
        </w:rPr>
        <w:t xml:space="preserve">: </w:t>
      </w:r>
      <w:r w:rsidRPr="00DC42BE">
        <w:rPr>
          <w:rFonts w:asciiTheme="majorHAnsi" w:hAnsiTheme="majorHAnsi" w:cstheme="majorHAnsi"/>
          <w:b/>
          <w:bCs/>
        </w:rPr>
        <w:t xml:space="preserve">Deseja criar </w:t>
      </w:r>
      <w:r>
        <w:rPr>
          <w:rFonts w:asciiTheme="majorHAnsi" w:hAnsiTheme="majorHAnsi" w:cstheme="majorHAnsi"/>
          <w:b/>
          <w:bCs/>
        </w:rPr>
        <w:t>gráfico de temperatura</w:t>
      </w:r>
      <w:r w:rsidRPr="00DC42BE">
        <w:rPr>
          <w:rFonts w:asciiTheme="majorHAnsi" w:hAnsiTheme="majorHAnsi" w:cstheme="majorHAnsi"/>
          <w:b/>
          <w:bCs/>
        </w:rPr>
        <w:t>? (s/n)</w:t>
      </w:r>
    </w:p>
    <w:p w14:paraId="4C4DF66C" w14:textId="50525788" w:rsidR="00C82B4A" w:rsidRDefault="00C82B4A" w:rsidP="00C82B4A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Nessa etapa, o usuário digitará ‘s’ para caso queria produzir um </w:t>
      </w:r>
      <w:r>
        <w:rPr>
          <w:rFonts w:cstheme="minorHAnsi"/>
        </w:rPr>
        <w:t>gráfico que indica a temperatura durante a trajetória do navio.</w:t>
      </w:r>
    </w:p>
    <w:p w14:paraId="51832AEB" w14:textId="35E12DA4" w:rsidR="00C82B4A" w:rsidRPr="00D95F92" w:rsidRDefault="00C82B4A" w:rsidP="00C82B4A">
      <w:pPr>
        <w:ind w:firstLine="708"/>
        <w:jc w:val="both"/>
        <w:rPr>
          <w:rFonts w:cstheme="minorHAnsi"/>
        </w:rPr>
      </w:pPr>
      <w:r w:rsidRPr="00D95F92">
        <w:rPr>
          <w:rFonts w:cstheme="minorHAnsi"/>
        </w:rPr>
        <w:t xml:space="preserve">Atenção: O </w:t>
      </w:r>
      <w:r>
        <w:rPr>
          <w:rFonts w:cstheme="minorHAnsi"/>
        </w:rPr>
        <w:t>Gráfico</w:t>
      </w:r>
      <w:r w:rsidRPr="00D95F92">
        <w:rPr>
          <w:rFonts w:cstheme="minorHAnsi"/>
        </w:rPr>
        <w:t xml:space="preserve"> produzido utiliza as informações de todas as </w:t>
      </w:r>
      <w:r>
        <w:rPr>
          <w:rFonts w:cstheme="minorHAnsi"/>
        </w:rPr>
        <w:t>etapas</w:t>
      </w:r>
      <w:r w:rsidRPr="00D95F92">
        <w:rPr>
          <w:rFonts w:cstheme="minorHAnsi"/>
        </w:rPr>
        <w:t xml:space="preserve"> que estão na tabela de posição das estações processadas, caso não queria de todas </w:t>
      </w:r>
      <w:r>
        <w:rPr>
          <w:rFonts w:cstheme="minorHAnsi"/>
        </w:rPr>
        <w:t xml:space="preserve">as etapas sendo representados no </w:t>
      </w:r>
      <w:r>
        <w:rPr>
          <w:rFonts w:cstheme="minorHAnsi"/>
        </w:rPr>
        <w:t>gráfico</w:t>
      </w:r>
      <w:r w:rsidRPr="00D95F92">
        <w:rPr>
          <w:rFonts w:cstheme="minorHAnsi"/>
        </w:rPr>
        <w:t xml:space="preserve">, faça outro processamento ou apague as informações da tabela. Caso o usuário queria </w:t>
      </w:r>
      <w:r>
        <w:rPr>
          <w:rFonts w:cstheme="minorHAnsi"/>
        </w:rPr>
        <w:t>gráfico</w:t>
      </w:r>
      <w:r w:rsidRPr="00D95F92">
        <w:rPr>
          <w:rFonts w:cstheme="minorHAnsi"/>
        </w:rPr>
        <w:t xml:space="preserve">, ele </w:t>
      </w:r>
      <w:r>
        <w:rPr>
          <w:rFonts w:cstheme="minorHAnsi"/>
        </w:rPr>
        <w:t>aparecerá na tela e ficará salvo também na pasta</w:t>
      </w:r>
      <w:r w:rsidRPr="00D95F92">
        <w:rPr>
          <w:rFonts w:cstheme="minorHAnsi"/>
        </w:rPr>
        <w:t xml:space="preserve"> ‘Relatório’.</w:t>
      </w:r>
      <w:r>
        <w:rPr>
          <w:rFonts w:cstheme="minorHAnsi"/>
        </w:rPr>
        <w:t xml:space="preserve"> É necessário fechar a visualização do gráfico para concluir o processamento.</w:t>
      </w:r>
    </w:p>
    <w:p w14:paraId="35049278" w14:textId="75597D43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Passo 1</w:t>
      </w:r>
      <w:r w:rsidR="00CA2CE2">
        <w:rPr>
          <w:rFonts w:asciiTheme="majorHAnsi" w:hAnsiTheme="majorHAnsi" w:cstheme="majorHAnsi"/>
          <w:b/>
          <w:bCs/>
        </w:rPr>
        <w:t>4</w:t>
      </w:r>
      <w:r>
        <w:rPr>
          <w:rFonts w:asciiTheme="majorHAnsi" w:hAnsiTheme="majorHAnsi" w:cstheme="majorHAnsi"/>
          <w:b/>
          <w:bCs/>
        </w:rPr>
        <w:t xml:space="preserve">: </w:t>
      </w:r>
      <w:r w:rsidRPr="00DC42BE">
        <w:rPr>
          <w:rFonts w:asciiTheme="majorHAnsi" w:hAnsiTheme="majorHAnsi" w:cstheme="majorHAnsi"/>
          <w:b/>
          <w:bCs/>
        </w:rPr>
        <w:t>Deseja terminar o processamento? (s/n)</w:t>
      </w:r>
    </w:p>
    <w:p w14:paraId="0B73C62F" w14:textId="07087175" w:rsidR="00082A46" w:rsidRPr="00134C69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Por fim, será perguntado se o usuário deseja terminar o processamento. Caso digite ‘s’, o processamento é concluído. Caso digite ‘n’, a rotina volta para o passo 1</w:t>
      </w:r>
      <w:r w:rsidR="00C82B4A">
        <w:rPr>
          <w:rFonts w:cstheme="minorHAnsi"/>
        </w:rPr>
        <w:t>1</w:t>
      </w:r>
      <w:r w:rsidRPr="00134C69">
        <w:rPr>
          <w:rFonts w:cstheme="minorHAnsi"/>
        </w:rPr>
        <w:t xml:space="preserve">, para processar mais </w:t>
      </w:r>
      <w:r w:rsidR="00C82B4A">
        <w:rPr>
          <w:rFonts w:cstheme="minorHAnsi"/>
        </w:rPr>
        <w:t>etapas</w:t>
      </w:r>
      <w:r w:rsidRPr="00134C69">
        <w:rPr>
          <w:rFonts w:cstheme="minorHAnsi"/>
        </w:rPr>
        <w:t>.</w:t>
      </w:r>
    </w:p>
    <w:p w14:paraId="7386C293" w14:textId="77777777" w:rsidR="00082A46" w:rsidRPr="00134C69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 w:rsidRPr="00134C69">
        <w:rPr>
          <w:rFonts w:asciiTheme="majorHAnsi" w:hAnsiTheme="majorHAnsi" w:cstheme="majorHAnsi"/>
          <w:b/>
          <w:bCs/>
        </w:rPr>
        <w:t>Avisos:</w:t>
      </w:r>
    </w:p>
    <w:p w14:paraId="0C8AF9F5" w14:textId="4AA3E4CD" w:rsidR="00CA2CE2" w:rsidRPr="00CA2CE2" w:rsidRDefault="00082A46" w:rsidP="00082A46">
      <w:pPr>
        <w:jc w:val="both"/>
        <w:rPr>
          <w:rFonts w:cstheme="minorHAnsi"/>
        </w:rPr>
      </w:pPr>
      <w:r w:rsidRPr="00CA2CE2">
        <w:rPr>
          <w:rFonts w:cstheme="minorHAnsi"/>
        </w:rPr>
        <w:t>Essa rotina processa apenas os seguintes processos:</w:t>
      </w:r>
    </w:p>
    <w:p w14:paraId="22D12D2D" w14:textId="77777777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>'01': 'Data Conversion',</w:t>
      </w:r>
    </w:p>
    <w:p w14:paraId="633EA73A" w14:textId="77777777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>'02': 'Filter',</w:t>
      </w:r>
    </w:p>
    <w:p w14:paraId="54F1D349" w14:textId="77777777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>'05': 'Loop Edit',</w:t>
      </w:r>
    </w:p>
    <w:p w14:paraId="27D3C92E" w14:textId="77777777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>'06': 'Derive',</w:t>
      </w:r>
    </w:p>
    <w:p w14:paraId="32A70DD9" w14:textId="77777777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>'07': 'Derive TEOS-10',</w:t>
      </w:r>
    </w:p>
    <w:p w14:paraId="1C36E590" w14:textId="488ABF83" w:rsidR="00CA2CE2" w:rsidRPr="00CA2CE2" w:rsidRDefault="00CA2CE2" w:rsidP="00CA2CE2">
      <w:pPr>
        <w:spacing w:after="10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CA2CE2">
        <w:rPr>
          <w:rFonts w:eastAsia="Times New Roman" w:cstheme="minorHAnsi"/>
          <w:kern w:val="0"/>
          <w:lang w:eastAsia="pt-BR"/>
          <w14:ligatures w14:val="none"/>
        </w:rPr>
        <w:t xml:space="preserve">'08': 'Bin </w:t>
      </w:r>
      <w:proofErr w:type="spellStart"/>
      <w:r w:rsidRPr="00CA2CE2">
        <w:rPr>
          <w:rFonts w:eastAsia="Times New Roman" w:cstheme="minorHAnsi"/>
          <w:kern w:val="0"/>
          <w:lang w:eastAsia="pt-BR"/>
          <w14:ligatures w14:val="none"/>
        </w:rPr>
        <w:t>Average</w:t>
      </w:r>
      <w:proofErr w:type="spellEnd"/>
      <w:r w:rsidRPr="00CA2CE2">
        <w:rPr>
          <w:rFonts w:eastAsia="Times New Roman" w:cstheme="minorHAnsi"/>
          <w:kern w:val="0"/>
          <w:lang w:eastAsia="pt-BR"/>
          <w14:ligatures w14:val="none"/>
        </w:rPr>
        <w:t>'</w:t>
      </w:r>
      <w:r w:rsidRPr="00CA2CE2">
        <w:rPr>
          <w:rFonts w:eastAsia="Times New Roman" w:cstheme="minorHAnsi"/>
          <w:kern w:val="0"/>
          <w:lang w:eastAsia="pt-BR"/>
          <w14:ligatures w14:val="none"/>
        </w:rPr>
        <w:t>.</w:t>
      </w:r>
    </w:p>
    <w:p w14:paraId="25C931B0" w14:textId="77777777" w:rsidR="00CA2CE2" w:rsidRPr="00CA2CE2" w:rsidRDefault="00CA2CE2" w:rsidP="00082A46">
      <w:pPr>
        <w:jc w:val="both"/>
        <w:rPr>
          <w:rFonts w:cstheme="minorHAnsi"/>
        </w:rPr>
      </w:pPr>
    </w:p>
    <w:p w14:paraId="776525F3" w14:textId="77777777" w:rsidR="00082A46" w:rsidRDefault="00082A46" w:rsidP="00082A46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Agradecimentos:</w:t>
      </w:r>
    </w:p>
    <w:p w14:paraId="7E6DD602" w14:textId="11892CAE" w:rsidR="00082A46" w:rsidRPr="00134C69" w:rsidRDefault="00082A46" w:rsidP="00082A46">
      <w:pPr>
        <w:ind w:firstLine="708"/>
        <w:jc w:val="both"/>
        <w:rPr>
          <w:rFonts w:cstheme="minorHAnsi"/>
        </w:rPr>
      </w:pPr>
      <w:r w:rsidRPr="00134C69">
        <w:rPr>
          <w:rFonts w:cstheme="minorHAnsi"/>
        </w:rPr>
        <w:t>Agradecemos a preferência e esperamos que este manual e a rotina de automação simplifiquem suas tarefas de processamento de dados. Aproveite ao máximo esta ferramenta para melhorar a eficiência de suas análises e contribuir para o avanço do conhecimento oceanográfico.</w:t>
      </w:r>
    </w:p>
    <w:p w14:paraId="734E2B45" w14:textId="77777777" w:rsidR="006C1B05" w:rsidRDefault="006C1B05"/>
    <w:sectPr w:rsidR="006C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2A07"/>
    <w:multiLevelType w:val="hybridMultilevel"/>
    <w:tmpl w:val="4D7C1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46"/>
    <w:rsid w:val="00082A46"/>
    <w:rsid w:val="00083F13"/>
    <w:rsid w:val="006C1B05"/>
    <w:rsid w:val="008B1700"/>
    <w:rsid w:val="00A32BD9"/>
    <w:rsid w:val="00C82B4A"/>
    <w:rsid w:val="00CA2CE2"/>
    <w:rsid w:val="00D37654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8EF6"/>
  <w15:chartTrackingRefBased/>
  <w15:docId w15:val="{9059B3FA-C2F2-4212-9B91-D70ED7F6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A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8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94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9346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958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5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0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2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2633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</dc:creator>
  <cp:keywords/>
  <dc:description/>
  <cp:lastModifiedBy>Bia</cp:lastModifiedBy>
  <cp:revision>1</cp:revision>
  <dcterms:created xsi:type="dcterms:W3CDTF">2023-10-03T08:00:00Z</dcterms:created>
  <dcterms:modified xsi:type="dcterms:W3CDTF">2023-10-03T09:18:00Z</dcterms:modified>
</cp:coreProperties>
</file>