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B5A7A" w14:textId="78A8D1D5" w:rsidR="002049F2" w:rsidRPr="00396D14" w:rsidRDefault="00DC3A23">
      <w:pPr>
        <w:rPr>
          <w:b/>
          <w:bCs/>
        </w:rPr>
      </w:pPr>
      <w:r w:rsidRPr="00396D14">
        <w:rPr>
          <w:b/>
          <w:bCs/>
        </w:rPr>
        <w:t>MNE2601 Assessment 4</w:t>
      </w:r>
    </w:p>
    <w:p w14:paraId="74ADEC99" w14:textId="046EE031" w:rsidR="00DC3A23" w:rsidRDefault="00396D14">
      <w:pPr>
        <w:rPr>
          <w:b/>
          <w:bCs/>
        </w:rPr>
      </w:pPr>
      <w:r w:rsidRPr="00396D14">
        <w:rPr>
          <w:b/>
          <w:bCs/>
        </w:rPr>
        <w:t>Student number: 59415983</w:t>
      </w:r>
    </w:p>
    <w:p w14:paraId="5F0DEFE1" w14:textId="659AA3C4" w:rsidR="00396D14" w:rsidRPr="000D250B" w:rsidRDefault="00313BEF" w:rsidP="00D91608">
      <w:pPr>
        <w:pStyle w:val="ListParagraph"/>
        <w:numPr>
          <w:ilvl w:val="0"/>
          <w:numId w:val="1"/>
        </w:numPr>
        <w:tabs>
          <w:tab w:val="left" w:pos="984"/>
        </w:tabs>
        <w:rPr>
          <w:b/>
          <w:bCs/>
          <w:sz w:val="28"/>
          <w:szCs w:val="28"/>
        </w:rPr>
      </w:pPr>
      <w:r w:rsidRPr="000D250B">
        <w:rPr>
          <w:b/>
          <w:bCs/>
          <w:sz w:val="28"/>
          <w:szCs w:val="28"/>
        </w:rPr>
        <w:t>Industry and Market Feasibility for a Stokvel Business Mobile Application:</w:t>
      </w:r>
    </w:p>
    <w:p w14:paraId="276BB47D" w14:textId="24B1609B" w:rsidR="00663676" w:rsidRPr="00DB256E" w:rsidRDefault="000D16BF" w:rsidP="00663676">
      <w:pPr>
        <w:pStyle w:val="ListParagraph"/>
        <w:numPr>
          <w:ilvl w:val="1"/>
          <w:numId w:val="1"/>
        </w:numPr>
        <w:tabs>
          <w:tab w:val="left" w:pos="984"/>
        </w:tabs>
        <w:rPr>
          <w:b/>
          <w:bCs/>
        </w:rPr>
      </w:pPr>
      <w:r w:rsidRPr="00DB256E">
        <w:rPr>
          <w:b/>
          <w:bCs/>
        </w:rPr>
        <w:t>Type of Industry</w:t>
      </w:r>
      <w:r w:rsidR="00DD4DD8" w:rsidRPr="00DB256E">
        <w:rPr>
          <w:b/>
          <w:bCs/>
        </w:rPr>
        <w:t>:</w:t>
      </w:r>
    </w:p>
    <w:p w14:paraId="5CEA8EC7" w14:textId="54E473C4" w:rsidR="00DD4DD8" w:rsidRDefault="00DD4DD8" w:rsidP="00DD4DD8">
      <w:pPr>
        <w:tabs>
          <w:tab w:val="left" w:pos="984"/>
        </w:tabs>
        <w:ind w:left="720"/>
      </w:pPr>
      <w:r>
        <w:tab/>
      </w:r>
      <w:r>
        <w:tab/>
      </w:r>
      <w:r w:rsidRPr="00DD4DD8">
        <w:t>Financial Technology (FinTech) and Cooperative Savings</w:t>
      </w:r>
      <w:r w:rsidR="008B1C9C">
        <w:t>:</w:t>
      </w:r>
    </w:p>
    <w:p w14:paraId="5DE397DA" w14:textId="3ADAF0B4" w:rsidR="008B1C9C" w:rsidRDefault="008B1C9C" w:rsidP="00DD4DD8">
      <w:pPr>
        <w:tabs>
          <w:tab w:val="left" w:pos="984"/>
        </w:tabs>
        <w:ind w:left="720"/>
      </w:pPr>
      <w:r>
        <w:tab/>
      </w:r>
      <w:r>
        <w:tab/>
      </w:r>
      <w:r w:rsidRPr="008B1C9C">
        <w:t xml:space="preserve">The Stokvel business mobile application falls under the Financial Technology (FinTech) industry, specifically targeting the cooperative savings and lending segment. This sector involves the use of technology to facilitate financial </w:t>
      </w:r>
      <w:r w:rsidR="00DB256E">
        <w:tab/>
      </w:r>
      <w:r w:rsidR="00DB256E">
        <w:tab/>
      </w:r>
      <w:r w:rsidR="00DB256E">
        <w:tab/>
      </w:r>
      <w:r w:rsidRPr="008B1C9C">
        <w:t>services traditionally handled by community-based savings groups known as Stokvels.</w:t>
      </w:r>
    </w:p>
    <w:p w14:paraId="56D375C2" w14:textId="2B696216" w:rsidR="000D16BF" w:rsidRPr="000D250B" w:rsidRDefault="00A9192B" w:rsidP="00663676">
      <w:pPr>
        <w:pStyle w:val="ListParagraph"/>
        <w:numPr>
          <w:ilvl w:val="1"/>
          <w:numId w:val="1"/>
        </w:numPr>
        <w:tabs>
          <w:tab w:val="left" w:pos="984"/>
        </w:tabs>
        <w:rPr>
          <w:b/>
          <w:bCs/>
        </w:rPr>
      </w:pPr>
      <w:r w:rsidRPr="000D250B">
        <w:rPr>
          <w:b/>
          <w:bCs/>
        </w:rPr>
        <w:t>Why It Is Attractive</w:t>
      </w:r>
    </w:p>
    <w:p w14:paraId="0A421B2E" w14:textId="6E70CBA7" w:rsidR="0061700E" w:rsidRDefault="00431ED8" w:rsidP="0061700E">
      <w:pPr>
        <w:pStyle w:val="ListParagraph"/>
        <w:numPr>
          <w:ilvl w:val="2"/>
          <w:numId w:val="1"/>
        </w:numPr>
        <w:tabs>
          <w:tab w:val="left" w:pos="984"/>
        </w:tabs>
      </w:pPr>
      <w:r w:rsidRPr="00431ED8">
        <w:rPr>
          <w:b/>
          <w:bCs/>
        </w:rPr>
        <w:t>High Penetration of Mobile Devices:</w:t>
      </w:r>
      <w:r w:rsidRPr="00431ED8">
        <w:t xml:space="preserve"> With the rapid increase in smartphone adoption, particularly in developing countries, mobile applications have become a primary method for accessing financial services.</w:t>
      </w:r>
    </w:p>
    <w:p w14:paraId="0A209E13" w14:textId="38C9CCBA" w:rsidR="00431ED8" w:rsidRDefault="0015461B" w:rsidP="0061700E">
      <w:pPr>
        <w:pStyle w:val="ListParagraph"/>
        <w:numPr>
          <w:ilvl w:val="2"/>
          <w:numId w:val="1"/>
        </w:numPr>
        <w:tabs>
          <w:tab w:val="left" w:pos="984"/>
        </w:tabs>
      </w:pPr>
      <w:r w:rsidRPr="0015461B">
        <w:rPr>
          <w:b/>
          <w:bCs/>
        </w:rPr>
        <w:t xml:space="preserve">Unbanked Population: </w:t>
      </w:r>
      <w:r w:rsidRPr="0015461B">
        <w:t>A significant portion of the population, especially in Africa, remains unbanked or underbanked, creating a substantial market for alternative financial services like Stokvels.</w:t>
      </w:r>
    </w:p>
    <w:p w14:paraId="4C259AE6" w14:textId="5C15118A" w:rsidR="0015461B" w:rsidRDefault="009C1586" w:rsidP="0061700E">
      <w:pPr>
        <w:pStyle w:val="ListParagraph"/>
        <w:numPr>
          <w:ilvl w:val="2"/>
          <w:numId w:val="1"/>
        </w:numPr>
        <w:tabs>
          <w:tab w:val="left" w:pos="984"/>
        </w:tabs>
      </w:pPr>
      <w:r w:rsidRPr="009C1586">
        <w:rPr>
          <w:b/>
          <w:bCs/>
        </w:rPr>
        <w:t>Community Trust:</w:t>
      </w:r>
      <w:r w:rsidRPr="009C1586">
        <w:t xml:space="preserve"> Stokvels are deeply rooted in community trust and social cohesion, making them a resilient and trusted form of financial management.</w:t>
      </w:r>
    </w:p>
    <w:p w14:paraId="7B3F1214" w14:textId="0742E285" w:rsidR="009C1586" w:rsidRDefault="008828A2" w:rsidP="0061700E">
      <w:pPr>
        <w:pStyle w:val="ListParagraph"/>
        <w:numPr>
          <w:ilvl w:val="2"/>
          <w:numId w:val="1"/>
        </w:numPr>
        <w:tabs>
          <w:tab w:val="left" w:pos="984"/>
        </w:tabs>
      </w:pPr>
      <w:r w:rsidRPr="008828A2">
        <w:rPr>
          <w:b/>
          <w:bCs/>
        </w:rPr>
        <w:t>Digital Transformation:</w:t>
      </w:r>
      <w:r w:rsidRPr="008828A2">
        <w:t xml:space="preserve"> There is a growing trend towards digital transformation in financial services, which can streamline operations, increase transparency, and enhance user convenience.</w:t>
      </w:r>
    </w:p>
    <w:p w14:paraId="539802F8" w14:textId="37D59FD8" w:rsidR="00A9192B" w:rsidRPr="000D250B" w:rsidRDefault="00DD4DD8" w:rsidP="00663676">
      <w:pPr>
        <w:pStyle w:val="ListParagraph"/>
        <w:numPr>
          <w:ilvl w:val="1"/>
          <w:numId w:val="1"/>
        </w:numPr>
        <w:tabs>
          <w:tab w:val="left" w:pos="984"/>
        </w:tabs>
        <w:rPr>
          <w:b/>
          <w:bCs/>
        </w:rPr>
      </w:pPr>
      <w:r w:rsidRPr="000D250B">
        <w:rPr>
          <w:b/>
          <w:bCs/>
        </w:rPr>
        <w:t>Nature of Competition</w:t>
      </w:r>
    </w:p>
    <w:p w14:paraId="32937F39" w14:textId="3D70F9D9" w:rsidR="008E195E" w:rsidRDefault="008E195E" w:rsidP="008E195E">
      <w:pPr>
        <w:pStyle w:val="ListParagraph"/>
        <w:numPr>
          <w:ilvl w:val="2"/>
          <w:numId w:val="1"/>
        </w:numPr>
        <w:tabs>
          <w:tab w:val="left" w:pos="984"/>
        </w:tabs>
      </w:pPr>
      <w:r w:rsidRPr="008E195E">
        <w:rPr>
          <w:b/>
          <w:bCs/>
        </w:rPr>
        <w:t>Direct Competitors:</w:t>
      </w:r>
      <w:r w:rsidRPr="008E195E">
        <w:t xml:space="preserve"> Other mobile applications that facilitate cooperative savings and peer-to-peer lending. Examples include </w:t>
      </w:r>
      <w:proofErr w:type="spellStart"/>
      <w:r w:rsidRPr="008E195E">
        <w:t>Mobisoko</w:t>
      </w:r>
      <w:proofErr w:type="spellEnd"/>
      <w:r w:rsidRPr="008E195E">
        <w:t xml:space="preserve">, </w:t>
      </w:r>
      <w:proofErr w:type="spellStart"/>
      <w:r w:rsidRPr="008E195E">
        <w:t>MyStokvel</w:t>
      </w:r>
      <w:proofErr w:type="spellEnd"/>
      <w:r w:rsidRPr="008E195E">
        <w:t xml:space="preserve">, and </w:t>
      </w:r>
      <w:proofErr w:type="spellStart"/>
      <w:r w:rsidRPr="008E195E">
        <w:t>StokFella</w:t>
      </w:r>
      <w:proofErr w:type="spellEnd"/>
      <w:r w:rsidRPr="008E195E">
        <w:t>.</w:t>
      </w:r>
    </w:p>
    <w:p w14:paraId="20BCDA93" w14:textId="287D9DC4" w:rsidR="008E195E" w:rsidRDefault="00232A37" w:rsidP="008E195E">
      <w:pPr>
        <w:pStyle w:val="ListParagraph"/>
        <w:numPr>
          <w:ilvl w:val="2"/>
          <w:numId w:val="1"/>
        </w:numPr>
        <w:tabs>
          <w:tab w:val="left" w:pos="984"/>
        </w:tabs>
      </w:pPr>
      <w:r w:rsidRPr="00232A37">
        <w:rPr>
          <w:b/>
          <w:bCs/>
        </w:rPr>
        <w:t>Indirect Competitors:</w:t>
      </w:r>
      <w:r w:rsidRPr="00232A37">
        <w:t xml:space="preserve"> Traditional banking services, microfinance institutions, and informal community savings groups.</w:t>
      </w:r>
    </w:p>
    <w:p w14:paraId="02377683" w14:textId="7D23516B" w:rsidR="003E3FEA" w:rsidRDefault="003E3FEA" w:rsidP="008E195E">
      <w:pPr>
        <w:pStyle w:val="ListParagraph"/>
        <w:numPr>
          <w:ilvl w:val="2"/>
          <w:numId w:val="1"/>
        </w:numPr>
        <w:tabs>
          <w:tab w:val="left" w:pos="984"/>
        </w:tabs>
      </w:pPr>
      <w:r w:rsidRPr="003E3FEA">
        <w:rPr>
          <w:b/>
          <w:bCs/>
        </w:rPr>
        <w:t>New Entrants:</w:t>
      </w:r>
      <w:r w:rsidRPr="003E3FEA">
        <w:t xml:space="preserve"> With the FinTech boom, new startups regularly enter the market, offering innovative solutions for savings and lending.</w:t>
      </w:r>
    </w:p>
    <w:p w14:paraId="3E08957B" w14:textId="5314F574" w:rsidR="007352A7" w:rsidRDefault="00E057DF" w:rsidP="008E195E">
      <w:pPr>
        <w:pStyle w:val="ListParagraph"/>
        <w:numPr>
          <w:ilvl w:val="2"/>
          <w:numId w:val="1"/>
        </w:numPr>
        <w:tabs>
          <w:tab w:val="left" w:pos="984"/>
        </w:tabs>
      </w:pPr>
      <w:r w:rsidRPr="00E057DF">
        <w:rPr>
          <w:b/>
          <w:bCs/>
        </w:rPr>
        <w:t>Substitutes:</w:t>
      </w:r>
      <w:r w:rsidRPr="00E057DF">
        <w:t xml:space="preserve"> Digital wallets and payment platforms such as M-Pesa and PayPal, which offer financial services but not specifically tailored for cooperative savings.</w:t>
      </w:r>
    </w:p>
    <w:p w14:paraId="6FDC99C2" w14:textId="1E4EA1CD" w:rsidR="0013453D" w:rsidRPr="000D250B" w:rsidRDefault="0013453D" w:rsidP="00663676">
      <w:pPr>
        <w:pStyle w:val="ListParagraph"/>
        <w:numPr>
          <w:ilvl w:val="1"/>
          <w:numId w:val="1"/>
        </w:numPr>
        <w:tabs>
          <w:tab w:val="left" w:pos="984"/>
        </w:tabs>
        <w:rPr>
          <w:b/>
          <w:bCs/>
        </w:rPr>
      </w:pPr>
      <w:r w:rsidRPr="000D250B">
        <w:rPr>
          <w:b/>
          <w:bCs/>
        </w:rPr>
        <w:t>Profitability of the Industry</w:t>
      </w:r>
    </w:p>
    <w:p w14:paraId="1BE3CDD0" w14:textId="403EF2DB" w:rsidR="00905E3A" w:rsidRPr="00C762E5" w:rsidRDefault="002045C1" w:rsidP="00905E3A">
      <w:pPr>
        <w:pStyle w:val="ListParagraph"/>
        <w:numPr>
          <w:ilvl w:val="2"/>
          <w:numId w:val="1"/>
        </w:numPr>
        <w:tabs>
          <w:tab w:val="left" w:pos="984"/>
        </w:tabs>
        <w:rPr>
          <w:b/>
          <w:bCs/>
        </w:rPr>
      </w:pPr>
      <w:r w:rsidRPr="00C762E5">
        <w:rPr>
          <w:b/>
          <w:bCs/>
        </w:rPr>
        <w:t>Revenue Streams:</w:t>
      </w:r>
    </w:p>
    <w:p w14:paraId="6DDEEB2B" w14:textId="0050BA82" w:rsidR="00BE4837" w:rsidRDefault="00BE4837" w:rsidP="00C762E5">
      <w:pPr>
        <w:pStyle w:val="ListParagraph"/>
        <w:numPr>
          <w:ilvl w:val="3"/>
          <w:numId w:val="1"/>
        </w:numPr>
        <w:tabs>
          <w:tab w:val="left" w:pos="984"/>
        </w:tabs>
      </w:pPr>
      <w:r w:rsidRPr="00BE4837">
        <w:t>Subscription fees from users.</w:t>
      </w:r>
    </w:p>
    <w:p w14:paraId="584FCE5E" w14:textId="054CF053" w:rsidR="00BE4837" w:rsidRDefault="00E0513B" w:rsidP="00BE4837">
      <w:pPr>
        <w:pStyle w:val="ListParagraph"/>
        <w:numPr>
          <w:ilvl w:val="3"/>
          <w:numId w:val="1"/>
        </w:numPr>
        <w:tabs>
          <w:tab w:val="left" w:pos="984"/>
        </w:tabs>
      </w:pPr>
      <w:r w:rsidRPr="00E0513B">
        <w:t>Transaction fees for deposits, withdrawals, and transfers.</w:t>
      </w:r>
    </w:p>
    <w:p w14:paraId="3644AB53" w14:textId="75CACA82" w:rsidR="00E0513B" w:rsidRDefault="00E0513B" w:rsidP="00BE4837">
      <w:pPr>
        <w:pStyle w:val="ListParagraph"/>
        <w:numPr>
          <w:ilvl w:val="3"/>
          <w:numId w:val="1"/>
        </w:numPr>
        <w:tabs>
          <w:tab w:val="left" w:pos="984"/>
        </w:tabs>
      </w:pPr>
      <w:r w:rsidRPr="00E0513B">
        <w:t>Advertisements and partnerships with financial service providers.</w:t>
      </w:r>
    </w:p>
    <w:p w14:paraId="328C2B04" w14:textId="6162F060" w:rsidR="00E0513B" w:rsidRDefault="00E0513B" w:rsidP="00BE4837">
      <w:pPr>
        <w:pStyle w:val="ListParagraph"/>
        <w:numPr>
          <w:ilvl w:val="3"/>
          <w:numId w:val="1"/>
        </w:numPr>
        <w:tabs>
          <w:tab w:val="left" w:pos="984"/>
        </w:tabs>
      </w:pPr>
      <w:r w:rsidRPr="00E0513B">
        <w:t>Data analytics services for market insights.</w:t>
      </w:r>
    </w:p>
    <w:p w14:paraId="648956E2" w14:textId="0F1C3B02" w:rsidR="00230C02" w:rsidRPr="00440EEE" w:rsidRDefault="00C11306" w:rsidP="00905E3A">
      <w:pPr>
        <w:pStyle w:val="ListParagraph"/>
        <w:numPr>
          <w:ilvl w:val="2"/>
          <w:numId w:val="1"/>
        </w:numPr>
        <w:tabs>
          <w:tab w:val="left" w:pos="984"/>
        </w:tabs>
        <w:rPr>
          <w:b/>
          <w:bCs/>
        </w:rPr>
      </w:pPr>
      <w:r w:rsidRPr="00440EEE">
        <w:rPr>
          <w:b/>
          <w:bCs/>
        </w:rPr>
        <w:t>Market Size and Growth:</w:t>
      </w:r>
    </w:p>
    <w:p w14:paraId="2AAD5517" w14:textId="11A97DE2" w:rsidR="00C762E5" w:rsidRDefault="0088105A" w:rsidP="00C762E5">
      <w:pPr>
        <w:pStyle w:val="ListParagraph"/>
        <w:numPr>
          <w:ilvl w:val="3"/>
          <w:numId w:val="1"/>
        </w:numPr>
        <w:tabs>
          <w:tab w:val="left" w:pos="984"/>
        </w:tabs>
      </w:pPr>
      <w:r w:rsidRPr="0088105A">
        <w:t>The FinTech market is experiencing robust growth, with the African market projected to grow significantly due to increasing internet penetration and mobile usage.</w:t>
      </w:r>
    </w:p>
    <w:p w14:paraId="263219FA" w14:textId="73E491EE" w:rsidR="0088105A" w:rsidRDefault="00D3523C" w:rsidP="00C762E5">
      <w:pPr>
        <w:pStyle w:val="ListParagraph"/>
        <w:numPr>
          <w:ilvl w:val="3"/>
          <w:numId w:val="1"/>
        </w:numPr>
        <w:tabs>
          <w:tab w:val="left" w:pos="984"/>
        </w:tabs>
      </w:pPr>
      <w:r w:rsidRPr="00D3523C">
        <w:t>Stokvels represent a multi-billion-dollar market in South Africa alone</w:t>
      </w:r>
      <w:r w:rsidR="003E45CD">
        <w:t>, R45 billion to be exact</w:t>
      </w:r>
      <w:r w:rsidRPr="00D3523C">
        <w:t>, indicating substantial potential for scalability.</w:t>
      </w:r>
    </w:p>
    <w:p w14:paraId="1495A5F0" w14:textId="688D50CE" w:rsidR="00C11306" w:rsidRDefault="00AC3A86" w:rsidP="00905E3A">
      <w:pPr>
        <w:pStyle w:val="ListParagraph"/>
        <w:numPr>
          <w:ilvl w:val="2"/>
          <w:numId w:val="1"/>
        </w:numPr>
        <w:tabs>
          <w:tab w:val="left" w:pos="984"/>
        </w:tabs>
      </w:pPr>
      <w:r w:rsidRPr="00AC3A86">
        <w:rPr>
          <w:b/>
          <w:bCs/>
        </w:rPr>
        <w:t>Profit Margins:</w:t>
      </w:r>
      <w:r w:rsidRPr="00AC3A86">
        <w:t xml:space="preserve"> High potential for profitability due to low operational costs compared to traditional banking, scalability of the app, and multiple revenue streams.</w:t>
      </w:r>
    </w:p>
    <w:p w14:paraId="64EB1301" w14:textId="59F3B408" w:rsidR="0013453D" w:rsidRPr="000D250B" w:rsidRDefault="00A754B8" w:rsidP="00663676">
      <w:pPr>
        <w:pStyle w:val="ListParagraph"/>
        <w:numPr>
          <w:ilvl w:val="1"/>
          <w:numId w:val="1"/>
        </w:numPr>
        <w:tabs>
          <w:tab w:val="left" w:pos="984"/>
        </w:tabs>
        <w:rPr>
          <w:b/>
          <w:bCs/>
        </w:rPr>
      </w:pPr>
      <w:r w:rsidRPr="000D250B">
        <w:rPr>
          <w:b/>
          <w:bCs/>
        </w:rPr>
        <w:t>Market Factors</w:t>
      </w:r>
    </w:p>
    <w:p w14:paraId="659D6FB8" w14:textId="2AD0254B" w:rsidR="0042159D" w:rsidRPr="00C52E57" w:rsidRDefault="00586847" w:rsidP="0042159D">
      <w:pPr>
        <w:pStyle w:val="ListParagraph"/>
        <w:numPr>
          <w:ilvl w:val="2"/>
          <w:numId w:val="1"/>
        </w:numPr>
        <w:tabs>
          <w:tab w:val="left" w:pos="984"/>
        </w:tabs>
        <w:rPr>
          <w:b/>
          <w:bCs/>
        </w:rPr>
      </w:pPr>
      <w:r w:rsidRPr="00C52E57">
        <w:rPr>
          <w:b/>
          <w:bCs/>
        </w:rPr>
        <w:t>Target Market:</w:t>
      </w:r>
    </w:p>
    <w:p w14:paraId="5B6FA3F8" w14:textId="77777777" w:rsidR="00EF337B" w:rsidRDefault="00EF337B" w:rsidP="00EF337B">
      <w:pPr>
        <w:pStyle w:val="ListParagraph"/>
        <w:numPr>
          <w:ilvl w:val="3"/>
          <w:numId w:val="1"/>
        </w:numPr>
        <w:tabs>
          <w:tab w:val="left" w:pos="984"/>
        </w:tabs>
      </w:pPr>
      <w:r>
        <w:t>Primarily unbanked and underbanked populations.</w:t>
      </w:r>
    </w:p>
    <w:p w14:paraId="64F24A84" w14:textId="77777777" w:rsidR="00EF337B" w:rsidRDefault="00EF337B" w:rsidP="00EF337B">
      <w:pPr>
        <w:pStyle w:val="ListParagraph"/>
        <w:numPr>
          <w:ilvl w:val="3"/>
          <w:numId w:val="1"/>
        </w:numPr>
        <w:tabs>
          <w:tab w:val="left" w:pos="984"/>
        </w:tabs>
      </w:pPr>
      <w:r>
        <w:t>Communities engaged in cooperative savings and lending activities.</w:t>
      </w:r>
    </w:p>
    <w:p w14:paraId="75FB7F36" w14:textId="3E219999" w:rsidR="00EF337B" w:rsidRDefault="00EF337B" w:rsidP="00EF337B">
      <w:pPr>
        <w:pStyle w:val="ListParagraph"/>
        <w:numPr>
          <w:ilvl w:val="3"/>
          <w:numId w:val="1"/>
        </w:numPr>
        <w:tabs>
          <w:tab w:val="left" w:pos="984"/>
        </w:tabs>
      </w:pPr>
      <w:r>
        <w:t>Individuals looking for secure, convenient, and trusted financial management tools.</w:t>
      </w:r>
    </w:p>
    <w:p w14:paraId="6996CA0F" w14:textId="356473BF" w:rsidR="00586847" w:rsidRPr="00C52E57" w:rsidRDefault="00556C30" w:rsidP="0042159D">
      <w:pPr>
        <w:pStyle w:val="ListParagraph"/>
        <w:numPr>
          <w:ilvl w:val="2"/>
          <w:numId w:val="1"/>
        </w:numPr>
        <w:tabs>
          <w:tab w:val="left" w:pos="984"/>
        </w:tabs>
        <w:rPr>
          <w:b/>
          <w:bCs/>
        </w:rPr>
      </w:pPr>
      <w:r w:rsidRPr="00C52E57">
        <w:rPr>
          <w:b/>
          <w:bCs/>
        </w:rPr>
        <w:t>Regulatory Environment:</w:t>
      </w:r>
    </w:p>
    <w:p w14:paraId="20797F58" w14:textId="77777777" w:rsidR="009A3175" w:rsidRDefault="009A3175" w:rsidP="009A3175">
      <w:pPr>
        <w:pStyle w:val="ListParagraph"/>
        <w:numPr>
          <w:ilvl w:val="3"/>
          <w:numId w:val="1"/>
        </w:numPr>
        <w:tabs>
          <w:tab w:val="left" w:pos="984"/>
        </w:tabs>
      </w:pPr>
      <w:r>
        <w:t>Compliance with financial regulations is crucial to ensure trust and avoid legal issues.</w:t>
      </w:r>
    </w:p>
    <w:p w14:paraId="77514BE3" w14:textId="70172696" w:rsidR="009A3175" w:rsidRDefault="009A3175" w:rsidP="009A3175">
      <w:pPr>
        <w:pStyle w:val="ListParagraph"/>
        <w:numPr>
          <w:ilvl w:val="3"/>
          <w:numId w:val="1"/>
        </w:numPr>
        <w:tabs>
          <w:tab w:val="left" w:pos="984"/>
        </w:tabs>
      </w:pPr>
      <w:r>
        <w:t>Understanding of local regulations pertaining to digital financial services and cooperative savings.</w:t>
      </w:r>
    </w:p>
    <w:p w14:paraId="7EB472D9" w14:textId="25663325" w:rsidR="00556C30" w:rsidRPr="00C52E57" w:rsidRDefault="00556C30" w:rsidP="0042159D">
      <w:pPr>
        <w:pStyle w:val="ListParagraph"/>
        <w:numPr>
          <w:ilvl w:val="2"/>
          <w:numId w:val="1"/>
        </w:numPr>
        <w:tabs>
          <w:tab w:val="left" w:pos="984"/>
        </w:tabs>
        <w:rPr>
          <w:b/>
          <w:bCs/>
        </w:rPr>
      </w:pPr>
      <w:r w:rsidRPr="00C52E57">
        <w:rPr>
          <w:b/>
          <w:bCs/>
        </w:rPr>
        <w:t xml:space="preserve">Consumer </w:t>
      </w:r>
      <w:r w:rsidR="00EA568D" w:rsidRPr="00C52E57">
        <w:rPr>
          <w:b/>
          <w:bCs/>
        </w:rPr>
        <w:t>Behaviour</w:t>
      </w:r>
      <w:r w:rsidRPr="00C52E57">
        <w:rPr>
          <w:b/>
          <w:bCs/>
        </w:rPr>
        <w:t>:</w:t>
      </w:r>
    </w:p>
    <w:p w14:paraId="06E6E9BC" w14:textId="77777777" w:rsidR="006E0E69" w:rsidRDefault="006E0E69" w:rsidP="006E0E69">
      <w:pPr>
        <w:pStyle w:val="ListParagraph"/>
        <w:numPr>
          <w:ilvl w:val="3"/>
          <w:numId w:val="1"/>
        </w:numPr>
        <w:tabs>
          <w:tab w:val="left" w:pos="984"/>
        </w:tabs>
      </w:pPr>
      <w:r>
        <w:t>High trust in community-based savings schemes.</w:t>
      </w:r>
    </w:p>
    <w:p w14:paraId="63A178B5" w14:textId="77777777" w:rsidR="006E0E69" w:rsidRDefault="006E0E69" w:rsidP="006E0E69">
      <w:pPr>
        <w:pStyle w:val="ListParagraph"/>
        <w:numPr>
          <w:ilvl w:val="3"/>
          <w:numId w:val="1"/>
        </w:numPr>
        <w:tabs>
          <w:tab w:val="left" w:pos="984"/>
        </w:tabs>
      </w:pPr>
      <w:r>
        <w:t>Increasing comfort with using mobile applications for financial transactions.</w:t>
      </w:r>
    </w:p>
    <w:p w14:paraId="100A03A9" w14:textId="44A0A66C" w:rsidR="006E0E69" w:rsidRDefault="006E0E69" w:rsidP="006E0E69">
      <w:pPr>
        <w:pStyle w:val="ListParagraph"/>
        <w:numPr>
          <w:ilvl w:val="3"/>
          <w:numId w:val="1"/>
        </w:numPr>
        <w:tabs>
          <w:tab w:val="left" w:pos="984"/>
        </w:tabs>
      </w:pPr>
      <w:r>
        <w:t>Preference for transparent and easy-to-use platforms.</w:t>
      </w:r>
    </w:p>
    <w:p w14:paraId="30A9CE7E" w14:textId="55B62ADA" w:rsidR="00556C30" w:rsidRPr="00C52E57" w:rsidRDefault="00556C30" w:rsidP="0042159D">
      <w:pPr>
        <w:pStyle w:val="ListParagraph"/>
        <w:numPr>
          <w:ilvl w:val="2"/>
          <w:numId w:val="1"/>
        </w:numPr>
        <w:tabs>
          <w:tab w:val="left" w:pos="984"/>
        </w:tabs>
        <w:rPr>
          <w:b/>
          <w:bCs/>
        </w:rPr>
      </w:pPr>
      <w:r w:rsidRPr="00C52E57">
        <w:rPr>
          <w:b/>
          <w:bCs/>
        </w:rPr>
        <w:t>Economic Factors:</w:t>
      </w:r>
    </w:p>
    <w:p w14:paraId="45E5ABDA" w14:textId="77777777" w:rsidR="00531FFA" w:rsidRDefault="00531FFA" w:rsidP="00531FFA">
      <w:pPr>
        <w:pStyle w:val="ListParagraph"/>
        <w:numPr>
          <w:ilvl w:val="3"/>
          <w:numId w:val="1"/>
        </w:numPr>
        <w:tabs>
          <w:tab w:val="left" w:pos="984"/>
        </w:tabs>
      </w:pPr>
      <w:r>
        <w:t>Economic instability can drive more people towards trusted community savings schemes.</w:t>
      </w:r>
    </w:p>
    <w:p w14:paraId="1B6B3521" w14:textId="16FE9C65" w:rsidR="00531FFA" w:rsidRDefault="00531FFA" w:rsidP="00531FFA">
      <w:pPr>
        <w:pStyle w:val="ListParagraph"/>
        <w:numPr>
          <w:ilvl w:val="3"/>
          <w:numId w:val="1"/>
        </w:numPr>
        <w:tabs>
          <w:tab w:val="left" w:pos="984"/>
        </w:tabs>
      </w:pPr>
      <w:r>
        <w:t>Rising smartphone penetration and internet access lower the barrier to entry for users.</w:t>
      </w:r>
    </w:p>
    <w:p w14:paraId="5A8F7F40" w14:textId="6DE4D97A" w:rsidR="00556C30" w:rsidRPr="00C52E57" w:rsidRDefault="00556C30" w:rsidP="0042159D">
      <w:pPr>
        <w:pStyle w:val="ListParagraph"/>
        <w:numPr>
          <w:ilvl w:val="2"/>
          <w:numId w:val="1"/>
        </w:numPr>
        <w:tabs>
          <w:tab w:val="left" w:pos="984"/>
        </w:tabs>
        <w:rPr>
          <w:b/>
          <w:bCs/>
        </w:rPr>
      </w:pPr>
      <w:r w:rsidRPr="00C52E57">
        <w:rPr>
          <w:b/>
          <w:bCs/>
        </w:rPr>
        <w:t>Technological Advancements:</w:t>
      </w:r>
    </w:p>
    <w:p w14:paraId="4C175634" w14:textId="77777777" w:rsidR="009746E0" w:rsidRDefault="009746E0" w:rsidP="009746E0">
      <w:pPr>
        <w:pStyle w:val="ListParagraph"/>
        <w:numPr>
          <w:ilvl w:val="3"/>
          <w:numId w:val="1"/>
        </w:numPr>
        <w:tabs>
          <w:tab w:val="left" w:pos="984"/>
        </w:tabs>
      </w:pPr>
      <w:r>
        <w:t>Utilization of blockchain technology for enhanced security and transparency.</w:t>
      </w:r>
    </w:p>
    <w:p w14:paraId="3652F52A" w14:textId="77777777" w:rsidR="009746E0" w:rsidRDefault="009746E0" w:rsidP="009746E0">
      <w:pPr>
        <w:pStyle w:val="ListParagraph"/>
        <w:numPr>
          <w:ilvl w:val="3"/>
          <w:numId w:val="1"/>
        </w:numPr>
        <w:tabs>
          <w:tab w:val="left" w:pos="984"/>
        </w:tabs>
      </w:pPr>
      <w:r>
        <w:t>Integration with mobile payment systems and digital wallets.</w:t>
      </w:r>
    </w:p>
    <w:p w14:paraId="65B9ED1D" w14:textId="279411CB" w:rsidR="009746E0" w:rsidRDefault="009746E0" w:rsidP="009746E0">
      <w:pPr>
        <w:pStyle w:val="ListParagraph"/>
        <w:numPr>
          <w:ilvl w:val="3"/>
          <w:numId w:val="1"/>
        </w:numPr>
        <w:tabs>
          <w:tab w:val="left" w:pos="984"/>
        </w:tabs>
      </w:pPr>
      <w:r>
        <w:t>Use of AI and machine learning for personalized financial advice and risk management.</w:t>
      </w:r>
    </w:p>
    <w:p w14:paraId="3A1ABD27" w14:textId="5A1B6423" w:rsidR="00556C30" w:rsidRPr="00C52E57" w:rsidRDefault="00556C30" w:rsidP="0042159D">
      <w:pPr>
        <w:pStyle w:val="ListParagraph"/>
        <w:numPr>
          <w:ilvl w:val="2"/>
          <w:numId w:val="1"/>
        </w:numPr>
        <w:tabs>
          <w:tab w:val="left" w:pos="984"/>
        </w:tabs>
        <w:rPr>
          <w:b/>
          <w:bCs/>
        </w:rPr>
      </w:pPr>
      <w:r w:rsidRPr="00C52E57">
        <w:rPr>
          <w:b/>
          <w:bCs/>
        </w:rPr>
        <w:t>Social and Cultural Factors:</w:t>
      </w:r>
    </w:p>
    <w:p w14:paraId="286E1448" w14:textId="77777777" w:rsidR="002E0642" w:rsidRDefault="002E0642" w:rsidP="002E0642">
      <w:pPr>
        <w:pStyle w:val="ListParagraph"/>
        <w:numPr>
          <w:ilvl w:val="3"/>
          <w:numId w:val="1"/>
        </w:numPr>
        <w:tabs>
          <w:tab w:val="left" w:pos="984"/>
        </w:tabs>
      </w:pPr>
      <w:r>
        <w:t>Strong cultural inclination towards collective savings in many communities.</w:t>
      </w:r>
    </w:p>
    <w:p w14:paraId="2418C736" w14:textId="220CE959" w:rsidR="002E0642" w:rsidRDefault="002E0642" w:rsidP="002E0642">
      <w:pPr>
        <w:pStyle w:val="ListParagraph"/>
        <w:numPr>
          <w:ilvl w:val="3"/>
          <w:numId w:val="1"/>
        </w:numPr>
        <w:tabs>
          <w:tab w:val="left" w:pos="984"/>
        </w:tabs>
      </w:pPr>
      <w:r>
        <w:t>Social trust and peer accountability inherent in Stokvels support user engagement and retention.</w:t>
      </w:r>
    </w:p>
    <w:p w14:paraId="613913AA" w14:textId="77777777" w:rsidR="00A754B8" w:rsidRDefault="00A754B8" w:rsidP="00015570">
      <w:pPr>
        <w:pStyle w:val="ListParagraph"/>
        <w:tabs>
          <w:tab w:val="left" w:pos="984"/>
        </w:tabs>
        <w:ind w:left="1440"/>
      </w:pPr>
    </w:p>
    <w:p w14:paraId="7BC78ED5" w14:textId="2D29F521" w:rsidR="00D91608" w:rsidRDefault="00B320FB" w:rsidP="00D91608">
      <w:pPr>
        <w:pStyle w:val="ListParagraph"/>
        <w:numPr>
          <w:ilvl w:val="0"/>
          <w:numId w:val="1"/>
        </w:numPr>
        <w:tabs>
          <w:tab w:val="left" w:pos="984"/>
        </w:tabs>
      </w:pPr>
      <w:r>
        <w:t>Family business theories</w:t>
      </w:r>
    </w:p>
    <w:p w14:paraId="15B93075" w14:textId="77777777" w:rsidR="00800FB7" w:rsidRDefault="00800FB7" w:rsidP="00800FB7">
      <w:pPr>
        <w:pStyle w:val="ListParagraph"/>
        <w:tabs>
          <w:tab w:val="left" w:pos="984"/>
        </w:tabs>
      </w:pPr>
      <w:r w:rsidRPr="00800FB7">
        <w:rPr>
          <w:b/>
          <w:bCs/>
        </w:rPr>
        <w:t>Family Business</w:t>
      </w:r>
      <w:r>
        <w:t xml:space="preserve"> - A family-run business, usually passed down through several generations.</w:t>
      </w:r>
    </w:p>
    <w:p w14:paraId="7C84C201" w14:textId="7E96FB04" w:rsidR="00800FB7" w:rsidRDefault="00800FB7" w:rsidP="00800FB7">
      <w:pPr>
        <w:pStyle w:val="ListParagraph"/>
        <w:tabs>
          <w:tab w:val="left" w:pos="984"/>
        </w:tabs>
      </w:pPr>
      <w:r w:rsidRPr="00800FB7">
        <w:rPr>
          <w:b/>
          <w:bCs/>
        </w:rPr>
        <w:t>Family System</w:t>
      </w:r>
      <w:r>
        <w:t xml:space="preserve"> - An intricate web of relationships, roles, and regulations that shape family dynamics.</w:t>
      </w:r>
    </w:p>
    <w:p w14:paraId="0C13A7D6" w14:textId="77777777" w:rsidR="00800FB7" w:rsidRDefault="00800FB7" w:rsidP="00800FB7">
      <w:pPr>
        <w:pStyle w:val="ListParagraph"/>
        <w:tabs>
          <w:tab w:val="left" w:pos="984"/>
        </w:tabs>
      </w:pPr>
      <w:r w:rsidRPr="00800FB7">
        <w:rPr>
          <w:b/>
          <w:bCs/>
        </w:rPr>
        <w:t>Subsystems</w:t>
      </w:r>
      <w:r>
        <w:t xml:space="preserve"> - Subsystems within the family structure, such as the nuclear family, extended family, and family enterprise.</w:t>
      </w:r>
    </w:p>
    <w:p w14:paraId="4FAEC8A8" w14:textId="691A7FCD" w:rsidR="00B320FB" w:rsidRDefault="00800FB7" w:rsidP="00800FB7">
      <w:pPr>
        <w:pStyle w:val="ListParagraph"/>
        <w:tabs>
          <w:tab w:val="left" w:pos="984"/>
        </w:tabs>
      </w:pPr>
      <w:r w:rsidRPr="00800FB7">
        <w:rPr>
          <w:b/>
          <w:bCs/>
        </w:rPr>
        <w:t>Family Business Theory</w:t>
      </w:r>
      <w:r>
        <w:t xml:space="preserve"> - A conceptual framework that elucidates the distinct challenges and opportunities encountered by family-owned enterprises.</w:t>
      </w:r>
    </w:p>
    <w:p w14:paraId="6D4D4D97" w14:textId="77777777" w:rsidR="00800FB7" w:rsidRDefault="00800FB7" w:rsidP="00800FB7">
      <w:pPr>
        <w:pStyle w:val="ListParagraph"/>
        <w:tabs>
          <w:tab w:val="left" w:pos="984"/>
        </w:tabs>
      </w:pPr>
    </w:p>
    <w:p w14:paraId="744C5415" w14:textId="79251F47" w:rsidR="007B503E" w:rsidRDefault="00F111BB" w:rsidP="00800FB7">
      <w:pPr>
        <w:pStyle w:val="ListParagraph"/>
        <w:tabs>
          <w:tab w:val="left" w:pos="984"/>
        </w:tabs>
      </w:pPr>
      <w:r w:rsidRPr="00F111BB">
        <w:t>Family enterprises present distinctive characteristics necessitating tailored theories and models for comprehending their intricate dynamics. The family unit and its various subsystems significantly influence the conduct and success of such businesses.</w:t>
      </w:r>
    </w:p>
    <w:p w14:paraId="1B26406B" w14:textId="77777777" w:rsidR="00F111BB" w:rsidRDefault="00F111BB" w:rsidP="00800FB7">
      <w:pPr>
        <w:pStyle w:val="ListParagraph"/>
        <w:tabs>
          <w:tab w:val="left" w:pos="984"/>
        </w:tabs>
      </w:pPr>
    </w:p>
    <w:p w14:paraId="0A4FAAC1" w14:textId="5B9F81B9" w:rsidR="00F111BB" w:rsidRDefault="007E1539" w:rsidP="00800FB7">
      <w:pPr>
        <w:pStyle w:val="ListParagraph"/>
        <w:tabs>
          <w:tab w:val="left" w:pos="984"/>
        </w:tabs>
      </w:pPr>
      <w:r w:rsidRPr="007E1539">
        <w:rPr>
          <w:b/>
          <w:bCs/>
        </w:rPr>
        <w:t>F</w:t>
      </w:r>
      <w:r w:rsidR="004F16EC" w:rsidRPr="007E1539">
        <w:rPr>
          <w:b/>
          <w:bCs/>
        </w:rPr>
        <w:t>ami</w:t>
      </w:r>
      <w:r w:rsidR="004F16EC" w:rsidRPr="00BE30A8">
        <w:rPr>
          <w:b/>
          <w:bCs/>
        </w:rPr>
        <w:t>ly system</w:t>
      </w:r>
      <w:r w:rsidR="004F16EC" w:rsidRPr="004F16EC">
        <w:t xml:space="preserve"> comprises an intricate framework of relationships, roles, and regulations dictating family dynamics. It is marked by interconnectivity, communication, and shared values. This system significantly impacts the conduct and success of the family business, as individuals bring their personal histories, emotions, and anticipations into the professional environment.</w:t>
      </w:r>
    </w:p>
    <w:p w14:paraId="633F7148" w14:textId="77777777" w:rsidR="004F16EC" w:rsidRDefault="004F16EC" w:rsidP="00800FB7">
      <w:pPr>
        <w:pStyle w:val="ListParagraph"/>
        <w:tabs>
          <w:tab w:val="left" w:pos="984"/>
        </w:tabs>
      </w:pPr>
    </w:p>
    <w:p w14:paraId="6FE7E3C0" w14:textId="70B964EB" w:rsidR="00782B75" w:rsidRDefault="00A87FE9" w:rsidP="00800FB7">
      <w:pPr>
        <w:pStyle w:val="ListParagraph"/>
        <w:tabs>
          <w:tab w:val="left" w:pos="984"/>
        </w:tabs>
      </w:pPr>
      <w:r w:rsidRPr="00E76120">
        <w:rPr>
          <w:b/>
          <w:bCs/>
        </w:rPr>
        <w:t>Subsystems</w:t>
      </w:r>
      <w:r w:rsidRPr="00A87FE9">
        <w:t xml:space="preserve"> refer to smaller systems within the family structure, each with distinct roles and functions. In family businesses, the three primary subsystems typically include:</w:t>
      </w:r>
    </w:p>
    <w:p w14:paraId="209613C1" w14:textId="46E216D0" w:rsidR="00A87FE9" w:rsidRDefault="007D31E1" w:rsidP="00A87FE9">
      <w:pPr>
        <w:pStyle w:val="ListParagraph"/>
        <w:numPr>
          <w:ilvl w:val="1"/>
          <w:numId w:val="1"/>
        </w:numPr>
        <w:tabs>
          <w:tab w:val="left" w:pos="984"/>
        </w:tabs>
      </w:pPr>
      <w:r w:rsidRPr="007D31E1">
        <w:rPr>
          <w:b/>
          <w:bCs/>
        </w:rPr>
        <w:t>Nuclear Family:</w:t>
      </w:r>
      <w:r w:rsidRPr="007D31E1">
        <w:t xml:space="preserve"> Comprising immediate family members such as parents and children, who reside together and maintain a close-knit bond.</w:t>
      </w:r>
    </w:p>
    <w:p w14:paraId="156E7A34" w14:textId="2873150E" w:rsidR="00DE7576" w:rsidRDefault="004117BB" w:rsidP="00A87FE9">
      <w:pPr>
        <w:pStyle w:val="ListParagraph"/>
        <w:numPr>
          <w:ilvl w:val="1"/>
          <w:numId w:val="1"/>
        </w:numPr>
        <w:tabs>
          <w:tab w:val="left" w:pos="984"/>
        </w:tabs>
      </w:pPr>
      <w:r w:rsidRPr="004117BB">
        <w:rPr>
          <w:b/>
          <w:bCs/>
        </w:rPr>
        <w:t>Extended Family:</w:t>
      </w:r>
      <w:r w:rsidRPr="004117BB">
        <w:t xml:space="preserve"> Encompassing the broader family network, consisting of grandparents, aunts, uncles, and cousins, who may possess differing levels of engagement in the family business.</w:t>
      </w:r>
    </w:p>
    <w:p w14:paraId="071F8E0C" w14:textId="24C53609" w:rsidR="004117BB" w:rsidRDefault="00DB5355" w:rsidP="00A87FE9">
      <w:pPr>
        <w:pStyle w:val="ListParagraph"/>
        <w:numPr>
          <w:ilvl w:val="1"/>
          <w:numId w:val="1"/>
        </w:numPr>
        <w:tabs>
          <w:tab w:val="left" w:pos="984"/>
        </w:tabs>
      </w:pPr>
      <w:r w:rsidRPr="00AA607A">
        <w:rPr>
          <w:b/>
          <w:bCs/>
        </w:rPr>
        <w:t>Family Business:</w:t>
      </w:r>
      <w:r w:rsidRPr="00DB5355">
        <w:t xml:space="preserve"> The business entity owned and managed by the family, characterized by its distinct culture, values, and internal dynamics.</w:t>
      </w:r>
    </w:p>
    <w:p w14:paraId="1AE839DD" w14:textId="77777777" w:rsidR="00730CFB" w:rsidRDefault="00730CFB" w:rsidP="00C4313B">
      <w:pPr>
        <w:pStyle w:val="ListParagraph"/>
        <w:tabs>
          <w:tab w:val="left" w:pos="984"/>
        </w:tabs>
        <w:ind w:left="1440"/>
      </w:pPr>
    </w:p>
    <w:p w14:paraId="13F8CB3C" w14:textId="6490EE89" w:rsidR="00800FB7" w:rsidRDefault="00D46F31" w:rsidP="00800FB7">
      <w:pPr>
        <w:pStyle w:val="ListParagraph"/>
        <w:tabs>
          <w:tab w:val="left" w:pos="984"/>
        </w:tabs>
      </w:pPr>
      <w:r w:rsidRPr="008B4318">
        <w:rPr>
          <w:rFonts w:ascii="Segoe UI" w:hAnsi="Segoe UI" w:cs="Segoe UI"/>
          <w:b/>
          <w:bCs/>
          <w:color w:val="0D0D0D"/>
          <w:shd w:val="clear" w:color="auto" w:fill="FFFFFF"/>
        </w:rPr>
        <w:t>Family Business Theories</w:t>
      </w:r>
      <w:r>
        <w:rPr>
          <w:rFonts w:ascii="Segoe UI" w:hAnsi="Segoe UI" w:cs="Segoe UI"/>
          <w:color w:val="0D0D0D"/>
          <w:shd w:val="clear" w:color="auto" w:fill="FFFFFF"/>
        </w:rPr>
        <w:t xml:space="preserve"> - </w:t>
      </w:r>
      <w:r w:rsidR="00730CFB">
        <w:rPr>
          <w:rFonts w:ascii="Segoe UI" w:hAnsi="Segoe UI" w:cs="Segoe UI"/>
          <w:color w:val="0D0D0D"/>
          <w:shd w:val="clear" w:color="auto" w:fill="FFFFFF"/>
        </w:rPr>
        <w:t>Numerous theories and models have been devised to elucidate the distinctive challenges and opportunities encountered by family enterprises. Among the most prominent are:</w:t>
      </w:r>
    </w:p>
    <w:p w14:paraId="5CAB113E" w14:textId="77777777" w:rsidR="009E4C20" w:rsidRDefault="009E4C20" w:rsidP="009E4C20">
      <w:pPr>
        <w:pStyle w:val="ListParagraph"/>
        <w:numPr>
          <w:ilvl w:val="0"/>
          <w:numId w:val="2"/>
        </w:numPr>
        <w:tabs>
          <w:tab w:val="left" w:pos="984"/>
        </w:tabs>
      </w:pPr>
      <w:r w:rsidRPr="00E938E6">
        <w:rPr>
          <w:b/>
          <w:bCs/>
        </w:rPr>
        <w:t>Family Embeddedness</w:t>
      </w:r>
      <w:r w:rsidRPr="00C4313B">
        <w:t xml:space="preserve"> Theory underscores the interrelation between the family and the business, proposing that family engagement can yield both favourable and unfavourable results.</w:t>
      </w:r>
    </w:p>
    <w:p w14:paraId="720AB128" w14:textId="16D54912" w:rsidR="00E938E6" w:rsidRDefault="007A470A" w:rsidP="009E4C20">
      <w:pPr>
        <w:pStyle w:val="ListParagraph"/>
        <w:numPr>
          <w:ilvl w:val="0"/>
          <w:numId w:val="2"/>
        </w:numPr>
        <w:tabs>
          <w:tab w:val="left" w:pos="984"/>
        </w:tabs>
      </w:pPr>
      <w:r w:rsidRPr="007A470A">
        <w:rPr>
          <w:b/>
          <w:bCs/>
        </w:rPr>
        <w:t>Stewardship Theory</w:t>
      </w:r>
      <w:r w:rsidRPr="007A470A">
        <w:t xml:space="preserve"> suggests that family members are inclined to act as custodians of the business, placing greater emphasis on long-term sustainability rather than immediate profits.</w:t>
      </w:r>
    </w:p>
    <w:p w14:paraId="1358B34F" w14:textId="48F5BEBF" w:rsidR="007A470A" w:rsidRDefault="007A6126" w:rsidP="009E4C20">
      <w:pPr>
        <w:pStyle w:val="ListParagraph"/>
        <w:numPr>
          <w:ilvl w:val="0"/>
          <w:numId w:val="2"/>
        </w:numPr>
        <w:tabs>
          <w:tab w:val="left" w:pos="984"/>
        </w:tabs>
      </w:pPr>
      <w:r w:rsidRPr="007A6126">
        <w:rPr>
          <w:b/>
          <w:bCs/>
        </w:rPr>
        <w:t>The Resource-Based View</w:t>
      </w:r>
      <w:r w:rsidRPr="007A6126">
        <w:t xml:space="preserve"> underscores the distinctive resources and capabilities inherent to family businesses, including social capital, trust, and loyalty.</w:t>
      </w:r>
    </w:p>
    <w:p w14:paraId="1B270757" w14:textId="7C08113D" w:rsidR="00B6425B" w:rsidRDefault="00B6425B" w:rsidP="009E4C20">
      <w:pPr>
        <w:pStyle w:val="ListParagraph"/>
        <w:numPr>
          <w:ilvl w:val="0"/>
          <w:numId w:val="2"/>
        </w:numPr>
        <w:tabs>
          <w:tab w:val="left" w:pos="984"/>
        </w:tabs>
      </w:pPr>
      <w:r w:rsidRPr="00B6425B">
        <w:rPr>
          <w:b/>
          <w:bCs/>
        </w:rPr>
        <w:t>Agency Theory</w:t>
      </w:r>
      <w:r w:rsidRPr="00B6425B">
        <w:t xml:space="preserve"> canters on the possible conflicts of interest that may arise between family members and non-family stakeholders, such as shareholders and employees.</w:t>
      </w:r>
    </w:p>
    <w:p w14:paraId="1BDC6234" w14:textId="101798EB" w:rsidR="00CE092D" w:rsidRDefault="00CE092D" w:rsidP="00CE092D">
      <w:pPr>
        <w:tabs>
          <w:tab w:val="left" w:pos="984"/>
        </w:tabs>
      </w:pPr>
      <w:r>
        <w:t xml:space="preserve">              </w:t>
      </w:r>
      <w:r w:rsidR="005A1C73">
        <w:tab/>
      </w:r>
      <w:r w:rsidRPr="00CE092D">
        <w:t xml:space="preserve">To exemplify the family system and its subsystems, let's take the scenario of a family business run by a couple and their two children. The nuclear family comprises the four immediate members, while the extended family encompasses </w:t>
      </w:r>
      <w:r>
        <w:t xml:space="preserve">  </w:t>
      </w:r>
      <w:r w:rsidR="005A1C73">
        <w:t xml:space="preserve">  </w:t>
      </w:r>
      <w:r w:rsidR="005A1C73">
        <w:tab/>
      </w:r>
      <w:r w:rsidRPr="00CE092D">
        <w:t>grandparents, aunts, uncles, and cousins. The family business, with its unique culture, values, and dynamics, is significantly shaped by the interplay of the family system and its various subsystems.</w:t>
      </w:r>
    </w:p>
    <w:p w14:paraId="167C9234" w14:textId="0109BE19" w:rsidR="00D91608" w:rsidRDefault="00D91608" w:rsidP="00D91608">
      <w:pPr>
        <w:pStyle w:val="ListParagraph"/>
        <w:numPr>
          <w:ilvl w:val="0"/>
          <w:numId w:val="1"/>
        </w:numPr>
        <w:tabs>
          <w:tab w:val="left" w:pos="984"/>
        </w:tabs>
      </w:pPr>
    </w:p>
    <w:p w14:paraId="615E5E5F" w14:textId="2F226278" w:rsidR="007A58C5" w:rsidRPr="00853E4C" w:rsidRDefault="00853E4C" w:rsidP="007A58C5">
      <w:pPr>
        <w:pStyle w:val="ListParagraph"/>
        <w:numPr>
          <w:ilvl w:val="1"/>
          <w:numId w:val="1"/>
        </w:numPr>
        <w:tabs>
          <w:tab w:val="left" w:pos="984"/>
        </w:tabs>
      </w:pPr>
      <w:proofErr w:type="spellStart"/>
      <w:r>
        <w:rPr>
          <w:rFonts w:ascii="Segoe UI" w:hAnsi="Segoe UI" w:cs="Segoe UI"/>
          <w:color w:val="0D0D0D"/>
          <w:shd w:val="clear" w:color="auto" w:fill="FFFFFF"/>
        </w:rPr>
        <w:t>Unjani</w:t>
      </w:r>
      <w:proofErr w:type="spellEnd"/>
      <w:r>
        <w:rPr>
          <w:rFonts w:ascii="Segoe UI" w:hAnsi="Segoe UI" w:cs="Segoe UI"/>
          <w:color w:val="0D0D0D"/>
          <w:shd w:val="clear" w:color="auto" w:fill="FFFFFF"/>
        </w:rPr>
        <w:t xml:space="preserve"> clinics are recognized as hybrid organizations as they integrate features from both non-profit and for-profit entities. Structured as non-profit organizations, their core aim is to deliver affordable and accessible healthcare services to underserved communities in South Africa. However, they also function as for-profit businesses, with franchisees (nurse entrepreneurs) generating revenue and profits from their clinics. This distinctive fusion of social mission and financial sustainability characterizes </w:t>
      </w:r>
      <w:proofErr w:type="spellStart"/>
      <w:r>
        <w:rPr>
          <w:rFonts w:ascii="Segoe UI" w:hAnsi="Segoe UI" w:cs="Segoe UI"/>
          <w:color w:val="0D0D0D"/>
          <w:shd w:val="clear" w:color="auto" w:fill="FFFFFF"/>
        </w:rPr>
        <w:t>Unjani</w:t>
      </w:r>
      <w:proofErr w:type="spellEnd"/>
      <w:r>
        <w:rPr>
          <w:rFonts w:ascii="Segoe UI" w:hAnsi="Segoe UI" w:cs="Segoe UI"/>
          <w:color w:val="0D0D0D"/>
          <w:shd w:val="clear" w:color="auto" w:fill="FFFFFF"/>
        </w:rPr>
        <w:t xml:space="preserve"> clinics as a hybrid organization.</w:t>
      </w:r>
    </w:p>
    <w:p w14:paraId="4F919F16" w14:textId="356531FB" w:rsidR="00853E4C" w:rsidRPr="003A40DE" w:rsidRDefault="004A035D" w:rsidP="007A58C5">
      <w:pPr>
        <w:pStyle w:val="ListParagraph"/>
        <w:numPr>
          <w:ilvl w:val="1"/>
          <w:numId w:val="1"/>
        </w:numPr>
        <w:tabs>
          <w:tab w:val="left" w:pos="984"/>
        </w:tabs>
      </w:pPr>
      <w:r>
        <w:rPr>
          <w:rFonts w:ascii="Segoe UI" w:hAnsi="Segoe UI" w:cs="Segoe UI"/>
          <w:color w:val="0D0D0D"/>
          <w:shd w:val="clear" w:color="auto" w:fill="FFFFFF"/>
        </w:rPr>
        <w:t xml:space="preserve">Enhanced accessibility to vital services: </w:t>
      </w:r>
      <w:proofErr w:type="spellStart"/>
      <w:r>
        <w:rPr>
          <w:rFonts w:ascii="Segoe UI" w:hAnsi="Segoe UI" w:cs="Segoe UI"/>
          <w:color w:val="0D0D0D"/>
          <w:shd w:val="clear" w:color="auto" w:fill="FFFFFF"/>
        </w:rPr>
        <w:t>Unjani</w:t>
      </w:r>
      <w:proofErr w:type="spellEnd"/>
      <w:r>
        <w:rPr>
          <w:rFonts w:ascii="Segoe UI" w:hAnsi="Segoe UI" w:cs="Segoe UI"/>
          <w:color w:val="0D0D0D"/>
          <w:shd w:val="clear" w:color="auto" w:fill="FFFFFF"/>
        </w:rPr>
        <w:t xml:space="preserve"> clinics </w:t>
      </w:r>
      <w:r w:rsidR="003A40DE">
        <w:rPr>
          <w:rFonts w:ascii="Segoe UI" w:hAnsi="Segoe UI" w:cs="Segoe UI"/>
          <w:color w:val="0D0D0D"/>
          <w:shd w:val="clear" w:color="auto" w:fill="FFFFFF"/>
        </w:rPr>
        <w:t>offers</w:t>
      </w:r>
      <w:r>
        <w:rPr>
          <w:rFonts w:ascii="Segoe UI" w:hAnsi="Segoe UI" w:cs="Segoe UI"/>
          <w:color w:val="0D0D0D"/>
          <w:shd w:val="clear" w:color="auto" w:fill="FFFFFF"/>
        </w:rPr>
        <w:t xml:space="preserve"> cost-effective and readily available primary healthcare services to marginalized communities, effectively meeting a crucial societal demand. </w:t>
      </w:r>
      <w:r w:rsidR="003A40DE">
        <w:rPr>
          <w:rFonts w:ascii="Segoe UI" w:hAnsi="Segoe UI" w:cs="Segoe UI"/>
          <w:color w:val="0D0D0D"/>
          <w:shd w:val="clear" w:color="auto" w:fill="FFFFFF"/>
        </w:rPr>
        <w:t xml:space="preserve">Opportunities for entrepreneurship: </w:t>
      </w:r>
      <w:proofErr w:type="spellStart"/>
      <w:r w:rsidR="003A40DE">
        <w:rPr>
          <w:rFonts w:ascii="Segoe UI" w:hAnsi="Segoe UI" w:cs="Segoe UI"/>
          <w:color w:val="0D0D0D"/>
          <w:shd w:val="clear" w:color="auto" w:fill="FFFFFF"/>
        </w:rPr>
        <w:t>Unjani</w:t>
      </w:r>
      <w:proofErr w:type="spellEnd"/>
      <w:r w:rsidR="003A40DE">
        <w:rPr>
          <w:rFonts w:ascii="Segoe UI" w:hAnsi="Segoe UI" w:cs="Segoe UI"/>
          <w:color w:val="0D0D0D"/>
          <w:shd w:val="clear" w:color="auto" w:fill="FFFFFF"/>
        </w:rPr>
        <w:t xml:space="preserve"> clinics present nurse entrepreneurs with the opportunity to initiate and manage their own ventures, nurturing entrepreneurial spirit and economic autonomy.</w:t>
      </w:r>
    </w:p>
    <w:p w14:paraId="7EA78284" w14:textId="73484294" w:rsidR="00DC3595" w:rsidRPr="005C3DF2" w:rsidRDefault="00074E3F" w:rsidP="00C338AF">
      <w:pPr>
        <w:pStyle w:val="ListParagraph"/>
        <w:numPr>
          <w:ilvl w:val="1"/>
          <w:numId w:val="1"/>
        </w:numPr>
        <w:tabs>
          <w:tab w:val="left" w:pos="984"/>
        </w:tabs>
      </w:pPr>
      <w:proofErr w:type="spellStart"/>
      <w:r>
        <w:rPr>
          <w:rFonts w:ascii="Segoe UI" w:hAnsi="Segoe UI" w:cs="Segoe UI"/>
          <w:color w:val="0D0D0D"/>
          <w:shd w:val="clear" w:color="auto" w:fill="FFFFFF"/>
        </w:rPr>
        <w:t>Unjani</w:t>
      </w:r>
      <w:proofErr w:type="spellEnd"/>
      <w:r>
        <w:rPr>
          <w:rFonts w:ascii="Segoe UI" w:hAnsi="Segoe UI" w:cs="Segoe UI"/>
          <w:color w:val="0D0D0D"/>
          <w:shd w:val="clear" w:color="auto" w:fill="FFFFFF"/>
        </w:rPr>
        <w:t xml:space="preserve"> clinics function as a franchise organization, where the central franchisor offers support, direction, and resources to the nurse entrepreneurs managing the individual clinics. Key components of the </w:t>
      </w:r>
      <w:proofErr w:type="spellStart"/>
      <w:r>
        <w:rPr>
          <w:rFonts w:ascii="Segoe UI" w:hAnsi="Segoe UI" w:cs="Segoe UI"/>
          <w:color w:val="0D0D0D"/>
          <w:shd w:val="clear" w:color="auto" w:fill="FFFFFF"/>
        </w:rPr>
        <w:t>Unjani</w:t>
      </w:r>
      <w:proofErr w:type="spellEnd"/>
      <w:r>
        <w:rPr>
          <w:rFonts w:ascii="Segoe UI" w:hAnsi="Segoe UI" w:cs="Segoe UI"/>
          <w:color w:val="0D0D0D"/>
          <w:shd w:val="clear" w:color="auto" w:fill="FFFFFF"/>
        </w:rPr>
        <w:t xml:space="preserve"> clinics franchise model comprise:</w:t>
      </w:r>
    </w:p>
    <w:p w14:paraId="7066909D" w14:textId="54C415DC" w:rsidR="00DC3595" w:rsidRPr="00C338AF" w:rsidRDefault="005C3DF2" w:rsidP="00C338AF">
      <w:pPr>
        <w:pStyle w:val="ListParagraph"/>
        <w:numPr>
          <w:ilvl w:val="0"/>
          <w:numId w:val="3"/>
        </w:numPr>
        <w:tabs>
          <w:tab w:val="left" w:pos="984"/>
        </w:tabs>
        <w:rPr>
          <w:rFonts w:ascii="Segoe UI" w:hAnsi="Segoe UI" w:cs="Segoe UI"/>
          <w:color w:val="0D0D0D"/>
          <w:shd w:val="clear" w:color="auto" w:fill="FFFFFF"/>
        </w:rPr>
      </w:pPr>
      <w:r>
        <w:rPr>
          <w:rFonts w:ascii="Segoe UI" w:hAnsi="Segoe UI" w:cs="Segoe UI"/>
          <w:color w:val="0D0D0D"/>
          <w:shd w:val="clear" w:color="auto" w:fill="FFFFFF"/>
        </w:rPr>
        <w:t xml:space="preserve">Uniform clinic design and layout: </w:t>
      </w:r>
      <w:proofErr w:type="spellStart"/>
      <w:r>
        <w:rPr>
          <w:rFonts w:ascii="Segoe UI" w:hAnsi="Segoe UI" w:cs="Segoe UI"/>
          <w:color w:val="0D0D0D"/>
          <w:shd w:val="clear" w:color="auto" w:fill="FFFFFF"/>
        </w:rPr>
        <w:t>Unjani</w:t>
      </w:r>
      <w:proofErr w:type="spellEnd"/>
      <w:r>
        <w:rPr>
          <w:rFonts w:ascii="Segoe UI" w:hAnsi="Segoe UI" w:cs="Segoe UI"/>
          <w:color w:val="0D0D0D"/>
          <w:shd w:val="clear" w:color="auto" w:fill="FFFFFF"/>
        </w:rPr>
        <w:t xml:space="preserve"> clinics maintain a standardized appearance to guarantee a professional and inviting atmosphere for patients across all locations.</w:t>
      </w:r>
    </w:p>
    <w:p w14:paraId="4C199275" w14:textId="5388C33E" w:rsidR="00DC3595" w:rsidRDefault="003A695D" w:rsidP="00C338AF">
      <w:pPr>
        <w:pStyle w:val="ListParagraph"/>
        <w:numPr>
          <w:ilvl w:val="0"/>
          <w:numId w:val="3"/>
        </w:numPr>
        <w:tabs>
          <w:tab w:val="left" w:pos="984"/>
        </w:tabs>
        <w:rPr>
          <w:rFonts w:ascii="Segoe UI" w:hAnsi="Segoe UI" w:cs="Segoe UI"/>
          <w:color w:val="0D0D0D"/>
          <w:shd w:val="clear" w:color="auto" w:fill="FFFFFF"/>
        </w:rPr>
      </w:pPr>
      <w:r>
        <w:rPr>
          <w:rFonts w:ascii="Segoe UI" w:hAnsi="Segoe UI" w:cs="Segoe UI"/>
          <w:color w:val="0D0D0D"/>
          <w:shd w:val="clear" w:color="auto" w:fill="FFFFFF"/>
        </w:rPr>
        <w:t>Centralized procurement and supply chain management: The franchisor oversees the acquisition and distribution of crucial medical supplies and equipment, ensuring uniformity and cost-effectiveness.</w:t>
      </w:r>
    </w:p>
    <w:p w14:paraId="6D74BA7C" w14:textId="218E0449" w:rsidR="00F10718" w:rsidRDefault="00C338AF" w:rsidP="00C338AF">
      <w:pPr>
        <w:pStyle w:val="ListParagraph"/>
        <w:numPr>
          <w:ilvl w:val="0"/>
          <w:numId w:val="3"/>
        </w:numPr>
        <w:tabs>
          <w:tab w:val="left" w:pos="984"/>
        </w:tabs>
        <w:rPr>
          <w:rFonts w:ascii="Segoe UI" w:hAnsi="Segoe UI" w:cs="Segoe UI"/>
          <w:color w:val="0D0D0D"/>
          <w:shd w:val="clear" w:color="auto" w:fill="FFFFFF"/>
        </w:rPr>
      </w:pPr>
      <w:r w:rsidRPr="00C338AF">
        <w:rPr>
          <w:rFonts w:ascii="Segoe UI" w:hAnsi="Segoe UI" w:cs="Segoe UI"/>
          <w:color w:val="0D0D0D"/>
          <w:shd w:val="clear" w:color="auto" w:fill="FFFFFF"/>
        </w:rPr>
        <w:t xml:space="preserve">Brand recognition: The </w:t>
      </w:r>
      <w:proofErr w:type="spellStart"/>
      <w:r w:rsidRPr="00C338AF">
        <w:rPr>
          <w:rFonts w:ascii="Segoe UI" w:hAnsi="Segoe UI" w:cs="Segoe UI"/>
          <w:color w:val="0D0D0D"/>
          <w:shd w:val="clear" w:color="auto" w:fill="FFFFFF"/>
        </w:rPr>
        <w:t>Unjani</w:t>
      </w:r>
      <w:proofErr w:type="spellEnd"/>
      <w:r w:rsidRPr="00C338AF">
        <w:rPr>
          <w:rFonts w:ascii="Segoe UI" w:hAnsi="Segoe UI" w:cs="Segoe UI"/>
          <w:color w:val="0D0D0D"/>
          <w:shd w:val="clear" w:color="auto" w:fill="FFFFFF"/>
        </w:rPr>
        <w:t xml:space="preserve"> clinics brand is reputable and widely recognized, furnishing nurse entrepreneurs with a solid platform for establishing and growing their ventures.</w:t>
      </w:r>
    </w:p>
    <w:p w14:paraId="55617E1E" w14:textId="4EC11E62" w:rsidR="00074E3F" w:rsidRPr="0069115A" w:rsidRDefault="0069115A" w:rsidP="0069115A">
      <w:pPr>
        <w:pStyle w:val="ListParagraph"/>
        <w:numPr>
          <w:ilvl w:val="0"/>
          <w:numId w:val="3"/>
        </w:numPr>
        <w:tabs>
          <w:tab w:val="left" w:pos="984"/>
        </w:tabs>
        <w:rPr>
          <w:rFonts w:ascii="Segoe UI" w:hAnsi="Segoe UI" w:cs="Segoe UI"/>
          <w:color w:val="0D0D0D"/>
          <w:shd w:val="clear" w:color="auto" w:fill="FFFFFF"/>
        </w:rPr>
      </w:pPr>
      <w:r w:rsidRPr="0069115A">
        <w:rPr>
          <w:rFonts w:ascii="Segoe UI" w:hAnsi="Segoe UI" w:cs="Segoe UI"/>
          <w:color w:val="0D0D0D"/>
          <w:shd w:val="clear" w:color="auto" w:fill="FFFFFF"/>
        </w:rPr>
        <w:t>Training and support: Nurse entrepreneurs benefit from extensive training and continuous assistance covering multiple facets of clinic administration, encompassing financial management, marketing strategies, and patient care.</w:t>
      </w:r>
      <w:r w:rsidR="00074E3F" w:rsidRPr="0069115A">
        <w:rPr>
          <w:rFonts w:ascii="Segoe UI" w:hAnsi="Segoe UI" w:cs="Segoe UI"/>
          <w:color w:val="0D0D0D"/>
          <w:shd w:val="clear" w:color="auto" w:fill="FFFFFF"/>
        </w:rPr>
        <w:tab/>
      </w:r>
    </w:p>
    <w:p w14:paraId="61CBA7D3" w14:textId="2436AA90" w:rsidR="00074E3F" w:rsidRDefault="00074E3F" w:rsidP="007A58C5">
      <w:pPr>
        <w:pStyle w:val="ListParagraph"/>
        <w:numPr>
          <w:ilvl w:val="1"/>
          <w:numId w:val="1"/>
        </w:numPr>
        <w:tabs>
          <w:tab w:val="left" w:pos="984"/>
        </w:tabs>
      </w:pPr>
    </w:p>
    <w:p w14:paraId="384C9C17" w14:textId="1B3A6275" w:rsidR="0030117E" w:rsidRPr="00B9028F" w:rsidRDefault="00B9028F" w:rsidP="00B9028F">
      <w:pPr>
        <w:pStyle w:val="ListParagraph"/>
        <w:numPr>
          <w:ilvl w:val="2"/>
          <w:numId w:val="1"/>
        </w:numPr>
        <w:tabs>
          <w:tab w:val="left" w:pos="984"/>
        </w:tabs>
      </w:pPr>
      <w:r>
        <w:rPr>
          <w:rFonts w:ascii="Segoe UI" w:hAnsi="Segoe UI" w:cs="Segoe UI"/>
          <w:color w:val="0D0D0D"/>
          <w:shd w:val="clear" w:color="auto" w:fill="FFFFFF"/>
        </w:rPr>
        <w:t>Qualification and registration: Nurse entrepreneurs are required to hold registration as nurses or nurse practitioners with the appropriate professional bodies in South Africa.</w:t>
      </w:r>
    </w:p>
    <w:p w14:paraId="26E0C551" w14:textId="73FB3098" w:rsidR="00B9028F" w:rsidRPr="006C091B" w:rsidRDefault="006C091B" w:rsidP="00B9028F">
      <w:pPr>
        <w:pStyle w:val="ListParagraph"/>
        <w:numPr>
          <w:ilvl w:val="2"/>
          <w:numId w:val="1"/>
        </w:numPr>
        <w:tabs>
          <w:tab w:val="left" w:pos="984"/>
        </w:tabs>
      </w:pPr>
      <w:r>
        <w:rPr>
          <w:rFonts w:ascii="Segoe UI" w:hAnsi="Segoe UI" w:cs="Segoe UI"/>
          <w:color w:val="0D0D0D"/>
          <w:shd w:val="clear" w:color="auto" w:fill="FFFFFF"/>
        </w:rPr>
        <w:t>Business plan development: Nurse entrepreneurs are tasked with crafting a comprehensive business plan delineating their clinic's vision, goals, target demographic, and financial forecasts.</w:t>
      </w:r>
    </w:p>
    <w:p w14:paraId="0F9B1988" w14:textId="394E2C0A" w:rsidR="006C091B" w:rsidRPr="00D71589" w:rsidRDefault="00D71589" w:rsidP="00B9028F">
      <w:pPr>
        <w:pStyle w:val="ListParagraph"/>
        <w:numPr>
          <w:ilvl w:val="2"/>
          <w:numId w:val="1"/>
        </w:numPr>
        <w:tabs>
          <w:tab w:val="left" w:pos="984"/>
        </w:tabs>
      </w:pPr>
      <w:r>
        <w:rPr>
          <w:rFonts w:ascii="Segoe UI" w:hAnsi="Segoe UI" w:cs="Segoe UI"/>
          <w:color w:val="0D0D0D"/>
          <w:shd w:val="clear" w:color="auto" w:fill="FFFFFF"/>
        </w:rPr>
        <w:t xml:space="preserve">Site selection: Nurse entrepreneurs are responsible for identifying an appropriate location for their clinic, </w:t>
      </w:r>
      <w:r w:rsidR="00D6459A">
        <w:rPr>
          <w:rFonts w:ascii="Segoe UI" w:hAnsi="Segoe UI" w:cs="Segoe UI"/>
          <w:color w:val="0D0D0D"/>
          <w:shd w:val="clear" w:color="auto" w:fill="FFFFFF"/>
        </w:rPr>
        <w:t>considering</w:t>
      </w:r>
      <w:r>
        <w:rPr>
          <w:rFonts w:ascii="Segoe UI" w:hAnsi="Segoe UI" w:cs="Segoe UI"/>
          <w:color w:val="0D0D0D"/>
          <w:shd w:val="clear" w:color="auto" w:fill="FFFFFF"/>
        </w:rPr>
        <w:t xml:space="preserve"> factors like accessibility, visibility, and market competition.</w:t>
      </w:r>
    </w:p>
    <w:p w14:paraId="4FCB5AE8" w14:textId="6F8B9347" w:rsidR="00D71589" w:rsidRPr="004F723A" w:rsidRDefault="004F723A" w:rsidP="00B9028F">
      <w:pPr>
        <w:pStyle w:val="ListParagraph"/>
        <w:numPr>
          <w:ilvl w:val="2"/>
          <w:numId w:val="1"/>
        </w:numPr>
        <w:tabs>
          <w:tab w:val="left" w:pos="984"/>
        </w:tabs>
      </w:pPr>
      <w:r>
        <w:rPr>
          <w:rFonts w:ascii="Segoe UI" w:hAnsi="Segoe UI" w:cs="Segoe UI"/>
          <w:color w:val="0D0D0D"/>
          <w:shd w:val="clear" w:color="auto" w:fill="FFFFFF"/>
        </w:rPr>
        <w:t xml:space="preserve">Approval from the franchisor: Nurse entrepreneurs are required to present their business plan and site selection to the franchisor for review and approval, ensuring adherence to </w:t>
      </w:r>
      <w:proofErr w:type="spellStart"/>
      <w:r>
        <w:rPr>
          <w:rFonts w:ascii="Segoe UI" w:hAnsi="Segoe UI" w:cs="Segoe UI"/>
          <w:color w:val="0D0D0D"/>
          <w:shd w:val="clear" w:color="auto" w:fill="FFFFFF"/>
        </w:rPr>
        <w:t>Unjani</w:t>
      </w:r>
      <w:proofErr w:type="spellEnd"/>
      <w:r>
        <w:rPr>
          <w:rFonts w:ascii="Segoe UI" w:hAnsi="Segoe UI" w:cs="Segoe UI"/>
          <w:color w:val="0D0D0D"/>
          <w:shd w:val="clear" w:color="auto" w:fill="FFFFFF"/>
        </w:rPr>
        <w:t xml:space="preserve"> clinics' standards and objectives.</w:t>
      </w:r>
    </w:p>
    <w:p w14:paraId="6B2E0D10" w14:textId="64CDAD53" w:rsidR="004F723A" w:rsidRPr="00D6459A" w:rsidRDefault="00D6459A" w:rsidP="00B9028F">
      <w:pPr>
        <w:pStyle w:val="ListParagraph"/>
        <w:numPr>
          <w:ilvl w:val="2"/>
          <w:numId w:val="1"/>
        </w:numPr>
        <w:tabs>
          <w:tab w:val="left" w:pos="984"/>
        </w:tabs>
      </w:pPr>
      <w:r>
        <w:rPr>
          <w:rFonts w:ascii="Segoe UI" w:hAnsi="Segoe UI" w:cs="Segoe UI"/>
          <w:color w:val="0D0D0D"/>
          <w:shd w:val="clear" w:color="auto" w:fill="FFFFFF"/>
        </w:rPr>
        <w:t>Financing: Nurse entrepreneurs must secure adequate funding to cover both the initial investment and ongoing operational expenses of their clinic.</w:t>
      </w:r>
    </w:p>
    <w:p w14:paraId="2950AA46" w14:textId="4314CD01" w:rsidR="00D6459A" w:rsidRDefault="002F0125" w:rsidP="00B9028F">
      <w:pPr>
        <w:pStyle w:val="ListParagraph"/>
        <w:numPr>
          <w:ilvl w:val="2"/>
          <w:numId w:val="1"/>
        </w:numPr>
        <w:tabs>
          <w:tab w:val="left" w:pos="984"/>
        </w:tabs>
      </w:pPr>
      <w:r>
        <w:rPr>
          <w:rFonts w:ascii="Segoe UI" w:hAnsi="Segoe UI" w:cs="Segoe UI"/>
          <w:color w:val="0D0D0D"/>
          <w:shd w:val="clear" w:color="auto" w:fill="FFFFFF"/>
        </w:rPr>
        <w:t>Training and certification: Nurse entrepreneurs are obligated to undergo the mandatory training and certification program offered by the franchisor, guaranteeing they acquire the essential skills and knowledge required to manage their clinic proficiently.</w:t>
      </w:r>
    </w:p>
    <w:p w14:paraId="3C51902A" w14:textId="143B6F37" w:rsidR="00942172" w:rsidRPr="009B08A4" w:rsidRDefault="009B08A4" w:rsidP="007A58C5">
      <w:pPr>
        <w:pStyle w:val="ListParagraph"/>
        <w:numPr>
          <w:ilvl w:val="1"/>
          <w:numId w:val="1"/>
        </w:numPr>
        <w:tabs>
          <w:tab w:val="left" w:pos="984"/>
        </w:tabs>
      </w:pPr>
      <w:r>
        <w:rPr>
          <w:rFonts w:ascii="Segoe UI" w:hAnsi="Segoe UI" w:cs="Segoe UI"/>
          <w:color w:val="0D0D0D"/>
          <w:shd w:val="clear" w:color="auto" w:fill="FFFFFF"/>
        </w:rPr>
        <w:t xml:space="preserve">The inception of the </w:t>
      </w:r>
      <w:proofErr w:type="spellStart"/>
      <w:r>
        <w:rPr>
          <w:rFonts w:ascii="Segoe UI" w:hAnsi="Segoe UI" w:cs="Segoe UI"/>
          <w:color w:val="0D0D0D"/>
          <w:shd w:val="clear" w:color="auto" w:fill="FFFFFF"/>
        </w:rPr>
        <w:t>Unjani</w:t>
      </w:r>
      <w:proofErr w:type="spellEnd"/>
      <w:r>
        <w:rPr>
          <w:rFonts w:ascii="Segoe UI" w:hAnsi="Segoe UI" w:cs="Segoe UI"/>
          <w:color w:val="0D0D0D"/>
          <w:shd w:val="clear" w:color="auto" w:fill="FFFFFF"/>
        </w:rPr>
        <w:t xml:space="preserve"> clinics business model in South Africa can be attributed to the recognition that nurse entrepreneurs faced challenges in establishing and sustaining prosperous private practices due to inadequate support, resources, and business expertise. In response to this obstacle, the founders of </w:t>
      </w:r>
      <w:proofErr w:type="spellStart"/>
      <w:r>
        <w:rPr>
          <w:rFonts w:ascii="Segoe UI" w:hAnsi="Segoe UI" w:cs="Segoe UI"/>
          <w:color w:val="0D0D0D"/>
          <w:shd w:val="clear" w:color="auto" w:fill="FFFFFF"/>
        </w:rPr>
        <w:t>Unjani</w:t>
      </w:r>
      <w:proofErr w:type="spellEnd"/>
      <w:r>
        <w:rPr>
          <w:rFonts w:ascii="Segoe UI" w:hAnsi="Segoe UI" w:cs="Segoe UI"/>
          <w:color w:val="0D0D0D"/>
          <w:shd w:val="clear" w:color="auto" w:fill="FFFFFF"/>
        </w:rPr>
        <w:t xml:space="preserve"> clinics devised a franchise model that amalgamated the strengths of nurse-led primary healthcare services with the organizational structure and resources of a franchise, thus giving rise to the </w:t>
      </w:r>
      <w:proofErr w:type="spellStart"/>
      <w:r>
        <w:rPr>
          <w:rFonts w:ascii="Segoe UI" w:hAnsi="Segoe UI" w:cs="Segoe UI"/>
          <w:color w:val="0D0D0D"/>
          <w:shd w:val="clear" w:color="auto" w:fill="FFFFFF"/>
        </w:rPr>
        <w:t>Unjani</w:t>
      </w:r>
      <w:proofErr w:type="spellEnd"/>
      <w:r>
        <w:rPr>
          <w:rFonts w:ascii="Segoe UI" w:hAnsi="Segoe UI" w:cs="Segoe UI"/>
          <w:color w:val="0D0D0D"/>
          <w:shd w:val="clear" w:color="auto" w:fill="FFFFFF"/>
        </w:rPr>
        <w:t xml:space="preserve"> clinics business model.</w:t>
      </w:r>
    </w:p>
    <w:p w14:paraId="43B70D12" w14:textId="71597755" w:rsidR="009B08A4" w:rsidRPr="002F598D" w:rsidRDefault="002F598D" w:rsidP="007A58C5">
      <w:pPr>
        <w:pStyle w:val="ListParagraph"/>
        <w:numPr>
          <w:ilvl w:val="1"/>
          <w:numId w:val="1"/>
        </w:numPr>
        <w:tabs>
          <w:tab w:val="left" w:pos="984"/>
        </w:tabs>
      </w:pPr>
      <w:r>
        <w:rPr>
          <w:rFonts w:ascii="Segoe UI" w:hAnsi="Segoe UI" w:cs="Segoe UI"/>
          <w:color w:val="0D0D0D"/>
          <w:shd w:val="clear" w:color="auto" w:fill="FFFFFF"/>
        </w:rPr>
        <w:t>Within the five-year agreement that nurse entrepreneurs enter with the franchisor, they are expected to adhere to a series of guidelines and standards to guarantee the effective functioning of their clinics.</w:t>
      </w:r>
    </w:p>
    <w:p w14:paraId="49C95131" w14:textId="094285C9" w:rsidR="002F598D" w:rsidRPr="006050C4" w:rsidRDefault="006050C4" w:rsidP="002F598D">
      <w:pPr>
        <w:pStyle w:val="ListParagraph"/>
        <w:numPr>
          <w:ilvl w:val="2"/>
          <w:numId w:val="1"/>
        </w:numPr>
        <w:tabs>
          <w:tab w:val="left" w:pos="984"/>
        </w:tabs>
      </w:pPr>
      <w:r>
        <w:rPr>
          <w:rFonts w:ascii="Segoe UI" w:hAnsi="Segoe UI" w:cs="Segoe UI"/>
          <w:color w:val="0D0D0D"/>
          <w:shd w:val="clear" w:color="auto" w:fill="FFFFFF"/>
        </w:rPr>
        <w:t>Clinic management: Nurse entrepreneurs are tasked with overseeing the day-to-day operations of their clinics, which encompass patient care, financial administration, and staffing.</w:t>
      </w:r>
    </w:p>
    <w:p w14:paraId="58043CAD" w14:textId="352CD935" w:rsidR="006050C4" w:rsidRPr="00D71402" w:rsidRDefault="00D71402" w:rsidP="002F598D">
      <w:pPr>
        <w:pStyle w:val="ListParagraph"/>
        <w:numPr>
          <w:ilvl w:val="2"/>
          <w:numId w:val="1"/>
        </w:numPr>
        <w:tabs>
          <w:tab w:val="left" w:pos="984"/>
        </w:tabs>
      </w:pPr>
      <w:r>
        <w:rPr>
          <w:rFonts w:ascii="Segoe UI" w:hAnsi="Segoe UI" w:cs="Segoe UI"/>
          <w:color w:val="0D0D0D"/>
          <w:shd w:val="clear" w:color="auto" w:fill="FFFFFF"/>
        </w:rPr>
        <w:t>Training and development: Nurse entrepreneurs are anticipated to engage in continuous training and development initiatives facilitated by the franchisor, thereby ensuring they stay abreast of best practices and industry advancements.</w:t>
      </w:r>
    </w:p>
    <w:p w14:paraId="4B7371AE" w14:textId="26AE3ED1" w:rsidR="000E6C09" w:rsidRPr="00396D14" w:rsidRDefault="000E6C09" w:rsidP="000F453C">
      <w:pPr>
        <w:pStyle w:val="ListParagraph"/>
        <w:numPr>
          <w:ilvl w:val="2"/>
          <w:numId w:val="1"/>
        </w:numPr>
        <w:tabs>
          <w:tab w:val="left" w:pos="984"/>
        </w:tabs>
      </w:pPr>
      <w:r>
        <w:rPr>
          <w:rFonts w:ascii="Segoe UI" w:hAnsi="Segoe UI" w:cs="Segoe UI"/>
          <w:color w:val="0D0D0D"/>
          <w:shd w:val="clear" w:color="auto" w:fill="FFFFFF"/>
        </w:rPr>
        <w:t xml:space="preserve">Adherence to standards: Nurse entrepreneurs are required to comply with </w:t>
      </w:r>
      <w:proofErr w:type="spellStart"/>
      <w:r>
        <w:rPr>
          <w:rFonts w:ascii="Segoe UI" w:hAnsi="Segoe UI" w:cs="Segoe UI"/>
          <w:color w:val="0D0D0D"/>
          <w:shd w:val="clear" w:color="auto" w:fill="FFFFFF"/>
        </w:rPr>
        <w:t>Unjani</w:t>
      </w:r>
      <w:proofErr w:type="spellEnd"/>
      <w:r>
        <w:rPr>
          <w:rFonts w:ascii="Segoe UI" w:hAnsi="Segoe UI" w:cs="Segoe UI"/>
          <w:color w:val="0D0D0D"/>
          <w:shd w:val="clear" w:color="auto" w:fill="FFFFFF"/>
        </w:rPr>
        <w:t xml:space="preserve"> clinics' standards and protocols, encompassing clinic design, procurement procedures, and supply chain management.</w:t>
      </w:r>
    </w:p>
    <w:sectPr w:rsidR="000E6C09" w:rsidRPr="00396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B6E51"/>
    <w:multiLevelType w:val="hybridMultilevel"/>
    <w:tmpl w:val="5FBC1254"/>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1" w15:restartNumberingAfterBreak="0">
    <w:nsid w:val="5BC4472B"/>
    <w:multiLevelType w:val="hybridMultilevel"/>
    <w:tmpl w:val="036CA81C"/>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7CFB6E3A"/>
    <w:multiLevelType w:val="multilevel"/>
    <w:tmpl w:val="9FD64FF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38931693">
    <w:abstractNumId w:val="2"/>
  </w:num>
  <w:num w:numId="2" w16cid:durableId="344672993">
    <w:abstractNumId w:val="1"/>
  </w:num>
  <w:num w:numId="3" w16cid:durableId="25184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xMzQwszQ2NTMyMDdQ0lEKTi0uzszPAykwqgUAw+j40ywAAAA="/>
  </w:docVars>
  <w:rsids>
    <w:rsidRoot w:val="00DC3A23"/>
    <w:rsid w:val="00015570"/>
    <w:rsid w:val="00074E3F"/>
    <w:rsid w:val="000D16BF"/>
    <w:rsid w:val="000D250B"/>
    <w:rsid w:val="000E6C09"/>
    <w:rsid w:val="000F453C"/>
    <w:rsid w:val="0013453D"/>
    <w:rsid w:val="0015461B"/>
    <w:rsid w:val="002045C1"/>
    <w:rsid w:val="002049F2"/>
    <w:rsid w:val="00230C02"/>
    <w:rsid w:val="00232A37"/>
    <w:rsid w:val="002E0642"/>
    <w:rsid w:val="002F0125"/>
    <w:rsid w:val="002F598D"/>
    <w:rsid w:val="0030117E"/>
    <w:rsid w:val="00313BEF"/>
    <w:rsid w:val="00396D14"/>
    <w:rsid w:val="003A40DE"/>
    <w:rsid w:val="003A695D"/>
    <w:rsid w:val="003E3FEA"/>
    <w:rsid w:val="003E45CD"/>
    <w:rsid w:val="004117BB"/>
    <w:rsid w:val="0042159D"/>
    <w:rsid w:val="00431ED8"/>
    <w:rsid w:val="00440EEE"/>
    <w:rsid w:val="004A035D"/>
    <w:rsid w:val="004F16EC"/>
    <w:rsid w:val="004F723A"/>
    <w:rsid w:val="00531FFA"/>
    <w:rsid w:val="00556C30"/>
    <w:rsid w:val="00586847"/>
    <w:rsid w:val="00587AA8"/>
    <w:rsid w:val="005A1C73"/>
    <w:rsid w:val="005C3DF2"/>
    <w:rsid w:val="006050C4"/>
    <w:rsid w:val="0061700E"/>
    <w:rsid w:val="00663676"/>
    <w:rsid w:val="0069115A"/>
    <w:rsid w:val="006C091B"/>
    <w:rsid w:val="006E0E69"/>
    <w:rsid w:val="00730CFB"/>
    <w:rsid w:val="007352A7"/>
    <w:rsid w:val="00782B75"/>
    <w:rsid w:val="007A470A"/>
    <w:rsid w:val="007A58C5"/>
    <w:rsid w:val="007A6126"/>
    <w:rsid w:val="007B503E"/>
    <w:rsid w:val="007D31E1"/>
    <w:rsid w:val="007E1539"/>
    <w:rsid w:val="00800FB7"/>
    <w:rsid w:val="00853E4C"/>
    <w:rsid w:val="0088105A"/>
    <w:rsid w:val="008828A2"/>
    <w:rsid w:val="008B1C9C"/>
    <w:rsid w:val="008B4318"/>
    <w:rsid w:val="008E195E"/>
    <w:rsid w:val="00905E3A"/>
    <w:rsid w:val="00942172"/>
    <w:rsid w:val="009746E0"/>
    <w:rsid w:val="009A3175"/>
    <w:rsid w:val="009B08A4"/>
    <w:rsid w:val="009C1586"/>
    <w:rsid w:val="009E4C20"/>
    <w:rsid w:val="00A754B8"/>
    <w:rsid w:val="00A87FE9"/>
    <w:rsid w:val="00A9192B"/>
    <w:rsid w:val="00AA607A"/>
    <w:rsid w:val="00AB6D73"/>
    <w:rsid w:val="00AC3A86"/>
    <w:rsid w:val="00B320FB"/>
    <w:rsid w:val="00B6425B"/>
    <w:rsid w:val="00B9028F"/>
    <w:rsid w:val="00BE30A8"/>
    <w:rsid w:val="00BE4837"/>
    <w:rsid w:val="00C11306"/>
    <w:rsid w:val="00C338AF"/>
    <w:rsid w:val="00C4313B"/>
    <w:rsid w:val="00C52E57"/>
    <w:rsid w:val="00C762E5"/>
    <w:rsid w:val="00CE092D"/>
    <w:rsid w:val="00D3523C"/>
    <w:rsid w:val="00D46F31"/>
    <w:rsid w:val="00D6459A"/>
    <w:rsid w:val="00D71402"/>
    <w:rsid w:val="00D71589"/>
    <w:rsid w:val="00D91608"/>
    <w:rsid w:val="00DB256E"/>
    <w:rsid w:val="00DB5355"/>
    <w:rsid w:val="00DC3595"/>
    <w:rsid w:val="00DC3A23"/>
    <w:rsid w:val="00DD4DD8"/>
    <w:rsid w:val="00DE7576"/>
    <w:rsid w:val="00E0513B"/>
    <w:rsid w:val="00E057DF"/>
    <w:rsid w:val="00E76120"/>
    <w:rsid w:val="00E938E6"/>
    <w:rsid w:val="00EA568D"/>
    <w:rsid w:val="00EF337B"/>
    <w:rsid w:val="00F10718"/>
    <w:rsid w:val="00F111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73AE8"/>
  <w15:chartTrackingRefBased/>
  <w15:docId w15:val="{6EF8B863-B341-4A22-8455-9F335267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848250">
      <w:bodyDiv w:val="1"/>
      <w:marLeft w:val="0"/>
      <w:marRight w:val="0"/>
      <w:marTop w:val="0"/>
      <w:marBottom w:val="0"/>
      <w:divBdr>
        <w:top w:val="none" w:sz="0" w:space="0" w:color="auto"/>
        <w:left w:val="none" w:sz="0" w:space="0" w:color="auto"/>
        <w:bottom w:val="none" w:sz="0" w:space="0" w:color="auto"/>
        <w:right w:val="none" w:sz="0" w:space="0" w:color="auto"/>
      </w:divBdr>
      <w:divsChild>
        <w:div w:id="283774951">
          <w:marLeft w:val="0"/>
          <w:marRight w:val="0"/>
          <w:marTop w:val="0"/>
          <w:marBottom w:val="0"/>
          <w:divBdr>
            <w:top w:val="single" w:sz="2" w:space="0" w:color="E3E3E3"/>
            <w:left w:val="single" w:sz="2" w:space="0" w:color="E3E3E3"/>
            <w:bottom w:val="single" w:sz="2" w:space="0" w:color="E3E3E3"/>
            <w:right w:val="single" w:sz="2" w:space="0" w:color="E3E3E3"/>
          </w:divBdr>
          <w:divsChild>
            <w:div w:id="500895865">
              <w:marLeft w:val="0"/>
              <w:marRight w:val="0"/>
              <w:marTop w:val="0"/>
              <w:marBottom w:val="0"/>
              <w:divBdr>
                <w:top w:val="single" w:sz="2" w:space="0" w:color="E3E3E3"/>
                <w:left w:val="single" w:sz="2" w:space="0" w:color="E3E3E3"/>
                <w:bottom w:val="single" w:sz="2" w:space="0" w:color="E3E3E3"/>
                <w:right w:val="single" w:sz="2" w:space="0" w:color="E3E3E3"/>
              </w:divBdr>
              <w:divsChild>
                <w:div w:id="1703432959">
                  <w:marLeft w:val="0"/>
                  <w:marRight w:val="0"/>
                  <w:marTop w:val="0"/>
                  <w:marBottom w:val="0"/>
                  <w:divBdr>
                    <w:top w:val="single" w:sz="2" w:space="2" w:color="E3E3E3"/>
                    <w:left w:val="single" w:sz="2" w:space="0" w:color="E3E3E3"/>
                    <w:bottom w:val="single" w:sz="2" w:space="0" w:color="E3E3E3"/>
                    <w:right w:val="single" w:sz="2" w:space="0" w:color="E3E3E3"/>
                  </w:divBdr>
                  <w:divsChild>
                    <w:div w:id="1451557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2132659">
      <w:bodyDiv w:val="1"/>
      <w:marLeft w:val="0"/>
      <w:marRight w:val="0"/>
      <w:marTop w:val="0"/>
      <w:marBottom w:val="0"/>
      <w:divBdr>
        <w:top w:val="none" w:sz="0" w:space="0" w:color="auto"/>
        <w:left w:val="none" w:sz="0" w:space="0" w:color="auto"/>
        <w:bottom w:val="none" w:sz="0" w:space="0" w:color="auto"/>
        <w:right w:val="none" w:sz="0" w:space="0" w:color="auto"/>
      </w:divBdr>
    </w:div>
    <w:div w:id="114354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2836</TotalTime>
  <Pages>1</Pages>
  <Words>1718</Words>
  <Characters>9794</Characters>
  <Application>Microsoft Office Word</Application>
  <DocSecurity>0</DocSecurity>
  <Lines>81</Lines>
  <Paragraphs>22</Paragraphs>
  <ScaleCrop>false</ScaleCrop>
  <Company>Sanlam</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Nhlanhla Mkhize (SGT)</dc:creator>
  <cp:keywords/>
  <dc:description/>
  <cp:lastModifiedBy>Nhlanhla Mkhize (SGT)</cp:lastModifiedBy>
  <cp:revision>132</cp:revision>
  <dcterms:created xsi:type="dcterms:W3CDTF">2024-05-17T22:20:00Z</dcterms:created>
  <dcterms:modified xsi:type="dcterms:W3CDTF">2024-05-19T22:23:00Z</dcterms:modified>
</cp:coreProperties>
</file>