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Plantilla S1 — Meta y práctica de estudio</w:t>
      </w:r>
    </w:p>
    <w:p>
      <w:pPr>
        <w:pStyle w:val="Author"/>
      </w:pPr>
      <w:r>
        <w:rPr>
          <w:lang w:val="es-ES"/>
        </w:rPr>
        <w:t xml:space="preserve">Plantillas · Ingeniería de la Educación · Proyecto Programa Sintético</w:t>
      </w:r>
    </w:p>
    <w:p>
      <w:pPr>
        <w:pStyle w:val="Date"/>
      </w:pPr>
      <w:r>
        <w:rPr>
          <w:lang w:val="es-ES"/>
        </w:rPr>
        <w:t xml:space="preserve">Plantillas v0.1 · 24 plantillas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b/>
          <w:bCs/>
          <w:lang w:val="es-ES"/>
        </w:rPr>
        <w:t xml:space="preserve">Ciclo:</w:t>
      </w:r>
      <w:r>
        <w:rPr>
          <w:lang w:val="es-ES"/>
        </w:rPr>
        <w:t xml:space="preserve"> </w:t>
      </w:r>
      <w:r>
        <w:rPr>
          <w:lang w:val="es-ES"/>
        </w:rPr>
        <w:t xml:space="preserve">aprendizaje autodirigido (tuyo) ·</w:t>
      </w:r>
      <w:r>
        <w:rPr>
          <w:lang w:val="es-ES"/>
        </w:rPr>
        <w:t xml:space="preserve"> </w:t>
      </w:r>
      <w:r>
        <w:rPr>
          <w:b/>
          <w:bCs/>
          <w:lang w:val="es-ES"/>
        </w:rPr>
        <w:t xml:space="preserve">Universal:</w:t>
      </w:r>
      <w:r>
        <w:rPr>
          <w:lang w:val="es-ES"/>
        </w:rPr>
        <w:t xml:space="preserve"> </w:t>
      </w:r>
      <w:r>
        <w:rPr>
          <w:lang w:val="es-ES"/>
        </w:rPr>
        <w:t xml:space="preserve">cualquier habilidad o conocimiento que quieras dominar ·</w:t>
      </w:r>
      <w:r>
        <w:rPr>
          <w:lang w:val="es-ES"/>
        </w:rPr>
        <w:t xml:space="preserve"> </w:t>
      </w:r>
      <w:r>
        <w:rPr>
          <w:b/>
          <w:bCs/>
          <w:lang w:val="es-ES"/>
        </w:rPr>
        <w:t xml:space="preserve">Términos de apoyo:</w:t>
      </w:r>
      <w:r>
        <w:rPr>
          <w:lang w:val="es-ES"/>
        </w:rPr>
        <w:t xml:space="preserve"> </w:t>
      </w:r>
      <w:r>
        <w:rPr>
          <w:lang w:val="es-ES"/>
        </w:rPr>
        <w:t xml:space="preserve">IA8 (objetivo verificable), IA9 (habilitantes), IA13 (evidencia de logro), andragogía (los 6 principios: porqué, autonomía, experiencia) ·</w:t>
      </w:r>
      <w:r>
        <w:rPr>
          <w:lang w:val="es-ES"/>
        </w:rPr>
        <w:t xml:space="preserve"> </w:t>
      </w:r>
      <w:r>
        <w:rPr>
          <w:b/>
          <w:bCs/>
          <w:lang w:val="es-ES"/>
        </w:rPr>
        <w:t xml:space="preserve">Gobernanza:</w:t>
      </w:r>
      <w:r>
        <w:rPr>
          <w:lang w:val="es-ES"/>
        </w:rPr>
        <w:t xml:space="preserve"> </w:t>
      </w:r>
      <w:r>
        <w:rPr>
          <w:lang w:val="es-ES"/>
        </w:rPr>
        <w:t xml:space="preserve">GOB2, GOB3, GOB9</w:t>
      </w:r>
    </w:p>
    <w:p>
      <w:r>
        <w:pict>
          <v:rect style="width:0;height:1.5pt" o:hralign="center" o:hrstd="t" o:hr="t"/>
        </w:pict>
      </w:r>
    </w:p>
    <w:bookmarkStart w:id="9" w:name="para-qué-sirve-y-cuándo-usarla"/>
    <w:p>
      <w:pPr>
        <w:pStyle w:val="Heading2"/>
      </w:pPr>
      <w:r>
        <w:rPr>
          <w:lang w:val="es-ES"/>
        </w:rPr>
        <w:t xml:space="preserve">Para qué sirve y cuándo usarla</w:t>
      </w:r>
    </w:p>
    <w:p>
      <w:pPr>
        <w:pStyle w:val="FirstParagraph"/>
      </w:pPr>
      <w:r>
        <w:rPr>
          <w:lang w:val="es-ES"/>
        </w:rPr>
        <w:t xml:space="preserve">Para tus</w:t>
      </w:r>
      <w:r>
        <w:rPr>
          <w:lang w:val="es-ES"/>
        </w:rPr>
        <w:t xml:space="preserve"> </w:t>
      </w:r>
      <w:r>
        <w:rPr>
          <w:b/>
          <w:bCs/>
          <w:lang w:val="es-ES"/>
        </w:rPr>
        <w:t xml:space="preserve">metas y alcances de prácticas y sesiones de estudio personales</w:t>
      </w:r>
      <w:r>
        <w:rPr>
          <w:lang w:val="es-ES"/>
        </w:rPr>
        <w:t xml:space="preserve">: lo que quieres dominar —un idioma, un instrumento, este corpus de ingeniería, una herramienta de software— con la seriedad con la que tratarías un proyecto de cliente. Úsala cuando la intención de aprender ya existe y quieres convertirla en algo que se pueda comprobar.</w:t>
      </w:r>
    </w:p>
    <w:p>
      <w:pPr>
        <w:pStyle w:val="BodyText"/>
      </w:pPr>
      <w:r>
        <w:rPr>
          <w:lang w:val="es-ES"/>
        </w:rPr>
        <w:t xml:space="preserve">La regla que sostiene la plantilla:</w:t>
      </w:r>
      <w:r>
        <w:rPr>
          <w:lang w:val="es-ES"/>
        </w:rPr>
        <w:t xml:space="preserve"> </w:t>
      </w:r>
      <w:r>
        <w:rPr>
          <w:b/>
          <w:bCs/>
          <w:lang w:val="es-ES"/>
        </w:rPr>
        <w:t xml:space="preserve">lo que no se practica con fecha no se aprende, se desea</w:t>
      </w:r>
      <w:r>
        <w:rPr>
          <w:lang w:val="es-ES"/>
        </w:rPr>
        <w:t xml:space="preserve">.</w:t>
      </w:r>
    </w:p>
    <w:p>
      <w:r>
        <w:pict>
          <v:rect style="width:0;height:1.5pt" o:hralign="center" o:hrstd="t" o:hr="t"/>
        </w:pict>
      </w:r>
    </w:p>
    <w:bookmarkEnd w:id="9"/>
    <w:bookmarkStart w:id="10" w:name="cómo-completarla"/>
    <w:p>
      <w:pPr>
        <w:pStyle w:val="Heading2"/>
      </w:pPr>
      <w:r>
        <w:rPr>
          <w:lang w:val="es-ES"/>
        </w:rPr>
        <w:t xml:space="preserve">Cómo completarla</w:t>
      </w:r>
    </w:p>
    <w:p>
      <w:pPr>
        <w:pStyle w:val="FirstParagraph"/>
      </w:pPr>
      <w:r>
        <w:rPr>
          <w:b/>
          <w:bCs/>
          <w:lang w:val="es-ES"/>
        </w:rPr>
        <w:t xml:space="preserve">1. El porqué (primero, antes que el plan — así lo exige la andragogía).</w:t>
      </w:r>
    </w:p>
    <w:p>
      <w:pPr>
        <w:pStyle w:val="BodyText"/>
      </w:pPr>
      <w:r>
        <w:rPr>
          <w:lang w:val="es-ES"/>
        </w:rPr>
        <w:t xml:space="preserve">¿Para qué me sirve esto? ¿Qué voy a poder hacer que hoy no puedo? ______________________________________________</w:t>
      </w:r>
    </w:p>
    <w:p>
      <w:pPr>
        <w:pStyle w:val="BodyText"/>
      </w:pPr>
      <w:r>
        <w:rPr>
          <w:b/>
          <w:bCs/>
          <w:lang w:val="es-ES"/>
        </w:rPr>
        <w:t xml:space="preserve">2. La meta con evidencia (qué demostrará que lo logré).</w:t>
      </w:r>
    </w:p>
    <w:p>
      <w:pPr>
        <w:pStyle w:val="BodyText"/>
      </w:pPr>
      <w:r>
        <w:rPr>
          <w:lang w:val="es-ES"/>
        </w:rPr>
        <w:t xml:space="preserve">Cuando termine este ciclo, podré ______________________________________________</w:t>
      </w:r>
      <w:r>
        <w:rPr>
          <w:lang w:val="es-ES"/>
        </w:rPr>
        <w:t xml:space="preserve"> </w:t>
      </w:r>
      <w:r>
        <w:rPr>
          <w:i/>
          <w:iCs/>
          <w:lang w:val="es-ES"/>
        </w:rPr>
        <w:t xml:space="preserve">demostrándolo así (un producto, una grabación, una ejecución, una explicación a otro):</w:t>
      </w:r>
      <w:r>
        <w:rPr>
          <w:lang w:val="es-ES"/>
        </w:rPr>
        <w:t xml:space="preserve"> </w:t>
      </w:r>
      <w:r>
        <w:rPr>
          <w:lang w:val="es-ES"/>
        </w:rPr>
        <w:t xml:space="preserve">______________________________________________________________________________</w:t>
      </w:r>
    </w:p>
    <w:p>
      <w:pPr>
        <w:pStyle w:val="BodyText"/>
      </w:pPr>
      <w:r>
        <w:rPr>
          <w:b/>
          <w:bCs/>
          <w:lang w:val="es-ES"/>
        </w:rPr>
        <w:t xml:space="preserve">3. Desglose en habilitantes</w:t>
      </w:r>
      <w:r>
        <w:rPr>
          <w:lang w:val="es-ES"/>
        </w:rPr>
        <w:t xml:space="preserve"> </w:t>
      </w:r>
      <w:r>
        <w:rPr>
          <w:lang w:val="es-ES"/>
        </w:rPr>
        <w:t xml:space="preserve">(los escalones, del más chico al más grande):</w:t>
      </w:r>
    </w:p>
    <w:p>
      <w:pPr>
        <w:pStyle w:val="BodyText"/>
      </w:pPr>
      <w:r>
        <w:rPr>
          <w:lang w:val="es-ES"/>
        </w:rPr>
        <w:t xml:space="preserve">H1. ______________________________________________ ☐ lo logré con apoyo ☐ sólo</w:t>
      </w:r>
    </w:p>
    <w:p>
      <w:pPr>
        <w:pStyle w:val="BodyText"/>
      </w:pPr>
      <w:r>
        <w:rPr>
          <w:lang w:val="es-ES"/>
        </w:rPr>
        <w:t xml:space="preserve">H2. ______________________________________________ ☐ lo logré con apoyo ☐ sólo</w:t>
      </w:r>
    </w:p>
    <w:p>
      <w:pPr>
        <w:pStyle w:val="BodyText"/>
      </w:pPr>
      <w:r>
        <w:rPr>
          <w:lang w:val="es-ES"/>
        </w:rPr>
        <w:t xml:space="preserve">H3. ______________________________________________ ☐ lo logré con apoyo ☐ sólo</w:t>
      </w:r>
    </w:p>
    <w:p>
      <w:pPr>
        <w:pStyle w:val="BodyText"/>
      </w:pPr>
      <w:r>
        <w:rPr>
          <w:b/>
          <w:bCs/>
          <w:lang w:val="es-ES"/>
        </w:rPr>
        <w:t xml:space="preserve">4. Plan de sesiones de práctica.</w:t>
      </w:r>
      <w:r>
        <w:rPr>
          <w:lang w:val="es-ES"/>
        </w:rPr>
        <w:t xml:space="preserve"> </w:t>
      </w:r>
      <w:r>
        <w:rPr>
          <w:i/>
          <w:iCs/>
          <w:lang w:val="es-ES"/>
        </w:rPr>
        <w:t xml:space="preserve">Duración de cada sesión:</w:t>
      </w:r>
      <w:r>
        <w:rPr>
          <w:lang w:val="es-ES"/>
        </w:rPr>
        <w:t xml:space="preserve"> </w:t>
      </w:r>
      <w:r>
        <w:rPr>
          <w:lang w:val="es-ES"/>
        </w:rPr>
        <w:t xml:space="preserve">____ min ·</w:t>
      </w:r>
      <w:r>
        <w:rPr>
          <w:lang w:val="es-ES"/>
        </w:rPr>
        <w:t xml:space="preserve"> </w:t>
      </w:r>
      <w:r>
        <w:rPr>
          <w:i/>
          <w:iCs/>
          <w:lang w:val="es-ES"/>
        </w:rPr>
        <w:t xml:space="preserve">Frecuencia:</w:t>
      </w:r>
      <w:r>
        <w:rPr>
          <w:lang w:val="es-ES"/>
        </w:rPr>
        <w:t xml:space="preserve"> </w:t>
      </w:r>
      <w:r>
        <w:rPr>
          <w:lang w:val="es-ES"/>
        </w:rPr>
        <w:t xml:space="preserve">________</w:t>
      </w:r>
      <w:r>
        <w:rPr>
          <w:lang w:val="es-ES"/>
        </w:rPr>
        <w:t xml:space="preserve"> </w:t>
      </w:r>
      <w:r>
        <w:rPr>
          <w:i/>
          <w:iCs/>
          <w:lang w:val="es-ES"/>
        </w:rPr>
        <w:t xml:space="preserve">El truco de andamíage: sesión corta sostenida gana a maratón olvidado.</w:t>
      </w:r>
    </w:p>
    <w:p>
      <w:pPr>
        <w:pStyle w:val="BodyText"/>
      </w:pPr>
      <w:r>
        <w:rPr>
          <w:lang w:val="es-ES"/>
        </w:rPr>
        <w:t xml:space="preserve">S1: ____________ · S2: ____________ · S3: ____________ · S4: ____________</w:t>
      </w:r>
    </w:p>
    <w:p>
      <w:pPr>
        <w:pStyle w:val="BodyText"/>
      </w:pPr>
      <w:r>
        <w:rPr>
          <w:i/>
          <w:iCs/>
          <w:lang w:val="es-ES"/>
        </w:rPr>
        <w:t xml:space="preserve">(¿qué haré exactamente en cada sesión? una línea:)</w:t>
      </w:r>
      <w:r>
        <w:rPr>
          <w:lang w:val="es-ES"/>
        </w:rPr>
        <w:t xml:space="preserve"> </w:t>
      </w:r>
      <w:r>
        <w:rPr>
          <w:lang w:val="es-ES"/>
        </w:rPr>
        <w:t xml:space="preserve">______________________________________________</w:t>
      </w:r>
    </w:p>
    <w:p>
      <w:pPr>
        <w:pStyle w:val="BodyText"/>
      </w:pPr>
      <w:r>
        <w:rPr>
          <w:b/>
          <w:bCs/>
          <w:lang w:val="es-ES"/>
        </w:rPr>
        <w:t xml:space="preserve">5. Registro (tres líneas por sesión, como en el proyecto).</w:t>
      </w:r>
    </w:p>
    <w:p>
      <w:pPr>
        <w:pStyle w:val="BodyText"/>
      </w:pPr>
      <w:r>
        <w:rPr>
          <w:i/>
          <w:iCs/>
          <w:lang w:val="es-ES"/>
        </w:rPr>
        <w:t xml:space="preserve">¿Qué pude sólo?</w:t>
      </w:r>
      <w:r>
        <w:rPr>
          <w:lang w:val="es-ES"/>
        </w:rPr>
        <w:t xml:space="preserve"> </w:t>
      </w:r>
      <w:r>
        <w:rPr>
          <w:lang w:val="es-ES"/>
        </w:rPr>
        <w:t xml:space="preserve">________</w:t>
      </w:r>
      <w:r>
        <w:rPr>
          <w:lang w:val="es-ES"/>
        </w:rPr>
        <w:t xml:space="preserve"> </w:t>
      </w:r>
      <w:r>
        <w:rPr>
          <w:i/>
          <w:iCs/>
          <w:lang w:val="es-ES"/>
        </w:rPr>
        <w:t xml:space="preserve">¿Con qué apoyo?</w:t>
      </w:r>
      <w:r>
        <w:rPr>
          <w:lang w:val="es-ES"/>
        </w:rPr>
        <w:t xml:space="preserve"> </w:t>
      </w:r>
      <w:r>
        <w:rPr>
          <w:lang w:val="es-ES"/>
        </w:rPr>
        <w:t xml:space="preserve">________</w:t>
      </w:r>
      <w:r>
        <w:rPr>
          <w:lang w:val="es-ES"/>
        </w:rPr>
        <w:t xml:space="preserve"> </w:t>
      </w:r>
      <w:r>
        <w:rPr>
          <w:i/>
          <w:iCs/>
          <w:lang w:val="es-ES"/>
        </w:rPr>
        <w:t xml:space="preserve">¿Qué me informó mi error?</w:t>
      </w:r>
      <w:r>
        <w:rPr>
          <w:lang w:val="es-ES"/>
        </w:rPr>
        <w:t xml:space="preserve"> </w:t>
      </w:r>
      <w:r>
        <w:rPr>
          <w:lang w:val="es-ES"/>
        </w:rPr>
        <w:t xml:space="preserve">________</w:t>
      </w:r>
    </w:p>
    <w:p>
      <w:pPr>
        <w:pStyle w:val="BodyText"/>
      </w:pPr>
      <w:r>
        <w:rPr>
          <w:b/>
          <w:bCs/>
          <w:lang w:val="es-ES"/>
        </w:rPr>
        <w:t xml:space="preserve">6. Mi retroalimentación</w:t>
      </w:r>
      <w:r>
        <w:rPr>
          <w:lang w:val="es-ES"/>
        </w:rPr>
        <w:t xml:space="preserve"> </w:t>
      </w:r>
      <w:r>
        <w:rPr>
          <w:lang w:val="es-ES"/>
        </w:rPr>
        <w:t xml:space="preserve">(al cierre del ciclo): ¿qué estrategia funcionó mejor y por qué?</w:t>
      </w:r>
      <w:r>
        <w:rPr>
          <w:lang w:val="es-ES"/>
        </w:rPr>
        <w:t xml:space="preserve"> </w:t>
      </w:r>
      <w:r>
        <w:rPr>
          <w:lang w:val="es-ES"/>
        </w:rPr>
        <w:t xml:space="preserve">______________________________________________________________________________</w:t>
      </w:r>
    </w:p>
    <w:p>
      <w:r>
        <w:pict>
          <v:rect style="width:0;height:1.5pt" o:hralign="center" o:hrstd="t" o:hr="t"/>
        </w:pict>
      </w:r>
    </w:p>
    <w:bookmarkEnd w:id="10"/>
    <w:bookmarkStart w:id="11" w:name="consejo-de-uso"/>
    <w:p>
      <w:pPr>
        <w:pStyle w:val="Heading2"/>
      </w:pPr>
      <w:r>
        <w:rPr>
          <w:lang w:val="es-ES"/>
        </w:rPr>
        <w:t xml:space="preserve">Consejo de uso</w:t>
      </w:r>
    </w:p>
    <w:p>
      <w:pPr>
        <w:pStyle w:val="FirstParagraph"/>
      </w:pPr>
      <w:r>
        <w:rPr>
          <w:lang w:val="es-ES"/>
        </w:rPr>
        <w:t xml:space="preserve">El campo más traidor es la evidencia:</w:t>
      </w:r>
      <w:r>
        <w:rPr>
          <w:lang w:val="es-ES"/>
        </w:rPr>
        <w:t xml:space="preserve"> </w:t>
      </w:r>
      <w:r>
        <w:rPr>
          <w:lang w:val="es-ES"/>
        </w:rPr>
        <w:t xml:space="preserve">“voy a leer más”</w:t>
      </w:r>
      <w:r>
        <w:rPr>
          <w:lang w:val="es-ES"/>
        </w:rPr>
        <w:t xml:space="preserve"> </w:t>
      </w:r>
      <w:r>
        <w:rPr>
          <w:lang w:val="es-ES"/>
        </w:rPr>
        <w:t xml:space="preserve">no es comprobable;</w:t>
      </w:r>
      <w:r>
        <w:rPr>
          <w:lang w:val="es-ES"/>
        </w:rPr>
        <w:t xml:space="preserve"> </w:t>
      </w:r>
      <w:r>
        <w:rPr>
          <w:lang w:val="es-ES"/>
        </w:rPr>
        <w:t xml:space="preserve">“explicaré este concepto a una persona que no lo sabe en 10 minutos”</w:t>
      </w:r>
      <w:r>
        <w:rPr>
          <w:lang w:val="es-ES"/>
        </w:rPr>
        <w:t xml:space="preserve"> </w:t>
      </w:r>
      <w:r>
        <w:rPr>
          <w:lang w:val="es-ES"/>
        </w:rPr>
        <w:t xml:space="preserve">sí. Y si fallas una sesión, no te castigues ni saltes la siguiente: el error de estudio es exactamente igual que el error de proyecto —es información (AX-1), no condena. Registra qué te distrajo, y diseña la siguiente sesión contra esa distracción, no contra tu carácter.</w:t>
      </w:r>
    </w:p>
    <w:p>
      <w:r>
        <w:pict>
          <v:rect style="width:0;height:1.5pt" o:hralign="center" o:hrstd="t" o:hr="t"/>
        </w:pict>
      </w:r>
    </w:p>
    <w:p>
      <w:pPr>
        <w:pStyle w:val="FirstParagraph"/>
      </w:pPr>
      <w:r>
        <w:rPr>
          <w:i/>
          <w:iCs/>
          <w:lang w:val="es-ES"/>
        </w:rPr>
        <w:t xml:space="preserve">Plantillas · Ciclo: aprendizaje autodirigido · v0.1</w:t>
      </w:r>
    </w:p>
    <w:bookmarkEnd w:id="11"/>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S1 — Meta y práctica de estudio</dc:title>
  <dc:creator>Plantillas · Ingeniería de la Educación · Proyecto Programa Sintético</dc:creator>
  <dc:language>es-ES</dc:language>
  <cp:keywords/>
  <dcterms:created xsi:type="dcterms:W3CDTF">2026-09-29T04:11:24Z</dcterms:created>
  <dcterms:modified xsi:type="dcterms:W3CDTF">2026-09-29T04:11:24Z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Plantillas v0.1 · 24 plantillas · 29 de septiembre de 2026</vt:lpwstr>
  </property>
</Properties>
</file>