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puerta-de-aprobación-g1"/>
    <w:p>
      <w:pPr>
        <w:pStyle w:val="Heading1"/>
      </w:pPr>
      <w:r>
        <w:t xml:space="preserve">Puerta de Aprobación G1</w:t>
      </w:r>
    </w:p>
    <w:bookmarkStart w:id="9" w:name="X522f1b4923cd8c2af1ec8c3694a647b793a07a5"/>
    <w:p>
      <w:pPr>
        <w:pStyle w:val="Heading2"/>
      </w:pPr>
      <w:r>
        <w:t xml:space="preserve">Revisión humana del paquete · Piloto de M1 · Datos del plantel · Criterios de salida (DoD)</w:t>
      </w:r>
    </w:p>
    <w:p>
      <w:pPr>
        <w:pStyle w:val="FirstParagraph"/>
      </w:pPr>
      <w:r>
        <w:rPr>
          <w:i/>
          <w:iCs/>
        </w:rPr>
        <w:t xml:space="preserve">Documento de gobernanza · Segunda Tanda · Versión 1.0 · 26 de septiembre de 2026</w:t>
      </w:r>
      <w:r>
        <w:t xml:space="preserve"> </w:t>
      </w:r>
      <w:r>
        <w:rPr>
          <w:i/>
          <w:iCs/>
        </w:rPr>
        <w:t xml:space="preserve">Precondición del Acta Constitutiva · Relación: G1 es la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puerta de calidad del paquete</w:t>
      </w:r>
      <w:r>
        <w:rPr>
          <w:i/>
          <w:iCs/>
        </w:rPr>
        <w:t xml:space="preserve"> </w:t>
      </w:r>
      <w:r>
        <w:rPr>
          <w:i/>
          <w:iCs/>
        </w:rPr>
        <w:t xml:space="preserve">previa al Acta; cierra la</w:t>
      </w:r>
      <w:r>
        <w:rPr>
          <w:i/>
          <w:iCs/>
        </w:rPr>
        <w:t xml:space="preserve"> </w:t>
      </w:r>
      <w:r>
        <w:rPr>
          <w:i/>
          <w:iCs/>
        </w:rPr>
        <w:t xml:space="preserve">“aprobación del paquete”</w:t>
      </w:r>
      <w:r>
        <w:rPr>
          <w:i/>
          <w:iCs/>
        </w:rPr>
        <w:t xml:space="preserve"> </w:t>
      </w:r>
      <w:r>
        <w:rPr>
          <w:i/>
          <w:iCs/>
        </w:rPr>
        <w:t xml:space="preserve">prevista en la fase F0 del roadmap, mientras que la designación formal de roles y la línea base del curso se ejecutan en el arranque formal (F0 completo) tras el Acta.</w:t>
      </w:r>
    </w:p>
    <w:p>
      <w:pPr>
        <w:pStyle w:val="BodyText"/>
      </w:pPr>
      <w:r>
        <w:rPr>
          <w:b/>
          <w:bCs/>
        </w:rPr>
        <w:t xml:space="preserve">Regla de oro de esta puerta</w:t>
      </w:r>
      <w:r>
        <w:t xml:space="preserve">: se cierra por</w:t>
      </w:r>
      <w:r>
        <w:t xml:space="preserve"> </w:t>
      </w:r>
      <w:r>
        <w:rPr>
          <w:b/>
          <w:bCs/>
        </w:rPr>
        <w:t xml:space="preserve">condiciones medibles</w:t>
      </w:r>
      <w:r>
        <w:t xml:space="preserve">, no por fechas. Ninguna Fase 2 (Tercera Tanda / Acta) se inicia sin el Bloque E firmado.</w:t>
      </w:r>
    </w:p>
    <w:p>
      <w:r>
        <w:pict>
          <v:rect style="width:0;height:1.5pt" o:hralign="center" o:hrstd="t" o:hr="t"/>
        </w:pict>
      </w:r>
    </w:p>
    <w:bookmarkEnd w:id="9"/>
    <w:bookmarkStart w:id="17" w:name="a.-checklist-de-revisión-del-paquete"/>
    <w:p>
      <w:pPr>
        <w:pStyle w:val="Heading2"/>
      </w:pPr>
      <w:r>
        <w:t xml:space="preserve">A. Checklist de revisión del paquete</w:t>
      </w:r>
    </w:p>
    <w:p>
      <w:pPr>
        <w:pStyle w:val="FirstParagraph"/>
      </w:pPr>
      <w:r>
        <w:rPr>
          <w:b/>
          <w:bCs/>
        </w:rPr>
        <w:t xml:space="preserve">Instrucciones</w:t>
      </w:r>
      <w:r>
        <w:t xml:space="preserve">: un revisor mínimo es válido (aunque se recomiendan 2). Marcar Sí/No; cada</w:t>
      </w:r>
      <w:r>
        <w:t xml:space="preserve"> </w:t>
      </w:r>
      <w:r>
        <w:t xml:space="preserve">“No”</w:t>
      </w:r>
      <w:r>
        <w:t xml:space="preserve"> </w:t>
      </w:r>
      <w:r>
        <w:t xml:space="preserve">genera una OBS en el Bloque D con severidad. Fecha en formato relativo (semana del proyecto o</w:t>
      </w:r>
      <w:r>
        <w:t xml:space="preserve"> </w:t>
      </w:r>
      <w:r>
        <w:t xml:space="preserve">“día del proceso”</w:t>
      </w:r>
      <w:r>
        <w:t xml:space="preserve">).</w:t>
      </w:r>
    </w:p>
    <w:bookmarkStart w:id="10" w:name="Xaf1d7f462af5055c3868463e4415518d7862627"/>
    <w:p>
      <w:pPr>
        <w:pStyle w:val="Heading3"/>
      </w:pPr>
      <w:r>
        <w:t xml:space="preserve">A.1</w:t>
      </w:r>
      <w:r>
        <w:t xml:space="preserve"> </w:t>
      </w:r>
      <w:r>
        <w:rPr>
          <w:rStyle w:val="VerbatimChar"/>
        </w:rPr>
        <w:t xml:space="preserve">fundamentos-axiomas-del-programa.md</w:t>
      </w:r>
      <w:r>
        <w:t xml:space="preserve"> </w:t>
      </w:r>
      <w:r>
        <w:t xml:space="preserve">(canónico)</w:t>
      </w:r>
    </w:p>
    <w:p>
      <w:pPr>
        <w:pStyle w:val="FirstParagraph"/>
      </w:pPr>
      <w:r>
        <w:rPr>
          <w:b/>
          <w:bCs/>
        </w:rPr>
        <w:t xml:space="preserve">A1.1 — ¿El texto verbatim de AX-1, AX-2 y AX-3 coincide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Primera Tanda/basesconceptuales.md</w:t>
      </w:r>
      <w:r>
        <w:rPr>
          <w:b/>
          <w:bCs/>
        </w:rPr>
        <w:t xml:space="preserve"> </w:t>
      </w:r>
      <w:r>
        <w:rPr>
          <w:b/>
          <w:bCs/>
        </w:rPr>
        <w:t xml:space="preserve">salvo erratas indicadas?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A1.2 — ¿Las 3 guardas están presentes (no daño/minimización · no culpa/no determinismo · no blanqueo/no provocación)?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A1.3 — ¿Cada axioma tiene anclaje académico con etiqueta de la serie (D1–D6/GN/GI)?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A1.4 — ¿La tabla de consecuencias tiene columna paidagógica y columna andragógica?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A1.5 — ¿Los 12 pilares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Pilares-filosoficos.md</w:t>
      </w:r>
      <w:r>
        <w:rPr>
          <w:b/>
          <w:bCs/>
        </w:rPr>
        <w:t xml:space="preserve"> </w:t>
      </w:r>
      <w:r>
        <w:rPr>
          <w:b/>
          <w:bCs/>
        </w:rPr>
        <w:t xml:space="preserve">aparecen todos con su puente a la serie?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A1.6 — ¿El mapa unificado distingue nivel fundacional (AX) vs. operativo (P0–P3, T1–T4, G22, B26, IA, J)?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A1.7 — ¿Las reglas de uso anti-slogan están incluidas?</w:t>
      </w:r>
      <w:r>
        <w:t xml:space="preserve"> </w:t>
      </w:r>
      <w:r>
        <w:t xml:space="preserve">— ☐ Sí ☐ No · Observación: ____________ · Revisor: __________ · Fecha: ______</w:t>
      </w:r>
    </w:p>
    <w:bookmarkEnd w:id="10"/>
    <w:bookmarkStart w:id="11" w:name="a.2-roadmap-cronograma-proyecto.md"/>
    <w:p>
      <w:pPr>
        <w:pStyle w:val="Heading3"/>
      </w:pPr>
      <w:r>
        <w:t xml:space="preserve">A.2</w:t>
      </w:r>
      <w:r>
        <w:t xml:space="preserve"> </w:t>
      </w:r>
      <w:r>
        <w:rPr>
          <w:rStyle w:val="VerbatimChar"/>
        </w:rPr>
        <w:t xml:space="preserve">roadmap-cronograma-proyecto.md</w:t>
      </w:r>
    </w:p>
    <w:p>
      <w:pPr>
        <w:pStyle w:val="FirstParagraph"/>
      </w:pPr>
      <w:r>
        <w:rPr>
          <w:b/>
          <w:bCs/>
        </w:rPr>
        <w:t xml:space="preserve">A2.1 — ¿Cero fechas de calendario (solo semanas relativas S1…S25+)?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A2.2 — ¿Las fases F0–F5 tienen DoD definido y entregables listados?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A2.3 — ¿Los hitos H1–H6 son comprobables?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A2.4 — ¿El registro de riesgos cubre los riesgos reales (sponsor, burnout, neuromitos, axiomas como slogan)?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A2.5 — ¿Los principios rectores citan AX-1..3 con enlace al canónico?</w:t>
      </w:r>
      <w:r>
        <w:t xml:space="preserve"> </w:t>
      </w:r>
      <w:r>
        <w:t xml:space="preserve">— ☐ Sí ☐ No · Observación: ____________ · Revisor: __________ · Fecha: ______</w:t>
      </w:r>
    </w:p>
    <w:bookmarkEnd w:id="11"/>
    <w:bookmarkStart w:id="12" w:name="X22ab14ab5ee1db745864db3464a12bb0ed99454"/>
    <w:p>
      <w:pPr>
        <w:pStyle w:val="Heading3"/>
      </w:pPr>
      <w:r>
        <w:t xml:space="preserve">A.3</w:t>
      </w:r>
      <w:r>
        <w:t xml:space="preserve"> </w:t>
      </w:r>
      <w:r>
        <w:rPr>
          <w:rStyle w:val="VerbatimChar"/>
        </w:rPr>
        <w:t xml:space="preserve">adr-modelo-construccion-programa-analitico-curso.md</w:t>
      </w:r>
    </w:p>
    <w:p>
      <w:pPr>
        <w:pStyle w:val="FirstParagraph"/>
      </w:pPr>
      <w:r>
        <w:rPr>
          <w:b/>
          <w:bCs/>
        </w:rPr>
        <w:t xml:space="preserve">A3.1 — ¿AD-0 existe con estado</w:t>
      </w:r>
      <w:r>
        <w:rPr>
          <w:b/>
          <w:bCs/>
        </w:rPr>
        <w:t xml:space="preserve"> </w:t>
      </w:r>
      <w:r>
        <w:rPr>
          <w:b/>
          <w:bCs/>
        </w:rPr>
        <w:t xml:space="preserve">“Propuesta”</w:t>
      </w:r>
      <w:r>
        <w:rPr>
          <w:b/>
          <w:bCs/>
        </w:rPr>
        <w:t xml:space="preserve"> </w:t>
      </w:r>
      <w:r>
        <w:rPr>
          <w:b/>
          <w:bCs/>
        </w:rPr>
        <w:t xml:space="preserve">y referencia al canónico?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A3.2 — ¿AD-3 especifica los 3 planos completos del Analítico + contenidos nuevos + KPIs + línea base + trazabilidad?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A3.3 — ¿AD-3 es conforme al PDF SEP (sin ajustes / contextualizados / nuevos)?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A3.4 — ¿AD-5 contiene los 6 principios de IA y las prohibiciones (perfilar menores, biométricos)?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A3.5 — ¿AD-6 tiene RACI con roles (sponsor, coordinador, CTE, docentes, familias) y control de cambios?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A3.6 — ¿La matriz de trazabilidad cubre los 8 insumos → decisión → módulo → salida?</w:t>
      </w:r>
      <w:r>
        <w:t xml:space="preserve"> </w:t>
      </w:r>
      <w:r>
        <w:t xml:space="preserve">— ☐ Sí ☐ No · Observación: ____________ · Revisor: __________ · Fecha: ______</w:t>
      </w:r>
    </w:p>
    <w:bookmarkEnd w:id="12"/>
    <w:bookmarkStart w:id="13" w:name="X0f7c8b3dc8944ab6868c36c334e7480e1648da3"/>
    <w:p>
      <w:pPr>
        <w:pStyle w:val="Heading3"/>
      </w:pPr>
      <w:r>
        <w:t xml:space="preserve">A.4</w:t>
      </w:r>
      <w:r>
        <w:t xml:space="preserve"> </w:t>
      </w:r>
      <w:r>
        <w:rPr>
          <w:rStyle w:val="VerbatimChar"/>
        </w:rPr>
        <w:t xml:space="preserve">foda-programa-neuroeducacion-preescolar.md</w:t>
      </w:r>
    </w:p>
    <w:p>
      <w:pPr>
        <w:pStyle w:val="FirstParagraph"/>
      </w:pPr>
      <w:r>
        <w:rPr>
          <w:b/>
          <w:bCs/>
        </w:rPr>
        <w:t xml:space="preserve">A4.1 — ¿Las 7 debilidades están reportadas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sin endulzar</w:t>
      </w:r>
      <w:r>
        <w:rPr>
          <w:b/>
          <w:bCs/>
        </w:rPr>
        <w:t xml:space="preserve"> </w:t>
      </w:r>
      <w:r>
        <w:rPr>
          <w:b/>
          <w:bCs/>
        </w:rPr>
        <w:t xml:space="preserve">(incluye</w:t>
      </w:r>
      <w:r>
        <w:rPr>
          <w:b/>
          <w:bCs/>
        </w:rPr>
        <w:t xml:space="preserve"> </w:t>
      </w:r>
      <w:r>
        <w:rPr>
          <w:b/>
          <w:bCs/>
        </w:rPr>
        <w:t xml:space="preserve">“material no validado externamente”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b/>
          <w:bCs/>
        </w:rPr>
        <w:t xml:space="preserve">“sin línea base”</w:t>
      </w:r>
      <w:r>
        <w:rPr>
          <w:b/>
          <w:bCs/>
        </w:rPr>
        <w:t xml:space="preserve">)?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A4.2 — ¿Cada ítem tiene fuente identificable en la serie?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A4.3 — ¿La fortaleza F3 (axiomas) está con etiqueta</w:t>
      </w:r>
      <w:r>
        <w:rPr>
          <w:b/>
          <w:bCs/>
        </w:rPr>
        <w:t xml:space="preserve"> </w:t>
      </w:r>
      <w:r>
        <w:t xml:space="preserve">[AX-1..3]</w:t>
      </w:r>
      <w:r>
        <w:rPr>
          <w:b/>
          <w:bCs/>
        </w:rPr>
        <w:t xml:space="preserve">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A4.4 — ¿Los cruces preliminares remiten al SOACH completo?</w:t>
      </w:r>
      <w:r>
        <w:t xml:space="preserve"> </w:t>
      </w:r>
      <w:r>
        <w:t xml:space="preserve">— ☐ Sí ☐ No · Observación: ____________ · Revisor: __________ · Fecha: ______</w:t>
      </w:r>
    </w:p>
    <w:bookmarkEnd w:id="13"/>
    <w:bookmarkStart w:id="14" w:name="X19ff4a37d7166b00e6452c93cca078a5502f764"/>
    <w:p>
      <w:pPr>
        <w:pStyle w:val="Heading3"/>
      </w:pPr>
      <w:r>
        <w:t xml:space="preserve">A.5</w:t>
      </w:r>
      <w:r>
        <w:t xml:space="preserve"> </w:t>
      </w:r>
      <w:r>
        <w:rPr>
          <w:rStyle w:val="VerbatimChar"/>
        </w:rPr>
        <w:t xml:space="preserve">soach-estrategias-programa-neuroeducacion.md</w:t>
      </w:r>
    </w:p>
    <w:p>
      <w:pPr>
        <w:pStyle w:val="FirstParagraph"/>
      </w:pPr>
      <w:r>
        <w:rPr>
          <w:b/>
          <w:bCs/>
        </w:rPr>
        <w:t xml:space="preserve">A5.1 — ¿Las 4 cuadrantes están cubiertas (5 FO / 6 DO / 6 FA / 5 DA)?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A5.2 — ¿Cada estrategia tiene acción + responsable (rol) + métrica medible?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A5.3 — ¿Los IDs F/D/O/A corresponden 1:1 al FODA?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A5.4 — ¿El cuadro por eje axiológico vincula estrategias a AX-1, AX-2, AX-3?</w:t>
      </w:r>
      <w:r>
        <w:t xml:space="preserve"> </w:t>
      </w:r>
      <w:r>
        <w:t xml:space="preserve">— ☐ Sí ☐ No · Observación: ____________ · Revisor: __________ · Fecha: ______</w:t>
      </w:r>
    </w:p>
    <w:bookmarkEnd w:id="14"/>
    <w:bookmarkStart w:id="15" w:name="Xeec6c3b078bfdd2538be70111a868ffbb20f689"/>
    <w:p>
      <w:pPr>
        <w:pStyle w:val="Heading3"/>
      </w:pPr>
      <w:r>
        <w:t xml:space="preserve">A.6</w:t>
      </w:r>
      <w:r>
        <w:t xml:space="preserve"> </w:t>
      </w:r>
      <w:r>
        <w:rPr>
          <w:rStyle w:val="VerbatimChar"/>
        </w:rPr>
        <w:t xml:space="preserve">plan-de-estudios-curso-andragogia-neuroeducacion.md</w:t>
      </w:r>
    </w:p>
    <w:p>
      <w:pPr>
        <w:pStyle w:val="FirstParagraph"/>
      </w:pPr>
      <w:r>
        <w:rPr>
          <w:b/>
          <w:bCs/>
        </w:rPr>
        <w:t xml:space="preserve">A6.1 — ¿8 módulos (M1–M8) con propósito, fuente, resultados, guion con tiempos, tarea y acreditación?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A6.2 — ¿M1 abre con verbatim de axiomas + discusión</w:t>
      </w:r>
      <w:r>
        <w:rPr>
          <w:b/>
          <w:bCs/>
        </w:rPr>
        <w:t xml:space="preserve"> </w:t>
      </w:r>
      <w:r>
        <w:rPr>
          <w:b/>
          <w:bCs/>
        </w:rPr>
        <w:t xml:space="preserve">“¿qué cambiaría…?”</w:t>
      </w:r>
      <w:r>
        <w:rPr>
          <w:b/>
          <w:bCs/>
        </w:rPr>
        <w:t xml:space="preserve">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A6.3 — ¿Están las rutas por rol (docentes / sponsors-managers / interesados)?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A6.4 — ¿La matriz de trazabilidad incluye módulo × documento × plano × axioma × KPI?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A6.5 — ¿La evaluación es sin exámenes (evidencias, rúbricas, producto M8, línea base pre/post)?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A6.6 — ¿Los 6 principios de Knowles son verificables por módulo (WIIFM, experiencia, doble bucle)?</w:t>
      </w:r>
      <w:r>
        <w:t xml:space="preserve"> </w:t>
      </w:r>
      <w:r>
        <w:t xml:space="preserve">— ☐ Sí ☐ No · Observación: ____________ · Revisor: __________ · Fecha: ______</w:t>
      </w:r>
    </w:p>
    <w:bookmarkEnd w:id="15"/>
    <w:bookmarkStart w:id="16" w:name="X9f30b51a4c87aaa8fec542452603e97eb08409b"/>
    <w:p>
      <w:pPr>
        <w:pStyle w:val="Heading3"/>
      </w:pPr>
      <w:r>
        <w:t xml:space="preserve">A.7 Muestra de la serie integrada (</w:t>
      </w:r>
      <w:r>
        <w:rPr>
          <w:rStyle w:val="VerbatimChar"/>
        </w:rPr>
        <w:t xml:space="preserve">neuroeducacion-preescolar-3-6-informe.md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glosario-neuroeducativo.md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A7.1 — ¿D1 tiene exactamente 1 sección</w:t>
      </w:r>
      <w:r>
        <w:rPr>
          <w:b/>
          <w:bCs/>
        </w:rPr>
        <w:t xml:space="preserve"> </w:t>
      </w:r>
      <w:r>
        <w:rPr>
          <w:b/>
          <w:bCs/>
        </w:rPr>
        <w:t xml:space="preserve">“Fundamentos transversales — Axiomas…”</w:t>
      </w:r>
      <w:r>
        <w:rPr>
          <w:b/>
          <w:bCs/>
        </w:rPr>
        <w:t xml:space="preserve"> </w:t>
      </w:r>
      <w:r>
        <w:rPr>
          <w:b/>
          <w:bCs/>
        </w:rPr>
        <w:t xml:space="preserve">y ≥3 anclajes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[AX-n]</w:t>
      </w:r>
      <w:r>
        <w:rPr>
          <w:b/>
          <w:bCs/>
        </w:rPr>
        <w:t xml:space="preserve">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A7.2 — ¿Ninguna tabla, numeración o contenido previo de D1 se perdió (comparar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Primera Tanda/</w:t>
      </w:r>
      <w:r>
        <w:rPr>
          <w:b/>
          <w:bCs/>
        </w:rPr>
        <w:t xml:space="preserve">)?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A7.3 — ¿D4 tiene la sección AX en el preámbulo junto a P0 y sus índices siguen completos?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A7.4 — ¿El bloque J (neuromitos) y G22 e I16 contienen sus referencias AX?</w:t>
      </w:r>
      <w:r>
        <w:t xml:space="preserve"> </w:t>
      </w:r>
      <w:r>
        <w:t xml:space="preserve">— ☐ Sí ☐ No · Observación: ____________ · Revisor: __________ · Fecha: ______</w:t>
      </w:r>
      <w:r>
        <w:t xml:space="preserve"> </w:t>
      </w:r>
      <w:r>
        <w:rPr>
          <w:b/>
          <w:bCs/>
        </w:rPr>
        <w:t xml:space="preserve">A7.5 — ¿Primera Tanda sigue intacta (9 archivos, mismos tamaños/fechas)?</w:t>
      </w:r>
      <w:r>
        <w:t xml:space="preserve"> </w:t>
      </w:r>
      <w:r>
        <w:t xml:space="preserve">— ☐ Sí ☐ No · Observación: ____________ · Revisor: __________ · Fecha: ______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b.-kit-de-piloto-de-m1-sesión-de-axiomas"/>
    <w:p>
      <w:pPr>
        <w:pStyle w:val="Heading2"/>
      </w:pPr>
      <w:r>
        <w:t xml:space="preserve">B. Kit de piloto de M1 (sesión de axiomas)</w:t>
      </w:r>
    </w:p>
    <w:p>
      <w:pPr>
        <w:pStyle w:val="FirstParagraph"/>
      </w:pPr>
      <w:r>
        <w:rPr>
          <w:b/>
          <w:bCs/>
        </w:rPr>
        <w:t xml:space="preserve">Propósito del piloto</w:t>
      </w:r>
      <w:r>
        <w:t xml:space="preserve">: verificar que el lenguaje axiológico se</w:t>
      </w:r>
      <w:r>
        <w:t xml:space="preserve"> </w:t>
      </w:r>
      <w:r>
        <w:rPr>
          <w:b/>
          <w:bCs/>
        </w:rPr>
        <w:t xml:space="preserve">entiende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 incomoda mal</w:t>
      </w:r>
      <w:r>
        <w:t xml:space="preserve"> </w:t>
      </w:r>
      <w:r>
        <w:t xml:space="preserve">antes de que sea ley interna del proyecto.</w:t>
      </w:r>
    </w:p>
    <w:p>
      <w:pPr>
        <w:pStyle w:val="BodyText"/>
      </w:pPr>
      <w:r>
        <w:rPr>
          <w:b/>
          <w:bCs/>
        </w:rPr>
        <w:t xml:space="preserve">Formato mínimo aceptable</w:t>
      </w:r>
      <w:r>
        <w:t xml:space="preserve">: 1 sesión real (o su equivalente reducido) con</w:t>
      </w:r>
      <w:r>
        <w:t xml:space="preserve"> </w:t>
      </w:r>
      <w:r>
        <w:rPr>
          <w:b/>
          <w:bCs/>
        </w:rPr>
        <w:t xml:space="preserve">≥3 participantes</w:t>
      </w:r>
      <w:r>
        <w:t xml:space="preserve"> </w:t>
      </w:r>
      <w:r>
        <w:t xml:space="preserve">del equipo (ideal: 1 docente, 1 directivo/sponsor, 1 interesado).</w:t>
      </w:r>
    </w:p>
    <w:p>
      <w:pPr>
        <w:pStyle w:val="BodyText"/>
      </w:pPr>
      <w:r>
        <w:rPr>
          <w:b/>
          <w:bCs/>
        </w:rPr>
        <w:t xml:space="preserve">Facilitación</w:t>
      </w:r>
      <w:r>
        <w:t xml:space="preserve"> </w:t>
      </w:r>
      <w:r>
        <w:t xml:space="preserve">(recordatorio del guion M1 del plan de estudios):</w:t>
      </w:r>
      <w:r>
        <w:t xml:space="preserve"> </w:t>
      </w:r>
      <w:r>
        <w:t xml:space="preserve">1. Lectura verbatim de AX-1..3 (dos lectores distintos).</w:t>
      </w:r>
      <w:r>
        <w:t xml:space="preserve"> </w:t>
      </w:r>
      <w:r>
        <w:t xml:space="preserve">2. Discusión:</w:t>
      </w:r>
      <w:r>
        <w:t xml:space="preserve"> </w:t>
      </w:r>
      <w:r>
        <w:rPr>
          <w:i/>
          <w:iCs/>
        </w:rPr>
        <w:t xml:space="preserve">“¿qué cambiaría en tu práctica si AX-1 fuera cierto?”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“¿qué cambia en tu mirada del niño si AX-2 es cierto?”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“¿dónde has vivido una resignificación (AX-3)?”</w:t>
      </w:r>
      <w:r>
        <w:t xml:space="preserve"> </w:t>
      </w:r>
      <w:r>
        <w:t xml:space="preserve">3. Lectura de las</w:t>
      </w:r>
      <w:r>
        <w:t xml:space="preserve"> </w:t>
      </w:r>
      <w:r>
        <w:rPr>
          <w:b/>
          <w:bCs/>
        </w:rPr>
        <w:t xml:space="preserve">guardas</w:t>
      </w:r>
      <w:r>
        <w:t xml:space="preserve"> </w:t>
      </w:r>
      <w:r>
        <w:t xml:space="preserve">(obligatorio: sin ellas, malentendido casi garantizado).</w:t>
      </w:r>
      <w:r>
        <w:t xml:space="preserve"> </w:t>
      </w:r>
      <w:r>
        <w:t xml:space="preserve">4. Cierre con la pregunta abierta del bloque B.4.</w:t>
      </w:r>
    </w:p>
    <w:bookmarkStart w:id="18" w:name="X7ca9e490583e9b44749d78d5a286f728487abef"/>
    <w:p>
      <w:pPr>
        <w:pStyle w:val="Heading3"/>
      </w:pPr>
      <w:r>
        <w:t xml:space="preserve">B.1 Rúbrica de comprensión (1–5 por axioma; promedio objetivo ≥3.5)</w:t>
      </w:r>
    </w:p>
    <w:p>
      <w:pPr>
        <w:pStyle w:val="FirstParagraph"/>
      </w:pPr>
      <w:r>
        <w:rPr>
          <w:b/>
          <w:bCs/>
        </w:rPr>
        <w:t xml:space="preserve">AX-1:</w:t>
      </w:r>
      <w:r>
        <w:t xml:space="preserve"> </w:t>
      </w:r>
      <w:r>
        <w:rPr>
          <w:i/>
          <w:iCs/>
        </w:rPr>
        <w:t xml:space="preserve">1–2 (insuficiente):</w:t>
      </w:r>
      <w:r>
        <w:t xml:space="preserve"> </w:t>
      </w:r>
      <w:r>
        <w:t xml:space="preserve">Lo entiende como</w:t>
      </w:r>
      <w:r>
        <w:t xml:space="preserve"> </w:t>
      </w:r>
      <w:r>
        <w:t xml:space="preserve">“sin límites”</w:t>
      </w:r>
      <w:r>
        <w:t xml:space="preserve"> </w:t>
      </w:r>
      <w:r>
        <w:t xml:space="preserve">o</w:t>
      </w:r>
      <w:r>
        <w:t xml:space="preserve"> </w:t>
      </w:r>
      <w:r>
        <w:t xml:space="preserve">“todo da igual”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3 (parcial):</w:t>
      </w:r>
      <w:r>
        <w:t xml:space="preserve"> </w:t>
      </w:r>
      <w:r>
        <w:t xml:space="preserve">Entiende</w:t>
      </w:r>
      <w:r>
        <w:t xml:space="preserve"> </w:t>
      </w:r>
      <w:r>
        <w:t xml:space="preserve">“el error informa”</w:t>
      </w:r>
      <w:r>
        <w:t xml:space="preserve"> </w:t>
      </w:r>
      <w:r>
        <w:t xml:space="preserve">pero no lo conecta con su práctica ·</w:t>
      </w:r>
      <w:r>
        <w:t xml:space="preserve"> </w:t>
      </w:r>
      <w:r>
        <w:rPr>
          <w:i/>
          <w:iCs/>
        </w:rPr>
        <w:t xml:space="preserve">4–5 (adecuado):</w:t>
      </w:r>
      <w:r>
        <w:t xml:space="preserve"> </w:t>
      </w:r>
      <w:r>
        <w:t xml:space="preserve">Explica que error→información→ajuste y da un ejemplo propio —</w:t>
      </w:r>
      <w:r>
        <w:t xml:space="preserve"> </w:t>
      </w:r>
      <w:r>
        <w:rPr>
          <w:b/>
          <w:bCs/>
        </w:rPr>
        <w:t xml:space="preserve">Puntaje:</w:t>
      </w:r>
      <w:r>
        <w:t xml:space="preserve"> </w:t>
      </w:r>
      <w:r>
        <w:t xml:space="preserve">______ ·</w:t>
      </w:r>
      <w:r>
        <w:t xml:space="preserve"> </w:t>
      </w:r>
      <w:r>
        <w:rPr>
          <w:b/>
          <w:bCs/>
        </w:rPr>
        <w:t xml:space="preserve">Notas: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  <w:bCs/>
        </w:rPr>
        <w:t xml:space="preserve">AX-2:</w:t>
      </w:r>
      <w:r>
        <w:t xml:space="preserve"> </w:t>
      </w:r>
      <w:r>
        <w:rPr>
          <w:i/>
          <w:iCs/>
        </w:rPr>
        <w:t xml:space="preserve">1–2 (insuficiente):</w:t>
      </w:r>
      <w:r>
        <w:t xml:space="preserve"> </w:t>
      </w:r>
      <w:r>
        <w:t xml:space="preserve">Lo escucha como culpa (</w:t>
      </w:r>
      <w:r>
        <w:t xml:space="preserve">“yo causo el daño”</w:t>
      </w:r>
      <w:r>
        <w:t xml:space="preserve">) o como determinismo (</w:t>
      </w:r>
      <w:r>
        <w:t xml:space="preserve">“no se puede cambiar”</w:t>
      </w:r>
      <w:r>
        <w:t xml:space="preserve">) ·</w:t>
      </w:r>
      <w:r>
        <w:t xml:space="preserve"> </w:t>
      </w:r>
      <w:r>
        <w:rPr>
          <w:i/>
          <w:iCs/>
        </w:rPr>
        <w:t xml:space="preserve">3 (parcial):</w:t>
      </w:r>
      <w:r>
        <w:t xml:space="preserve"> </w:t>
      </w:r>
      <w:r>
        <w:t xml:space="preserve">Entiende la idea pero no la diferencia de</w:t>
      </w:r>
      <w:r>
        <w:t xml:space="preserve"> </w:t>
      </w:r>
      <w:r>
        <w:t xml:space="preserve">“el niño es lo que la familia quiera”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4–5 (adecuado):</w:t>
      </w:r>
      <w:r>
        <w:t xml:space="preserve"> </w:t>
      </w:r>
      <w:r>
        <w:t xml:space="preserve">Entiende: adulto = palanca; historia = comprensible no modificable; responsabilidad presente —</w:t>
      </w:r>
      <w:r>
        <w:t xml:space="preserve"> </w:t>
      </w:r>
      <w:r>
        <w:rPr>
          <w:b/>
          <w:bCs/>
        </w:rPr>
        <w:t xml:space="preserve">Puntaje:</w:t>
      </w:r>
      <w:r>
        <w:t xml:space="preserve"> </w:t>
      </w:r>
      <w:r>
        <w:t xml:space="preserve">______ ·</w:t>
      </w:r>
      <w:r>
        <w:t xml:space="preserve"> </w:t>
      </w:r>
      <w:r>
        <w:rPr>
          <w:b/>
          <w:bCs/>
        </w:rPr>
        <w:t xml:space="preserve">Notas: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  <w:bCs/>
        </w:rPr>
        <w:t xml:space="preserve">AX-3:</w:t>
      </w:r>
      <w:r>
        <w:t xml:space="preserve"> </w:t>
      </w:r>
      <w:r>
        <w:rPr>
          <w:i/>
          <w:iCs/>
        </w:rPr>
        <w:t xml:space="preserve">1–2 (insuficiente):</w:t>
      </w:r>
      <w:r>
        <w:t xml:space="preserve"> </w:t>
      </w:r>
      <w:r>
        <w:t xml:space="preserve">Lo entiende como</w:t>
      </w:r>
      <w:r>
        <w:t xml:space="preserve"> </w:t>
      </w:r>
      <w:r>
        <w:t xml:space="preserve">“maquillar todo”</w:t>
      </w:r>
      <w:r>
        <w:t xml:space="preserve"> </w:t>
      </w:r>
      <w:r>
        <w:t xml:space="preserve">o</w:t>
      </w:r>
      <w:r>
        <w:t xml:space="preserve"> </w:t>
      </w:r>
      <w:r>
        <w:t xml:space="preserve">“todo está bien”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3 (parcial):</w:t>
      </w:r>
      <w:r>
        <w:t xml:space="preserve"> </w:t>
      </w:r>
      <w:r>
        <w:t xml:space="preserve">Sabe que es</w:t>
      </w:r>
      <w:r>
        <w:t xml:space="preserve"> </w:t>
      </w:r>
      <w:r>
        <w:t xml:space="preserve">“ver matices”</w:t>
      </w:r>
      <w:r>
        <w:t xml:space="preserve"> </w:t>
      </w:r>
      <w:r>
        <w:t xml:space="preserve">pero no lo aplica ·</w:t>
      </w:r>
      <w:r>
        <w:t xml:space="preserve"> </w:t>
      </w:r>
      <w:r>
        <w:rPr>
          <w:i/>
          <w:iCs/>
        </w:rPr>
        <w:t xml:space="preserve">4–5 (adecuado):</w:t>
      </w:r>
      <w:r>
        <w:t xml:space="preserve"> </w:t>
      </w:r>
      <w:r>
        <w:t xml:space="preserve">Explica resignificar = agregar complejidad; crisis acompañadas, no provocadas —</w:t>
      </w:r>
      <w:r>
        <w:t xml:space="preserve"> </w:t>
      </w:r>
      <w:r>
        <w:rPr>
          <w:b/>
          <w:bCs/>
        </w:rPr>
        <w:t xml:space="preserve">Puntaje:</w:t>
      </w:r>
      <w:r>
        <w:t xml:space="preserve"> </w:t>
      </w:r>
      <w:r>
        <w:t xml:space="preserve">______ ·</w:t>
      </w:r>
      <w:r>
        <w:t xml:space="preserve"> </w:t>
      </w:r>
      <w:r>
        <w:rPr>
          <w:b/>
          <w:bCs/>
        </w:rPr>
        <w:t xml:space="preserve">Notas:</w:t>
      </w:r>
      <w:r>
        <w:t xml:space="preserve"> </w:t>
      </w:r>
      <w:r>
        <w:t xml:space="preserve">______</w:t>
      </w:r>
    </w:p>
    <w:bookmarkEnd w:id="18"/>
    <w:bookmarkStart w:id="19" w:name="X6951739931318ac5d652db3490913cfd1cec2ce"/>
    <w:p>
      <w:pPr>
        <w:pStyle w:val="Heading3"/>
      </w:pPr>
      <w:r>
        <w:t xml:space="preserve">B.2 Checklist de malentendidos críticos (si hay ≥1 marcado → OBS de severidad ALTA)</w:t>
      </w:r>
    </w:p>
    <w:p>
      <w:pPr>
        <w:pStyle w:val="Compact"/>
        <w:numPr>
          <w:ilvl w:val="0"/>
          <w:numId w:val="1001"/>
        </w:numPr>
      </w:pPr>
      <w:r>
        <w:t xml:space="preserve">AX-1 usado como</w:t>
      </w:r>
      <w:r>
        <w:t xml:space="preserve"> </w:t>
      </w:r>
      <w:r>
        <w:t xml:space="preserve">“hacer lo que quiera sin consecuencias”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AX-1 usado para minimizar un daño real (</w:t>
      </w:r>
      <w:r>
        <w:t xml:space="preserve">“es solo información”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AX-2 escuchado como</w:t>
      </w:r>
      <w:r>
        <w:t xml:space="preserve"> </w:t>
      </w:r>
      <w:r>
        <w:rPr>
          <w:b/>
          <w:bCs/>
        </w:rPr>
        <w:t xml:space="preserve">culpa</w:t>
      </w:r>
      <w:r>
        <w:t xml:space="preserve"> </w:t>
      </w:r>
      <w:r>
        <w:t xml:space="preserve">del docente/padre.</w:t>
      </w:r>
    </w:p>
    <w:p>
      <w:pPr>
        <w:pStyle w:val="Compact"/>
        <w:numPr>
          <w:ilvl w:val="0"/>
          <w:numId w:val="1004"/>
        </w:numPr>
      </w:pPr>
      <w:r>
        <w:t xml:space="preserve">AX-2 escuchado como</w:t>
      </w:r>
      <w:r>
        <w:t xml:space="preserve"> </w:t>
      </w:r>
      <w:r>
        <w:rPr>
          <w:b/>
          <w:bCs/>
        </w:rPr>
        <w:t xml:space="preserve">determinismo</w:t>
      </w:r>
      <w:r>
        <w:t xml:space="preserve"> </w:t>
      </w:r>
      <w:r>
        <w:t xml:space="preserve">(</w:t>
      </w:r>
      <w:r>
        <w:t xml:space="preserve">“ya nada cambia”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AX-3 escuchado como</w:t>
      </w:r>
      <w:r>
        <w:t xml:space="preserve"> </w:t>
      </w:r>
      <w:r>
        <w:rPr>
          <w:b/>
          <w:bCs/>
        </w:rPr>
        <w:t xml:space="preserve">positivismo tóxico</w:t>
      </w:r>
      <w:r>
        <w:t xml:space="preserve"> </w:t>
      </w:r>
      <w:r>
        <w:t xml:space="preserve">(</w:t>
      </w:r>
      <w:r>
        <w:t xml:space="preserve">“todo tiene lado bueno”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Alguien entendió que los axiomas</w:t>
      </w:r>
      <w:r>
        <w:t xml:space="preserve"> </w:t>
      </w:r>
      <w:r>
        <w:rPr>
          <w:b/>
          <w:bCs/>
        </w:rPr>
        <w:t xml:space="preserve">prohiben</w:t>
      </w:r>
      <w:r>
        <w:t xml:space="preserve"> </w:t>
      </w:r>
      <w:r>
        <w:t xml:space="preserve">la norma o la evidencia (¿jerarquía fundacional/operativo?).</w:t>
      </w:r>
    </w:p>
    <w:p>
      <w:pPr>
        <w:pStyle w:val="Compact"/>
        <w:numPr>
          <w:ilvl w:val="0"/>
          <w:numId w:val="1007"/>
        </w:numPr>
      </w:pPr>
      <w:r>
        <w:t xml:space="preserve">Confusión axiomas vs. pilares (LAIRE, etc.).</w:t>
      </w:r>
    </w:p>
    <w:bookmarkEnd w:id="19"/>
    <w:bookmarkStart w:id="20" w:name="Xb5696a194fbdc60d6bc8a5695b02a6dadb8fa09"/>
    <w:p>
      <w:pPr>
        <w:pStyle w:val="Heading3"/>
      </w:pPr>
      <w:r>
        <w:t xml:space="preserve">B.3 Pregunta abierta de cierre (registrar respuestas textualmente)</w:t>
      </w:r>
    </w:p>
    <w:p>
      <w:pPr>
        <w:pStyle w:val="BlockText"/>
      </w:pPr>
      <w:r>
        <w:rPr>
          <w:i/>
          <w:iCs/>
        </w:rPr>
        <w:t xml:space="preserve">“En una frase: ¿qué va a ser DIFERENTE en tu aula/ reunión / decisión a partir de hoy, por estos tres axiomas?”</w:t>
      </w:r>
    </w:p>
    <w:bookmarkEnd w:id="20"/>
    <w:bookmarkStart w:id="21" w:name="b.4-registro-de-incidencias-del-piloto"/>
    <w:p>
      <w:pPr>
        <w:pStyle w:val="Heading3"/>
      </w:pPr>
      <w:r>
        <w:t xml:space="preserve">B.4 Registro de incidencias del piloto</w:t>
      </w:r>
    </w:p>
    <w:p>
      <w:pPr>
        <w:pStyle w:val="FirstParagraph"/>
      </w:pPr>
      <w:r>
        <w:rPr>
          <w:b/>
          <w:bCs/>
        </w:rPr>
        <w:t xml:space="preserve">ID-PIL:</w:t>
      </w:r>
      <w:r>
        <w:t xml:space="preserve"> </w:t>
      </w:r>
      <w:r>
        <w:t xml:space="preserve">______ ·</w:t>
      </w:r>
      <w:r>
        <w:t xml:space="preserve"> </w:t>
      </w:r>
      <w:r>
        <w:rPr>
          <w:b/>
          <w:bCs/>
        </w:rPr>
        <w:t xml:space="preserve">Lo que se observó:</w:t>
      </w:r>
      <w:r>
        <w:t xml:space="preserve"> </w:t>
      </w:r>
      <w:r>
        <w:t xml:space="preserve">______ ·</w:t>
      </w:r>
      <w:r>
        <w:t xml:space="preserve"> </w:t>
      </w:r>
      <w:r>
        <w:rPr>
          <w:b/>
          <w:bCs/>
        </w:rPr>
        <w:t xml:space="preserve">Axioma:</w:t>
      </w:r>
      <w:r>
        <w:t xml:space="preserve"> </w:t>
      </w:r>
      <w:r>
        <w:t xml:space="preserve">______ ·</w:t>
      </w:r>
      <w:r>
        <w:t xml:space="preserve"> </w:t>
      </w:r>
      <w:r>
        <w:rPr>
          <w:b/>
          <w:bCs/>
        </w:rPr>
        <w:t xml:space="preserve">Severidad:</w:t>
      </w:r>
      <w:r>
        <w:t xml:space="preserve"> </w:t>
      </w:r>
      <w:r>
        <w:t xml:space="preserve">______ ·</w:t>
      </w:r>
      <w:r>
        <w:t xml:space="preserve"> </w:t>
      </w:r>
      <w:r>
        <w:rPr>
          <w:b/>
          <w:bCs/>
        </w:rPr>
        <w:t xml:space="preserve">Acción: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14e28996068edbcfdb44bc207a0783df7a2e250"/>
    <w:p>
      <w:pPr>
        <w:pStyle w:val="Heading2"/>
      </w:pPr>
      <w:r>
        <w:t xml:space="preserve">C. Ficha de datos del plantel (campos a llenar por el usuario — no inventar)</w:t>
      </w:r>
    </w:p>
    <w:p>
      <w:pPr>
        <w:pStyle w:val="FirstParagraph"/>
      </w:pPr>
      <w:r>
        <w:rPr>
          <w:b/>
          <w:bCs/>
        </w:rPr>
        <w:t xml:space="preserve">Nombre del plantel / clave SEP: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  <w:bCs/>
        </w:rPr>
        <w:t xml:space="preserve">Grado piloto (1°/2°/3°):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  <w:bCs/>
        </w:rPr>
        <w:t xml:space="preserve">Nº de docentes a involucrar: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  <w:bCs/>
        </w:rPr>
        <w:t xml:space="preserve">Nº de niños del grado piloto: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  <w:bCs/>
        </w:rPr>
        <w:t xml:space="preserve">Horario real y frecuencia de CTE: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  <w:bCs/>
        </w:rPr>
        <w:t xml:space="preserve">Sponsor candidato (nombre/rol):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  <w:bCs/>
        </w:rPr>
        <w:t xml:space="preserve">Coordinador candidato (nombre/rol):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  <w:bCs/>
        </w:rPr>
        <w:t xml:space="preserve">Canal habitual de comunicación con familias: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  <w:bCs/>
        </w:rPr>
        <w:t xml:space="preserve">Herramientas digitales / apps / IA en uso hoy (inventario breve):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  <w:bCs/>
        </w:rPr>
        <w:t xml:space="preserve">Línea base mínima: crisis registradas / mes (aprox.):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  <w:bCs/>
        </w:rPr>
        <w:t xml:space="preserve">Línea base mínima: % de la jornada en juego libre (estimación):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  <w:bCs/>
        </w:rPr>
        <w:t xml:space="preserve">Línea base mínima: 1 percepción del equipo sobre</w:t>
      </w:r>
      <w:r>
        <w:rPr>
          <w:b/>
          <w:bCs/>
        </w:rPr>
        <w:t xml:space="preserve"> </w:t>
      </w:r>
      <w:r>
        <w:rPr>
          <w:b/>
          <w:bCs/>
        </w:rPr>
        <w:t xml:space="preserve">“cómo manejamos los errores”</w:t>
      </w:r>
      <w:r>
        <w:rPr>
          <w:b/>
          <w:bCs/>
        </w:rPr>
        <w:t xml:space="preserve">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  <w:bCs/>
        </w:rPr>
        <w:t xml:space="preserve">Restricciones conocidas (espacios, materiales, calendario de la escuela):</w:t>
      </w:r>
      <w:r>
        <w:t xml:space="preserve"> </w:t>
      </w:r>
      <w:r>
        <w:t xml:space="preserve">______</w:t>
      </w:r>
    </w:p>
    <w:p>
      <w:pPr>
        <w:pStyle w:val="BlockText"/>
      </w:pPr>
      <w:r>
        <w:t xml:space="preserve">Los datos de esta ficha son los que permiten que</w:t>
      </w:r>
      <w:r>
        <w:t xml:space="preserve"> </w:t>
      </w:r>
      <w:r>
        <w:rPr>
          <w:rStyle w:val="VerbatimChar"/>
        </w:rPr>
        <w:t xml:space="preserve">roadmap</w:t>
      </w:r>
      <w:r>
        <w:t xml:space="preserve">,</w:t>
      </w:r>
      <w:r>
        <w:t xml:space="preserve"> </w:t>
      </w:r>
      <w:r>
        <w:rPr>
          <w:rStyle w:val="VerbatimChar"/>
        </w:rPr>
        <w:t xml:space="preserve">ADR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plan-de-estudios</w:t>
      </w:r>
      <w:r>
        <w:t xml:space="preserve"> </w:t>
      </w:r>
      <w:r>
        <w:t xml:space="preserve">dejen de ser genéricos.</w:t>
      </w:r>
      <w:r>
        <w:t xml:space="preserve"> </w:t>
      </w:r>
      <w:r>
        <w:rPr>
          <w:b/>
          <w:bCs/>
        </w:rPr>
        <w:t xml:space="preserve">Vacío = no ejecutable.</w:t>
      </w:r>
    </w:p>
    <w:p>
      <w:r>
        <w:pict>
          <v:rect style="width:0;height:1.5pt" o:hralign="center" o:hrstd="t" o:hr="t"/>
        </w:pict>
      </w:r>
    </w:p>
    <w:bookmarkEnd w:id="23"/>
    <w:bookmarkStart w:id="24" w:name="d.-registro-de-observaciones-obs"/>
    <w:p>
      <w:pPr>
        <w:pStyle w:val="Heading2"/>
      </w:pPr>
      <w:r>
        <w:t xml:space="preserve">D. Registro de observaciones (OBS)</w:t>
      </w:r>
    </w:p>
    <w:p>
      <w:pPr>
        <w:pStyle w:val="FirstParagraph"/>
      </w:pPr>
      <w:r>
        <w:rPr>
          <w:b/>
          <w:bCs/>
        </w:rPr>
        <w:t xml:space="preserve">ID-OBS:</w:t>
      </w:r>
      <w:r>
        <w:t xml:space="preserve"> </w:t>
      </w:r>
      <w:r>
        <w:t xml:space="preserve">______ ·</w:t>
      </w:r>
      <w:r>
        <w:t xml:space="preserve"> </w:t>
      </w:r>
      <w:r>
        <w:rPr>
          <w:b/>
          <w:bCs/>
        </w:rPr>
        <w:t xml:space="preserve">Origen (A/B/C):</w:t>
      </w:r>
      <w:r>
        <w:t xml:space="preserve"> </w:t>
      </w:r>
      <w:r>
        <w:t xml:space="preserve">______ ·</w:t>
      </w:r>
      <w:r>
        <w:t xml:space="preserve"> </w:t>
      </w:r>
      <w:r>
        <w:rPr>
          <w:b/>
          <w:bCs/>
        </w:rPr>
        <w:t xml:space="preserve">Descripción:</w:t>
      </w:r>
      <w:r>
        <w:t xml:space="preserve"> </w:t>
      </w:r>
      <w:r>
        <w:t xml:space="preserve">______ ·</w:t>
      </w:r>
      <w:r>
        <w:t xml:space="preserve"> </w:t>
      </w:r>
      <w:r>
        <w:rPr>
          <w:b/>
          <w:bCs/>
        </w:rPr>
        <w:t xml:space="preserve">Severidad (alta/media/baja):</w:t>
      </w:r>
      <w:r>
        <w:t xml:space="preserve"> </w:t>
      </w:r>
      <w:r>
        <w:t xml:space="preserve">______ ·</w:t>
      </w:r>
      <w:r>
        <w:t xml:space="preserve"> </w:t>
      </w:r>
      <w:r>
        <w:rPr>
          <w:b/>
          <w:bCs/>
        </w:rPr>
        <w:t xml:space="preserve">Decisión (aceptar/corregir):</w:t>
      </w:r>
      <w:r>
        <w:t xml:space="preserve"> </w:t>
      </w:r>
      <w:r>
        <w:t xml:space="preserve">______ ·</w:t>
      </w:r>
      <w:r>
        <w:t xml:space="preserve"> </w:t>
      </w:r>
      <w:r>
        <w:rPr>
          <w:b/>
          <w:bCs/>
        </w:rPr>
        <w:t xml:space="preserve">Archivo afectado:</w:t>
      </w:r>
      <w:r>
        <w:t xml:space="preserve"> </w:t>
      </w:r>
      <w:r>
        <w:t xml:space="preserve">______ ·</w:t>
      </w:r>
      <w:r>
        <w:t xml:space="preserve"> </w:t>
      </w:r>
      <w:r>
        <w:rPr>
          <w:b/>
          <w:bCs/>
        </w:rPr>
        <w:t xml:space="preserve">Estado (abierta/cerrada):</w:t>
      </w:r>
      <w:r>
        <w:t xml:space="preserve"> </w:t>
      </w:r>
      <w:r>
        <w:t xml:space="preserve">______</w:t>
      </w:r>
    </w:p>
    <w:p>
      <w:pPr>
        <w:pStyle w:val="BodyText"/>
      </w:pPr>
      <w:r>
        <w:rPr>
          <w:b/>
          <w:bCs/>
        </w:rPr>
        <w:t xml:space="preserve">Política</w:t>
      </w:r>
      <w:r>
        <w:t xml:space="preserve">: toda OBS de</w:t>
      </w:r>
      <w:r>
        <w:t xml:space="preserve"> </w:t>
      </w:r>
      <w:r>
        <w:rPr>
          <w:b/>
          <w:bCs/>
        </w:rPr>
        <w:t xml:space="preserve">severidad alta</w:t>
      </w:r>
      <w:r>
        <w:t xml:space="preserve"> </w:t>
      </w:r>
      <w:r>
        <w:t xml:space="preserve">debe estar</w:t>
      </w:r>
      <w:r>
        <w:t xml:space="preserve"> </w:t>
      </w:r>
      <w:r>
        <w:rPr>
          <w:b/>
          <w:bCs/>
        </w:rPr>
        <w:t xml:space="preserve">cerrada con corrección aplicada</w:t>
      </w:r>
      <w:r>
        <w:t xml:space="preserve"> </w:t>
      </w:r>
      <w:r>
        <w:t xml:space="preserve">antes del Bloque E. Las de severidad media pueden aplazarse con decisión registrada; las bajas, al backlog.</w:t>
      </w:r>
    </w:p>
    <w:p>
      <w:r>
        <w:pict>
          <v:rect style="width:0;height:1.5pt" o:hralign="center" o:hrstd="t" o:hr="t"/>
        </w:pict>
      </w:r>
    </w:p>
    <w:bookmarkEnd w:id="24"/>
    <w:bookmarkStart w:id="26" w:name="X8ef8bc6708402a8ad2c2e9948d9cf3fa024a357"/>
    <w:p>
      <w:pPr>
        <w:pStyle w:val="Heading2"/>
      </w:pPr>
      <w:r>
        <w:t xml:space="preserve">E. Criterios de salida (DoD) de G1 + Acta de aprobación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E1</w:t>
      </w:r>
      <w:r>
        <w:t xml:space="preserve"> </w:t>
      </w:r>
      <w:r>
        <w:t xml:space="preserve">— Bloque A completo (todos los artefactos revisados), sin OBS de severidad alta abierta.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E2</w:t>
      </w:r>
      <w:r>
        <w:t xml:space="preserve"> </w:t>
      </w:r>
      <w:r>
        <w:t xml:space="preserve">— Piloto de M1 realizado con ≥3 participantes; promedio de comprensión</w:t>
      </w:r>
      <w:r>
        <w:t xml:space="preserve"> </w:t>
      </w:r>
      <w:r>
        <w:rPr>
          <w:b/>
          <w:bCs/>
        </w:rPr>
        <w:t xml:space="preserve">≥3.5/5</w:t>
      </w:r>
      <w:r>
        <w:t xml:space="preserve"> </w:t>
      </w:r>
      <w:r>
        <w:t xml:space="preserve">en los 3 axiomas; checklist B.2 sin marcas pendientes (o corregidas).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E3</w:t>
      </w:r>
      <w:r>
        <w:t xml:space="preserve"> </w:t>
      </w:r>
      <w:r>
        <w:t xml:space="preserve">— Ficha C completa (sin campos obligatorios vacíos).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E4</w:t>
      </w:r>
      <w:r>
        <w:t xml:space="preserve"> </w:t>
      </w:r>
      <w:r>
        <w:t xml:space="preserve">— Todas las OBS de alta cerradas; correcciones aplicadas y verificadas en el archivo correspondiente.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E5</w:t>
      </w:r>
      <w:r>
        <w:t xml:space="preserve"> </w:t>
      </w:r>
      <w:r>
        <w:t xml:space="preserve">— Acta de aprobación abajo completada y firmada (relativamente).</w:t>
      </w:r>
    </w:p>
    <w:bookmarkStart w:id="25" w:name="acta-de-aprobación-de-la-puerta-g1"/>
    <w:p>
      <w:pPr>
        <w:pStyle w:val="Heading3"/>
      </w:pPr>
      <w:r>
        <w:t xml:space="preserve">Acta de aprobación de la Puerta G1</w:t>
      </w:r>
    </w:p>
    <w:p>
      <w:pPr>
        <w:pStyle w:val="BlockText"/>
      </w:pPr>
      <w:r>
        <w:t xml:space="preserve">Se declara cumplido el</w:t>
      </w:r>
      <w:r>
        <w:t xml:space="preserve"> </w:t>
      </w:r>
      <w:r>
        <w:rPr>
          <w:b/>
          <w:bCs/>
        </w:rPr>
        <w:t xml:space="preserve">DoD de G1</w:t>
      </w:r>
      <w:r>
        <w:t xml:space="preserve"> </w:t>
      </w:r>
      <w:r>
        <w:t xml:space="preserve">para el paquete de la Segunda Tanda del proyecto de neuroeducación preescolar, con la consecuencia formal de que</w:t>
      </w:r>
      <w:r>
        <w:t xml:space="preserve"> </w:t>
      </w:r>
      <w:r>
        <w:rPr>
          <w:b/>
          <w:bCs/>
        </w:rPr>
        <w:t xml:space="preserve">AD-0 pasa de</w:t>
      </w:r>
      <w:r>
        <w:rPr>
          <w:b/>
          <w:bCs/>
        </w:rPr>
        <w:t xml:space="preserve"> </w:t>
      </w:r>
      <w:r>
        <w:rPr>
          <w:b/>
          <w:bCs/>
        </w:rPr>
        <w:t xml:space="preserve">“Propuesta”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“Aceptada”</w:t>
      </w:r>
      <w:r>
        <w:t xml:space="preserve"> </w:t>
      </w:r>
      <w:r>
        <w:t xml:space="preserve">y se habilita la Fase 2 (borrador del Acta Constitutiva en</w:t>
      </w:r>
      <w:r>
        <w:t xml:space="preserve"> </w:t>
      </w:r>
      <w:r>
        <w:rPr>
          <w:rStyle w:val="VerbatimChar"/>
        </w:rPr>
        <w:t xml:space="preserve">Tercera Tanda/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Revisor / Facilitador del piloto:</w:t>
      </w:r>
      <w:r>
        <w:t xml:space="preserve"> </w:t>
      </w:r>
      <w:r>
        <w:t xml:space="preserve">Nombre: ____________________ · Firma: ____________________ · Fecha: ____________________</w:t>
      </w:r>
      <w:r>
        <w:t xml:space="preserve"> </w:t>
      </w:r>
      <w:r>
        <w:rPr>
          <w:b/>
          <w:bCs/>
        </w:rPr>
        <w:t xml:space="preserve">Sponsor:</w:t>
      </w:r>
      <w:r>
        <w:t xml:space="preserve"> </w:t>
      </w:r>
      <w:r>
        <w:t xml:space="preserve">Nombre: ____________________ · Firma: ____________________ · Fecha: ____________________</w:t>
      </w:r>
      <w:r>
        <w:t xml:space="preserve"> </w:t>
      </w:r>
      <w:r>
        <w:rPr>
          <w:b/>
          <w:bCs/>
        </w:rPr>
        <w:t xml:space="preserve">Coordinador del proyecto:</w:t>
      </w:r>
      <w:r>
        <w:t xml:space="preserve"> </w:t>
      </w:r>
      <w:r>
        <w:t xml:space="preserve">Nombre: ____________________ · Firma: ____________________ · Fecha: ____________________</w:t>
      </w:r>
    </w:p>
    <w:p>
      <w:pPr>
        <w:pStyle w:val="BodyText"/>
      </w:pPr>
      <w:r>
        <w:rPr>
          <w:b/>
          <w:bCs/>
        </w:rPr>
        <w:t xml:space="preserve">Estado de la puerta</w:t>
      </w:r>
      <w:r>
        <w:t xml:space="preserve">: ☐ NO APROBADA · ☐ APROBADA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.-ruta-si-no-pasa-reintento"/>
    <w:p>
      <w:pPr>
        <w:pStyle w:val="Heading2"/>
      </w:pPr>
      <w:r>
        <w:t xml:space="preserve">F. Ruta si NO pasa (reintento)</w:t>
      </w:r>
    </w:p>
    <w:p>
      <w:pPr>
        <w:pStyle w:val="FirstParagraph"/>
      </w:pPr>
      <w:r>
        <w:rPr>
          <w:b/>
          <w:bCs/>
        </w:rPr>
        <w:t xml:space="preserve">Bloque A (artefacto defectuoso).</w:t>
      </w:r>
      <w:r>
        <w:t xml:space="preserve"> </w:t>
      </w:r>
      <w:r>
        <w:rPr>
          <w:b/>
          <w:bCs/>
        </w:rPr>
        <w:t xml:space="preserve">Qué se corrige:</w:t>
      </w:r>
      <w:r>
        <w:t xml:space="preserve"> </w:t>
      </w:r>
      <w:r>
        <w:t xml:space="preserve">Corregir el entregable señalado; re-correr solo su sub-checklist ·</w:t>
      </w:r>
      <w:r>
        <w:t xml:space="preserve"> </w:t>
      </w:r>
      <w:r>
        <w:rPr>
          <w:b/>
          <w:bCs/>
        </w:rPr>
        <w:t xml:space="preserve">Reintento:</w:t>
      </w:r>
      <w:r>
        <w:t xml:space="preserve"> </w:t>
      </w:r>
      <w:r>
        <w:t xml:space="preserve">Revisión focal (no todo el paquete)</w:t>
      </w:r>
      <w:r>
        <w:t xml:space="preserve"> </w:t>
      </w:r>
      <w:r>
        <w:rPr>
          <w:b/>
          <w:bCs/>
        </w:rPr>
        <w:t xml:space="preserve">Bloque B (malentendido de axiomas).</w:t>
      </w:r>
      <w:r>
        <w:t xml:space="preserve"> </w:t>
      </w:r>
      <w:r>
        <w:rPr>
          <w:b/>
          <w:bCs/>
        </w:rPr>
        <w:t xml:space="preserve">Qué se corrige:</w:t>
      </w:r>
      <w:r>
        <w:t xml:space="preserve"> </w:t>
      </w:r>
      <w:r>
        <w:t xml:space="preserve">Ajustar</w:t>
      </w:r>
      <w:r>
        <w:t xml:space="preserve"> </w:t>
      </w:r>
      <w:r>
        <w:rPr>
          <w:b/>
          <w:bCs/>
        </w:rPr>
        <w:t xml:space="preserve">redacción de guardas</w:t>
      </w:r>
      <w:r>
        <w:t xml:space="preserve"> </w:t>
      </w:r>
      <w:r>
        <w:t xml:space="preserve">en el canónico (sin tocar verbatim) y/o añadir ejemplo de discurso en M1 ·</w:t>
      </w:r>
      <w:r>
        <w:t xml:space="preserve"> </w:t>
      </w:r>
      <w:r>
        <w:rPr>
          <w:b/>
          <w:bCs/>
        </w:rPr>
        <w:t xml:space="preserve">Reintento:</w:t>
      </w:r>
      <w:r>
        <w:t xml:space="preserve"> </w:t>
      </w:r>
      <w:r>
        <w:t xml:space="preserve">Re-piloto parcial: solo los axiomas afectados</w:t>
      </w:r>
      <w:r>
        <w:t xml:space="preserve"> </w:t>
      </w:r>
      <w:r>
        <w:rPr>
          <w:b/>
          <w:bCs/>
        </w:rPr>
        <w:t xml:space="preserve">Bloque C (falta de datos).</w:t>
      </w:r>
      <w:r>
        <w:t xml:space="preserve"> </w:t>
      </w:r>
      <w:r>
        <w:rPr>
          <w:b/>
          <w:bCs/>
        </w:rPr>
        <w:t xml:space="preserve">Qué se corrige:</w:t>
      </w:r>
      <w:r>
        <w:t xml:space="preserve"> </w:t>
      </w:r>
      <w:r>
        <w:t xml:space="preserve">Completar ficha con el plantel ·</w:t>
      </w:r>
      <w:r>
        <w:t xml:space="preserve"> </w:t>
      </w:r>
      <w:r>
        <w:rPr>
          <w:b/>
          <w:bCs/>
        </w:rPr>
        <w:t xml:space="preserve">Reintento:</w:t>
      </w:r>
      <w:r>
        <w:t xml:space="preserve"> </w:t>
      </w:r>
      <w:r>
        <w:t xml:space="preserve">Sin reintento: es trámite</w:t>
      </w:r>
      <w:r>
        <w:t xml:space="preserve"> </w:t>
      </w:r>
      <w:r>
        <w:rPr>
          <w:b/>
          <w:bCs/>
        </w:rPr>
        <w:t xml:space="preserve">DoD rechazado por sponsor.</w:t>
      </w:r>
      <w:r>
        <w:t xml:space="preserve"> </w:t>
      </w:r>
      <w:r>
        <w:rPr>
          <w:b/>
          <w:bCs/>
        </w:rPr>
        <w:t xml:space="preserve">Qué se corrige:</w:t>
      </w:r>
      <w:r>
        <w:t xml:space="preserve"> </w:t>
      </w:r>
      <w:r>
        <w:t xml:space="preserve">Volver a iteración de diseño del paquete ·</w:t>
      </w:r>
      <w:r>
        <w:t xml:space="preserve"> </w:t>
      </w:r>
      <w:r>
        <w:rPr>
          <w:b/>
          <w:bCs/>
        </w:rPr>
        <w:t xml:space="preserve">Reintento:</w:t>
      </w:r>
      <w:r>
        <w:t xml:space="preserve"> </w:t>
      </w:r>
      <w:r>
        <w:t xml:space="preserve">Nueva ronda completa de G1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Esta puerta existe por AX-1 (toda revisión es información) y por AX-2 (el proyecto lo sostienen adultos que deben entenderlo antes de firmarlo). El Acta sin G1 firmado es un documento sin base.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2026-09-26T22:53:38Z</dcterms:created>
  <dcterms:modified xsi:type="dcterms:W3CDTF">2026-09-26T22:53:38Z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