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Bases Conceptuales</w:t>
      </w:r>
    </w:p>
    <w:p>
      <w:pPr>
        <w:pStyle w:val="Author"/>
      </w:pPr>
      <w:r>
        <w:rPr>
          <w:lang w:val="es-ES"/>
        </w:rPr>
        <w:t xml:space="preserve">Serie de Neuroeducación · Proyecto Programa Sintético</w:t>
      </w:r>
    </w:p>
    <w:p>
      <w:pPr>
        <w:pStyle w:val="Date"/>
      </w:pPr>
      <w:r>
        <w:rPr>
          <w:lang w:val="es-ES"/>
        </w:rPr>
        <w:t xml:space="preserve">Tercera Tanda · edición visual · 26 de septiembre de 2026</w:t>
      </w:r>
    </w:p>
    <w:p>
      <w:r>
        <w:br w:type="page"/>
      </w:r>
    </w:p>
    <w:p>
      <w:pPr>
        <w:jc w:val="center"/>
        <w:spacing w:before="120" w:after="300"/>
      </w:pPr>
      <w:r>
        <w:rPr>
          <w:rFonts w:ascii="Georgia" w:hAnsi="Georgia"/>
          <w:b/>
          <w:color w:val="1F4E79"/>
          <w:sz w:val="32"/>
          <w:szCs w:val="32"/>
        </w:rPr>
        <w:t>Índice</w:t>
      </w:r>
    </w:p>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w:p>
      <w:r>
        <w:br w:type="page"/>
      </w:r>
    </w:p>
    <w:p>
      <w:pPr>
        <w:pStyle w:val="FirstParagraph"/>
      </w:pPr>
      <w:r>
        <w:rPr>
          <w:lang w:val="es-ES"/>
        </w:rPr>
        <w:t xml:space="preserve">Algo que veo y que es muy importante es tomar ciertos fundamentos que sean la base de todo el aprendizaje, tanto andragógico como paidagógico</w:t>
      </w:r>
    </w:p>
    <w:p>
      <w:pPr>
        <w:pStyle w:val="BodyText"/>
      </w:pPr>
      <w:r>
        <w:rPr>
          <w:lang w:val="es-ES"/>
        </w:rPr>
        <w:t xml:space="preserve">Una de ellas es que</w:t>
      </w:r>
      <w:r>
        <w:rPr>
          <w:lang w:val="es-ES"/>
        </w:rPr>
        <w:t xml:space="preserve"> </w:t>
      </w:r>
      <w:r>
        <w:rPr>
          <w:lang w:val="es-ES"/>
        </w:rPr>
        <w:t xml:space="preserve">TODA INFORMACIÓN NOS ES ÚTIL</w:t>
      </w:r>
      <w:r>
        <w:rPr>
          <w:lang w:val="es-ES"/>
        </w:rPr>
        <w:t xml:space="preserve"> </w:t>
      </w:r>
      <w:r>
        <w:rPr>
          <w:lang w:val="es-ES"/>
        </w:rPr>
        <w:t xml:space="preserve">Cometer errores da información, por lo tanto, cometer errores nos es útil</w:t>
      </w:r>
      <w:r>
        <w:rPr>
          <w:lang w:val="es-ES"/>
        </w:rPr>
        <w:t xml:space="preserve"> </w:t>
      </w:r>
      <w:r>
        <w:rPr>
          <w:lang w:val="es-ES"/>
        </w:rPr>
        <w:t xml:space="preserve">Actuar, hacer, nos da experiencia, esto es información, por lo tanto, no es es útil. Es decir, siempre es mejor hacer que no hacer, porque hacer nos da más información que no hacer, aunque no hacer también nos da información, pero es más limitada que el sí hacer.</w:t>
      </w:r>
    </w:p>
    <w:p>
      <w:pPr>
        <w:pStyle w:val="BodyText"/>
      </w:pPr>
      <w:r>
        <w:rPr>
          <w:lang w:val="es-ES"/>
        </w:rPr>
        <w:t xml:space="preserve">LOS NIÑOS SON EL RESULTADO DE LOS ADULTOS Y LA REALIDAD MATERIAL DIRECTA Y LOS ESTÍMULOS DE ESTA</w:t>
      </w:r>
      <w:r>
        <w:rPr>
          <w:lang w:val="es-ES"/>
        </w:rPr>
        <w:t xml:space="preserve"> </w:t>
      </w:r>
      <w:r>
        <w:rPr>
          <w:lang w:val="es-ES"/>
        </w:rPr>
        <w:t xml:space="preserve">Los adultos son resultado de su historia personal, y por lo tanto de sus infancias y por lo tanto también de sus realidad material histórica, la cual no puede ser cambiada, pero sí más comprendida para lograr ser resignificada.</w:t>
      </w:r>
    </w:p>
    <w:p>
      <w:pPr>
        <w:pStyle w:val="BodyText"/>
      </w:pPr>
      <w:r>
        <w:rPr>
          <w:lang w:val="es-ES"/>
        </w:rPr>
        <w:t xml:space="preserve">LA RESIGNIFICACIÓN ES DE LAS LABORES MÁS NECESARIAS</w:t>
      </w:r>
      <w:r>
        <w:rPr>
          <w:lang w:val="es-ES"/>
        </w:rPr>
        <w:t xml:space="preserve"> </w:t>
      </w:r>
      <w:r>
        <w:rPr>
          <w:lang w:val="es-ES"/>
        </w:rPr>
        <w:t xml:space="preserve">Debido a que cada resignificación, nos acerca como adultos un poco más a la realidad material, y a la comprensión de esta.</w:t>
      </w:r>
      <w:r>
        <w:rPr>
          <w:lang w:val="es-ES"/>
        </w:rPr>
        <w:t xml:space="preserve"> </w:t>
      </w:r>
      <w:r>
        <w:rPr>
          <w:lang w:val="es-ES"/>
        </w:rPr>
        <w:t xml:space="preserve">Resignificar no significa pintar todo de color de rosa, o pintarlo todo de negro o de blanco. Implica ver cada vez más todos los matices involucrados.</w:t>
      </w:r>
      <w:r>
        <w:rPr>
          <w:lang w:val="es-ES"/>
        </w:rPr>
        <w:t xml:space="preserve"> </w:t>
      </w:r>
      <w:r>
        <w:rPr>
          <w:lang w:val="es-ES"/>
        </w:rPr>
        <w:t xml:space="preserve">En ocasiones las resignificaciones pueden traer crisis que si dse atraviesan con apertura y deseos de aprendizaje no sólo nutren al individuo si no a su entorno. Es decir, tienen un impacto psico, socio, cultural, inter e intra dinámico, de la misma forma en que la realidad material opera en los individuos.</w:t>
      </w:r>
    </w:p>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Conceptuales</dc:title>
  <dc:creator>Serie de Neuroeducación · Proyecto Programa Sintético</dc:creator>
  <dc:language>es-ES</dc:language>
  <cp:keywords/>
  <dcterms:created xsi:type="dcterms:W3CDTF">2026-09-28T01:13:59Z</dcterms:created>
  <dcterms:modified xsi:type="dcterms:W3CDTF">2026-09-28T01:13:59Z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Tercera Tanda · edición visual · 26 de septiembre de 2026</vt:lpwstr>
  </property>
</Properties>
</file>