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Neurogestión: patrones y antipatrones de la enseñanza y el aprendizaje</w:t>
      </w:r>
    </w:p>
    <w:p>
      <w:pPr>
        <w:pStyle w:val="Subtitle"/>
      </w:pPr>
      <w:r>
        <w:rPr>
          <w:lang w:val="es-ES"/>
        </w:rPr>
        <w:t xml:space="preserve">Análisis en cinco movimientos: neurogestión · antipatrones de enseñanza · antipatrones de aprendizaje · neuroantipatrones · patrones y neuropatrones ideales</w:t>
      </w:r>
    </w:p>
    <w:p>
      <w:pPr>
        <w:pStyle w:val="Author"/>
      </w:pPr>
      <w:r>
        <w:rPr>
          <w:lang w:val="es-ES"/>
        </w:rPr>
        <w:t xml:space="preserve">Acta Constitutiva · Proyecto Programa Sintético</w:t>
      </w:r>
    </w:p>
    <w:p>
      <w:pPr>
        <w:pStyle w:val="Date"/>
      </w:pPr>
      <w:r>
        <w:rPr>
          <w:lang w:val="es-ES"/>
        </w:rPr>
        <w:t xml:space="preserve">Compendio vivo · v0.1 · 28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Compendio vivo · Versión 0.1 (inicio de construcción) · Serie de Neuroeducación · Proyecto Programa Sintético · 28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Familia de compendios: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neuroaxiologia-compendio.md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(qué valoramos) ·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neuroepistemologia-compendio.md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(cómo conocemos) ·</w:t>
      </w:r>
      <w:r>
        <w:rPr>
          <w:i/>
          <w:iCs/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este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(cómo gestionamos y qué formas repetimos)</w:t>
      </w:r>
    </w:p>
    <w:p>
      <w:r>
        <w:pict>
          <v:rect style="width:0;height:1.5pt" o:hralign="center" o:hrstd="t" o:hr="t"/>
        </w:pict>
      </w:r>
    </w:p>
    <w:bookmarkStart w:id="9" w:name="Xb11d66fd0753dabe491e40d78434b9d5027d5dd"/>
    <w:p>
      <w:pPr>
        <w:pStyle w:val="Heading2"/>
      </w:pPr>
      <w:r>
        <w:rPr>
          <w:lang w:val="es-ES"/>
        </w:rPr>
        <w:t xml:space="preserve">0. Qué es este documento y por qué estos cinco análisis van juntos</w:t>
      </w:r>
    </w:p>
    <w:p>
      <w:pPr>
        <w:pStyle w:val="FirstParagraph"/>
      </w:pPr>
      <w:r>
        <w:rPr>
          <w:lang w:val="es-ES"/>
        </w:rPr>
        <w:t xml:space="preserve">Este compendio toma prestado de la ingeniería una idea poderosa: los problemas de la práctica se repiten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forma</w:t>
      </w:r>
      <w:r>
        <w:rPr>
          <w:lang w:val="es-ES"/>
        </w:rPr>
        <w:t xml:space="preserve">.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patrón</w:t>
      </w:r>
      <w:r>
        <w:rPr>
          <w:lang w:val="es-ES"/>
        </w:rPr>
        <w:t xml:space="preserve"> </w:t>
      </w:r>
      <w:r>
        <w:rPr>
          <w:lang w:val="es-ES"/>
        </w:rPr>
        <w:t xml:space="preserve">es una solución recurrente que ha probado su valor en contexto;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antipatrón</w:t>
      </w:r>
      <w:r>
        <w:rPr>
          <w:lang w:val="es-ES"/>
        </w:rPr>
        <w:t xml:space="preserve"> </w:t>
      </w:r>
      <w:r>
        <w:rPr>
          <w:lang w:val="es-ES"/>
        </w:rPr>
        <w:t xml:space="preserve">es una solución recurrente que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</w:t>
      </w:r>
      <w:r>
        <w:rPr>
          <w:lang w:val="es-ES"/>
        </w:rPr>
        <w:t xml:space="preserve"> </w:t>
      </w:r>
      <w:r>
        <w:rPr>
          <w:lang w:val="es-ES"/>
        </w:rPr>
        <w:t xml:space="preserve">funcionar y en realidad hiere —no por accidente, sino por diseño del error. Nombrarlos es poder cambiarlos: lo que no tiene nombre se vive como</w:t>
      </w:r>
      <w:r>
        <w:rPr>
          <w:lang w:val="es-ES"/>
        </w:rPr>
        <w:t xml:space="preserve"> </w:t>
      </w:r>
      <w:r>
        <w:rPr>
          <w:lang w:val="es-ES"/>
        </w:rPr>
        <w:t xml:space="preserve">“lo que se hace”</w:t>
      </w:r>
      <w:r>
        <w:rPr>
          <w:lang w:val="es-ES"/>
        </w:rPr>
        <w:t xml:space="preserve">, y lo que se vive así no se examina (AX-3).</w:t>
      </w:r>
    </w:p>
    <w:p>
      <w:pPr>
        <w:pStyle w:val="BodyText"/>
      </w:pPr>
      <w:r>
        <w:rPr>
          <w:lang w:val="es-ES"/>
        </w:rPr>
        <w:t xml:space="preserve">Los cinco análisis son las tres piezas prácticas del edificio que empezamos con los compendios filosóficos: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neurogestión</w:t>
      </w:r>
      <w:r>
        <w:rPr>
          <w:lang w:val="es-ES"/>
        </w:rPr>
        <w:t xml:space="preserve"> </w:t>
      </w:r>
      <w:r>
        <w:rPr>
          <w:lang w:val="es-ES"/>
        </w:rPr>
        <w:t xml:space="preserve">(cómo se conduce el sistema humano —aula, equipo, proyecto— según cómo funcionan los cerebros),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antipatrones de enseñanza y de aprendizaje</w:t>
      </w:r>
      <w:r>
        <w:rPr>
          <w:lang w:val="es-ES"/>
        </w:rPr>
        <w:t xml:space="preserve"> </w:t>
      </w:r>
      <w:r>
        <w:rPr>
          <w:lang w:val="es-ES"/>
        </w:rPr>
        <w:t xml:space="preserve">(las formas del error, del lado que enseña y del lado que aprende),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neuroantipatrones</w:t>
      </w:r>
      <w:r>
        <w:rPr>
          <w:lang w:val="es-ES"/>
        </w:rPr>
        <w:t xml:space="preserve"> </w:t>
      </w:r>
      <w:r>
        <w:rPr>
          <w:lang w:val="es-ES"/>
        </w:rPr>
        <w:t xml:space="preserve">(los mismos errores leídos por su costo cerebral: qué se rompe arriba del cuello cuando practicamos mal),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patrones y neuropatrones ideales</w:t>
      </w:r>
      <w:r>
        <w:rPr>
          <w:lang w:val="es-ES"/>
        </w:rPr>
        <w:t xml:space="preserve"> </w:t>
      </w:r>
      <w:r>
        <w:rPr>
          <w:lang w:val="es-ES"/>
        </w:rPr>
        <w:t xml:space="preserve">(las formas de la solución, con su nombre estable para poder repetirlas, enseñarlas y corregirlas con una palabra). Si la neuroaxiología dice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vale</w:t>
      </w:r>
      <w:r>
        <w:rPr>
          <w:lang w:val="es-ES"/>
        </w:rPr>
        <w:t xml:space="preserve"> </w:t>
      </w:r>
      <w:r>
        <w:rPr>
          <w:lang w:val="es-ES"/>
        </w:rPr>
        <w:t xml:space="preserve">y la neuroepistemología dice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lo sabemos</w:t>
      </w:r>
      <w:r>
        <w:rPr>
          <w:lang w:val="es-ES"/>
        </w:rPr>
        <w:t xml:space="preserve">, este compendio dice</w:t>
      </w:r>
      <w:r>
        <w:rPr>
          <w:lang w:val="es-ES"/>
        </w:rPr>
        <w:t xml:space="preserve"> </w:t>
      </w:r>
      <w:r>
        <w:rPr>
          <w:b/>
          <w:bCs/>
          <w:i/>
          <w:iCs/>
          <w:lang w:val="es-ES"/>
        </w:rPr>
        <w:t xml:space="preserve">cómo se hace y qué formas se repiten</w:t>
      </w:r>
      <w:r>
        <w:rPr>
          <w:lang w:val="es-ES"/>
        </w:rPr>
        <w:t xml:space="preserve"> </w:t>
      </w:r>
      <w:r>
        <w:rPr>
          <w:lang w:val="es-ES"/>
        </w:rPr>
        <w:t xml:space="preserve">—la capa operativa.</w:t>
      </w:r>
    </w:p>
    <w:p>
      <w:r>
        <w:pict>
          <v:rect style="width:0;height:1.5pt" o:hralign="center" o:hrstd="t" o:hr="t"/>
        </w:pict>
      </w:r>
    </w:p>
    <w:bookmarkEnd w:id="9"/>
    <w:bookmarkStart w:id="10" w:name="neurogestión"/>
    <w:p>
      <w:pPr>
        <w:pStyle w:val="Heading2"/>
      </w:pPr>
      <w:r>
        <w:rPr>
          <w:lang w:val="es-ES"/>
        </w:rPr>
        <w:t xml:space="preserve">1. Neurogestión</w:t>
      </w:r>
    </w:p>
    <w:p>
      <w:pPr>
        <w:pStyle w:val="FirstParagraph"/>
      </w:pPr>
      <w:r>
        <w:rPr>
          <w:b/>
          <w:bCs/>
          <w:lang w:val="es-ES"/>
        </w:rPr>
        <w:t xml:space="preserve">Definición operativa.</w:t>
      </w:r>
      <w:r>
        <w:rPr>
          <w:lang w:val="es-ES"/>
        </w:rPr>
        <w:t xml:space="preserve"> </w:t>
      </w:r>
      <w:r>
        <w:rPr>
          <w:lang w:val="es-ES"/>
        </w:rPr>
        <w:t xml:space="preserve">Neurogestión es conducir personas, decisiones y recursos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consciente de cómo funcionan los cerebros</w:t>
      </w:r>
      <w:r>
        <w:rPr>
          <w:lang w:val="es-ES"/>
        </w:rPr>
        <w:t xml:space="preserve"> </w:t>
      </w:r>
      <w:r>
        <w:rPr>
          <w:lang w:val="es-ES"/>
        </w:rPr>
        <w:t xml:space="preserve">de los involucrados: atención limitada, estrés que ayuda o daña, regulación que se contagia de arriba abajo, memoria que consolida con repetición espaciada y error registrado, motivación que muere cuando se externaliza. No es</w:t>
      </w:r>
      <w:r>
        <w:rPr>
          <w:lang w:val="es-ES"/>
        </w:rPr>
        <w:t xml:space="preserve"> </w:t>
      </w:r>
      <w:r>
        <w:rPr>
          <w:lang w:val="es-ES"/>
        </w:rPr>
        <w:t xml:space="preserve">“gestión con datos bonitos”</w:t>
      </w:r>
      <w:r>
        <w:rPr>
          <w:lang w:val="es-ES"/>
        </w:rPr>
        <w:t xml:space="preserve"> </w:t>
      </w:r>
      <w:r>
        <w:rPr>
          <w:lang w:val="es-ES"/>
        </w:rPr>
        <w:t xml:space="preserve">ni</w:t>
      </w:r>
      <w:r>
        <w:rPr>
          <w:lang w:val="es-ES"/>
        </w:rPr>
        <w:t xml:space="preserve"> </w:t>
      </w:r>
      <w:r>
        <w:rPr>
          <w:lang w:val="es-ES"/>
        </w:rPr>
        <w:t xml:space="preserve">“liderazgo carismático”</w:t>
      </w:r>
      <w:r>
        <w:rPr>
          <w:lang w:val="es-ES"/>
        </w:rPr>
        <w:t xml:space="preserve">: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gestión que respeta la biología del que trabaja</w:t>
      </w:r>
      <w:r>
        <w:rPr>
          <w:lang w:val="es-ES"/>
        </w:rPr>
        <w:t xml:space="preserve"> </w:t>
      </w:r>
      <w:r>
        <w:rPr>
          <w:lang w:val="es-ES"/>
        </w:rPr>
        <w:t xml:space="preserve">—niño de 3 años, docente de aula, sponsor del plantel—. Su objeto no es la productividad; es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sostenimiento del sistema humano sin estrés tóxico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Los tres niveles donde opera.</w:t>
      </w:r>
    </w:p>
    <w:p>
      <w:pPr>
        <w:pStyle w:val="BodyText"/>
      </w:pPr>
      <w:r>
        <w:rPr>
          <w:b/>
          <w:bCs/>
          <w:lang w:val="es-ES"/>
        </w:rPr>
        <w:t xml:space="preserve">Neurogestión del aula (conducción del grupo).</w:t>
      </w:r>
      <w:r>
        <w:rPr>
          <w:lang w:val="es-ES"/>
        </w:rPr>
        <w:t xml:space="preserve"> </w:t>
      </w:r>
      <w:r>
        <w:rPr>
          <w:lang w:val="es-ES"/>
        </w:rPr>
        <w:t xml:space="preserve">El aula se gestiona como un sistema nervioso colectivo: densidad de estímulos (ruido, paredes, gente), ritmos (bloques de atención acordes a la edad, 5–10 minutos sin pantalla a los 5–6), secuencia de estados (primero regulación, después contenido), transiciones anticipadas, espacios con función (dónde se trabaja, dónde se descarga, dónde se calma). La regla madre: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los estados preceden al contenido</w:t>
      </w:r>
      <w:r>
        <w:rPr>
          <w:lang w:val="es-ES"/>
        </w:rPr>
        <w:t xml:space="preserve"> </w:t>
      </w:r>
      <w:r>
        <w:rPr>
          <w:lang w:val="es-ES"/>
        </w:rPr>
        <w:t xml:space="preserve">—un grupo desregulado no aprende nada, por muy buena que sea la planeación. La gestión del aula no compite con la pedagogía: es su condición de posibilidad.</w:t>
      </w:r>
    </w:p>
    <w:p>
      <w:pPr>
        <w:pStyle w:val="BodyText"/>
      </w:pPr>
      <w:r>
        <w:rPr>
          <w:b/>
          <w:bCs/>
          <w:lang w:val="es-ES"/>
        </w:rPr>
        <w:t xml:space="preserve">Neurogestión del equipo adulto (CTE, docentes, sponsors).</w:t>
      </w:r>
      <w:r>
        <w:rPr>
          <w:lang w:val="es-ES"/>
        </w:rPr>
        <w:t xml:space="preserve"> </w:t>
      </w:r>
      <w:r>
        <w:rPr>
          <w:lang w:val="es-ES"/>
        </w:rPr>
        <w:t xml:space="preserve">Los adultos también tienen corteza prefrontal limitada bajo estrés y atención sostenida finita. Se gestiona: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carga real vs. capacidad</w:t>
      </w:r>
      <w:r>
        <w:rPr>
          <w:lang w:val="es-ES"/>
        </w:rPr>
        <w:t xml:space="preserve"> </w:t>
      </w:r>
      <w:r>
        <w:rPr>
          <w:lang w:val="es-ES"/>
        </w:rPr>
        <w:t xml:space="preserve">(una formación M1–M8 quincenal, no inmersivos de fin de semana que se olvidan),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ritmos de decisión</w:t>
      </w:r>
      <w:r>
        <w:rPr>
          <w:lang w:val="es-ES"/>
        </w:rPr>
        <w:t xml:space="preserve"> </w:t>
      </w:r>
      <w:r>
        <w:rPr>
          <w:lang w:val="es-ES"/>
        </w:rPr>
        <w:t xml:space="preserve">(las sesiones que deciden se hacen cuando el equipo está fresco, no al final de la jornada),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regulación del líder</w:t>
      </w:r>
      <w:r>
        <w:rPr>
          <w:lang w:val="es-ES"/>
        </w:rPr>
        <w:t xml:space="preserve"> </w:t>
      </w:r>
      <w:r>
        <w:rPr>
          <w:lang w:val="es-ES"/>
        </w:rPr>
        <w:t xml:space="preserve">(el estado del coordinador y del sponsor es el techo emocional del equipo: un adulto desregulado multiplica la agitación —AX-2 aplicado al equipo),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distribución cognitiva</w:t>
      </w:r>
      <w:r>
        <w:rPr>
          <w:lang w:val="es-ES"/>
        </w:rPr>
        <w:t xml:space="preserve"> </w:t>
      </w:r>
      <w:r>
        <w:rPr>
          <w:lang w:val="es-ES"/>
        </w:rPr>
        <w:t xml:space="preserve">(la documentación vive fuera de la cabeza: RACI, registros, actas — memoria externa del proyecto)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protección contra la fatiga por compasión</w:t>
      </w:r>
      <w:r>
        <w:rPr>
          <w:lang w:val="es-ES"/>
        </w:rPr>
        <w:t xml:space="preserve"> </w:t>
      </w:r>
      <w:r>
        <w:rPr>
          <w:lang w:val="es-ES"/>
        </w:rPr>
        <w:t xml:space="preserve">(burnout como riesgo #1 del proyecto, glosario G15).</w:t>
      </w:r>
    </w:p>
    <w:p>
      <w:pPr>
        <w:pStyle w:val="BodyText"/>
      </w:pPr>
      <w:r>
        <w:rPr>
          <w:b/>
          <w:bCs/>
          <w:lang w:val="es-ES"/>
        </w:rPr>
        <w:t xml:space="preserve">Neurogestión del proyecto (decisiones y ciclos).</w:t>
      </w:r>
      <w:r>
        <w:rPr>
          <w:lang w:val="es-ES"/>
        </w:rPr>
        <w:t xml:space="preserve"> </w:t>
      </w:r>
      <w:r>
        <w:rPr>
          <w:lang w:val="es-ES"/>
        </w:rPr>
        <w:t xml:space="preserve">El Acta ya la institucionalizó: línea base antes de opinar (AX-1), semáforo como lectura ejecutiva de un vistazo (Art. 20), ciclos de actualización con calendario fijo porque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memoria institucional no es confiable sin calendario</w:t>
      </w:r>
      <w:r>
        <w:rPr>
          <w:lang w:val="es-ES"/>
        </w:rPr>
        <w:t xml:space="preserve"> </w:t>
      </w:r>
      <w:r>
        <w:rPr>
          <w:lang w:val="es-ES"/>
        </w:rPr>
        <w:t xml:space="preserve">(Arts. 22–23), el registro de decisiones como memoria externa (</w:t>
      </w:r>
      <w:r>
        <w:rPr>
          <w:lang w:val="es-ES"/>
        </w:rPr>
        <w:t xml:space="preserve">“sin registro no ocurrió”</w:t>
      </w:r>
      <w:r>
        <w:rPr>
          <w:lang w:val="es-ES"/>
        </w:rPr>
        <w:t xml:space="preserve">, Art. 13), y el principio de 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toda métrica se lee o se retira</w:t>
      </w:r>
      <w:r>
        <w:rPr>
          <w:lang w:val="es-ES"/>
        </w:rPr>
        <w:t xml:space="preserve"> </w:t>
      </w:r>
      <w:r>
        <w:rPr>
          <w:lang w:val="es-ES"/>
        </w:rPr>
        <w:t xml:space="preserve">—un indicador que nadie mira es carga cognitiva disfrazada de control. La neurogestión del proyecto también prohíbe su propio vicio: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héroesmo</w:t>
      </w:r>
      <w:r>
        <w:rPr>
          <w:lang w:val="es-ES"/>
        </w:rPr>
        <w:t xml:space="preserve"> </w:t>
      </w:r>
      <w:r>
        <w:rPr>
          <w:lang w:val="es-ES"/>
        </w:rPr>
        <w:t xml:space="preserve">(§2, antipatrón N1).</w:t>
      </w:r>
    </w:p>
    <w:p>
      <w:pPr>
        <w:pStyle w:val="BodyText"/>
      </w:pPr>
      <w:r>
        <w:rPr>
          <w:b/>
          <w:bCs/>
          <w:lang w:val="es-ES"/>
        </w:rPr>
        <w:t xml:space="preserve">Sus principios operativos.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Atención como recurso escaso</w:t>
      </w:r>
      <w:r>
        <w:rPr>
          <w:lang w:val="es-ES"/>
        </w:rPr>
        <w:t xml:space="preserve"> </w:t>
      </w:r>
      <w:r>
        <w:rPr>
          <w:lang w:val="es-ES"/>
        </w:rPr>
        <w:t xml:space="preserve">(de niños y adultos): se presupuesta como el tiempo de foco real, no como el deseado.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Estrés diferenciado</w:t>
      </w:r>
      <w:r>
        <w:rPr>
          <w:lang w:val="es-ES"/>
        </w:rPr>
        <w:t xml:space="preserve"> </w:t>
      </w:r>
      <w:r>
        <w:rPr>
          <w:lang w:val="es-ES"/>
        </w:rPr>
        <w:t xml:space="preserve">(tOLERABLE cuando hay apoyo; tóXICO cuando no): se diseña para que los picos tengan amortiguación —reuniones duras con apoyo, jornadas duras con descanso.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Regulación de arriba abajo</w:t>
      </w:r>
      <w:r>
        <w:rPr>
          <w:lang w:val="es-ES"/>
        </w:rPr>
        <w:t xml:space="preserve">: primero el estado del adulto que gestiona, luego el grupo, luego la tarea.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Carga fuera de la cabeza</w:t>
      </w:r>
      <w:r>
        <w:rPr>
          <w:lang w:val="es-ES"/>
        </w:rPr>
        <w:t xml:space="preserve">: todo lo que se puede escribir, se escribe (documentación como andamio institucional).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Decisiones con información y con hora de cierre</w:t>
      </w:r>
      <w:r>
        <w:rPr>
          <w:lang w:val="es-ES"/>
        </w:rPr>
        <w:t xml:space="preserve">: deliberar con datos (AX-1) pero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cerrar</w:t>
      </w:r>
      <w:r>
        <w:rPr>
          <w:lang w:val="es-ES"/>
        </w:rPr>
        <w:t xml:space="preserve"> </w:t>
      </w:r>
      <w:r>
        <w:rPr>
          <w:lang w:val="es-ES"/>
        </w:rPr>
        <w:t xml:space="preserve">—la deliberación infinita es estrés sin recompensa.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Ciclos sobre heroísmo</w:t>
      </w:r>
      <w:r>
        <w:rPr>
          <w:lang w:val="es-ES"/>
        </w:rPr>
        <w:t xml:space="preserve">: lo que depende del ímpetu individual muere con la ausencia; lo que depende de ciclo, sobrevive (Roadmap de la década).</w:t>
      </w:r>
    </w:p>
    <w:p>
      <w:pPr>
        <w:pStyle w:val="BodyText"/>
      </w:pPr>
      <w:r>
        <w:rPr>
          <w:b/>
          <w:bCs/>
          <w:lang w:val="es-ES"/>
        </w:rPr>
        <w:t xml:space="preserve">Cuatro antipatrones de gestión</w:t>
      </w:r>
      <w:r>
        <w:rPr>
          <w:lang w:val="es-ES"/>
        </w:rPr>
        <w:t xml:space="preserve"> </w:t>
      </w:r>
      <w:r>
        <w:rPr>
          <w:lang w:val="es-ES"/>
        </w:rPr>
        <w:t xml:space="preserve">(para completar el cuadro):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N1 — El héroe insustituible</w:t>
      </w:r>
      <w:r>
        <w:rPr>
          <w:lang w:val="es-ES"/>
        </w:rPr>
        <w:t xml:space="preserve">: un adulto que sabe todo, hace todo y no documenta.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</w:t>
      </w:r>
      <w:r>
        <w:rPr>
          <w:lang w:val="es-ES"/>
        </w:rPr>
        <w:t xml:space="preserve"> </w:t>
      </w:r>
      <w:r>
        <w:rPr>
          <w:lang w:val="es-ES"/>
        </w:rPr>
        <w:t xml:space="preserve">liderazgo;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hiere</w:t>
      </w:r>
      <w:r>
        <w:rPr>
          <w:lang w:val="es-ES"/>
        </w:rPr>
        <w:t xml:space="preserve"> </w:t>
      </w:r>
      <w:r>
        <w:rPr>
          <w:lang w:val="es-ES"/>
        </w:rPr>
        <w:t xml:space="preserve">porque convierte la ausencia en parálisis y atrae burnout.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lang w:val="es-ES"/>
        </w:rPr>
        <w:t xml:space="preserve">roles con suplente y documentación viva (FA-3 del SOACH).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N2 — La reunión sin decisión</w:t>
      </w:r>
      <w:r>
        <w:rPr>
          <w:lang w:val="es-ES"/>
        </w:rPr>
        <w:t xml:space="preserve">: se junta el equipo, se habla, no se cierra nada y nadie registra.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</w:t>
      </w:r>
      <w:r>
        <w:rPr>
          <w:lang w:val="es-ES"/>
        </w:rPr>
        <w:t xml:space="preserve"> </w:t>
      </w:r>
      <w:r>
        <w:rPr>
          <w:lang w:val="es-ES"/>
        </w:rPr>
        <w:t xml:space="preserve">participación;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hiere</w:t>
      </w:r>
      <w:r>
        <w:rPr>
          <w:lang w:val="es-ES"/>
        </w:rPr>
        <w:t xml:space="preserve"> </w:t>
      </w:r>
      <w:r>
        <w:rPr>
          <w:lang w:val="es-ES"/>
        </w:rPr>
        <w:t xml:space="preserve">porque gasta atención sin recompensa —el cerebro aprende que</w:t>
      </w:r>
      <w:r>
        <w:rPr>
          <w:lang w:val="es-ES"/>
        </w:rPr>
        <w:t xml:space="preserve"> </w:t>
      </w:r>
      <w:r>
        <w:rPr>
          <w:lang w:val="es-ES"/>
        </w:rPr>
        <w:t xml:space="preserve">“reunirse no sirve”</w:t>
      </w:r>
      <w:r>
        <w:rPr>
          <w:lang w:val="es-ES"/>
        </w:rPr>
        <w:t xml:space="preserve"> </w:t>
      </w:r>
      <w:r>
        <w:rPr>
          <w:lang w:val="es-ES"/>
        </w:rPr>
        <w:t xml:space="preserve">y desinvierte.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lang w:val="es-ES"/>
        </w:rPr>
        <w:t xml:space="preserve">agenda con pregunta de decisión única y acta en 3 líneas.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N3 — La métrica sin lectura</w:t>
      </w:r>
      <w:r>
        <w:rPr>
          <w:lang w:val="es-ES"/>
        </w:rPr>
        <w:t xml:space="preserve">: se piden datos que nadie interpreta.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</w:t>
      </w:r>
      <w:r>
        <w:rPr>
          <w:lang w:val="es-ES"/>
        </w:rPr>
        <w:t xml:space="preserve"> </w:t>
      </w:r>
      <w:r>
        <w:rPr>
          <w:lang w:val="es-ES"/>
        </w:rPr>
        <w:t xml:space="preserve">rigor;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hiere</w:t>
      </w:r>
      <w:r>
        <w:rPr>
          <w:lang w:val="es-ES"/>
        </w:rPr>
        <w:t xml:space="preserve"> </w:t>
      </w:r>
      <w:r>
        <w:rPr>
          <w:lang w:val="es-ES"/>
        </w:rPr>
        <w:t xml:space="preserve">porque convierte el registro en carga y enseña al docente a odiar la observación.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lang w:val="es-ES"/>
        </w:rPr>
        <w:t xml:space="preserve">semáforo con acción obligatoria (Art. 20).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N4 — El calendario que ignora cerebros</w:t>
      </w:r>
      <w:r>
        <w:rPr>
          <w:lang w:val="es-ES"/>
        </w:rPr>
        <w:t xml:space="preserve">: agendas que ignoran la atención sostenida, el hambre y la siesta.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</w:t>
      </w:r>
      <w:r>
        <w:rPr>
          <w:lang w:val="es-ES"/>
        </w:rPr>
        <w:t xml:space="preserve"> </w:t>
      </w:r>
      <w:r>
        <w:rPr>
          <w:lang w:val="es-ES"/>
        </w:rPr>
        <w:t xml:space="preserve">eficiencia;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hiere</w:t>
      </w:r>
      <w:r>
        <w:rPr>
          <w:lang w:val="es-ES"/>
        </w:rPr>
        <w:t xml:space="preserve"> </w:t>
      </w:r>
      <w:r>
        <w:rPr>
          <w:lang w:val="es-ES"/>
        </w:rPr>
        <w:t xml:space="preserve">porque choca con la biología y produce la resistencia que luego se llama</w:t>
      </w:r>
      <w:r>
        <w:rPr>
          <w:lang w:val="es-ES"/>
        </w:rPr>
        <w:t xml:space="preserve"> </w:t>
      </w:r>
      <w:r>
        <w:rPr>
          <w:lang w:val="es-ES"/>
        </w:rPr>
        <w:t xml:space="preserve">“falta de interés”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ntipatrones-en-la-enseñanza"/>
    <w:p>
      <w:pPr>
        <w:pStyle w:val="Heading2"/>
      </w:pPr>
      <w:r>
        <w:rPr>
          <w:lang w:val="es-ES"/>
        </w:rPr>
        <w:t xml:space="preserve">2. Antipatrones en la enseñanza</w:t>
      </w:r>
    </w:p>
    <w:p>
      <w:pPr>
        <w:pStyle w:val="FirstParagraph"/>
      </w:pPr>
      <w:r>
        <w:rPr>
          <w:lang w:val="es-ES"/>
        </w:rPr>
        <w:t xml:space="preserve">Cada antipatrón se nombra con su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forma</w:t>
      </w:r>
      <w:r>
        <w:rPr>
          <w:lang w:val="es-ES"/>
        </w:rPr>
        <w:t xml:space="preserve">: qué se ve, por qué parece funcionar (la fuerza que lo mantiene), por qué falla (el costo) y su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contrapatrón</w:t>
      </w:r>
      <w:r>
        <w:rPr>
          <w:lang w:val="es-ES"/>
        </w:rPr>
        <w:t xml:space="preserve"> </w:t>
      </w:r>
      <w:r>
        <w:rPr>
          <w:lang w:val="es-ES"/>
        </w:rPr>
        <w:t xml:space="preserve">—el patrón ideal que lo sustituye (§4).</w:t>
      </w:r>
    </w:p>
    <w:p>
      <w:pPr>
        <w:pStyle w:val="BodyText"/>
      </w:pPr>
      <w:r>
        <w:rPr>
          <w:b/>
          <w:bCs/>
          <w:lang w:val="es-ES"/>
        </w:rPr>
        <w:t xml:space="preserve">A1 — El monólogo de cuarenta minutos.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el adulto habla, los niños escuchan (o fingen).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eficiencia —</w:t>
      </w:r>
      <w:r>
        <w:rPr>
          <w:lang w:val="es-ES"/>
        </w:rPr>
        <w:t xml:space="preserve">“llego a más en menos tiempo”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el cerebro de 3–6 no sostiene atención pasiva; a los 5–10 minutos la ventana se cerró y el resto es falso aprendizaje que además entrena la desatención (D1 §4.1).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pregunta que espera</w:t>
      </w:r>
      <w:r>
        <w:rPr>
          <w:lang w:val="es-ES"/>
        </w:rPr>
        <w:t xml:space="preserve"> </w:t>
      </w:r>
      <w:r>
        <w:rPr>
          <w:lang w:val="es-ES"/>
        </w:rPr>
        <w:t xml:space="preserve">(P4) + bloque corto con movimiento.</w:t>
      </w:r>
    </w:p>
    <w:p>
      <w:pPr>
        <w:pStyle w:val="BodyText"/>
      </w:pPr>
      <w:r>
        <w:rPr>
          <w:b/>
          <w:bCs/>
          <w:lang w:val="es-ES"/>
        </w:rPr>
        <w:t xml:space="preserve">A2 — La corrección pública.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el error del niño se señala frente al grupo (</w:t>
      </w:r>
      <w:r>
        <w:rPr>
          <w:lang w:val="es-ES"/>
        </w:rPr>
        <w:t xml:space="preserve">“no, es así, mira”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corrección eficaz y ejemplo para todos.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la vergüenza activa la amígdala y apaga la corteza que iba a aprender; el niño aprende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 ocultar el error</w:t>
      </w:r>
      <w:r>
        <w:rPr>
          <w:lang w:val="es-ES"/>
        </w:rPr>
        <w:t xml:space="preserve">, y el proyecto pierde su insumo más valioso —AX-1 se rompe en un segundo (D1 §5.1).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error con nombre y fecha</w:t>
      </w:r>
      <w:r>
        <w:rPr>
          <w:lang w:val="es-ES"/>
        </w:rPr>
        <w:t xml:space="preserve"> </w:t>
      </w:r>
      <w:r>
        <w:rPr>
          <w:lang w:val="es-ES"/>
        </w:rPr>
        <w:t xml:space="preserve">(P3).</w:t>
      </w:r>
    </w:p>
    <w:p>
      <w:pPr>
        <w:pStyle w:val="BodyText"/>
      </w:pPr>
      <w:r>
        <w:rPr>
          <w:b/>
          <w:bCs/>
          <w:lang w:val="es-ES"/>
        </w:rPr>
        <w:t xml:space="preserve">A3 — El premio que desmotiva.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estrellas, dulces, puntos por participar.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motivación garantizada.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la recompensa externa reemplaza el interés: cuando se retira, se retira la ganas (efecto de sobrejustificación, glosario B22; Deci).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Elogio de estrategia</w:t>
      </w:r>
      <w:r>
        <w:rPr>
          <w:lang w:val="es-ES"/>
        </w:rPr>
        <w:t xml:space="preserve"> </w:t>
      </w:r>
      <w:r>
        <w:rPr>
          <w:lang w:val="es-ES"/>
        </w:rPr>
        <w:t xml:space="preserve">y sentido real de pertenencia (P10).</w:t>
      </w:r>
    </w:p>
    <w:p>
      <w:pPr>
        <w:pStyle w:val="BodyText"/>
      </w:pPr>
      <w:r>
        <w:rPr>
          <w:b/>
          <w:bCs/>
          <w:lang w:val="es-ES"/>
        </w:rPr>
        <w:t xml:space="preserve">A4 — El castigo que no enseña.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tiempo fuera, recreo quitado, regaño que busca frenar.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que funcionó —la conducta paró.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paró delante de ti y empeoró a solas: el castigo enseña a no ser descubierto, produce estrés tóxico y no ofrece alternativa; además quita justo lo que regula (recreo, juego) (D1 §5.4; D3 §5.5).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reparación como clase</w:t>
      </w:r>
      <w:r>
        <w:rPr>
          <w:lang w:val="es-ES"/>
        </w:rPr>
        <w:t xml:space="preserve"> </w:t>
      </w:r>
      <w:r>
        <w:rPr>
          <w:lang w:val="es-ES"/>
        </w:rPr>
        <w:t xml:space="preserve">(P7).</w:t>
      </w:r>
    </w:p>
    <w:p>
      <w:pPr>
        <w:pStyle w:val="BodyText"/>
      </w:pPr>
      <w:r>
        <w:rPr>
          <w:b/>
          <w:bCs/>
          <w:lang w:val="es-ES"/>
        </w:rPr>
        <w:t xml:space="preserve">A5 — La prisa por la letra.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letras sueltas, trazos obligados, cuadernillos a los 3 años.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exigencia y preparación.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choca con la etapa preoperacional y con los periodos sensibles: lo que se impone antes de tiempo no se integra, se resiente (D1 §5.4; §4.1).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Literacidad emergente con destinatario</w:t>
      </w:r>
      <w:r>
        <w:rPr>
          <w:lang w:val="es-ES"/>
        </w:rPr>
        <w:t xml:space="preserve"> </w:t>
      </w:r>
      <w:r>
        <w:rPr>
          <w:lang w:val="es-ES"/>
        </w:rPr>
        <w:t xml:space="preserve">(P9).</w:t>
      </w:r>
    </w:p>
    <w:p>
      <w:pPr>
        <w:pStyle w:val="BodyText"/>
      </w:pPr>
      <w:r>
        <w:rPr>
          <w:b/>
          <w:bCs/>
          <w:lang w:val="es-ES"/>
        </w:rPr>
        <w:t xml:space="preserve">A6 — El espejo sin modelado.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“hazlo tú”</w:t>
      </w:r>
      <w:r>
        <w:rPr>
          <w:lang w:val="es-ES"/>
        </w:rPr>
        <w:t xml:space="preserve"> </w:t>
      </w:r>
      <w:r>
        <w:rPr>
          <w:lang w:val="es-ES"/>
        </w:rPr>
        <w:t xml:space="preserve">sin mostrar, instrucciones verbales largas.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autonomía exigida.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sin demostración no hay andamiaje; la memoria de trabajo del niño no sostiene la consigna sola y el fracaso se vuelve frustración innecesaria (Vygotsky; D1 §5.2).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Andamiaje decreciente</w:t>
      </w:r>
      <w:r>
        <w:rPr>
          <w:lang w:val="es-ES"/>
        </w:rPr>
        <w:t xml:space="preserve"> </w:t>
      </w:r>
      <w:r>
        <w:rPr>
          <w:lang w:val="es-ES"/>
        </w:rPr>
        <w:t xml:space="preserve">(P5).</w:t>
      </w:r>
    </w:p>
    <w:p>
      <w:pPr>
        <w:pStyle w:val="BodyText"/>
      </w:pPr>
      <w:r>
        <w:rPr>
          <w:b/>
          <w:bCs/>
          <w:lang w:val="es-ES"/>
        </w:rPr>
        <w:t xml:space="preserve">A7 — El checklist muerto.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el PDA se marca como casilla de trámite; el registro se llena para el requerimiento.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cumplimiento normativo.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convierte la observación formativa en burocracia; el dato sin lectura enseña que registrar es perder el tiempo (contraproducción de la neuroepistemología).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Tres líneas con lectura</w:t>
      </w:r>
      <w:r>
        <w:rPr>
          <w:lang w:val="es-ES"/>
        </w:rPr>
        <w:t xml:space="preserve"> </w:t>
      </w:r>
      <w:r>
        <w:rPr>
          <w:lang w:val="es-ES"/>
        </w:rPr>
        <w:t xml:space="preserve">(P11).</w:t>
      </w:r>
    </w:p>
    <w:p>
      <w:pPr>
        <w:pStyle w:val="BodyText"/>
      </w:pPr>
      <w:r>
        <w:rPr>
          <w:b/>
          <w:bCs/>
          <w:lang w:val="es-ES"/>
        </w:rPr>
        <w:t xml:space="preserve">A8 — La comparación como motivación.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“mira cómo lo hace Ana”</w:t>
      </w:r>
      <w:r>
        <w:rPr>
          <w:lang w:val="es-ES"/>
        </w:rPr>
        <w:t xml:space="preserve">, tablas de logros por niño.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emulación sana.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instala la orientación a rendimiento y la vergüenza comparativa; la motivación se va al</w:t>
      </w:r>
      <w:r>
        <w:rPr>
          <w:lang w:val="es-ES"/>
        </w:rPr>
        <w:t xml:space="preserve"> </w:t>
      </w:r>
      <w:r>
        <w:rPr>
          <w:lang w:val="es-ES"/>
        </w:rPr>
        <w:t xml:space="preserve">“parecer”</w:t>
      </w:r>
      <w:r>
        <w:rPr>
          <w:lang w:val="es-ES"/>
        </w:rPr>
        <w:t xml:space="preserve"> </w:t>
      </w:r>
      <w:r>
        <w:rPr>
          <w:lang w:val="es-ES"/>
        </w:rPr>
        <w:t xml:space="preserve">y no al</w:t>
      </w:r>
      <w:r>
        <w:rPr>
          <w:lang w:val="es-ES"/>
        </w:rPr>
        <w:t xml:space="preserve"> </w:t>
      </w:r>
      <w:r>
        <w:rPr>
          <w:lang w:val="es-ES"/>
        </w:rPr>
        <w:t xml:space="preserve">“mejorar”</w:t>
      </w:r>
      <w:r>
        <w:rPr>
          <w:lang w:val="es-ES"/>
        </w:rPr>
        <w:t xml:space="preserve"> </w:t>
      </w:r>
      <w:r>
        <w:rPr>
          <w:lang w:val="es-ES"/>
        </w:rPr>
        <w:t xml:space="preserve">(D1 §5.4).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propio ayer como espejo</w:t>
      </w:r>
      <w:r>
        <w:rPr>
          <w:lang w:val="es-ES"/>
        </w:rPr>
        <w:t xml:space="preserve"> </w:t>
      </w:r>
      <w:r>
        <w:rPr>
          <w:lang w:val="es-ES"/>
        </w:rPr>
        <w:t xml:space="preserve">(P12).</w:t>
      </w:r>
    </w:p>
    <w:p>
      <w:pPr>
        <w:pStyle w:val="BodyText"/>
      </w:pPr>
      <w:r>
        <w:rPr>
          <w:b/>
          <w:bCs/>
          <w:lang w:val="es-ES"/>
        </w:rPr>
        <w:t xml:space="preserve">A9 — El silenciamiento de la pregunta.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el niño pregunta y el adulto devuelve prisa o respuesta corta (</w:t>
      </w:r>
      <w:r>
        <w:rPr>
          <w:lang w:val="es-ES"/>
        </w:rPr>
        <w:t xml:space="preserve">“ya después vemos”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control de la clase.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el pico de preguntas (30–42 meses) es la mina de oro del pensamiento crítico; taparlo entrena la pasividad (O’Reilly; Murray, D1 §4.2).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pregunta que espera</w:t>
      </w:r>
      <w:r>
        <w:rPr>
          <w:lang w:val="es-ES"/>
        </w:rPr>
        <w:t xml:space="preserve"> </w:t>
      </w:r>
      <w:r>
        <w:rPr>
          <w:lang w:val="es-ES"/>
        </w:rPr>
        <w:t xml:space="preserve">(P4).</w:t>
      </w:r>
    </w:p>
    <w:p>
      <w:pPr>
        <w:pStyle w:val="BodyText"/>
      </w:pPr>
      <w:r>
        <w:rPr>
          <w:b/>
          <w:bCs/>
          <w:lang w:val="es-ES"/>
        </w:rPr>
        <w:t xml:space="preserve">A10 — El adulto que no se regula.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gritos, prisa, cara de enojo mientras se pide</w:t>
      </w:r>
      <w:r>
        <w:rPr>
          <w:lang w:val="es-ES"/>
        </w:rPr>
        <w:t xml:space="preserve"> </w:t>
      </w:r>
      <w:r>
        <w:rPr>
          <w:lang w:val="es-ES"/>
        </w:rPr>
        <w:t xml:space="preserve">“cálmate”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autoridad firme.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el sistema nervioso del adulto es el modelo y el techo: su desregulación sube la del grupo (co-regulación al revés; FPG, D3 §3.2).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Primero la regulación del adulto</w:t>
      </w:r>
      <w:r>
        <w:rPr>
          <w:lang w:val="es-ES"/>
        </w:rPr>
        <w:t xml:space="preserve"> </w:t>
      </w:r>
      <w:r>
        <w:rPr>
          <w:lang w:val="es-ES"/>
        </w:rPr>
        <w:t xml:space="preserve">(P1).</w:t>
      </w:r>
    </w:p>
    <w:p>
      <w:pPr>
        <w:pStyle w:val="BodyText"/>
      </w:pPr>
      <w:r>
        <w:rPr>
          <w:b/>
          <w:bCs/>
          <w:lang w:val="es-ES"/>
        </w:rPr>
        <w:t xml:space="preserve">A11 — El túnel sin salida.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actividad larga sin cierre ni transición prevista; se corta en seco.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profundidad de trabajo.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el fin abrupto de lo preferido es disparador clásico de crisis (D3 §2.3); el niño no cierra el ciclo mental y colapsa al siguiente cambio.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Avisos y cierres rituales</w:t>
      </w:r>
      <w:r>
        <w:rPr>
          <w:lang w:val="es-ES"/>
        </w:rPr>
        <w:t xml:space="preserve"> </w:t>
      </w:r>
      <w:r>
        <w:rPr>
          <w:lang w:val="es-ES"/>
        </w:rPr>
        <w:t xml:space="preserve">(P6).</w:t>
      </w:r>
    </w:p>
    <w:p>
      <w:pPr>
        <w:pStyle w:val="BodyText"/>
      </w:pPr>
      <w:r>
        <w:rPr>
          <w:b/>
          <w:bCs/>
          <w:lang w:val="es-ES"/>
        </w:rPr>
        <w:t xml:space="preserve">A12 — La pantalla como premio y como niñera.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ve:</w:t>
      </w:r>
      <w:r>
        <w:rPr>
          <w:lang w:val="es-ES"/>
        </w:rPr>
        <w:t xml:space="preserve"> </w:t>
      </w:r>
      <w:r>
        <w:rPr>
          <w:lang w:val="es-ES"/>
        </w:rPr>
        <w:t xml:space="preserve">“si te portas bien, tablet”</w:t>
      </w:r>
      <w:r>
        <w:rPr>
          <w:lang w:val="es-ES"/>
        </w:rPr>
        <w:t xml:space="preserve">; el video mientras se come o se espera.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resolución rápida y motivación total.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enseña que la recompensa alta viene de un estímulo diseñado para capturar; erosiona la motivación interna y compite con el juego, que es la vía real (AAP, D1 §5.3).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Juego como médula</w:t>
      </w:r>
      <w:r>
        <w:rPr>
          <w:lang w:val="es-ES"/>
        </w:rPr>
        <w:t xml:space="preserve"> </w:t>
      </w:r>
      <w:r>
        <w:rPr>
          <w:lang w:val="es-ES"/>
        </w:rPr>
        <w:t xml:space="preserve">(P2).</w:t>
      </w:r>
    </w:p>
    <w:p>
      <w:r>
        <w:pict>
          <v:rect style="width:0;height:1.5pt" o:hralign="center" o:hrstd="t" o:hr="t"/>
        </w:pict>
      </w:r>
    </w:p>
    <w:bookmarkEnd w:id="11"/>
    <w:bookmarkStart w:id="12" w:name="antipatrones-en-el-aprendizaje"/>
    <w:p>
      <w:pPr>
        <w:pStyle w:val="Heading2"/>
      </w:pPr>
      <w:r>
        <w:rPr>
          <w:lang w:val="es-ES"/>
        </w:rPr>
        <w:t xml:space="preserve">3. Antipatrones en el aprendizaje</w:t>
      </w:r>
    </w:p>
    <w:p>
      <w:pPr>
        <w:pStyle w:val="FirstParagraph"/>
      </w:pPr>
      <w:r>
        <w:rPr>
          <w:lang w:val="es-ES"/>
        </w:rPr>
        <w:t xml:space="preserve">Del lado de quien aprende —niños de 3–6 y adultos del proyecto—, las formas repetidas del error:</w:t>
      </w:r>
    </w:p>
    <w:p>
      <w:pPr>
        <w:pStyle w:val="BodyText"/>
      </w:pPr>
      <w:r>
        <w:rPr>
          <w:b/>
          <w:bCs/>
          <w:lang w:val="es-ES"/>
        </w:rPr>
        <w:t xml:space="preserve">L1 — Copiar sin comprender.</w:t>
      </w:r>
      <w:r>
        <w:rPr>
          <w:lang w:val="es-ES"/>
        </w:rPr>
        <w:t xml:space="preserve"> </w:t>
      </w:r>
      <w:r>
        <w:rPr>
          <w:lang w:val="es-ES"/>
        </w:rPr>
        <w:t xml:space="preserve">El producto ajeno se reproduce sin pasar por la cabeza.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logro inmediato.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no hay consolidación ni nodo nuevo; el siguiente contexto lo delata.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 la copia a la invención</w:t>
      </w:r>
      <w:r>
        <w:rPr>
          <w:lang w:val="es-ES"/>
        </w:rPr>
        <w:t xml:space="preserve"> </w:t>
      </w:r>
      <w:r>
        <w:rPr>
          <w:lang w:val="es-ES"/>
        </w:rPr>
        <w:t xml:space="preserve">(P13) — copiar con guía, modificar, crear.</w:t>
      </w:r>
    </w:p>
    <w:p>
      <w:pPr>
        <w:pStyle w:val="BodyText"/>
      </w:pPr>
      <w:r>
        <w:rPr>
          <w:b/>
          <w:bCs/>
          <w:lang w:val="es-ES"/>
        </w:rPr>
        <w:t xml:space="preserve">L2 — Releer y creer que se sabe.</w:t>
      </w:r>
      <w:r>
        <w:rPr>
          <w:lang w:val="es-ES"/>
        </w:rPr>
        <w:t xml:space="preserve"> </w:t>
      </w:r>
      <w:r>
        <w:rPr>
          <w:lang w:val="es-ES"/>
        </w:rPr>
        <w:t xml:space="preserve">La ilusión de fluencia: leer otra vez produce familiaridad, no memoria.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estudio.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sin recuperación activa ni espaciamiento, se olvida al poco.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Recordar antes de mirar</w:t>
      </w:r>
      <w:r>
        <w:rPr>
          <w:lang w:val="es-ES"/>
        </w:rPr>
        <w:t xml:space="preserve"> </w:t>
      </w:r>
      <w:r>
        <w:rPr>
          <w:lang w:val="es-ES"/>
        </w:rPr>
        <w:t xml:space="preserve">— la recuperación espaciada (aunque en 3–6 se traduce como</w:t>
      </w:r>
      <w:r>
        <w:rPr>
          <w:lang w:val="es-ES"/>
        </w:rPr>
        <w:t xml:space="preserve"> </w:t>
      </w:r>
      <w:r>
        <w:rPr>
          <w:lang w:val="es-ES"/>
        </w:rPr>
        <w:t xml:space="preserve">“recordar el cuento, contarlo, volver a él mañana”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L3 — La multitarea.</w:t>
      </w:r>
      <w:r>
        <w:rPr>
          <w:lang w:val="es-ES"/>
        </w:rPr>
        <w:t xml:space="preserve"> </w:t>
      </w:r>
      <w:r>
        <w:rPr>
          <w:lang w:val="es-ES"/>
        </w:rPr>
        <w:t xml:space="preserve">Cambiar de canal mientras se trabaja.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eficiencia.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cada cambio cuesta funciones ejecutivas y deja residuo de atención; en adultos es el modo de nunca terminar nada, en niños es impensable porque su memoria de trabajo ya va al límite (D1 §3.4).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canal, una tarea, un cierre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L4 — El estudio sin contexto.</w:t>
      </w:r>
      <w:r>
        <w:rPr>
          <w:lang w:val="es-ES"/>
        </w:rPr>
        <w:t xml:space="preserve"> </w:t>
      </w:r>
      <w:r>
        <w:rPr>
          <w:lang w:val="es-ES"/>
        </w:rPr>
        <w:t xml:space="preserve">Aprender sin conexión con un nodo real —ni con la experiencia, ni con la comunidad, ni con un problema.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pureza del saber.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el conocimiento sin nudo no se recupera; es la versión académica de la red cortada (conectivismo fallido,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nodo curado</w:t>
      </w:r>
      <w:r>
        <w:rPr>
          <w:lang w:val="es-ES"/>
        </w:rPr>
        <w:t xml:space="preserve"> </w:t>
      </w:r>
      <w:r>
        <w:rPr>
          <w:lang w:val="es-ES"/>
        </w:rPr>
        <w:t xml:space="preserve">(P8).</w:t>
      </w:r>
    </w:p>
    <w:p>
      <w:pPr>
        <w:pStyle w:val="BodyText"/>
      </w:pPr>
      <w:r>
        <w:rPr>
          <w:b/>
          <w:bCs/>
          <w:lang w:val="es-ES"/>
        </w:rPr>
        <w:t xml:space="preserve">L5 — La cita sin pensamiento.</w:t>
      </w:r>
      <w:r>
        <w:rPr>
          <w:lang w:val="es-ES"/>
        </w:rPr>
        <w:t xml:space="preserve"> </w:t>
      </w:r>
      <w:r>
        <w:rPr>
          <w:lang w:val="es-ES"/>
        </w:rPr>
        <w:t xml:space="preserve">Saber qué dijo el autor sin poder decir</w:t>
      </w:r>
      <w:r>
        <w:rPr>
          <w:lang w:val="es-ES"/>
        </w:rPr>
        <w:t xml:space="preserve"> </w:t>
      </w:r>
      <w:r>
        <w:rPr>
          <w:lang w:val="es-ES"/>
        </w:rPr>
        <w:t xml:space="preserve">“¿y yo qué pienso? ¿y esto qué tiene que ver con mi práctica?”</w:t>
      </w:r>
      <w:r>
        <w:rPr>
          <w:lang w:val="es-ES"/>
        </w:rPr>
        <w:t xml:space="preserve"> </w:t>
      </w:r>
      <w:r>
        <w:rPr>
          <w:lang w:val="es-ES"/>
        </w:rPr>
        <w:t xml:space="preserve">—el malestar que Mariana nombra en su formación de docentes (debate:</w:t>
      </w:r>
      <w:r>
        <w:rPr>
          <w:lang w:val="es-ES"/>
        </w:rPr>
        <w:t xml:space="preserve"> </w:t>
      </w:r>
      <w:r>
        <w:rPr>
          <w:lang w:val="es-ES"/>
        </w:rPr>
        <w:t xml:space="preserve">“ensayos mencionando a un chingo de autores… ¿tú qué piensas?”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erudición.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acumulación sin posición: el saber no entra a la red personal ni se vuelve decisión.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cita con posición</w:t>
      </w:r>
      <w:r>
        <w:rPr>
          <w:lang w:val="es-ES"/>
        </w:rPr>
        <w:t xml:space="preserve"> </w:t>
      </w:r>
      <w:r>
        <w:rPr>
          <w:lang w:val="es-ES"/>
        </w:rPr>
        <w:t xml:space="preserve">— toda fuente declara qué sostiene, qué cuestiona y qué haría distinto.</w:t>
      </w:r>
    </w:p>
    <w:p>
      <w:pPr>
        <w:pStyle w:val="BodyText"/>
      </w:pPr>
      <w:r>
        <w:rPr>
          <w:b/>
          <w:bCs/>
          <w:lang w:val="es-ES"/>
        </w:rPr>
        <w:t xml:space="preserve">L6 — Esperar la motivación.</w:t>
      </w:r>
      <w:r>
        <w:rPr>
          <w:lang w:val="es-ES"/>
        </w:rPr>
        <w:t xml:space="preserve"> </w:t>
      </w:r>
      <w:r>
        <w:rPr>
          <w:lang w:val="es-ES"/>
        </w:rPr>
        <w:t xml:space="preserve">No empezar hasta</w:t>
      </w:r>
      <w:r>
        <w:rPr>
          <w:lang w:val="es-ES"/>
        </w:rPr>
        <w:t xml:space="preserve"> </w:t>
      </w:r>
      <w:r>
        <w:rPr>
          <w:lang w:val="es-ES"/>
        </w:rPr>
        <w:t xml:space="preserve">“tener ganas”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respeto por uno mismo.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la motivación suele llegar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después</w:t>
      </w:r>
      <w:r>
        <w:rPr>
          <w:lang w:val="es-ES"/>
        </w:rPr>
        <w:t xml:space="preserve"> </w:t>
      </w:r>
      <w:r>
        <w:rPr>
          <w:lang w:val="es-ES"/>
        </w:rPr>
        <w:t xml:space="preserve">de empezar (acción → información → ganas), que es el axioma AX-1 en primera persona.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Empezar pequeño y registrado</w:t>
      </w:r>
      <w:r>
        <w:rPr>
          <w:lang w:val="es-ES"/>
        </w:rPr>
        <w:t xml:space="preserve"> </w:t>
      </w:r>
      <w:r>
        <w:rPr>
          <w:lang w:val="es-ES"/>
        </w:rPr>
        <w:t xml:space="preserve">— la acción precede al ánimo.</w:t>
      </w:r>
    </w:p>
    <w:p>
      <w:pPr>
        <w:pStyle w:val="BodyText"/>
      </w:pPr>
      <w:r>
        <w:rPr>
          <w:b/>
          <w:bCs/>
          <w:lang w:val="es-ES"/>
        </w:rPr>
        <w:t xml:space="preserve">L7 — El error borrado.</w:t>
      </w:r>
      <w:r>
        <w:rPr>
          <w:lang w:val="es-ES"/>
        </w:rPr>
        <w:t xml:space="preserve"> </w:t>
      </w:r>
      <w:r>
        <w:rPr>
          <w:lang w:val="es-ES"/>
        </w:rPr>
        <w:t xml:space="preserve">Se corrige y se borra (la hoja se raspa, la versión se sobrescribe) sin dejar rastro.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corrección limpia.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se pierde la información: no se puede ver el progreso ni qué estrategia falló.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error con nombre y fecha</w:t>
      </w:r>
      <w:r>
        <w:rPr>
          <w:lang w:val="es-ES"/>
        </w:rPr>
        <w:t xml:space="preserve"> </w:t>
      </w:r>
      <w:r>
        <w:rPr>
          <w:lang w:val="es-ES"/>
        </w:rPr>
        <w:t xml:space="preserve">(P3) — conservar antes/después.</w:t>
      </w:r>
    </w:p>
    <w:p>
      <w:pPr>
        <w:pStyle w:val="BodyText"/>
      </w:pPr>
      <w:r>
        <w:rPr>
          <w:b/>
          <w:bCs/>
          <w:lang w:val="es-ES"/>
        </w:rPr>
        <w:t xml:space="preserve">L8 — El aprendizaje aislado.</w:t>
      </w:r>
      <w:r>
        <w:rPr>
          <w:lang w:val="es-ES"/>
        </w:rPr>
        <w:t xml:space="preserve"> </w:t>
      </w:r>
      <w:r>
        <w:rPr>
          <w:lang w:val="es-ES"/>
        </w:rPr>
        <w:t xml:space="preserve">Aprender sin comunidad: sin CTE, sin par, sin familia de la conversación.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autonomía del profesional.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el adulto que no aprende en red repite sus propios sesgos sin contrapeso (glosario G19; comunidades de práctica).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Aprender en la red</w:t>
      </w:r>
      <w:r>
        <w:rPr>
          <w:lang w:val="es-ES"/>
        </w:rPr>
        <w:t xml:space="preserve"> </w:t>
      </w:r>
      <w:r>
        <w:rPr>
          <w:lang w:val="es-ES"/>
        </w:rPr>
        <w:t xml:space="preserve">(P14) — CTE, mentoría, práctica entre pares.</w:t>
      </w:r>
    </w:p>
    <w:p>
      <w:pPr>
        <w:pStyle w:val="BodyText"/>
      </w:pPr>
      <w:r>
        <w:rPr>
          <w:b/>
          <w:bCs/>
          <w:lang w:val="es-ES"/>
        </w:rPr>
        <w:t xml:space="preserve">L9 — El consumo sin práctica.</w:t>
      </w:r>
      <w:r>
        <w:rPr>
          <w:lang w:val="es-ES"/>
        </w:rPr>
        <w:t xml:space="preserve"> </w:t>
      </w:r>
      <w:r>
        <w:rPr>
          <w:lang w:val="es-ES"/>
        </w:rPr>
        <w:t xml:space="preserve">Ver el curso, escuchar el módulo, no aplicar nada entre sesiones.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formación completada.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en andragogía, sin aplicación no hay transferencia ni doble bucle; el certificate miente (Acta Art. 16 exige evidencias, no asistencia).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 sesión y sesión, un cambio real</w:t>
      </w:r>
      <w:r>
        <w:rPr>
          <w:lang w:val="es-ES"/>
        </w:rPr>
        <w:t xml:space="preserve"> </w:t>
      </w:r>
      <w:r>
        <w:rPr>
          <w:lang w:val="es-ES"/>
        </w:rPr>
        <w:t xml:space="preserve">— la tarea mínima de aplicación.</w:t>
      </w:r>
    </w:p>
    <w:p>
      <w:pPr>
        <w:pStyle w:val="BodyText"/>
      </w:pPr>
      <w:r>
        <w:rPr>
          <w:b/>
          <w:bCs/>
          <w:lang w:val="es-ES"/>
        </w:rPr>
        <w:t xml:space="preserve">L10 — El perfeccionismo paralizante.</w:t>
      </w:r>
      <w:r>
        <w:rPr>
          <w:lang w:val="es-ES"/>
        </w:rPr>
        <w:t xml:space="preserve"> </w:t>
      </w:r>
      <w:r>
        <w:rPr>
          <w:lang w:val="es-ES"/>
        </w:rPr>
        <w:t xml:space="preserve">No entregar, no mostrar, no decir hasta que esté perfecto.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Parece:</w:t>
      </w:r>
      <w:r>
        <w:rPr>
          <w:lang w:val="es-ES"/>
        </w:rPr>
        <w:t xml:space="preserve"> </w:t>
      </w:r>
      <w:r>
        <w:rPr>
          <w:lang w:val="es-ES"/>
        </w:rPr>
        <w:t xml:space="preserve">alto estándar.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Falla:</w:t>
      </w:r>
      <w:r>
        <w:rPr>
          <w:lang w:val="es-ES"/>
        </w:rPr>
        <w:t xml:space="preserve"> </w:t>
      </w:r>
      <w:r>
        <w:rPr>
          <w:lang w:val="es-ES"/>
        </w:rPr>
        <w:t xml:space="preserve">convierte el miedo al error en no-hacer —la forma más costosa de AX-1 violado: ni siquiera se genera la información.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Contrapatrón: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Versionar y mostrar temprano</w:t>
      </w:r>
      <w:r>
        <w:rPr>
          <w:lang w:val="es-ES"/>
        </w:rPr>
        <w:t xml:space="preserve"> </w:t>
      </w:r>
      <w:r>
        <w:rPr>
          <w:lang w:val="es-ES"/>
        </w:rPr>
        <w:t xml:space="preserve">— el borrador con fecha vence al perfeccionador sin fecha.</w:t>
      </w:r>
    </w:p>
    <w:p>
      <w:r>
        <w:pict>
          <v:rect style="width:0;height:1.5pt" o:hralign="center" o:hrstd="t" o:hr="t"/>
        </w:pict>
      </w:r>
    </w:p>
    <w:bookmarkEnd w:id="12"/>
    <w:bookmarkStart w:id="13" w:name="X671cb86d4ace46339ff477d7a7b4f5cc2c681cc"/>
    <w:p>
      <w:pPr>
        <w:pStyle w:val="Heading2"/>
      </w:pPr>
      <w:r>
        <w:rPr>
          <w:lang w:val="es-ES"/>
        </w:rPr>
        <w:t xml:space="preserve">4. Neuroantipatrones: los mismos errores leídos por su costo cerebral</w:t>
      </w:r>
    </w:p>
    <w:p>
      <w:pPr>
        <w:pStyle w:val="FirstParagraph"/>
      </w:pPr>
      <w:r>
        <w:rPr>
          <w:lang w:val="es-ES"/>
        </w:rPr>
        <w:t xml:space="preserve">Un neuroantipatrón no es una categoría nueva: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antipatrón con su mecanismo neural a la vista</w:t>
      </w:r>
      <w:r>
        <w:rPr>
          <w:lang w:val="es-ES"/>
        </w:rPr>
        <w:t xml:space="preserve"> </w:t>
      </w:r>
      <w:r>
        <w:rPr>
          <w:lang w:val="es-ES"/>
        </w:rPr>
        <w:t xml:space="preserve">—qué se rompe exactamente cuando lo practicamos. Seis mecanismos de daño, con los antipatrones que los disparan:</w:t>
      </w:r>
    </w:p>
    <w:p>
      <w:pPr>
        <w:pStyle w:val="BodyText"/>
      </w:pPr>
      <w:r>
        <w:rPr>
          <w:b/>
          <w:bCs/>
          <w:lang w:val="es-ES"/>
        </w:rPr>
        <w:t xml:space="preserve">Daño 1 — Eje de estrés sobreactivado (HHA).</w:t>
      </w:r>
      <w:r>
        <w:rPr>
          <w:lang w:val="es-ES"/>
        </w:rPr>
        <w:t xml:space="preserve"> </w:t>
      </w:r>
      <w:r>
        <w:rPr>
          <w:lang w:val="es-ES"/>
        </w:rPr>
        <w:t xml:space="preserve">Cuando: castigo que no enseña (A4), vergüenza pública (A2), prisa crónica, fin abrupto (A11), ambiente caótico.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se rompe:</w:t>
      </w:r>
      <w:r>
        <w:rPr>
          <w:lang w:val="es-ES"/>
        </w:rPr>
        <w:t xml:space="preserve"> </w:t>
      </w:r>
      <w:r>
        <w:rPr>
          <w:lang w:val="es-ES"/>
        </w:rPr>
        <w:t xml:space="preserve">estrés tóxico que altera arquitectura temprana, deteriora sueño y memoria y convierte el aula en lugar de defensa (Harvard/NSCDC, D1 §3.3).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 diferido:</w:t>
      </w:r>
      <w:r>
        <w:rPr>
          <w:lang w:val="es-ES"/>
        </w:rPr>
        <w:t xml:space="preserve"> </w:t>
      </w:r>
      <w:r>
        <w:rPr>
          <w:lang w:val="es-ES"/>
        </w:rPr>
        <w:t xml:space="preserve">lo que hoy es</w:t>
      </w:r>
      <w:r>
        <w:rPr>
          <w:lang w:val="es-ES"/>
        </w:rPr>
        <w:t xml:space="preserve"> </w:t>
      </w:r>
      <w:r>
        <w:rPr>
          <w:lang w:val="es-ES"/>
        </w:rPr>
        <w:t xml:space="preserve">“obediencia”</w:t>
      </w:r>
      <w:r>
        <w:rPr>
          <w:lang w:val="es-ES"/>
        </w:rPr>
        <w:t xml:space="preserve"> </w:t>
      </w:r>
      <w:r>
        <w:rPr>
          <w:lang w:val="es-ES"/>
        </w:rPr>
        <w:t xml:space="preserve">es mañana peor regulación y peor salud.</w:t>
      </w:r>
    </w:p>
    <w:p>
      <w:pPr>
        <w:pStyle w:val="BodyText"/>
      </w:pPr>
      <w:r>
        <w:rPr>
          <w:b/>
          <w:bCs/>
          <w:lang w:val="es-ES"/>
        </w:rPr>
        <w:t xml:space="preserve">Daño 2 — Funciones ejecutivas en déficit.</w:t>
      </w:r>
      <w:r>
        <w:rPr>
          <w:lang w:val="es-ES"/>
        </w:rPr>
        <w:t xml:space="preserve"> </w:t>
      </w:r>
      <w:r>
        <w:rPr>
          <w:lang w:val="es-ES"/>
        </w:rPr>
        <w:t xml:space="preserve">Cuando: multitarea (L3), sin sueño ni movimiento, atención pasiva larga (A1), sobreestimulación.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se rompe:</w:t>
      </w:r>
      <w:r>
        <w:rPr>
          <w:lang w:val="es-ES"/>
        </w:rPr>
        <w:t xml:space="preserve"> </w:t>
      </w:r>
      <w:r>
        <w:rPr>
          <w:lang w:val="es-ES"/>
        </w:rPr>
        <w:t xml:space="preserve">el freno, la memoria de trabajo y la flexibilidad —las tres EF núcleo pierden práctica o se agotan en la sesión (Diamond, D1 §3.4).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Costo:</w:t>
      </w:r>
      <w:r>
        <w:rPr>
          <w:lang w:val="es-ES"/>
        </w:rPr>
        <w:t xml:space="preserve"> </w:t>
      </w:r>
      <w:r>
        <w:rPr>
          <w:lang w:val="es-ES"/>
        </w:rPr>
        <w:t xml:space="preserve">el niño</w:t>
      </w:r>
      <w:r>
        <w:rPr>
          <w:lang w:val="es-ES"/>
        </w:rPr>
        <w:t xml:space="preserve"> </w:t>
      </w:r>
      <w:r>
        <w:rPr>
          <w:lang w:val="es-ES"/>
        </w:rPr>
        <w:t xml:space="preserve">“no se concentra”</w:t>
      </w:r>
      <w:r>
        <w:rPr>
          <w:lang w:val="es-ES"/>
        </w:rPr>
        <w:t xml:space="preserve"> </w:t>
      </w:r>
      <w:r>
        <w:rPr>
          <w:lang w:val="es-ES"/>
        </w:rPr>
        <w:t xml:space="preserve">y el adulto</w:t>
      </w:r>
      <w:r>
        <w:rPr>
          <w:lang w:val="es-ES"/>
        </w:rPr>
        <w:t xml:space="preserve"> </w:t>
      </w:r>
      <w:r>
        <w:rPr>
          <w:lang w:val="es-ES"/>
        </w:rPr>
        <w:t xml:space="preserve">“no termina nada”</w:t>
      </w:r>
      <w:r>
        <w:rPr>
          <w:lang w:val="es-ES"/>
        </w:rPr>
        <w:t xml:space="preserve">, y ambos son síntomas de un sistema mal gestionado, no de falta de voluntad.</w:t>
      </w:r>
    </w:p>
    <w:p>
      <w:pPr>
        <w:pStyle w:val="BodyText"/>
      </w:pPr>
      <w:r>
        <w:rPr>
          <w:b/>
          <w:bCs/>
          <w:lang w:val="es-ES"/>
        </w:rPr>
        <w:t xml:space="preserve">Daño 3 — Circuito del error cerrado por vergüenza.</w:t>
      </w:r>
      <w:r>
        <w:rPr>
          <w:lang w:val="es-ES"/>
        </w:rPr>
        <w:t xml:space="preserve"> </w:t>
      </w:r>
      <w:r>
        <w:rPr>
          <w:lang w:val="es-ES"/>
        </w:rPr>
        <w:t xml:space="preserve">Cuando: corrección pública (A2), nota/ranking (A8), perfeccionismo (L10), error borrado (L7).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se rompe:</w:t>
      </w:r>
      <w:r>
        <w:rPr>
          <w:lang w:val="es-ES"/>
        </w:rPr>
        <w:t xml:space="preserve"> </w:t>
      </w:r>
      <w:r>
        <w:rPr>
          <w:lang w:val="es-ES"/>
        </w:rPr>
        <w:t xml:space="preserve">la amígdala toma el control de la experiencia de equivocarse; el error deja de ser información y se vuelve amenaza —AX-1 se corta a nivel neural.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Costo:</w:t>
      </w:r>
      <w:r>
        <w:rPr>
          <w:lang w:val="es-ES"/>
        </w:rPr>
        <w:t xml:space="preserve"> </w:t>
      </w:r>
      <w:r>
        <w:rPr>
          <w:lang w:val="es-ES"/>
        </w:rPr>
        <w:t xml:space="preserve">desinformación crónica: el sistema no se corrige porque la información ya no circula.</w:t>
      </w:r>
    </w:p>
    <w:p>
      <w:pPr>
        <w:pStyle w:val="BodyText"/>
      </w:pPr>
      <w:r>
        <w:rPr>
          <w:b/>
          <w:bCs/>
          <w:lang w:val="es-ES"/>
        </w:rPr>
        <w:t xml:space="preserve">Daño 4 — Motivación externalizada.</w:t>
      </w:r>
      <w:r>
        <w:rPr>
          <w:lang w:val="es-ES"/>
        </w:rPr>
        <w:t xml:space="preserve"> </w:t>
      </w:r>
      <w:r>
        <w:rPr>
          <w:lang w:val="es-ES"/>
        </w:rPr>
        <w:t xml:space="preserve">Cuando: premios por lo obvio (A3), pantalla como recompensa (A12), comparación (A8).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se rompe:</w:t>
      </w:r>
      <w:r>
        <w:rPr>
          <w:lang w:val="es-ES"/>
        </w:rPr>
        <w:t xml:space="preserve"> </w:t>
      </w:r>
      <w:r>
        <w:rPr>
          <w:lang w:val="es-ES"/>
        </w:rPr>
        <w:t xml:space="preserve">el circuito de recompensa interno se acostumbra al disparador externo; el interés propio se atenúa (Deci; glosario B22).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Costo:</w:t>
      </w:r>
      <w:r>
        <w:rPr>
          <w:lang w:val="es-ES"/>
        </w:rPr>
        <w:t xml:space="preserve"> </w:t>
      </w:r>
      <w:r>
        <w:rPr>
          <w:lang w:val="es-ES"/>
        </w:rPr>
        <w:t xml:space="preserve">dependencia de estímulos cada vez más altos —la espiral que empieza con una estrella y termina con la amenaza.</w:t>
      </w:r>
    </w:p>
    <w:p>
      <w:pPr>
        <w:pStyle w:val="BodyText"/>
      </w:pPr>
      <w:r>
        <w:rPr>
          <w:b/>
          <w:bCs/>
          <w:lang w:val="es-ES"/>
        </w:rPr>
        <w:t xml:space="preserve">Daño 5 — Privación de juego, movimiento y naturaleza.</w:t>
      </w:r>
      <w:r>
        <w:rPr>
          <w:lang w:val="es-ES"/>
        </w:rPr>
        <w:t xml:space="preserve"> </w:t>
      </w:r>
      <w:r>
        <w:rPr>
          <w:lang w:val="es-ES"/>
        </w:rPr>
        <w:t xml:space="preserve">Cuando: recreo cancelado, juego recortado por letra (A5), sedentarismo, tiempo exterior nulo.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se rompe:</w:t>
      </w:r>
      <w:r>
        <w:rPr>
          <w:lang w:val="es-ES"/>
        </w:rPr>
        <w:t xml:space="preserve"> </w:t>
      </w:r>
      <w:r>
        <w:rPr>
          <w:lang w:val="es-ES"/>
        </w:rPr>
        <w:t xml:space="preserve">la vía principal de consolidación de EF, lenguaje y regulación (AAP, D1 §6.4) —el cerebro pierde el medio en el que fue diseñado para aprender.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Costo:</w:t>
      </w:r>
      <w:r>
        <w:rPr>
          <w:lang w:val="es-ES"/>
        </w:rPr>
        <w:t xml:space="preserve"> </w:t>
      </w:r>
      <w:r>
        <w:rPr>
          <w:lang w:val="es-ES"/>
        </w:rPr>
        <w:t xml:space="preserve">déficits que luego se</w:t>
      </w:r>
      <w:r>
        <w:rPr>
          <w:lang w:val="es-ES"/>
        </w:rPr>
        <w:t xml:space="preserve"> </w:t>
      </w:r>
      <w:r>
        <w:rPr>
          <w:lang w:val="es-ES"/>
        </w:rPr>
        <w:t xml:space="preserve">“compensan”</w:t>
      </w:r>
      <w:r>
        <w:rPr>
          <w:lang w:val="es-ES"/>
        </w:rPr>
        <w:t xml:space="preserve"> </w:t>
      </w:r>
      <w:r>
        <w:rPr>
          <w:lang w:val="es-ES"/>
        </w:rPr>
        <w:t xml:space="preserve">con más clase, el círculo vicioso clásico.</w:t>
      </w:r>
    </w:p>
    <w:p>
      <w:pPr>
        <w:pStyle w:val="BodyText"/>
      </w:pPr>
      <w:r>
        <w:rPr>
          <w:b/>
          <w:bCs/>
          <w:lang w:val="es-ES"/>
        </w:rPr>
        <w:t xml:space="preserve">Daño 6 — Sobreestimulación y privación de descanso.</w:t>
      </w:r>
      <w:r>
        <w:rPr>
          <w:lang w:val="es-ES"/>
        </w:rPr>
        <w:t xml:space="preserve"> </w:t>
      </w:r>
      <w:r>
        <w:rPr>
          <w:lang w:val="es-ES"/>
        </w:rPr>
        <w:t xml:space="preserve">Cuando: paredes saturadas, ruido continuo, multitarea ambiental, sin pausas.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se rompe:</w:t>
      </w:r>
      <w:r>
        <w:rPr>
          <w:lang w:val="es-ES"/>
        </w:rPr>
        <w:t xml:space="preserve"> </w:t>
      </w:r>
      <w:r>
        <w:rPr>
          <w:lang w:val="es-ES"/>
        </w:rPr>
        <w:t xml:space="preserve">agotamiento atencional; la ventana de tolerancia se estrecha y todo el grupo vive al borde del meltdown (D3; ventana de tolerancia).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Costo:</w:t>
      </w:r>
      <w:r>
        <w:rPr>
          <w:lang w:val="es-ES"/>
        </w:rPr>
        <w:t xml:space="preserve"> </w:t>
      </w:r>
      <w:r>
        <w:rPr>
          <w:lang w:val="es-ES"/>
        </w:rPr>
        <w:t xml:space="preserve">la crisis que pareció</w:t>
      </w:r>
      <w:r>
        <w:rPr>
          <w:lang w:val="es-ES"/>
        </w:rPr>
        <w:t xml:space="preserve"> </w:t>
      </w:r>
      <w:r>
        <w:rPr>
          <w:lang w:val="es-ES"/>
        </w:rPr>
        <w:t xml:space="preserve">“del niño”</w:t>
      </w:r>
      <w:r>
        <w:rPr>
          <w:lang w:val="es-ES"/>
        </w:rPr>
        <w:t xml:space="preserve"> </w:t>
      </w:r>
      <w:r>
        <w:rPr>
          <w:lang w:val="es-ES"/>
        </w:rPr>
        <w:t xml:space="preserve">era del espacio.</w:t>
      </w:r>
    </w:p>
    <w:p>
      <w:pPr>
        <w:pStyle w:val="BodyText"/>
      </w:pPr>
      <w:r>
        <w:rPr>
          <w:b/>
          <w:bCs/>
          <w:lang w:val="es-ES"/>
        </w:rPr>
        <w:t xml:space="preserve">Y los neuroantipatrones propiamente dichos</w:t>
      </w:r>
      <w:r>
        <w:rPr>
          <w:lang w:val="es-ES"/>
        </w:rPr>
        <w:t xml:space="preserve"> </w:t>
      </w:r>
      <w:r>
        <w:rPr>
          <w:lang w:val="es-ES"/>
        </w:rPr>
        <w:t xml:space="preserve">—prácticas que se disfrazan de neuro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serlo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NA1</w:t>
      </w:r>
      <w:r>
        <w:rPr>
          <w:lang w:val="es-ES"/>
        </w:rPr>
        <w:t xml:space="preserve"> </w:t>
      </w:r>
      <w:r>
        <w:rPr>
          <w:lang w:val="es-ES"/>
        </w:rPr>
        <w:t xml:space="preserve">— agrupar niños por</w:t>
      </w:r>
      <w:r>
        <w:rPr>
          <w:lang w:val="es-ES"/>
        </w:rPr>
        <w:t xml:space="preserve"> </w:t>
      </w:r>
      <w:r>
        <w:rPr>
          <w:lang w:val="es-ES"/>
        </w:rPr>
        <w:t xml:space="preserve">“estilos de aprendizaje”</w:t>
      </w:r>
      <w:r>
        <w:rPr>
          <w:lang w:val="es-ES"/>
        </w:rPr>
        <w:t xml:space="preserve"> </w:t>
      </w:r>
      <w:r>
        <w:rPr>
          <w:lang w:val="es-ES"/>
        </w:rPr>
        <w:t xml:space="preserve">(neuromito J1: no existe tal diferenciación; sí existe aprender multisensorial).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NA2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lang w:val="es-ES"/>
        </w:rPr>
        <w:t xml:space="preserve">“Brain Gym”</w:t>
      </w:r>
      <w:r>
        <w:rPr>
          <w:lang w:val="es-ES"/>
        </w:rPr>
        <w:t xml:space="preserve"> </w:t>
      </w:r>
      <w:r>
        <w:rPr>
          <w:lang w:val="es-ES"/>
        </w:rPr>
        <w:t xml:space="preserve">o gimnasia cerebral comercial antes de evaluar (J5: sin evidencia).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NA3</w:t>
      </w:r>
      <w:r>
        <w:rPr>
          <w:lang w:val="es-ES"/>
        </w:rPr>
        <w:t xml:space="preserve"> </w:t>
      </w:r>
      <w:r>
        <w:rPr>
          <w:lang w:val="es-ES"/>
        </w:rPr>
        <w:t xml:space="preserve">— decir</w:t>
      </w:r>
      <w:r>
        <w:rPr>
          <w:lang w:val="es-ES"/>
        </w:rPr>
        <w:t xml:space="preserve"> </w:t>
      </w:r>
      <w:r>
        <w:rPr>
          <w:lang w:val="es-ES"/>
        </w:rPr>
        <w:t xml:space="preserve">“sólo usamos el 10%”</w:t>
      </w:r>
      <w:r>
        <w:rPr>
          <w:lang w:val="es-ES"/>
        </w:rPr>
        <w:t xml:space="preserve">: justifica estímulos sin criterio (J3).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NA4</w:t>
      </w:r>
      <w:r>
        <w:rPr>
          <w:lang w:val="es-ES"/>
        </w:rPr>
        <w:t xml:space="preserve"> </w:t>
      </w:r>
      <w:r>
        <w:rPr>
          <w:lang w:val="es-ES"/>
        </w:rPr>
        <w:t xml:space="preserve">— vigilar la atención continua como meta (</w:t>
      </w:r>
      <w:r>
        <w:rPr>
          <w:lang w:val="es-ES"/>
        </w:rPr>
        <w:t xml:space="preserve">“¡mira!”</w:t>
      </w:r>
      <w:r>
        <w:rPr>
          <w:lang w:val="es-ES"/>
        </w:rPr>
        <w:t xml:space="preserve">): convierte la atención en control y la regula desde fuera, matando la autorregulación incipiente.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NA5</w:t>
      </w:r>
      <w:r>
        <w:rPr>
          <w:lang w:val="es-ES"/>
        </w:rPr>
        <w:t xml:space="preserve"> </w:t>
      </w:r>
      <w:r>
        <w:rPr>
          <w:lang w:val="es-ES"/>
        </w:rPr>
        <w:t xml:space="preserve">— usar</w:t>
      </w:r>
      <w:r>
        <w:rPr>
          <w:lang w:val="es-ES"/>
        </w:rPr>
        <w:t xml:space="preserve"> </w:t>
      </w:r>
      <w:r>
        <w:rPr>
          <w:lang w:val="es-ES"/>
        </w:rPr>
        <w:t xml:space="preserve">“neuro”</w:t>
      </w:r>
      <w:r>
        <w:rPr>
          <w:lang w:val="es-ES"/>
        </w:rPr>
        <w:t xml:space="preserve"> </w:t>
      </w:r>
      <w:r>
        <w:rPr>
          <w:lang w:val="es-ES"/>
        </w:rPr>
        <w:t xml:space="preserve">como argumento de autoridad en materiales: el prefijo obliga a evidencia; si no hay fuente, no hay neuro (neuroepistemología: filtro B19).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NA6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 </w:t>
      </w:r>
      <w:r>
        <w:rPr>
          <w:lang w:val="es-ES"/>
        </w:rPr>
        <w:t xml:space="preserve">“ventana que se cierra a los 3”</w:t>
      </w:r>
      <w:r>
        <w:rPr>
          <w:lang w:val="es-ES"/>
        </w:rPr>
        <w:t xml:space="preserve"> </w:t>
      </w:r>
      <w:r>
        <w:rPr>
          <w:lang w:val="es-ES"/>
        </w:rPr>
        <w:t xml:space="preserve">en versión extrema (J6): produce pánico de los adultos y prácticas tóxicas de aceleración.</w:t>
      </w:r>
    </w:p>
    <w:p>
      <w:r>
        <w:pict>
          <v:rect style="width:0;height:1.5pt" o:hralign="center" o:hrstd="t" o:hr="t"/>
        </w:pict>
      </w:r>
    </w:p>
    <w:bookmarkEnd w:id="13"/>
    <w:bookmarkStart w:id="14" w:name="patrones-y-neuropatrones-ideales"/>
    <w:p>
      <w:pPr>
        <w:pStyle w:val="Heading2"/>
      </w:pPr>
      <w:r>
        <w:rPr>
          <w:lang w:val="es-ES"/>
        </w:rPr>
        <w:t xml:space="preserve">5. Patrones y neuropatrones ideales</w:t>
      </w:r>
    </w:p>
    <w:p>
      <w:pPr>
        <w:pStyle w:val="FirstParagraph"/>
      </w:pPr>
      <w:r>
        <w:rPr>
          <w:b/>
          <w:bCs/>
          <w:lang w:val="es-ES"/>
        </w:rPr>
        <w:t xml:space="preserve">Convención de lectura.</w:t>
      </w:r>
      <w:r>
        <w:rPr>
          <w:lang w:val="es-ES"/>
        </w:rPr>
        <w:t xml:space="preserve"> </w:t>
      </w:r>
      <w:r>
        <w:rPr>
          <w:lang w:val="es-ES"/>
        </w:rPr>
        <w:t xml:space="preserve">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patrón</w:t>
      </w:r>
      <w:r>
        <w:rPr>
          <w:lang w:val="es-ES"/>
        </w:rPr>
        <w:t xml:space="preserve"> </w:t>
      </w:r>
      <w:r>
        <w:rPr>
          <w:lang w:val="es-ES"/>
        </w:rPr>
        <w:t xml:space="preserve">es la solución recurrente probada (su justificación es práctica+evidencia). Un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neuropatrón</w:t>
      </w:r>
      <w:r>
        <w:rPr>
          <w:lang w:val="es-ES"/>
        </w:rPr>
        <w:t xml:space="preserve"> </w:t>
      </w:r>
      <w:r>
        <w:rPr>
          <w:lang w:val="es-ES"/>
        </w:rPr>
        <w:t xml:space="preserve">es el patrón cuya justificación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principal es el mecanismo cerebral</w:t>
      </w:r>
      <w:r>
        <w:rPr>
          <w:lang w:val="es-ES"/>
        </w:rPr>
        <w:t xml:space="preserve"> </w:t>
      </w:r>
      <w:r>
        <w:rPr>
          <w:lang w:val="es-ES"/>
        </w:rPr>
        <w:t xml:space="preserve">—el</w:t>
      </w:r>
      <w:r>
        <w:rPr>
          <w:lang w:val="es-ES"/>
        </w:rPr>
        <w:t xml:space="preserve"> </w:t>
      </w:r>
      <w:r>
        <w:rPr>
          <w:lang w:val="es-ES"/>
        </w:rPr>
        <w:t xml:space="preserve">“por qué neural”</w:t>
      </w:r>
      <w:r>
        <w:rPr>
          <w:lang w:val="es-ES"/>
        </w:rPr>
        <w:t xml:space="preserve"> </w:t>
      </w:r>
      <w:r>
        <w:rPr>
          <w:lang w:val="es-ES"/>
        </w:rPr>
        <w:t xml:space="preserve">es parte de su fuerza. La familia completa:</w:t>
      </w:r>
    </w:p>
    <w:p>
      <w:pPr>
        <w:pStyle w:val="BodyText"/>
      </w:pPr>
      <w:r>
        <w:rPr>
          <w:b/>
          <w:bCs/>
          <w:lang w:val="es-ES"/>
        </w:rPr>
        <w:t xml:space="preserve">P1 — Primero la regulación, después el contenido [neuropatrón].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grupo o niño alterado.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enseñar en estado de alarma no consolida.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bajar activación (voz, movimiento, respiración, acuerdos)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antes</w:t>
      </w:r>
      <w:r>
        <w:rPr>
          <w:lang w:val="es-ES"/>
        </w:rPr>
        <w:t xml:space="preserve"> </w:t>
      </w:r>
      <w:r>
        <w:rPr>
          <w:lang w:val="es-ES"/>
        </w:rPr>
        <w:t xml:space="preserve">de cualquier contenido; el adulto se regula primero.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 neural:</w:t>
      </w:r>
      <w:r>
        <w:rPr>
          <w:lang w:val="es-ES"/>
        </w:rPr>
        <w:t xml:space="preserve"> </w:t>
      </w:r>
      <w:r>
        <w:rPr>
          <w:lang w:val="es-ES"/>
        </w:rPr>
        <w:t xml:space="preserve">corteza apagada por amígdala = sin aprendizaje posible; ventana de tolerancia.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D3; D1 §5.1; Acta Art. 15.</w:t>
      </w:r>
    </w:p>
    <w:p>
      <w:pPr>
        <w:pStyle w:val="BodyText"/>
      </w:pPr>
      <w:r>
        <w:rPr>
          <w:b/>
          <w:bCs/>
          <w:lang w:val="es-ES"/>
        </w:rPr>
        <w:t xml:space="preserve">P2 — Juego como médula [neuropatrón].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diseño de jornada.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la clase sola no construye EF.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el juego (libre, pretendido, de reglas) es el eje, no el premio; ≥30% de jornada.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 neural:</w:t>
      </w:r>
      <w:r>
        <w:rPr>
          <w:lang w:val="es-ES"/>
        </w:rPr>
        <w:t xml:space="preserve"> </w:t>
      </w:r>
      <w:r>
        <w:rPr>
          <w:lang w:val="es-ES"/>
        </w:rPr>
        <w:t xml:space="preserve">el juego es el entorno natural de maduración prefrontal (AAP; Slot).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§6.4;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actividades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P3 — El error con nombre y fecha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cualquier error de niño, docente o diseño.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corregir y borrar pierde la información.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registrar qué falló, cuándo y qué se cambió; conservar versiones.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AX-1; retrospectiva.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Acta Art. 21; glosario I16.</w:t>
      </w:r>
    </w:p>
    <w:p>
      <w:pPr>
        <w:pStyle w:val="BodyText"/>
      </w:pPr>
      <w:r>
        <w:rPr>
          <w:b/>
          <w:bCs/>
          <w:lang w:val="es-ES"/>
        </w:rPr>
        <w:t xml:space="preserve">P4 — La pregunta que espera [neuropatrón].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conversación con el grupo.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preguntar y contestarse uno mismo.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pregunta breve + silencio de 5–10 segundos + cualquier respuesta razonada bienvenida; dosis creciente de preguntas de orden superior.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la codificación necesita tiempo de procesamiento; la espera entrena inhibición (EF).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§4.2, §6.3.</w:t>
      </w:r>
    </w:p>
    <w:p>
      <w:pPr>
        <w:pStyle w:val="BodyText"/>
      </w:pPr>
      <w:r>
        <w:rPr>
          <w:b/>
          <w:bCs/>
          <w:lang w:val="es-ES"/>
        </w:rPr>
        <w:t xml:space="preserve">P5 — Andamiaje decreciente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tarea en la ZDP.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hacerlo todo por el niño o soltarlo temprano.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mostrar → hacer juntos → observar → retirar.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Vygotsky; aprendizaje sin dependencia permanente.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§5.2; glosario B9.</w:t>
      </w:r>
    </w:p>
    <w:p>
      <w:pPr>
        <w:pStyle w:val="BodyText"/>
      </w:pPr>
      <w:r>
        <w:rPr>
          <w:b/>
          <w:bCs/>
          <w:lang w:val="es-ES"/>
        </w:rPr>
        <w:t xml:space="preserve">P6 — Avisos y cierres rituales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fin de actividad y transiciones.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el corte abrupto dispara crisis.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cuenta regresiva (5-2-1),</w:t>
      </w:r>
      <w:r>
        <w:rPr>
          <w:lang w:val="es-ES"/>
        </w:rPr>
        <w:t xml:space="preserve"> </w:t>
      </w:r>
      <w:r>
        <w:rPr>
          <w:lang w:val="es-ES"/>
        </w:rPr>
        <w:t xml:space="preserve">“continuará”</w:t>
      </w:r>
      <w:r>
        <w:rPr>
          <w:lang w:val="es-ES"/>
        </w:rPr>
        <w:t xml:space="preserve">, recogida ritual como cierre.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predictibilidad → menor activación de amenaza.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D3 §2.3, §6.</w:t>
      </w:r>
    </w:p>
    <w:p>
      <w:pPr>
        <w:pStyle w:val="BodyText"/>
      </w:pPr>
      <w:r>
        <w:rPr>
          <w:b/>
          <w:bCs/>
          <w:lang w:val="es-ES"/>
        </w:rPr>
        <w:t xml:space="preserve">P7 — La reparación como clase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daño o conflicto.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el castigo frena sin enseñar.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“¿cómo lo arreglamos?”</w:t>
      </w:r>
      <w:r>
        <w:rPr>
          <w:lang w:val="es-ES"/>
        </w:rPr>
        <w:t xml:space="preserve"> </w:t>
      </w:r>
      <w:r>
        <w:rPr>
          <w:lang w:val="es-ES"/>
        </w:rPr>
        <w:t xml:space="preserve">con acción reparadora concreta, sin humillación.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consecuencia real &gt; consecuencia impuesta; empatía activa.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§6.5; glosario D7.</w:t>
      </w:r>
    </w:p>
    <w:p>
      <w:pPr>
        <w:pStyle w:val="BodyText"/>
      </w:pPr>
      <w:r>
        <w:rPr>
          <w:b/>
          <w:bCs/>
          <w:lang w:val="es-ES"/>
        </w:rPr>
        <w:t xml:space="preserve">P8 — El nodo curado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diseño curricular y selección de material.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acumular sin criterio o improvisar sin red.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el docente selecciona, secuencia y conecta fuentes y experiencias (raíz + red); todo nodo pasa filtro.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Raíz–Red; curador-conector.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 </w:t>
      </w:r>
      <w:r>
        <w:rPr>
          <w:lang w:val="es-ES"/>
        </w:rPr>
        <w:t xml:space="preserve">§2; Acta Art. 15.</w:t>
      </w:r>
    </w:p>
    <w:p>
      <w:pPr>
        <w:pStyle w:val="BodyText"/>
      </w:pPr>
      <w:r>
        <w:rPr>
          <w:b/>
          <w:bCs/>
          <w:lang w:val="es-ES"/>
        </w:rPr>
        <w:t xml:space="preserve">P9 — Literacidad emergente con destinatario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primeras escrituras.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trazo obligado sin sentido.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escribir para alguien real (recado, etiqueta, lista) con dictado y nombre propio.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motivación intrínseca por propósito; periodo sensible.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tablas SEP (Contenido 6); D1 §6.1.</w:t>
      </w:r>
    </w:p>
    <w:p>
      <w:pPr>
        <w:pStyle w:val="BodyText"/>
      </w:pPr>
      <w:r>
        <w:rPr>
          <w:b/>
          <w:bCs/>
          <w:lang w:val="es-ES"/>
        </w:rPr>
        <w:t xml:space="preserve">P10 — Elogio de estrategia y sentido de pertenencia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valoración.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elogio de talento y premios externos.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nombrar qué estrategia funcionó; agradecer la contribución real al grupo.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orientación a dominio vs. rendimiento; motivación interna.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§5.1; glosario B23.</w:t>
      </w:r>
    </w:p>
    <w:p>
      <w:pPr>
        <w:pStyle w:val="BodyText"/>
      </w:pPr>
      <w:r>
        <w:rPr>
          <w:b/>
          <w:bCs/>
          <w:lang w:val="es-ES"/>
        </w:rPr>
        <w:t xml:space="preserve">P11 — Tres líneas con lectura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registro docente.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burocracia o ausencia de registro.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cada sesión, tres líneas —¿solo?, ¿con apoyo?, ¿qué informó su error? —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leídas</w:t>
      </w:r>
      <w:r>
        <w:rPr>
          <w:lang w:val="es-ES"/>
        </w:rPr>
        <w:t xml:space="preserve"> </w:t>
      </w:r>
      <w:r>
        <w:rPr>
          <w:lang w:val="es-ES"/>
        </w:rPr>
        <w:t xml:space="preserve">en la siguiente revisión.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observación formativa como empirismo del aula.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; neuroepistemología §3.</w:t>
      </w:r>
    </w:p>
    <w:p>
      <w:pPr>
        <w:pStyle w:val="BodyText"/>
      </w:pPr>
      <w:r>
        <w:rPr>
          <w:b/>
          <w:bCs/>
          <w:lang w:val="es-ES"/>
        </w:rPr>
        <w:t xml:space="preserve">P12 — El propio ayer como espejo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progreso.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entre niños.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contrastar con la propia línea base y con la muestra anterior.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motivación sin vergüenza comparativa.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§5.4; Acta Art. 19.</w:t>
      </w:r>
    </w:p>
    <w:p>
      <w:pPr>
        <w:pStyle w:val="BodyText"/>
      </w:pPr>
      <w:r>
        <w:rPr>
          <w:b/>
          <w:bCs/>
          <w:lang w:val="es-ES"/>
        </w:rPr>
        <w:t xml:space="preserve">P13 — De la copia a la invención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aprendizaje de procedimientos y producción.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copiar como fin.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copiar con guía → modificar → crear (siempre los tres pasos).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andamiaje + flexibilidad cognitiva.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 </w:t>
      </w:r>
      <w:r>
        <w:rPr>
          <w:lang w:val="es-ES"/>
        </w:rPr>
        <w:t xml:space="preserve">(F12); glosario B9.</w:t>
      </w:r>
    </w:p>
    <w:p>
      <w:pPr>
        <w:pStyle w:val="BodyText"/>
      </w:pPr>
      <w:r>
        <w:rPr>
          <w:b/>
          <w:bCs/>
          <w:lang w:val="es-ES"/>
        </w:rPr>
        <w:t xml:space="preserve">P14 — Aprender en la red [patrón].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formación de adultos.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estudio aislado y aplicado a ciegas.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CTE como comunidad de práctica, mentoría entre pares, revisión de pares externos.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comunidades de práctica; conectivismo.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Acta Art. 13;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 </w:t>
      </w:r>
      <w:r>
        <w:rPr>
          <w:lang w:val="es-ES"/>
        </w:rPr>
        <w:t xml:space="preserve">§3 (Wenger).</w:t>
      </w:r>
    </w:p>
    <w:p>
      <w:pPr>
        <w:pStyle w:val="BodyText"/>
      </w:pPr>
      <w:r>
        <w:rPr>
          <w:b/>
          <w:bCs/>
          <w:lang w:val="es-ES"/>
        </w:rPr>
        <w:t xml:space="preserve">P15 — Rutina predecible con novedad medida [neuropatrón].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jornada del aula.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o caos (todo sorpresa) o monoculor (todo igual).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esqueleto diario idéntico + una novedad real por sesión, anunciada.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la predecibilidad libera recursos de alarma; la novedad, dosificada, sostiene la dopamina de exploración sin sobrecargar.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§5.3; D3 (calma se diseña).</w:t>
      </w:r>
    </w:p>
    <w:p>
      <w:pPr>
        <w:pStyle w:val="BodyText"/>
      </w:pPr>
      <w:r>
        <w:rPr>
          <w:b/>
          <w:bCs/>
          <w:lang w:val="es-ES"/>
        </w:rPr>
        <w:t xml:space="preserve">P16 — Role-play con repetición [neuropatrón].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Contexto:</w:t>
      </w:r>
      <w:r>
        <w:rPr>
          <w:lang w:val="es-ES"/>
        </w:rPr>
        <w:t xml:space="preserve"> </w:t>
      </w:r>
      <w:r>
        <w:rPr>
          <w:lang w:val="es-ES"/>
        </w:rPr>
        <w:t xml:space="preserve">seguridad.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Problema:</w:t>
      </w:r>
      <w:r>
        <w:rPr>
          <w:lang w:val="es-ES"/>
        </w:rPr>
        <w:t xml:space="preserve"> </w:t>
      </w:r>
      <w:r>
        <w:rPr>
          <w:lang w:val="es-ES"/>
        </w:rPr>
        <w:t xml:space="preserve">explicar protocolos que no se ejecutan en presión.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Solución:</w:t>
      </w:r>
      <w:r>
        <w:rPr>
          <w:lang w:val="es-ES"/>
        </w:rPr>
        <w:t xml:space="preserve"> </w:t>
      </w:r>
      <w:r>
        <w:rPr>
          <w:lang w:val="es-ES"/>
        </w:rPr>
        <w:t xml:space="preserve">enseñar → demostrar → ensayar → corregir → repetir, evaluando en situación.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Base:</w:t>
      </w:r>
      <w:r>
        <w:rPr>
          <w:lang w:val="es-ES"/>
        </w:rPr>
        <w:t xml:space="preserve"> </w:t>
      </w:r>
      <w:r>
        <w:rPr>
          <w:lang w:val="es-ES"/>
        </w:rPr>
        <w:t xml:space="preserve">sin ensayo motor-emocional, el protocolo no existe en la emergencia (el conocimiento declarado no invade la conducta bajo estrés).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§6.6; Miltenberger.</w:t>
      </w:r>
    </w:p>
    <w:p>
      <w:r>
        <w:pict>
          <v:rect style="width:0;height:1.5pt" o:hralign="center" o:hrstd="t" o:hr="t"/>
        </w:pict>
      </w:r>
    </w:p>
    <w:bookmarkEnd w:id="14"/>
    <w:bookmarkStart w:id="15" w:name="Xbf4ff08e24bb5a6e782e4b88df5d4003fe115a8"/>
    <w:p>
      <w:pPr>
        <w:pStyle w:val="Heading2"/>
      </w:pPr>
      <w:r>
        <w:rPr>
          <w:lang w:val="es-ES"/>
        </w:rPr>
        <w:t xml:space="preserve">6. Mapa de conversión (antipatrón → contrapatrón, en una frase por fila)</w:t>
      </w:r>
    </w:p>
    <w:p>
      <w:pPr>
        <w:pStyle w:val="FirstParagraph"/>
      </w:pPr>
      <w:r>
        <w:rPr>
          <w:lang w:val="es-ES"/>
        </w:rPr>
        <w:t xml:space="preserve">Para uso rápido en CTE y en la formación: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A1</w:t>
      </w:r>
      <w:r>
        <w:rPr>
          <w:lang w:val="es-ES"/>
        </w:rPr>
        <w:t xml:space="preserve"> </w:t>
      </w:r>
      <w:r>
        <w:rPr>
          <w:lang w:val="es-ES"/>
        </w:rPr>
        <w:t xml:space="preserve">monólogo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P4</w:t>
      </w:r>
      <w:r>
        <w:rPr>
          <w:lang w:val="es-ES"/>
        </w:rPr>
        <w:t xml:space="preserve"> </w:t>
      </w:r>
      <w:r>
        <w:rPr>
          <w:lang w:val="es-ES"/>
        </w:rPr>
        <w:t xml:space="preserve">pregunta que espera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A2</w:t>
      </w:r>
      <w:r>
        <w:rPr>
          <w:lang w:val="es-ES"/>
        </w:rPr>
        <w:t xml:space="preserve"> </w:t>
      </w:r>
      <w:r>
        <w:rPr>
          <w:lang w:val="es-ES"/>
        </w:rPr>
        <w:t xml:space="preserve">corrección pública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P3</w:t>
      </w:r>
      <w:r>
        <w:rPr>
          <w:lang w:val="es-ES"/>
        </w:rPr>
        <w:t xml:space="preserve"> </w:t>
      </w:r>
      <w:r>
        <w:rPr>
          <w:lang w:val="es-ES"/>
        </w:rPr>
        <w:t xml:space="preserve">error con nombre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A3</w:t>
      </w:r>
      <w:r>
        <w:rPr>
          <w:lang w:val="es-ES"/>
        </w:rPr>
        <w:t xml:space="preserve"> </w:t>
      </w:r>
      <w:r>
        <w:rPr>
          <w:lang w:val="es-ES"/>
        </w:rPr>
        <w:t xml:space="preserve">premio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P10</w:t>
      </w:r>
      <w:r>
        <w:rPr>
          <w:lang w:val="es-ES"/>
        </w:rPr>
        <w:t xml:space="preserve"> </w:t>
      </w:r>
      <w:r>
        <w:rPr>
          <w:lang w:val="es-ES"/>
        </w:rPr>
        <w:t xml:space="preserve">elogio de estrategia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A4</w:t>
      </w:r>
      <w:r>
        <w:rPr>
          <w:lang w:val="es-ES"/>
        </w:rPr>
        <w:t xml:space="preserve"> </w:t>
      </w:r>
      <w:r>
        <w:rPr>
          <w:lang w:val="es-ES"/>
        </w:rPr>
        <w:t xml:space="preserve">castigo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P7</w:t>
      </w:r>
      <w:r>
        <w:rPr>
          <w:lang w:val="es-ES"/>
        </w:rPr>
        <w:t xml:space="preserve"> </w:t>
      </w:r>
      <w:r>
        <w:rPr>
          <w:lang w:val="es-ES"/>
        </w:rPr>
        <w:t xml:space="preserve">reparación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A5</w:t>
      </w:r>
      <w:r>
        <w:rPr>
          <w:lang w:val="es-ES"/>
        </w:rPr>
        <w:t xml:space="preserve"> </w:t>
      </w:r>
      <w:r>
        <w:rPr>
          <w:lang w:val="es-ES"/>
        </w:rPr>
        <w:t xml:space="preserve">prisa por la letra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P9</w:t>
      </w:r>
      <w:r>
        <w:rPr>
          <w:lang w:val="es-ES"/>
        </w:rPr>
        <w:t xml:space="preserve"> </w:t>
      </w:r>
      <w:r>
        <w:rPr>
          <w:lang w:val="es-ES"/>
        </w:rPr>
        <w:t xml:space="preserve">literacidad con destinatario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A6</w:t>
      </w:r>
      <w:r>
        <w:rPr>
          <w:lang w:val="es-ES"/>
        </w:rPr>
        <w:t xml:space="preserve"> </w:t>
      </w:r>
      <w:r>
        <w:rPr>
          <w:lang w:val="es-ES"/>
        </w:rPr>
        <w:t xml:space="preserve">espejo sin modelado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P5</w:t>
      </w:r>
      <w:r>
        <w:rPr>
          <w:lang w:val="es-ES"/>
        </w:rPr>
        <w:t xml:space="preserve"> </w:t>
      </w:r>
      <w:r>
        <w:rPr>
          <w:lang w:val="es-ES"/>
        </w:rPr>
        <w:t xml:space="preserve">andamiaje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A7</w:t>
      </w:r>
      <w:r>
        <w:rPr>
          <w:lang w:val="es-ES"/>
        </w:rPr>
        <w:t xml:space="preserve"> </w:t>
      </w:r>
      <w:r>
        <w:rPr>
          <w:lang w:val="es-ES"/>
        </w:rPr>
        <w:t xml:space="preserve">checklist muerto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P11</w:t>
      </w:r>
      <w:r>
        <w:rPr>
          <w:lang w:val="es-ES"/>
        </w:rPr>
        <w:t xml:space="preserve"> </w:t>
      </w:r>
      <w:r>
        <w:rPr>
          <w:lang w:val="es-ES"/>
        </w:rPr>
        <w:t xml:space="preserve">tres líneas con lectura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A8</w:t>
      </w:r>
      <w:r>
        <w:rPr>
          <w:lang w:val="es-ES"/>
        </w:rPr>
        <w:t xml:space="preserve"> </w:t>
      </w:r>
      <w:r>
        <w:rPr>
          <w:lang w:val="es-ES"/>
        </w:rPr>
        <w:t xml:space="preserve">comparación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P12</w:t>
      </w:r>
      <w:r>
        <w:rPr>
          <w:lang w:val="es-ES"/>
        </w:rPr>
        <w:t xml:space="preserve"> </w:t>
      </w:r>
      <w:r>
        <w:rPr>
          <w:lang w:val="es-ES"/>
        </w:rPr>
        <w:t xml:space="preserve">el propio ayer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A9</w:t>
      </w:r>
      <w:r>
        <w:rPr>
          <w:lang w:val="es-ES"/>
        </w:rPr>
        <w:t xml:space="preserve"> </w:t>
      </w:r>
      <w:r>
        <w:rPr>
          <w:lang w:val="es-ES"/>
        </w:rPr>
        <w:t xml:space="preserve">silenciamiento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P4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A10</w:t>
      </w:r>
      <w:r>
        <w:rPr>
          <w:lang w:val="es-ES"/>
        </w:rPr>
        <w:t xml:space="preserve"> </w:t>
      </w:r>
      <w:r>
        <w:rPr>
          <w:lang w:val="es-ES"/>
        </w:rPr>
        <w:t xml:space="preserve">adulto desregulado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P1</w:t>
      </w:r>
      <w:r>
        <w:rPr>
          <w:lang w:val="es-ES"/>
        </w:rPr>
        <w:t xml:space="preserve"> </w:t>
      </w:r>
      <w:r>
        <w:rPr>
          <w:lang w:val="es-ES"/>
        </w:rPr>
        <w:t xml:space="preserve">primero la regulación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A11</w:t>
      </w:r>
      <w:r>
        <w:rPr>
          <w:lang w:val="es-ES"/>
        </w:rPr>
        <w:t xml:space="preserve"> </w:t>
      </w:r>
      <w:r>
        <w:rPr>
          <w:lang w:val="es-ES"/>
        </w:rPr>
        <w:t xml:space="preserve">túnel sin salida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P6</w:t>
      </w:r>
      <w:r>
        <w:rPr>
          <w:lang w:val="es-ES"/>
        </w:rPr>
        <w:t xml:space="preserve"> </w:t>
      </w:r>
      <w:r>
        <w:rPr>
          <w:lang w:val="es-ES"/>
        </w:rPr>
        <w:t xml:space="preserve">avisos y cierres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A12</w:t>
      </w:r>
      <w:r>
        <w:rPr>
          <w:lang w:val="es-ES"/>
        </w:rPr>
        <w:t xml:space="preserve"> </w:t>
      </w:r>
      <w:r>
        <w:rPr>
          <w:lang w:val="es-ES"/>
        </w:rPr>
        <w:t xml:space="preserve">pantalla-premio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P2</w:t>
      </w:r>
      <w:r>
        <w:rPr>
          <w:lang w:val="es-ES"/>
        </w:rPr>
        <w:t xml:space="preserve"> </w:t>
      </w:r>
      <w:r>
        <w:rPr>
          <w:lang w:val="es-ES"/>
        </w:rPr>
        <w:t xml:space="preserve">juego como médula. Y del lado del aprendizaje: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</w:t>
      </w:r>
      <w:r>
        <w:rPr>
          <w:lang w:val="es-ES"/>
        </w:rPr>
        <w:t xml:space="preserve"> </w:t>
      </w:r>
      <w:r>
        <w:rPr>
          <w:lang w:val="es-ES"/>
        </w:rPr>
        <w:t xml:space="preserve">copiar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P13</w:t>
      </w:r>
      <w:r>
        <w:rPr>
          <w:lang w:val="es-ES"/>
        </w:rPr>
        <w:t xml:space="preserve"> </w:t>
      </w:r>
      <w:r>
        <w:rPr>
          <w:lang w:val="es-ES"/>
        </w:rPr>
        <w:t xml:space="preserve">copia-inventar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L2</w:t>
      </w:r>
      <w:r>
        <w:rPr>
          <w:lang w:val="es-ES"/>
        </w:rPr>
        <w:t xml:space="preserve"> </w:t>
      </w:r>
      <w:r>
        <w:rPr>
          <w:lang w:val="es-ES"/>
        </w:rPr>
        <w:t xml:space="preserve">releer → recuperación espaciada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L3</w:t>
      </w:r>
      <w:r>
        <w:rPr>
          <w:lang w:val="es-ES"/>
        </w:rPr>
        <w:t xml:space="preserve"> </w:t>
      </w:r>
      <w:r>
        <w:rPr>
          <w:lang w:val="es-ES"/>
        </w:rPr>
        <w:t xml:space="preserve">multitarea → un canal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L4</w:t>
      </w:r>
      <w:r>
        <w:rPr>
          <w:lang w:val="es-ES"/>
        </w:rPr>
        <w:t xml:space="preserve"> </w:t>
      </w:r>
      <w:r>
        <w:rPr>
          <w:lang w:val="es-ES"/>
        </w:rPr>
        <w:t xml:space="preserve">sin contexto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P8</w:t>
      </w:r>
      <w:r>
        <w:rPr>
          <w:lang w:val="es-ES"/>
        </w:rPr>
        <w:t xml:space="preserve"> </w:t>
      </w:r>
      <w:r>
        <w:rPr>
          <w:lang w:val="es-ES"/>
        </w:rPr>
        <w:t xml:space="preserve">nodo curado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L5</w:t>
      </w:r>
      <w:r>
        <w:rPr>
          <w:lang w:val="es-ES"/>
        </w:rPr>
        <w:t xml:space="preserve"> </w:t>
      </w:r>
      <w:r>
        <w:rPr>
          <w:lang w:val="es-ES"/>
        </w:rPr>
        <w:t xml:space="preserve">cita sin pensamiento → cita con posición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L6</w:t>
      </w:r>
      <w:r>
        <w:rPr>
          <w:lang w:val="es-ES"/>
        </w:rPr>
        <w:t xml:space="preserve"> </w:t>
      </w:r>
      <w:r>
        <w:rPr>
          <w:lang w:val="es-ES"/>
        </w:rPr>
        <w:t xml:space="preserve">esperar motivación → AX-1 empezar pequeño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L7</w:t>
      </w:r>
      <w:r>
        <w:rPr>
          <w:lang w:val="es-ES"/>
        </w:rPr>
        <w:t xml:space="preserve"> </w:t>
      </w:r>
      <w:r>
        <w:rPr>
          <w:lang w:val="es-ES"/>
        </w:rPr>
        <w:t xml:space="preserve">error borrado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P3</w:t>
      </w:r>
      <w:r>
        <w:rPr>
          <w:lang w:val="es-ES"/>
        </w:rPr>
        <w:t xml:space="preserve"> </w:t>
      </w:r>
      <w:r>
        <w:rPr>
          <w:lang w:val="es-ES"/>
        </w:rPr>
        <w:t xml:space="preserve">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L8</w:t>
      </w:r>
      <w:r>
        <w:rPr>
          <w:lang w:val="es-ES"/>
        </w:rPr>
        <w:t xml:space="preserve"> </w:t>
      </w:r>
      <w:r>
        <w:rPr>
          <w:lang w:val="es-ES"/>
        </w:rPr>
        <w:t xml:space="preserve">aislado →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P14</w:t>
      </w:r>
      <w:r>
        <w:rPr>
          <w:lang w:val="es-ES"/>
        </w:rPr>
        <w:t xml:space="preserve"> </w:t>
      </w:r>
      <w:r>
        <w:rPr>
          <w:lang w:val="es-ES"/>
        </w:rPr>
        <w:t xml:space="preserve">red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L9</w:t>
      </w:r>
      <w:r>
        <w:rPr>
          <w:lang w:val="es-ES"/>
        </w:rPr>
        <w:t xml:space="preserve"> </w:t>
      </w:r>
      <w:r>
        <w:rPr>
          <w:lang w:val="es-ES"/>
        </w:rPr>
        <w:t xml:space="preserve">consumo sin práctica → tarea de aplicación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L10</w:t>
      </w:r>
      <w:r>
        <w:rPr>
          <w:lang w:val="es-ES"/>
        </w:rPr>
        <w:t xml:space="preserve"> </w:t>
      </w:r>
      <w:r>
        <w:rPr>
          <w:lang w:val="es-ES"/>
        </w:rPr>
        <w:t xml:space="preserve">perfeccionismo → versionar temprano.</w:t>
      </w:r>
    </w:p>
    <w:p>
      <w:r>
        <w:pict>
          <v:rect style="width:0;height:1.5pt" o:hralign="center" o:hrstd="t" o:hr="t"/>
        </w:pict>
      </w:r>
    </w:p>
    <w:bookmarkEnd w:id="15"/>
    <w:bookmarkStart w:id="16" w:name="X3e90fe33f3b7c636962a220647b1475a713d03c"/>
    <w:p>
      <w:pPr>
        <w:pStyle w:val="Heading2"/>
      </w:pPr>
      <w:r>
        <w:rPr>
          <w:lang w:val="es-ES"/>
        </w:rPr>
        <w:t xml:space="preserve">7. Cómo se adoptan en el proyecto (uso práctico)</w:t>
      </w:r>
    </w:p>
    <w:p>
      <w:pPr>
        <w:pStyle w:val="FirstParagraph"/>
      </w:pPr>
      <w:r>
        <w:rPr>
          <w:b/>
          <w:bCs/>
          <w:lang w:val="es-ES"/>
        </w:rPr>
        <w:t xml:space="preserve">En la formación (curso M1–M8):</w:t>
      </w:r>
      <w:r>
        <w:rPr>
          <w:lang w:val="es-ES"/>
        </w:rPr>
        <w:t xml:space="preserve"> </w:t>
      </w:r>
      <w:r>
        <w:rPr>
          <w:lang w:val="es-ES"/>
        </w:rPr>
        <w:t xml:space="preserve">los antipatrones son material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diagnóstico sin culpa</w:t>
      </w:r>
      <w:r>
        <w:rPr>
          <w:lang w:val="es-ES"/>
        </w:rPr>
        <w:t xml:space="preserve"> </w:t>
      </w:r>
      <w:r>
        <w:rPr>
          <w:lang w:val="es-ES"/>
        </w:rPr>
        <w:t xml:space="preserve">—en M1 cada adulto identifica sus 2–3 antipatrones recurrentes con AX-1 (</w:t>
      </w:r>
      <w:r>
        <w:rPr>
          <w:lang w:val="es-ES"/>
        </w:rPr>
        <w:t xml:space="preserve">“son información, no condena”</w:t>
      </w:r>
      <w:r>
        <w:rPr>
          <w:lang w:val="es-ES"/>
        </w:rPr>
        <w:t xml:space="preserve">); los neuropatrones se explican con su mecanismo (M2); los patrones se practican como micro-laboratorios (M4, M8).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el aula:</w:t>
      </w:r>
      <w:r>
        <w:rPr>
          <w:lang w:val="es-ES"/>
        </w:rPr>
        <w:t xml:space="preserve"> </w:t>
      </w:r>
      <w:r>
        <w:rPr>
          <w:lang w:val="es-ES"/>
        </w:rPr>
        <w:t xml:space="preserve">los patrones entran en las planeaciones por nombre —planificar con</w:t>
      </w:r>
      <w:r>
        <w:rPr>
          <w:lang w:val="es-ES"/>
        </w:rPr>
        <w:t xml:space="preserve"> </w:t>
      </w:r>
      <w:r>
        <w:rPr>
          <w:lang w:val="es-ES"/>
        </w:rPr>
        <w:t xml:space="preserve">“P1, P4 y P6”</w:t>
      </w:r>
      <w:r>
        <w:rPr>
          <w:lang w:val="es-ES"/>
        </w:rPr>
        <w:t xml:space="preserve"> </w:t>
      </w:r>
      <w:r>
        <w:rPr>
          <w:lang w:val="es-ES"/>
        </w:rPr>
        <w:t xml:space="preserve">es planificar con criterio reconocible—; los antipatrones se detectan en observación entre pares (lista corta: ¿corrección pública? ¿premio externo? ¿monólogo? ¿comparación?).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el CTE:</w:t>
      </w:r>
      <w:r>
        <w:rPr>
          <w:lang w:val="es-ES"/>
        </w:rPr>
        <w:t xml:space="preserve"> </w:t>
      </w:r>
      <w:r>
        <w:rPr>
          <w:lang w:val="es-ES"/>
        </w:rPr>
        <w:t xml:space="preserve">el mapa de conversión (§6) es la herramienta de retrospección: cuando una práctica molesta, se busca su antipatrón y su contrapatrón —no se discute en abstracto, se cambia de forma con nombre.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 el Acta:</w:t>
      </w:r>
      <w:r>
        <w:rPr>
          <w:lang w:val="es-ES"/>
        </w:rPr>
        <w:t xml:space="preserve"> </w:t>
      </w:r>
      <w:r>
        <w:rPr>
          <w:lang w:val="es-ES"/>
        </w:rPr>
        <w:t xml:space="preserve">este compendio queda anexado (Art. 28) y sus reglas se conectan con el semáforo (Art. 20): un antipatrón detectado dos veces en revisión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ámbar obligatorio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b/>
          <w:bCs/>
          <w:lang w:val="es-ES"/>
        </w:rPr>
        <w:t xml:space="preserve">Antipatrón de gestión de este mismo compendio</w:t>
      </w:r>
      <w:r>
        <w:rPr>
          <w:lang w:val="es-ES"/>
        </w:rPr>
        <w:t xml:space="preserve"> </w:t>
      </w:r>
      <w:r>
        <w:rPr>
          <w:lang w:val="es-ES"/>
        </w:rPr>
        <w:t xml:space="preserve">(autocrítica incluida): el catálogo que nadie usa. Por eso la regla de oro de adopción es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“uno por ciclo”</w:t>
      </w:r>
      <w:r>
        <w:rPr>
          <w:lang w:val="es-ES"/>
        </w:rPr>
        <w:t xml:space="preserve"> </w:t>
      </w:r>
      <w:r>
        <w:rPr>
          <w:lang w:val="es-ES"/>
        </w:rPr>
        <w:t xml:space="preserve">—no se adoptan 16 patrones a la vez; el CTE elige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 antipatrón a eliminar y un patrón a instalar</w:t>
      </w:r>
      <w:r>
        <w:rPr>
          <w:lang w:val="es-ES"/>
        </w:rPr>
        <w:t xml:space="preserve"> </w:t>
      </w:r>
      <w:r>
        <w:rPr>
          <w:lang w:val="es-ES"/>
        </w:rPr>
        <w:t xml:space="preserve">por ciclo escolar, y el resto queda disponible como repertorio.</w:t>
      </w:r>
    </w:p>
    <w:p>
      <w:r>
        <w:pict>
          <v:rect style="width:0;height:1.5pt" o:hralign="center" o:hrstd="t" o:hr="t"/>
        </w:pict>
      </w:r>
    </w:p>
    <w:bookmarkEnd w:id="16"/>
    <w:bookmarkStart w:id="17" w:name="reglas-de-crecimiento-y-estado"/>
    <w:p>
      <w:pPr>
        <w:pStyle w:val="Heading2"/>
      </w:pPr>
      <w:r>
        <w:rPr>
          <w:lang w:val="es-ES"/>
        </w:rPr>
        <w:t xml:space="preserve">8. Reglas de crecimiento y estado</w:t>
      </w:r>
    </w:p>
    <w:p>
      <w:pPr>
        <w:pStyle w:val="FirstParagraph"/>
      </w:pPr>
      <w:r>
        <w:rPr>
          <w:b/>
          <w:bCs/>
          <w:lang w:val="es-ES"/>
        </w:rPr>
        <w:t xml:space="preserve">Regla 1 — Todo patrón nombra su contexto</w:t>
      </w:r>
      <w:r>
        <w:rPr>
          <w:lang w:val="es-ES"/>
        </w:rPr>
        <w:t xml:space="preserve">: un patrón sin contexto es slogan; se escribe con qué problema resuelve.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2 — Todo antipatrón declara su fuerza</w:t>
      </w:r>
      <w:r>
        <w:rPr>
          <w:lang w:val="es-ES"/>
        </w:rPr>
        <w:t xml:space="preserve">: si no se entiende por qué parece bueno, no se combate con razón.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3 — Todo neuropatrón cita su mecanismo</w:t>
      </w:r>
      <w:r>
        <w:rPr>
          <w:lang w:val="es-ES"/>
        </w:rPr>
        <w:t xml:space="preserve">: si no hay base neural, es patrón común —y está bien, pero no se vende como neuro (neuroepistemología: filtro).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4 — De la práctica al compendio</w:t>
      </w:r>
      <w:r>
        <w:rPr>
          <w:lang w:val="es-ES"/>
        </w:rPr>
        <w:t xml:space="preserve">: cuando un CTE resuelva un problema recurrente con una forma nueva y lo verifique en dos ciclos, se propone como patrón con su nombre.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5 — Revisión anual y trienal</w:t>
      </w:r>
      <w:r>
        <w:rPr>
          <w:lang w:val="es-ES"/>
        </w:rPr>
        <w:t xml:space="preserve"> </w:t>
      </w:r>
      <w:r>
        <w:rPr>
          <w:lang w:val="es-ES"/>
        </w:rPr>
        <w:t xml:space="preserve">con los ciclos del Acta (Arts. 23–24): ¿algún patrón perdió evidencia? ¿algún antipatrón volvió a colarse en la práctica real?</w:t>
      </w:r>
    </w:p>
    <w:p>
      <w:pPr>
        <w:pStyle w:val="BodyText"/>
      </w:pPr>
      <w:r>
        <w:rPr>
          <w:b/>
          <w:bCs/>
          <w:lang w:val="es-ES"/>
        </w:rPr>
        <w:t xml:space="preserve">Estado: v0.1 — primer compendio: neurogestión (3 niveles + 4 antipatrones de gestión), 12 antipatrones de enseñanza, 10 de aprendizaje, 6 mecanismos de daño + 6 neuroantipatrones, 16 patrones y neuropatrones ideales, mapa de conversión completo.</w:t>
      </w:r>
      <w:r>
        <w:rPr>
          <w:lang w:val="es-ES"/>
        </w:rPr>
        <w:t xml:space="preserve"> </w:t>
      </w:r>
      <w:r>
        <w:rPr>
          <w:lang w:val="es-ES"/>
        </w:rPr>
        <w:t xml:space="preserve">Abierto por diseño: crece con la práctica del proyecto, como sus dos compañeros.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Compendio vivo · Familia de compendios del proyecto (neuroaxiología · neuroepistemología · neurogestión y patrones) · Actualización: ciclos anual y trienal del Acta · Regenerable con el pipeline visual (portada, índice, foliado).</w:t>
      </w:r>
    </w:p>
    <w:bookmarkEnd w:id="17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Neurogestión: patrones y antipatrones de la enseñanza y el aprendizaje</dc:title>
  <dc:creator>Acta Constitutiva · Proyecto Programa Sintético</dc:creator>
  <dc:language>es-ES</dc:language>
  <cp:keywords/>
  <dcterms:created xsi:type="dcterms:W3CDTF">2026-09-28T01:39:06Z</dcterms:created>
  <dcterms:modified xsi:type="dcterms:W3CDTF">2026-09-28T01:39:06Z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Compendio vivo · v0.1 · 28 de septiembre de 2026</vt:lpwstr>
  </property>
  <property fmtid="{D5CDD505-2E9C-101B-9397-08002B2CF9AE}" pid="3" name="subtitle">
    <vt:lpwstr>Análisis en cinco movimientos: neurogestión · antipatrones de enseñanza · antipatrones de aprendizaje · neuroantipatrones · patrones y neuropatrones ideales</vt:lpwstr>
  </property>
</Properties>
</file>