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CCBD69" w14:textId="3ECFC7E0" w:rsidR="00FF027F" w:rsidRDefault="00FF027F" w:rsidP="00E73C49">
      <w:pPr>
        <w:ind w:left="-1418"/>
      </w:pPr>
      <w:r>
        <w:rPr>
          <w:noProof/>
        </w:rPr>
        <w:drawing>
          <wp:inline distT="0" distB="0" distL="0" distR="0" wp14:anchorId="4433A1D5" wp14:editId="44A75BDA">
            <wp:extent cx="7520185" cy="5298141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5302" cy="538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B87844E" w14:textId="46D35B00" w:rsidR="00FF027F" w:rsidRDefault="00FF027F" w:rsidP="00E73C49">
      <w:pPr>
        <w:ind w:left="-1418"/>
      </w:pPr>
    </w:p>
    <w:p w14:paraId="3A5B0873" w14:textId="77777777" w:rsidR="00DF122C" w:rsidRDefault="00E868EE">
      <w:pPr>
        <w:rPr>
          <w:rFonts w:ascii="Segoe UI" w:hAnsi="Segoe UI" w:cs="Segoe UI"/>
          <w:b/>
          <w:bCs/>
          <w:sz w:val="24"/>
          <w:szCs w:val="24"/>
        </w:rPr>
      </w:pPr>
      <w:r w:rsidRPr="00E868EE">
        <w:rPr>
          <w:rFonts w:ascii="Segoe UI" w:hAnsi="Segoe UI" w:cs="Segoe UI"/>
          <w:b/>
          <w:bCs/>
          <w:sz w:val="24"/>
          <w:szCs w:val="24"/>
        </w:rPr>
        <w:t>Introduction:</w:t>
      </w:r>
      <w:r w:rsidR="00FC4D36">
        <w:rPr>
          <w:rFonts w:ascii="Segoe UI" w:hAnsi="Segoe UI" w:cs="Segoe UI"/>
          <w:b/>
          <w:bCs/>
          <w:sz w:val="24"/>
          <w:szCs w:val="24"/>
        </w:rPr>
        <w:t xml:space="preserve"> </w:t>
      </w:r>
    </w:p>
    <w:p w14:paraId="00BF3773" w14:textId="08F532DD" w:rsidR="00E868EE" w:rsidRPr="00FC4D36" w:rsidRDefault="00FC4D36" w:rsidP="00CC05DE">
      <w:pPr>
        <w:jc w:val="both"/>
        <w:rPr>
          <w:rFonts w:ascii="Segoe UI" w:hAnsi="Segoe UI" w:cs="Segoe UI"/>
          <w:sz w:val="24"/>
          <w:szCs w:val="24"/>
        </w:rPr>
      </w:pPr>
      <w:r w:rsidRPr="00FC4D36">
        <w:rPr>
          <w:rFonts w:ascii="Segoe UI" w:hAnsi="Segoe UI" w:cs="Segoe UI"/>
          <w:sz w:val="24"/>
          <w:szCs w:val="24"/>
        </w:rPr>
        <w:t xml:space="preserve">Mumbai </w:t>
      </w:r>
      <w:r>
        <w:rPr>
          <w:rFonts w:ascii="Segoe UI" w:hAnsi="Segoe UI" w:cs="Segoe UI"/>
          <w:sz w:val="24"/>
          <w:szCs w:val="24"/>
        </w:rPr>
        <w:t xml:space="preserve">is a densely populated city on the west coast of India. Capital city of the Indian state of Maharashtra, it is the financial, commercial and entertainment capital of the country. </w:t>
      </w:r>
      <w:r w:rsidR="00D060ED" w:rsidRPr="00D060ED">
        <w:rPr>
          <w:rFonts w:ascii="Segoe UI" w:hAnsi="Segoe UI" w:cs="Segoe UI"/>
          <w:sz w:val="24"/>
          <w:szCs w:val="24"/>
          <w:shd w:val="clear" w:color="auto" w:fill="FFFFFF"/>
        </w:rPr>
        <w:t>The city houses important financial institutions and the corporate </w:t>
      </w:r>
      <w:hyperlink r:id="rId6" w:tooltip="List of Indian companies headquartered in Mumbai" w:history="1">
        <w:r w:rsidR="00D060ED" w:rsidRPr="00D060ED">
          <w:rPr>
            <w:rStyle w:val="Hyperlink"/>
            <w:rFonts w:ascii="Segoe UI" w:hAnsi="Segoe UI" w:cs="Segoe UI"/>
            <w:color w:val="auto"/>
            <w:sz w:val="24"/>
            <w:szCs w:val="24"/>
            <w:u w:val="none"/>
            <w:shd w:val="clear" w:color="auto" w:fill="FFFFFF"/>
          </w:rPr>
          <w:t>headquarters</w:t>
        </w:r>
      </w:hyperlink>
      <w:r w:rsidR="00D060ED" w:rsidRPr="00D060ED">
        <w:rPr>
          <w:rFonts w:ascii="Segoe UI" w:hAnsi="Segoe UI" w:cs="Segoe UI"/>
          <w:sz w:val="24"/>
          <w:szCs w:val="24"/>
          <w:shd w:val="clear" w:color="auto" w:fill="FFFFFF"/>
        </w:rPr>
        <w:t> of</w:t>
      </w:r>
      <w:r w:rsidR="00CC05DE">
        <w:rPr>
          <w:rFonts w:ascii="Segoe UI" w:hAnsi="Segoe UI" w:cs="Segoe UI"/>
          <w:sz w:val="24"/>
          <w:szCs w:val="24"/>
          <w:shd w:val="clear" w:color="auto" w:fill="FFFFFF"/>
        </w:rPr>
        <w:t xml:space="preserve"> </w:t>
      </w:r>
      <w:r w:rsidR="00D060ED" w:rsidRPr="00D060ED">
        <w:rPr>
          <w:rFonts w:ascii="Segoe UI" w:hAnsi="Segoe UI" w:cs="Segoe UI"/>
          <w:sz w:val="24"/>
          <w:szCs w:val="24"/>
          <w:shd w:val="clear" w:color="auto" w:fill="FFFFFF"/>
        </w:rPr>
        <w:t>numerous </w:t>
      </w:r>
      <w:hyperlink r:id="rId7" w:tooltip="List of Indian companies" w:history="1">
        <w:r w:rsidR="00D060ED" w:rsidRPr="00D060ED">
          <w:rPr>
            <w:rStyle w:val="Hyperlink"/>
            <w:rFonts w:ascii="Segoe UI" w:hAnsi="Segoe UI" w:cs="Segoe UI"/>
            <w:color w:val="auto"/>
            <w:sz w:val="24"/>
            <w:szCs w:val="24"/>
            <w:u w:val="none"/>
            <w:shd w:val="clear" w:color="auto" w:fill="FFFFFF"/>
          </w:rPr>
          <w:t>Indian companies</w:t>
        </w:r>
      </w:hyperlink>
      <w:r w:rsidR="00D060ED" w:rsidRPr="00D060ED">
        <w:rPr>
          <w:rFonts w:ascii="Segoe UI" w:hAnsi="Segoe UI" w:cs="Segoe UI"/>
          <w:sz w:val="24"/>
          <w:szCs w:val="24"/>
          <w:shd w:val="clear" w:color="auto" w:fill="FFFFFF"/>
        </w:rPr>
        <w:t> and </w:t>
      </w:r>
      <w:hyperlink r:id="rId8" w:tooltip="Multinational corporations" w:history="1">
        <w:r w:rsidR="00D060ED" w:rsidRPr="00D060ED">
          <w:rPr>
            <w:rStyle w:val="Hyperlink"/>
            <w:rFonts w:ascii="Segoe UI" w:hAnsi="Segoe UI" w:cs="Segoe UI"/>
            <w:color w:val="auto"/>
            <w:sz w:val="24"/>
            <w:szCs w:val="24"/>
            <w:u w:val="none"/>
            <w:shd w:val="clear" w:color="auto" w:fill="FFFFFF"/>
          </w:rPr>
          <w:t>multinational corporations</w:t>
        </w:r>
      </w:hyperlink>
      <w:r w:rsidR="00D060ED" w:rsidRPr="00D060ED">
        <w:rPr>
          <w:rFonts w:ascii="Segoe UI" w:hAnsi="Segoe UI" w:cs="Segoe UI"/>
          <w:sz w:val="24"/>
          <w:szCs w:val="24"/>
          <w:shd w:val="clear" w:color="auto" w:fill="FFFFFF"/>
        </w:rPr>
        <w:t>. It is also home to some of India's premier scientific and nuclear institutes.</w:t>
      </w:r>
      <w:r w:rsidR="00DF122C">
        <w:rPr>
          <w:rFonts w:ascii="Segoe UI" w:hAnsi="Segoe UI" w:cs="Segoe UI"/>
          <w:sz w:val="24"/>
          <w:szCs w:val="24"/>
          <w:shd w:val="clear" w:color="auto" w:fill="FFFFFF"/>
        </w:rPr>
        <w:t xml:space="preserve"> The city offers myriad employment opportunities and is the destination of choice for people from all over the country who relocate here seeking better livelihoods, economic prospects and growth opportunities. </w:t>
      </w:r>
    </w:p>
    <w:p w14:paraId="0227A46F" w14:textId="41AD0AE6" w:rsidR="008B52B6" w:rsidRDefault="008B52B6" w:rsidP="00C81CB0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Problem</w:t>
      </w:r>
      <w:r w:rsidR="00E868E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 xml:space="preserve"> Statement</w:t>
      </w:r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:</w:t>
      </w:r>
    </w:p>
    <w:p w14:paraId="000C21FE" w14:textId="77777777" w:rsidR="0075062B" w:rsidRDefault="00CC05DE" w:rsidP="00CC05DE">
      <w:pPr>
        <w:shd w:val="clear" w:color="auto" w:fill="FFFFFF"/>
        <w:spacing w:before="360" w:after="240" w:line="240" w:lineRule="auto"/>
        <w:jc w:val="both"/>
        <w:outlineLvl w:val="3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CC05D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This project aims to </w:t>
      </w:r>
      <w:proofErr w:type="spellStart"/>
      <w:r w:rsidRPr="00CC05D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analyze</w:t>
      </w:r>
      <w:proofErr w:type="spellEnd"/>
      <w:r w:rsidRPr="00CC05D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various neighbourhoods in the city of Mumbai and offer a comparison between them in terms of </w:t>
      </w:r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amenities available</w:t>
      </w:r>
      <w:r w:rsidRPr="00CC05D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. </w:t>
      </w:r>
      <w:r w:rsidR="0075062B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Each year, a very large number of people migrate to the city of Mumbai from all parts of India to pursue better educational as well as career prospects. Finding the right </w:t>
      </w:r>
      <w:proofErr w:type="spellStart"/>
      <w:r w:rsidR="0075062B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neighborhood</w:t>
      </w:r>
      <w:proofErr w:type="spellEnd"/>
      <w:r w:rsidR="0075062B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to stay is a perennial challenge to those moving into Mumbai for the first time.  </w:t>
      </w:r>
    </w:p>
    <w:p w14:paraId="1F479BC4" w14:textId="77777777" w:rsidR="0075062B" w:rsidRDefault="0075062B" w:rsidP="00CC05DE">
      <w:pPr>
        <w:shd w:val="clear" w:color="auto" w:fill="FFFFFF"/>
        <w:spacing w:before="360" w:after="240" w:line="240" w:lineRule="auto"/>
        <w:jc w:val="both"/>
        <w:outlineLvl w:val="3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14:paraId="4CD0FEB5" w14:textId="77777777" w:rsidR="0075062B" w:rsidRDefault="0075062B" w:rsidP="00CC05DE">
      <w:pPr>
        <w:shd w:val="clear" w:color="auto" w:fill="FFFFFF"/>
        <w:spacing w:before="360" w:after="240" w:line="240" w:lineRule="auto"/>
        <w:jc w:val="both"/>
        <w:outlineLvl w:val="3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14:paraId="2687DF64" w14:textId="08C836C1" w:rsidR="00CC05DE" w:rsidRDefault="00CC05DE" w:rsidP="00CC05DE">
      <w:pPr>
        <w:shd w:val="clear" w:color="auto" w:fill="FFFFFF"/>
        <w:spacing w:before="360" w:after="240" w:line="240" w:lineRule="auto"/>
        <w:jc w:val="both"/>
        <w:outlineLvl w:val="3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CC05D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This</w:t>
      </w:r>
      <w:r w:rsidR="0075062B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methodology</w:t>
      </w:r>
      <w:r w:rsidRPr="00CC05D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can be extremely useful for individuals or families looking to relocate to the city</w:t>
      </w:r>
      <w:r w:rsidR="0075062B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as it offers an advance insight into the various </w:t>
      </w:r>
      <w:proofErr w:type="spellStart"/>
      <w:r w:rsidR="0075062B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neighborhoods</w:t>
      </w:r>
      <w:proofErr w:type="spellEnd"/>
      <w:r w:rsidR="0075062B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within the city. It also</w:t>
      </w:r>
      <w:r w:rsidRPr="00CC05D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</w:t>
      </w:r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provides them with an objective analysis across multiple parameters to facilitate their choice of neighbourhood aligned with their needs and priorities. </w:t>
      </w:r>
    </w:p>
    <w:p w14:paraId="03E94B28" w14:textId="75786996" w:rsidR="0075062B" w:rsidRDefault="0075062B" w:rsidP="00CC05DE">
      <w:pPr>
        <w:shd w:val="clear" w:color="auto" w:fill="FFFFFF"/>
        <w:spacing w:before="360" w:after="240" w:line="240" w:lineRule="auto"/>
        <w:jc w:val="both"/>
        <w:outlineLvl w:val="3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The results are beneficial across categories of people migrating to Mumbai including: a. Students moving to Mumbai to pursue higher studies or specialised academic courses</w:t>
      </w:r>
    </w:p>
    <w:p w14:paraId="27779A9A" w14:textId="112DC747" w:rsidR="0075062B" w:rsidRDefault="0075062B" w:rsidP="00CC05DE">
      <w:pPr>
        <w:shd w:val="clear" w:color="auto" w:fill="FFFFFF"/>
        <w:spacing w:before="360" w:after="240" w:line="240" w:lineRule="auto"/>
        <w:jc w:val="both"/>
        <w:outlineLvl w:val="3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b. Individuals moving to the city to pursue better employment opportunities</w:t>
      </w:r>
    </w:p>
    <w:p w14:paraId="2442B142" w14:textId="34EC32D9" w:rsidR="0075062B" w:rsidRPr="00CC05DE" w:rsidRDefault="0075062B" w:rsidP="00CC05DE">
      <w:pPr>
        <w:shd w:val="clear" w:color="auto" w:fill="FFFFFF"/>
        <w:spacing w:before="360" w:after="240" w:line="240" w:lineRule="auto"/>
        <w:jc w:val="both"/>
        <w:outlineLvl w:val="3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c. Families relocating to the city due to one or more family members receiving better employment opportunities within the city</w:t>
      </w:r>
    </w:p>
    <w:p w14:paraId="5566ACF1" w14:textId="5F057869" w:rsidR="005F30F5" w:rsidRDefault="005F30F5" w:rsidP="00C81CB0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</w:pPr>
    </w:p>
    <w:p w14:paraId="6FE92C55" w14:textId="0C216D71" w:rsidR="005F30F5" w:rsidRDefault="005F30F5" w:rsidP="00C81CB0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Data</w:t>
      </w:r>
      <w:r w:rsidR="00E868E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 xml:space="preserve"> Source</w:t>
      </w:r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:</w:t>
      </w:r>
    </w:p>
    <w:p w14:paraId="7970383A" w14:textId="2282CEC2" w:rsidR="00CC05DE" w:rsidRDefault="00503322" w:rsidP="00503322">
      <w:pPr>
        <w:shd w:val="clear" w:color="auto" w:fill="FFFFFF"/>
        <w:spacing w:before="360" w:after="240" w:line="240" w:lineRule="auto"/>
        <w:jc w:val="both"/>
        <w:outlineLvl w:val="3"/>
        <w:rPr>
          <w:rFonts w:ascii="open sans semibold" w:hAnsi="open sans semibold"/>
          <w:sz w:val="25"/>
          <w:szCs w:val="25"/>
          <w:shd w:val="clear" w:color="auto" w:fill="FFFFFF"/>
        </w:rPr>
      </w:pPr>
      <w:r w:rsidRPr="00503322">
        <w:rPr>
          <w:rFonts w:ascii="open sans semibold" w:hAnsi="open sans semibold"/>
          <w:sz w:val="25"/>
          <w:szCs w:val="25"/>
          <w:shd w:val="clear" w:color="auto" w:fill="FFFFFF"/>
        </w:rPr>
        <w:t xml:space="preserve">All India Pin-code directory with contact details along with Latitude and longitude from the Open Government Data (OGD) Platform India. This contains all the pin-code list across India with </w:t>
      </w:r>
      <w:proofErr w:type="spellStart"/>
      <w:r w:rsidR="00531908">
        <w:rPr>
          <w:rFonts w:ascii="open sans semibold" w:hAnsi="open sans semibold"/>
          <w:sz w:val="25"/>
          <w:szCs w:val="25"/>
          <w:shd w:val="clear" w:color="auto" w:fill="FFFFFF"/>
        </w:rPr>
        <w:t>Neighborhood</w:t>
      </w:r>
      <w:proofErr w:type="spellEnd"/>
      <w:r w:rsidR="00531908">
        <w:rPr>
          <w:rFonts w:ascii="open sans semibold" w:hAnsi="open sans semibold"/>
          <w:sz w:val="25"/>
          <w:szCs w:val="25"/>
          <w:shd w:val="clear" w:color="auto" w:fill="FFFFFF"/>
        </w:rPr>
        <w:t xml:space="preserve"> names, Latitude &amp; Longitude</w:t>
      </w:r>
      <w:r w:rsidRPr="00503322">
        <w:rPr>
          <w:rFonts w:ascii="open sans semibold" w:hAnsi="open sans semibold"/>
          <w:sz w:val="25"/>
          <w:szCs w:val="25"/>
          <w:shd w:val="clear" w:color="auto" w:fill="FFFFFF"/>
        </w:rPr>
        <w:t xml:space="preserve">. Latitude and longitude information for Mumbai neighbourhoods from the dataset is then used along with the Foursquare API to obtain information on </w:t>
      </w:r>
      <w:r w:rsidR="00531908">
        <w:rPr>
          <w:rFonts w:ascii="open sans semibold" w:hAnsi="open sans semibold"/>
          <w:sz w:val="25"/>
          <w:szCs w:val="25"/>
          <w:shd w:val="clear" w:color="auto" w:fill="FFFFFF"/>
        </w:rPr>
        <w:t xml:space="preserve">nearby </w:t>
      </w:r>
      <w:r w:rsidRPr="00503322">
        <w:rPr>
          <w:rFonts w:ascii="open sans semibold" w:hAnsi="open sans semibold"/>
          <w:sz w:val="25"/>
          <w:szCs w:val="25"/>
          <w:shd w:val="clear" w:color="auto" w:fill="FFFFFF"/>
        </w:rPr>
        <w:t>venues within them</w:t>
      </w:r>
      <w:r w:rsidR="00531908">
        <w:rPr>
          <w:rFonts w:ascii="open sans semibold" w:hAnsi="open sans semibold"/>
          <w:sz w:val="25"/>
          <w:szCs w:val="25"/>
          <w:shd w:val="clear" w:color="auto" w:fill="FFFFFF"/>
        </w:rPr>
        <w:t xml:space="preserve"> along with categories</w:t>
      </w:r>
      <w:r w:rsidRPr="00503322">
        <w:rPr>
          <w:rFonts w:ascii="open sans semibold" w:hAnsi="open sans semibold"/>
          <w:sz w:val="25"/>
          <w:szCs w:val="25"/>
          <w:shd w:val="clear" w:color="auto" w:fill="FFFFFF"/>
        </w:rPr>
        <w:t xml:space="preserve">. </w:t>
      </w:r>
    </w:p>
    <w:p w14:paraId="6EAEB14C" w14:textId="6BD2226F" w:rsidR="0075062B" w:rsidRDefault="0075062B" w:rsidP="00503322">
      <w:pPr>
        <w:shd w:val="clear" w:color="auto" w:fill="FFFFFF"/>
        <w:spacing w:before="360" w:after="240" w:line="240" w:lineRule="auto"/>
        <w:jc w:val="both"/>
        <w:outlineLvl w:val="3"/>
        <w:rPr>
          <w:rFonts w:ascii="open sans semibold" w:hAnsi="open sans semibold"/>
          <w:sz w:val="25"/>
          <w:szCs w:val="25"/>
          <w:shd w:val="clear" w:color="auto" w:fill="FFFFFF"/>
        </w:rPr>
      </w:pPr>
      <w:r>
        <w:rPr>
          <w:rFonts w:ascii="open sans semibold" w:hAnsi="open sans semibold"/>
          <w:sz w:val="25"/>
          <w:szCs w:val="25"/>
          <w:shd w:val="clear" w:color="auto" w:fill="FFFFFF"/>
        </w:rPr>
        <w:t>Sample dataset:</w:t>
      </w:r>
    </w:p>
    <w:tbl>
      <w:tblPr>
        <w:tblW w:w="5620" w:type="dxa"/>
        <w:tblLook w:val="04A0" w:firstRow="1" w:lastRow="0" w:firstColumn="1" w:lastColumn="0" w:noHBand="0" w:noVBand="1"/>
      </w:tblPr>
      <w:tblGrid>
        <w:gridCol w:w="967"/>
        <w:gridCol w:w="960"/>
        <w:gridCol w:w="1594"/>
        <w:gridCol w:w="972"/>
        <w:gridCol w:w="1127"/>
      </w:tblGrid>
      <w:tr w:rsidR="0075062B" w:rsidRPr="0075062B" w14:paraId="5E73AD49" w14:textId="77777777" w:rsidTr="0075062B">
        <w:trPr>
          <w:trHeight w:val="288"/>
        </w:trPr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0E7D7" w14:textId="77777777" w:rsidR="0075062B" w:rsidRPr="0075062B" w:rsidRDefault="0075062B" w:rsidP="0075062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75062B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City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AB0E2E" w14:textId="77777777" w:rsidR="0075062B" w:rsidRPr="0075062B" w:rsidRDefault="0075062B" w:rsidP="0075062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proofErr w:type="spellStart"/>
            <w:r w:rsidRPr="0075062B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Pincode</w:t>
            </w:r>
            <w:proofErr w:type="spellEnd"/>
          </w:p>
        </w:tc>
        <w:tc>
          <w:tcPr>
            <w:tcW w:w="15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4BC3D8" w14:textId="77777777" w:rsidR="0075062B" w:rsidRPr="0075062B" w:rsidRDefault="0075062B" w:rsidP="0075062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proofErr w:type="spellStart"/>
            <w:r w:rsidRPr="0075062B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Neighborhood</w:t>
            </w:r>
            <w:proofErr w:type="spellEnd"/>
          </w:p>
        </w:tc>
        <w:tc>
          <w:tcPr>
            <w:tcW w:w="9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A4F3BB" w14:textId="77777777" w:rsidR="0075062B" w:rsidRPr="0075062B" w:rsidRDefault="0075062B" w:rsidP="0075062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75062B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Latitude</w:t>
            </w:r>
          </w:p>
        </w:tc>
        <w:tc>
          <w:tcPr>
            <w:tcW w:w="1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74AF6" w14:textId="77777777" w:rsidR="0075062B" w:rsidRPr="0075062B" w:rsidRDefault="0075062B" w:rsidP="0075062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75062B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Longitude</w:t>
            </w:r>
          </w:p>
        </w:tc>
      </w:tr>
      <w:tr w:rsidR="0075062B" w:rsidRPr="0075062B" w14:paraId="7FDA37D0" w14:textId="77777777" w:rsidTr="0075062B">
        <w:trPr>
          <w:trHeight w:val="576"/>
        </w:trPr>
        <w:tc>
          <w:tcPr>
            <w:tcW w:w="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CBB545" w14:textId="77777777" w:rsidR="0075062B" w:rsidRPr="0075062B" w:rsidRDefault="0075062B" w:rsidP="007506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5062B">
              <w:rPr>
                <w:rFonts w:ascii="Calibri" w:eastAsia="Times New Roman" w:hAnsi="Calibri" w:cs="Calibri"/>
                <w:color w:val="000000"/>
                <w:lang w:eastAsia="en-IN"/>
              </w:rPr>
              <w:t>Mumbai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5D330" w14:textId="77777777" w:rsidR="0075062B" w:rsidRPr="0075062B" w:rsidRDefault="0075062B" w:rsidP="007506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5062B">
              <w:rPr>
                <w:rFonts w:ascii="Calibri" w:eastAsia="Times New Roman" w:hAnsi="Calibri" w:cs="Calibri"/>
                <w:color w:val="000000"/>
                <w:lang w:eastAsia="en-IN"/>
              </w:rPr>
              <w:t>400001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4B397FA" w14:textId="77777777" w:rsidR="0075062B" w:rsidRPr="0075062B" w:rsidRDefault="0075062B" w:rsidP="007506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5062B">
              <w:rPr>
                <w:rFonts w:ascii="Calibri" w:eastAsia="Times New Roman" w:hAnsi="Calibri" w:cs="Calibri"/>
                <w:color w:val="000000"/>
                <w:lang w:eastAsia="en-IN"/>
              </w:rPr>
              <w:t>Mumbai G.P.O.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DA2CDB" w14:textId="77777777" w:rsidR="0075062B" w:rsidRPr="0075062B" w:rsidRDefault="0075062B" w:rsidP="007506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5062B">
              <w:rPr>
                <w:rFonts w:ascii="Calibri" w:eastAsia="Times New Roman" w:hAnsi="Calibri" w:cs="Calibri"/>
                <w:color w:val="000000"/>
                <w:lang w:eastAsia="en-IN"/>
              </w:rPr>
              <w:t>18.6291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F7C200" w14:textId="77777777" w:rsidR="0075062B" w:rsidRPr="0075062B" w:rsidRDefault="0075062B" w:rsidP="007506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5062B">
              <w:rPr>
                <w:rFonts w:ascii="Calibri" w:eastAsia="Times New Roman" w:hAnsi="Calibri" w:cs="Calibri"/>
                <w:color w:val="000000"/>
                <w:lang w:eastAsia="en-IN"/>
              </w:rPr>
              <w:t>72.8919</w:t>
            </w:r>
          </w:p>
        </w:tc>
      </w:tr>
      <w:tr w:rsidR="0075062B" w:rsidRPr="0075062B" w14:paraId="21F27EAE" w14:textId="77777777" w:rsidTr="0075062B">
        <w:trPr>
          <w:trHeight w:val="576"/>
        </w:trPr>
        <w:tc>
          <w:tcPr>
            <w:tcW w:w="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C2124" w14:textId="77777777" w:rsidR="0075062B" w:rsidRPr="0075062B" w:rsidRDefault="0075062B" w:rsidP="007506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5062B">
              <w:rPr>
                <w:rFonts w:ascii="Calibri" w:eastAsia="Times New Roman" w:hAnsi="Calibri" w:cs="Calibri"/>
                <w:color w:val="000000"/>
                <w:lang w:eastAsia="en-IN"/>
              </w:rPr>
              <w:t>Mumbai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06894" w14:textId="77777777" w:rsidR="0075062B" w:rsidRPr="0075062B" w:rsidRDefault="0075062B" w:rsidP="007506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5062B">
              <w:rPr>
                <w:rFonts w:ascii="Calibri" w:eastAsia="Times New Roman" w:hAnsi="Calibri" w:cs="Calibri"/>
                <w:color w:val="000000"/>
                <w:lang w:eastAsia="en-IN"/>
              </w:rPr>
              <w:t>400001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3A8AB0A" w14:textId="77777777" w:rsidR="0075062B" w:rsidRPr="0075062B" w:rsidRDefault="0075062B" w:rsidP="007506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proofErr w:type="spellStart"/>
            <w:r w:rsidRPr="0075062B">
              <w:rPr>
                <w:rFonts w:ascii="Calibri" w:eastAsia="Times New Roman" w:hAnsi="Calibri" w:cs="Calibri"/>
                <w:color w:val="000000"/>
                <w:lang w:eastAsia="en-IN"/>
              </w:rPr>
              <w:t>Bazargate</w:t>
            </w:r>
            <w:proofErr w:type="spellEnd"/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67E18" w14:textId="77777777" w:rsidR="0075062B" w:rsidRPr="0075062B" w:rsidRDefault="0075062B" w:rsidP="007506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5062B">
              <w:rPr>
                <w:rFonts w:ascii="Calibri" w:eastAsia="Times New Roman" w:hAnsi="Calibri" w:cs="Calibri"/>
                <w:color w:val="000000"/>
                <w:lang w:eastAsia="en-IN"/>
              </w:rPr>
              <w:t>18.6291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021EE" w14:textId="77777777" w:rsidR="0075062B" w:rsidRPr="0075062B" w:rsidRDefault="0075062B" w:rsidP="007506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5062B">
              <w:rPr>
                <w:rFonts w:ascii="Calibri" w:eastAsia="Times New Roman" w:hAnsi="Calibri" w:cs="Calibri"/>
                <w:color w:val="000000"/>
                <w:lang w:eastAsia="en-IN"/>
              </w:rPr>
              <w:t>72.8919</w:t>
            </w:r>
          </w:p>
        </w:tc>
      </w:tr>
      <w:tr w:rsidR="0075062B" w:rsidRPr="0075062B" w14:paraId="2F99FDA8" w14:textId="77777777" w:rsidTr="0075062B">
        <w:trPr>
          <w:trHeight w:val="864"/>
        </w:trPr>
        <w:tc>
          <w:tcPr>
            <w:tcW w:w="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29D2B" w14:textId="77777777" w:rsidR="0075062B" w:rsidRPr="0075062B" w:rsidRDefault="0075062B" w:rsidP="007506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5062B">
              <w:rPr>
                <w:rFonts w:ascii="Calibri" w:eastAsia="Times New Roman" w:hAnsi="Calibri" w:cs="Calibri"/>
                <w:color w:val="000000"/>
                <w:lang w:eastAsia="en-IN"/>
              </w:rPr>
              <w:t>Mumbai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47128" w14:textId="77777777" w:rsidR="0075062B" w:rsidRPr="0075062B" w:rsidRDefault="0075062B" w:rsidP="007506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5062B">
              <w:rPr>
                <w:rFonts w:ascii="Calibri" w:eastAsia="Times New Roman" w:hAnsi="Calibri" w:cs="Calibri"/>
                <w:color w:val="000000"/>
                <w:lang w:eastAsia="en-IN"/>
              </w:rPr>
              <w:t>400001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FF5F329" w14:textId="77777777" w:rsidR="0075062B" w:rsidRPr="0075062B" w:rsidRDefault="0075062B" w:rsidP="007506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5062B">
              <w:rPr>
                <w:rFonts w:ascii="Calibri" w:eastAsia="Times New Roman" w:hAnsi="Calibri" w:cs="Calibri"/>
                <w:color w:val="000000"/>
                <w:lang w:eastAsia="en-IN"/>
              </w:rPr>
              <w:t>Town Hall (Mumbai)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E2777" w14:textId="77777777" w:rsidR="0075062B" w:rsidRPr="0075062B" w:rsidRDefault="0075062B" w:rsidP="007506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5062B">
              <w:rPr>
                <w:rFonts w:ascii="Calibri" w:eastAsia="Times New Roman" w:hAnsi="Calibri" w:cs="Calibri"/>
                <w:color w:val="000000"/>
                <w:lang w:eastAsia="en-IN"/>
              </w:rPr>
              <w:t>18.6291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CC337" w14:textId="77777777" w:rsidR="0075062B" w:rsidRPr="0075062B" w:rsidRDefault="0075062B" w:rsidP="007506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5062B">
              <w:rPr>
                <w:rFonts w:ascii="Calibri" w:eastAsia="Times New Roman" w:hAnsi="Calibri" w:cs="Calibri"/>
                <w:color w:val="000000"/>
                <w:lang w:eastAsia="en-IN"/>
              </w:rPr>
              <w:t>72.8919</w:t>
            </w:r>
          </w:p>
        </w:tc>
      </w:tr>
      <w:tr w:rsidR="0075062B" w:rsidRPr="0075062B" w14:paraId="5D996D44" w14:textId="77777777" w:rsidTr="0075062B">
        <w:trPr>
          <w:trHeight w:val="288"/>
        </w:trPr>
        <w:tc>
          <w:tcPr>
            <w:tcW w:w="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4E65B" w14:textId="77777777" w:rsidR="0075062B" w:rsidRPr="0075062B" w:rsidRDefault="0075062B" w:rsidP="007506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5062B">
              <w:rPr>
                <w:rFonts w:ascii="Calibri" w:eastAsia="Times New Roman" w:hAnsi="Calibri" w:cs="Calibri"/>
                <w:color w:val="000000"/>
                <w:lang w:eastAsia="en-IN"/>
              </w:rPr>
              <w:t>Mumbai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6001B" w14:textId="77777777" w:rsidR="0075062B" w:rsidRPr="0075062B" w:rsidRDefault="0075062B" w:rsidP="007506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5062B">
              <w:rPr>
                <w:rFonts w:ascii="Calibri" w:eastAsia="Times New Roman" w:hAnsi="Calibri" w:cs="Calibri"/>
                <w:color w:val="000000"/>
                <w:lang w:eastAsia="en-IN"/>
              </w:rPr>
              <w:t>400001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DEFDDA" w14:textId="77777777" w:rsidR="0075062B" w:rsidRPr="0075062B" w:rsidRDefault="0075062B" w:rsidP="007506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proofErr w:type="spellStart"/>
            <w:r w:rsidRPr="0075062B">
              <w:rPr>
                <w:rFonts w:ascii="Calibri" w:eastAsia="Times New Roman" w:hAnsi="Calibri" w:cs="Calibri"/>
                <w:color w:val="000000"/>
                <w:lang w:eastAsia="en-IN"/>
              </w:rPr>
              <w:t>Tajmahal</w:t>
            </w:r>
            <w:proofErr w:type="spellEnd"/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D595A" w14:textId="77777777" w:rsidR="0075062B" w:rsidRPr="0075062B" w:rsidRDefault="0075062B" w:rsidP="007506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5062B">
              <w:rPr>
                <w:rFonts w:ascii="Calibri" w:eastAsia="Times New Roman" w:hAnsi="Calibri" w:cs="Calibri"/>
                <w:color w:val="000000"/>
                <w:lang w:eastAsia="en-IN"/>
              </w:rPr>
              <w:t>18.6291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9C4A3" w14:textId="77777777" w:rsidR="0075062B" w:rsidRPr="0075062B" w:rsidRDefault="0075062B" w:rsidP="007506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5062B">
              <w:rPr>
                <w:rFonts w:ascii="Calibri" w:eastAsia="Times New Roman" w:hAnsi="Calibri" w:cs="Calibri"/>
                <w:color w:val="000000"/>
                <w:lang w:eastAsia="en-IN"/>
              </w:rPr>
              <w:t>72.8919</w:t>
            </w:r>
          </w:p>
        </w:tc>
      </w:tr>
      <w:tr w:rsidR="0075062B" w:rsidRPr="0075062B" w14:paraId="23275032" w14:textId="77777777" w:rsidTr="0075062B">
        <w:trPr>
          <w:trHeight w:val="576"/>
        </w:trPr>
        <w:tc>
          <w:tcPr>
            <w:tcW w:w="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1B18D" w14:textId="77777777" w:rsidR="0075062B" w:rsidRPr="0075062B" w:rsidRDefault="0075062B" w:rsidP="007506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5062B">
              <w:rPr>
                <w:rFonts w:ascii="Calibri" w:eastAsia="Times New Roman" w:hAnsi="Calibri" w:cs="Calibri"/>
                <w:color w:val="000000"/>
                <w:lang w:eastAsia="en-IN"/>
              </w:rPr>
              <w:t>Mumbai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0564FB" w14:textId="77777777" w:rsidR="0075062B" w:rsidRPr="0075062B" w:rsidRDefault="0075062B" w:rsidP="007506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5062B">
              <w:rPr>
                <w:rFonts w:ascii="Calibri" w:eastAsia="Times New Roman" w:hAnsi="Calibri" w:cs="Calibri"/>
                <w:color w:val="000000"/>
                <w:lang w:eastAsia="en-IN"/>
              </w:rPr>
              <w:t>400001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7FFED90" w14:textId="77777777" w:rsidR="0075062B" w:rsidRPr="0075062B" w:rsidRDefault="0075062B" w:rsidP="007506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5062B">
              <w:rPr>
                <w:rFonts w:ascii="Calibri" w:eastAsia="Times New Roman" w:hAnsi="Calibri" w:cs="Calibri"/>
                <w:color w:val="000000"/>
                <w:lang w:eastAsia="en-IN"/>
              </w:rPr>
              <w:t>Stock Exchange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99B3C" w14:textId="77777777" w:rsidR="0075062B" w:rsidRPr="0075062B" w:rsidRDefault="0075062B" w:rsidP="007506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5062B">
              <w:rPr>
                <w:rFonts w:ascii="Calibri" w:eastAsia="Times New Roman" w:hAnsi="Calibri" w:cs="Calibri"/>
                <w:color w:val="000000"/>
                <w:lang w:eastAsia="en-IN"/>
              </w:rPr>
              <w:t>18.6291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5122E" w14:textId="77777777" w:rsidR="0075062B" w:rsidRPr="0075062B" w:rsidRDefault="0075062B" w:rsidP="007506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5062B">
              <w:rPr>
                <w:rFonts w:ascii="Calibri" w:eastAsia="Times New Roman" w:hAnsi="Calibri" w:cs="Calibri"/>
                <w:color w:val="000000"/>
                <w:lang w:eastAsia="en-IN"/>
              </w:rPr>
              <w:t>72.8919</w:t>
            </w:r>
          </w:p>
        </w:tc>
      </w:tr>
      <w:tr w:rsidR="0075062B" w:rsidRPr="0075062B" w14:paraId="1D241DA5" w14:textId="77777777" w:rsidTr="0075062B">
        <w:trPr>
          <w:trHeight w:val="288"/>
        </w:trPr>
        <w:tc>
          <w:tcPr>
            <w:tcW w:w="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C4DB4" w14:textId="77777777" w:rsidR="0075062B" w:rsidRPr="0075062B" w:rsidRDefault="0075062B" w:rsidP="007506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5062B">
              <w:rPr>
                <w:rFonts w:ascii="Calibri" w:eastAsia="Times New Roman" w:hAnsi="Calibri" w:cs="Calibri"/>
                <w:color w:val="000000"/>
                <w:lang w:eastAsia="en-IN"/>
              </w:rPr>
              <w:t>Mumbai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DCD6E" w14:textId="77777777" w:rsidR="0075062B" w:rsidRPr="0075062B" w:rsidRDefault="0075062B" w:rsidP="007506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5062B">
              <w:rPr>
                <w:rFonts w:ascii="Calibri" w:eastAsia="Times New Roman" w:hAnsi="Calibri" w:cs="Calibri"/>
                <w:color w:val="000000"/>
                <w:lang w:eastAsia="en-IN"/>
              </w:rPr>
              <w:t>400001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F3EC309" w14:textId="77777777" w:rsidR="0075062B" w:rsidRPr="0075062B" w:rsidRDefault="0075062B" w:rsidP="007506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5062B">
              <w:rPr>
                <w:rFonts w:ascii="Calibri" w:eastAsia="Times New Roman" w:hAnsi="Calibri" w:cs="Calibri"/>
                <w:color w:val="000000"/>
                <w:lang w:eastAsia="en-IN"/>
              </w:rPr>
              <w:t>M.P.T.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D1473" w14:textId="77777777" w:rsidR="0075062B" w:rsidRPr="0075062B" w:rsidRDefault="0075062B" w:rsidP="007506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5062B">
              <w:rPr>
                <w:rFonts w:ascii="Calibri" w:eastAsia="Times New Roman" w:hAnsi="Calibri" w:cs="Calibri"/>
                <w:color w:val="000000"/>
                <w:lang w:eastAsia="en-IN"/>
              </w:rPr>
              <w:t>18.6291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65413" w14:textId="77777777" w:rsidR="0075062B" w:rsidRPr="0075062B" w:rsidRDefault="0075062B" w:rsidP="007506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5062B">
              <w:rPr>
                <w:rFonts w:ascii="Calibri" w:eastAsia="Times New Roman" w:hAnsi="Calibri" w:cs="Calibri"/>
                <w:color w:val="000000"/>
                <w:lang w:eastAsia="en-IN"/>
              </w:rPr>
              <w:t>72.8919</w:t>
            </w:r>
          </w:p>
        </w:tc>
      </w:tr>
      <w:tr w:rsidR="0075062B" w:rsidRPr="0075062B" w14:paraId="39654D0F" w14:textId="77777777" w:rsidTr="0075062B">
        <w:trPr>
          <w:trHeight w:val="288"/>
        </w:trPr>
        <w:tc>
          <w:tcPr>
            <w:tcW w:w="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1F406" w14:textId="77777777" w:rsidR="0075062B" w:rsidRPr="0075062B" w:rsidRDefault="0075062B" w:rsidP="007506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5062B">
              <w:rPr>
                <w:rFonts w:ascii="Calibri" w:eastAsia="Times New Roman" w:hAnsi="Calibri" w:cs="Calibri"/>
                <w:color w:val="000000"/>
                <w:lang w:eastAsia="en-IN"/>
              </w:rPr>
              <w:t>Mumbai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B3CAF" w14:textId="77777777" w:rsidR="0075062B" w:rsidRPr="0075062B" w:rsidRDefault="0075062B" w:rsidP="007506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5062B">
              <w:rPr>
                <w:rFonts w:ascii="Calibri" w:eastAsia="Times New Roman" w:hAnsi="Calibri" w:cs="Calibri"/>
                <w:color w:val="000000"/>
                <w:lang w:eastAsia="en-IN"/>
              </w:rPr>
              <w:t>400002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63C962" w14:textId="77777777" w:rsidR="0075062B" w:rsidRPr="0075062B" w:rsidRDefault="0075062B" w:rsidP="007506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proofErr w:type="spellStart"/>
            <w:r w:rsidRPr="0075062B">
              <w:rPr>
                <w:rFonts w:ascii="Calibri" w:eastAsia="Times New Roman" w:hAnsi="Calibri" w:cs="Calibri"/>
                <w:color w:val="000000"/>
                <w:lang w:eastAsia="en-IN"/>
              </w:rPr>
              <w:t>Kalbadevi</w:t>
            </w:r>
            <w:proofErr w:type="spellEnd"/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19D33" w14:textId="77777777" w:rsidR="0075062B" w:rsidRPr="0075062B" w:rsidRDefault="0075062B" w:rsidP="007506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5062B">
              <w:rPr>
                <w:rFonts w:ascii="Calibri" w:eastAsia="Times New Roman" w:hAnsi="Calibri" w:cs="Calibri"/>
                <w:color w:val="000000"/>
                <w:lang w:eastAsia="en-IN"/>
              </w:rPr>
              <w:t>17.0509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689D3F" w14:textId="77777777" w:rsidR="0075062B" w:rsidRPr="0075062B" w:rsidRDefault="0075062B" w:rsidP="007506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5062B">
              <w:rPr>
                <w:rFonts w:ascii="Calibri" w:eastAsia="Times New Roman" w:hAnsi="Calibri" w:cs="Calibri"/>
                <w:color w:val="000000"/>
                <w:lang w:eastAsia="en-IN"/>
              </w:rPr>
              <w:t>73.291</w:t>
            </w:r>
          </w:p>
        </w:tc>
      </w:tr>
      <w:tr w:rsidR="0075062B" w:rsidRPr="0075062B" w14:paraId="7670F18D" w14:textId="77777777" w:rsidTr="0075062B">
        <w:trPr>
          <w:trHeight w:val="576"/>
        </w:trPr>
        <w:tc>
          <w:tcPr>
            <w:tcW w:w="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A03C0" w14:textId="77777777" w:rsidR="0075062B" w:rsidRPr="0075062B" w:rsidRDefault="0075062B" w:rsidP="007506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5062B">
              <w:rPr>
                <w:rFonts w:ascii="Calibri" w:eastAsia="Times New Roman" w:hAnsi="Calibri" w:cs="Calibri"/>
                <w:color w:val="000000"/>
                <w:lang w:eastAsia="en-IN"/>
              </w:rPr>
              <w:t>Mumbai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ECBA4" w14:textId="77777777" w:rsidR="0075062B" w:rsidRPr="0075062B" w:rsidRDefault="0075062B" w:rsidP="007506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5062B">
              <w:rPr>
                <w:rFonts w:ascii="Calibri" w:eastAsia="Times New Roman" w:hAnsi="Calibri" w:cs="Calibri"/>
                <w:color w:val="000000"/>
                <w:lang w:eastAsia="en-IN"/>
              </w:rPr>
              <w:t>400002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574C30" w14:textId="77777777" w:rsidR="0075062B" w:rsidRPr="0075062B" w:rsidRDefault="0075062B" w:rsidP="007506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5062B">
              <w:rPr>
                <w:rFonts w:ascii="Calibri" w:eastAsia="Times New Roman" w:hAnsi="Calibri" w:cs="Calibri"/>
                <w:color w:val="000000"/>
                <w:lang w:eastAsia="en-IN"/>
              </w:rPr>
              <w:t>S. C. Court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29FC9" w14:textId="77777777" w:rsidR="0075062B" w:rsidRPr="0075062B" w:rsidRDefault="0075062B" w:rsidP="007506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5062B">
              <w:rPr>
                <w:rFonts w:ascii="Calibri" w:eastAsia="Times New Roman" w:hAnsi="Calibri" w:cs="Calibri"/>
                <w:color w:val="000000"/>
                <w:lang w:eastAsia="en-IN"/>
              </w:rPr>
              <w:t>17.0509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8AD65" w14:textId="77777777" w:rsidR="0075062B" w:rsidRPr="0075062B" w:rsidRDefault="0075062B" w:rsidP="007506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5062B">
              <w:rPr>
                <w:rFonts w:ascii="Calibri" w:eastAsia="Times New Roman" w:hAnsi="Calibri" w:cs="Calibri"/>
                <w:color w:val="000000"/>
                <w:lang w:eastAsia="en-IN"/>
              </w:rPr>
              <w:t>73.291</w:t>
            </w:r>
          </w:p>
        </w:tc>
      </w:tr>
      <w:tr w:rsidR="0075062B" w:rsidRPr="0075062B" w14:paraId="0A51FC2B" w14:textId="77777777" w:rsidTr="0075062B">
        <w:trPr>
          <w:trHeight w:val="288"/>
        </w:trPr>
        <w:tc>
          <w:tcPr>
            <w:tcW w:w="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EFA3B5" w14:textId="77777777" w:rsidR="0075062B" w:rsidRPr="0075062B" w:rsidRDefault="0075062B" w:rsidP="007506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5062B">
              <w:rPr>
                <w:rFonts w:ascii="Calibri" w:eastAsia="Times New Roman" w:hAnsi="Calibri" w:cs="Calibri"/>
                <w:color w:val="000000"/>
                <w:lang w:eastAsia="en-IN"/>
              </w:rPr>
              <w:t>Mumbai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84FC4" w14:textId="77777777" w:rsidR="0075062B" w:rsidRPr="0075062B" w:rsidRDefault="0075062B" w:rsidP="007506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5062B">
              <w:rPr>
                <w:rFonts w:ascii="Calibri" w:eastAsia="Times New Roman" w:hAnsi="Calibri" w:cs="Calibri"/>
                <w:color w:val="000000"/>
                <w:lang w:eastAsia="en-IN"/>
              </w:rPr>
              <w:t>400002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DC8D316" w14:textId="77777777" w:rsidR="0075062B" w:rsidRPr="0075062B" w:rsidRDefault="0075062B" w:rsidP="007506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proofErr w:type="spellStart"/>
            <w:r w:rsidRPr="0075062B">
              <w:rPr>
                <w:rFonts w:ascii="Calibri" w:eastAsia="Times New Roman" w:hAnsi="Calibri" w:cs="Calibri"/>
                <w:color w:val="000000"/>
                <w:lang w:eastAsia="en-IN"/>
              </w:rPr>
              <w:t>Ramwadi</w:t>
            </w:r>
            <w:proofErr w:type="spellEnd"/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6FEBC" w14:textId="77777777" w:rsidR="0075062B" w:rsidRPr="0075062B" w:rsidRDefault="0075062B" w:rsidP="007506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5062B">
              <w:rPr>
                <w:rFonts w:ascii="Calibri" w:eastAsia="Times New Roman" w:hAnsi="Calibri" w:cs="Calibri"/>
                <w:color w:val="000000"/>
                <w:lang w:eastAsia="en-IN"/>
              </w:rPr>
              <w:t>17.0509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742FE" w14:textId="77777777" w:rsidR="0075062B" w:rsidRPr="0075062B" w:rsidRDefault="0075062B" w:rsidP="007506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5062B">
              <w:rPr>
                <w:rFonts w:ascii="Calibri" w:eastAsia="Times New Roman" w:hAnsi="Calibri" w:cs="Calibri"/>
                <w:color w:val="000000"/>
                <w:lang w:eastAsia="en-IN"/>
              </w:rPr>
              <w:t>73.291</w:t>
            </w:r>
          </w:p>
        </w:tc>
      </w:tr>
    </w:tbl>
    <w:p w14:paraId="777FE5BF" w14:textId="77777777" w:rsidR="0075062B" w:rsidRDefault="0075062B" w:rsidP="00503322">
      <w:pPr>
        <w:shd w:val="clear" w:color="auto" w:fill="FFFFFF"/>
        <w:spacing w:before="360" w:after="240" w:line="240" w:lineRule="auto"/>
        <w:jc w:val="both"/>
        <w:outlineLvl w:val="3"/>
        <w:rPr>
          <w:rFonts w:ascii="open sans semibold" w:hAnsi="open sans semibold"/>
          <w:sz w:val="25"/>
          <w:szCs w:val="25"/>
          <w:shd w:val="clear" w:color="auto" w:fill="FFFFFF"/>
        </w:rPr>
      </w:pPr>
    </w:p>
    <w:p w14:paraId="7F7639FB" w14:textId="77777777" w:rsidR="0075062B" w:rsidRPr="00503322" w:rsidRDefault="0075062B" w:rsidP="00503322">
      <w:pPr>
        <w:shd w:val="clear" w:color="auto" w:fill="FFFFFF"/>
        <w:spacing w:before="360" w:after="240" w:line="240" w:lineRule="auto"/>
        <w:jc w:val="both"/>
        <w:outlineLvl w:val="3"/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</w:pPr>
    </w:p>
    <w:p w14:paraId="2D23B510" w14:textId="79942162" w:rsidR="005F30F5" w:rsidRDefault="005F30F5" w:rsidP="00C81CB0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Methodology:</w:t>
      </w:r>
    </w:p>
    <w:p w14:paraId="52B8A3E7" w14:textId="0983F514" w:rsidR="005F30F5" w:rsidRDefault="00C25981" w:rsidP="00401140">
      <w:pPr>
        <w:shd w:val="clear" w:color="auto" w:fill="FFFFFF"/>
        <w:spacing w:before="360" w:after="240" w:line="240" w:lineRule="auto"/>
        <w:jc w:val="both"/>
        <w:outlineLvl w:val="3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8A5558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We </w:t>
      </w:r>
      <w:r w:rsidR="008A5558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carry out clustering of the neighbourhoods using K-Means algorithm. The neighbourhoods are grouped into </w:t>
      </w:r>
      <w:r w:rsidR="00DF51C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3</w:t>
      </w:r>
      <w:r w:rsidR="008A5558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clusters based on similarity of</w:t>
      </w:r>
      <w:r w:rsidR="00D478B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types of</w:t>
      </w:r>
      <w:r w:rsidR="008A5558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venues</w:t>
      </w:r>
      <w:r w:rsidR="00D478B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within them. Cluster labels are assigned to them and the data is loaded into a new </w:t>
      </w:r>
      <w:proofErr w:type="spellStart"/>
      <w:r w:rsidR="00D478B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dataframe</w:t>
      </w:r>
      <w:proofErr w:type="spellEnd"/>
      <w:r w:rsidR="00D478B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including top 10 venues for each neighbourhood.</w:t>
      </w:r>
    </w:p>
    <w:p w14:paraId="0E8A7207" w14:textId="265DC7E6" w:rsidR="00D478BC" w:rsidRPr="008A5558" w:rsidRDefault="00D478BC" w:rsidP="00401140">
      <w:pPr>
        <w:shd w:val="clear" w:color="auto" w:fill="FFFFFF"/>
        <w:spacing w:before="360" w:after="240" w:line="240" w:lineRule="auto"/>
        <w:jc w:val="both"/>
        <w:outlineLvl w:val="3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Finally, each of the clusters are examined</w:t>
      </w:r>
      <w:r w:rsidR="000A31E2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. Depending on the types of venues within each cluster, final </w:t>
      </w:r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conclusio</w:t>
      </w:r>
      <w:r w:rsidR="000A31E2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ns are drawn with regards to suitability of the neighbourhood depending on the requirements of the persons looking to relocate. Final results are then summarised.</w:t>
      </w:r>
    </w:p>
    <w:p w14:paraId="6B212EF4" w14:textId="292FBD8A" w:rsidR="005F30F5" w:rsidRDefault="005F30F5" w:rsidP="00C81CB0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Results:</w:t>
      </w:r>
    </w:p>
    <w:p w14:paraId="79EC21BA" w14:textId="77777777" w:rsidR="00DE2CB2" w:rsidRDefault="00D55952" w:rsidP="00C81CB0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D55952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The </w:t>
      </w:r>
      <w:proofErr w:type="spellStart"/>
      <w:r w:rsidRPr="00D55952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neighborhoods</w:t>
      </w:r>
      <w:proofErr w:type="spellEnd"/>
      <w:r w:rsidRPr="00D55952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of Mumbai </w:t>
      </w:r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were grouped into 3 sample clusters on the basis of most common venue types within them. </w:t>
      </w:r>
    </w:p>
    <w:p w14:paraId="27871999" w14:textId="215DD5BE" w:rsidR="00D55952" w:rsidRDefault="00D55952" w:rsidP="00C81CB0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Cluster 1 was </w:t>
      </w:r>
      <w:r w:rsidR="00DE2CB2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observed </w:t>
      </w:r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to have more individual lifestyle options such as cafes, restaurants, bars</w:t>
      </w:r>
      <w:r w:rsidR="00DE2CB2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as well as gyms and flea markets. These comprised of </w:t>
      </w:r>
      <w:proofErr w:type="spellStart"/>
      <w:r w:rsidR="00DE2CB2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neighborhoods</w:t>
      </w:r>
      <w:proofErr w:type="spellEnd"/>
      <w:r w:rsidR="00DE2CB2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located more towards South Mumbai.</w:t>
      </w:r>
    </w:p>
    <w:p w14:paraId="4B4A54A6" w14:textId="5E91C9A0" w:rsidR="00DE2CB2" w:rsidRDefault="00DE2CB2" w:rsidP="00C81CB0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Cluster 2 was observed to have more commercial establishments. These comprised of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neighborhoods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located more towards Central Mumbai.</w:t>
      </w:r>
    </w:p>
    <w:p w14:paraId="351789C0" w14:textId="1310DA85" w:rsidR="00DE2CB2" w:rsidRPr="00D55952" w:rsidRDefault="00DE2CB2" w:rsidP="00C81CB0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Cluster 3 was observed to have more retail stores, markets and </w:t>
      </w:r>
      <w:proofErr w:type="gramStart"/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fast food</w:t>
      </w:r>
      <w:proofErr w:type="gramEnd"/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restaurants. These comprised of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neighborhoods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located more towards North Mumbai.</w:t>
      </w:r>
    </w:p>
    <w:p w14:paraId="0DACE561" w14:textId="42D872EC" w:rsidR="005F30F5" w:rsidRDefault="005F30F5" w:rsidP="00C81CB0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Discussion: Observations &amp; Recommendations</w:t>
      </w:r>
    </w:p>
    <w:p w14:paraId="3651E2CB" w14:textId="77777777" w:rsidR="00DE2CB2" w:rsidRDefault="00DE2CB2" w:rsidP="00DE2CB2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44DEB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Individuals or families can shortlist </w:t>
      </w:r>
      <w:proofErr w:type="spellStart"/>
      <w:r w:rsidRPr="00644DEB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neighborhoods</w:t>
      </w:r>
      <w:proofErr w:type="spellEnd"/>
      <w:r w:rsidRPr="00644DEB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based on increased presence / availability of their preferred venues.</w:t>
      </w:r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Individuals may prefer the option of staying in Cluster 1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neighborhoods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with greater options for eating out such as cafes, restaurants, bars as well as lifestyle options such as gyms and flea markets.</w:t>
      </w:r>
    </w:p>
    <w:p w14:paraId="7E766893" w14:textId="406E1363" w:rsidR="00DE2CB2" w:rsidRDefault="00DE2CB2" w:rsidP="00DE2CB2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On the other hand, families may prefer to go with Cluster 3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neighborhoods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that have more stores and fast</w:t>
      </w:r>
      <w:r w:rsidR="00014223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-</w:t>
      </w:r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food restaurants.</w:t>
      </w:r>
    </w:p>
    <w:p w14:paraId="59EA91DB" w14:textId="16EA770C" w:rsidR="00014223" w:rsidRDefault="00014223" w:rsidP="00DE2CB2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14:paraId="3BE5BDD5" w14:textId="77777777" w:rsidR="00014223" w:rsidRDefault="00014223" w:rsidP="00DE2CB2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14:paraId="10D1E011" w14:textId="257E038F" w:rsidR="005F30F5" w:rsidRDefault="005F30F5" w:rsidP="00C81CB0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Conclusion:</w:t>
      </w:r>
    </w:p>
    <w:p w14:paraId="6E58DF60" w14:textId="77B0703D" w:rsidR="00644DEB" w:rsidRDefault="00644DEB" w:rsidP="00644DEB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44DEB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lastRenderedPageBreak/>
        <w:t xml:space="preserve">This methodology helps provide </w:t>
      </w:r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interested parties with the ability to review respective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neighborhoods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in a structured and grouped manner, thereby giving them the ability to narrow down on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neighborhoods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that suit their lifestyle requirements.</w:t>
      </w:r>
    </w:p>
    <w:p w14:paraId="46CEC886" w14:textId="77777777" w:rsidR="00014223" w:rsidRDefault="00014223" w:rsidP="00644DEB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14:paraId="6D170863" w14:textId="0DFD2641" w:rsidR="005A76CA" w:rsidRPr="005A76CA" w:rsidRDefault="00DE2CB2" w:rsidP="00DE2CB2">
      <w:pP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</w:pPr>
      <w:r w:rsidRPr="005A76CA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 xml:space="preserve">Notebook URL: </w:t>
      </w:r>
    </w:p>
    <w:p w14:paraId="30076F2C" w14:textId="62511704" w:rsidR="005A76CA" w:rsidRDefault="00531908" w:rsidP="005A76CA">
      <w:pP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hyperlink r:id="rId9" w:history="1">
        <w:r w:rsidR="00014223" w:rsidRPr="00C81A84">
          <w:rPr>
            <w:rStyle w:val="Hyperlink"/>
            <w:rFonts w:ascii="Segoe UI" w:eastAsia="Times New Roman" w:hAnsi="Segoe UI" w:cs="Segoe UI"/>
            <w:sz w:val="24"/>
            <w:szCs w:val="24"/>
            <w:lang w:eastAsia="en-IN"/>
          </w:rPr>
          <w:t>https://eu-gb.dataplatform.cloud.ibm.com/analytics/notebooks/v2/b3f3241d-426a-4b17-bdd4-4083d59095c3/view?access_token=f14e12844500e09200819e08eb18262c9b63d812d6d7dbabb070b1c21798db36</w:t>
        </w:r>
      </w:hyperlink>
    </w:p>
    <w:p w14:paraId="17F3F346" w14:textId="1C6C1DA0" w:rsidR="00014223" w:rsidRDefault="00014223" w:rsidP="005A76CA">
      <w:pP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14:paraId="7AB955C5" w14:textId="77777777" w:rsidR="00014223" w:rsidRPr="00DE2CB2" w:rsidRDefault="00014223" w:rsidP="005A76CA">
      <w:pP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14:paraId="495D5617" w14:textId="4126F120" w:rsidR="00DE2CB2" w:rsidRPr="005A76CA" w:rsidRDefault="005A76CA" w:rsidP="00DE2CB2">
      <w:pP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</w:pPr>
      <w:r w:rsidRPr="005A76CA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Presentation:</w:t>
      </w:r>
    </w:p>
    <w:p w14:paraId="4961E143" w14:textId="50AD5B75" w:rsidR="00C81CB0" w:rsidRDefault="00D4611C" w:rsidP="00C81CB0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object w:dxaOrig="1520" w:dyaOrig="987" w14:anchorId="259A6F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5pt;height:49.4pt" o:ole="">
            <v:imagedata r:id="rId10" o:title=""/>
          </v:shape>
          <o:OLEObject Type="Embed" ProgID="PowerPoint.Show.12" ShapeID="_x0000_i1025" DrawAspect="Icon" ObjectID="_1675954450" r:id="rId11"/>
        </w:object>
      </w:r>
    </w:p>
    <w:p w14:paraId="190AC9B0" w14:textId="77777777" w:rsidR="00C81CB0" w:rsidRDefault="00C81CB0" w:rsidP="00C81CB0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</w:pPr>
    </w:p>
    <w:p w14:paraId="74E25CA7" w14:textId="02D69B22" w:rsidR="00C81CB0" w:rsidRPr="00C81CB0" w:rsidRDefault="00C81CB0" w:rsidP="00C81CB0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T</w:t>
      </w:r>
      <w:r w:rsidRPr="00C81CB0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echnologies used:</w:t>
      </w:r>
    </w:p>
    <w:p w14:paraId="2B097C17" w14:textId="77777777" w:rsidR="00C81CB0" w:rsidRPr="00C81CB0" w:rsidRDefault="00C81CB0" w:rsidP="00C81CB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C81CB0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IBM Cloud Watson Studio</w:t>
      </w:r>
    </w:p>
    <w:p w14:paraId="25EA36EE" w14:textId="77777777" w:rsidR="00C81CB0" w:rsidRPr="00C81CB0" w:rsidRDefault="00C81CB0" w:rsidP="00C81CB0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proofErr w:type="spellStart"/>
      <w:r w:rsidRPr="00C81CB0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Jupyter</w:t>
      </w:r>
      <w:proofErr w:type="spellEnd"/>
      <w:r w:rsidRPr="00C81CB0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notebook</w:t>
      </w:r>
    </w:p>
    <w:p w14:paraId="254A0142" w14:textId="77777777" w:rsidR="00C81CB0" w:rsidRPr="00C81CB0" w:rsidRDefault="00C81CB0" w:rsidP="00C81CB0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C81CB0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Foursquare API</w:t>
      </w:r>
    </w:p>
    <w:p w14:paraId="231F0EAE" w14:textId="331C4DD2" w:rsidR="00C81CB0" w:rsidRDefault="00C81CB0" w:rsidP="00C81CB0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C81CB0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Language: Python 3</w:t>
      </w:r>
      <w:r w:rsidR="005A76C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.7</w:t>
      </w:r>
    </w:p>
    <w:p w14:paraId="5FE23074" w14:textId="77777777" w:rsidR="00014223" w:rsidRPr="00C81CB0" w:rsidRDefault="00014223" w:rsidP="00014223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14:paraId="7982EA8C" w14:textId="77777777" w:rsidR="00C81CB0" w:rsidRPr="00C81CB0" w:rsidRDefault="00C81CB0" w:rsidP="00C81CB0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</w:pPr>
      <w:r w:rsidRPr="00C81CB0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 xml:space="preserve">Packages/Libraries </w:t>
      </w:r>
      <w:proofErr w:type="gramStart"/>
      <w:r w:rsidRPr="00C81CB0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used :</w:t>
      </w:r>
      <w:proofErr w:type="gramEnd"/>
      <w:r w:rsidRPr="00C81CB0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-</w:t>
      </w:r>
    </w:p>
    <w:p w14:paraId="2E6CE5AF" w14:textId="77777777" w:rsidR="00C81CB0" w:rsidRPr="00C81CB0" w:rsidRDefault="00C81CB0" w:rsidP="00C81CB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proofErr w:type="spellStart"/>
      <w:r w:rsidRPr="00C81CB0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numpy</w:t>
      </w:r>
      <w:proofErr w:type="spellEnd"/>
      <w:r w:rsidRPr="00C81CB0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- (to handle data in a vectorized manner)</w:t>
      </w:r>
    </w:p>
    <w:p w14:paraId="22B448E9" w14:textId="77777777" w:rsidR="00C81CB0" w:rsidRPr="00C81CB0" w:rsidRDefault="00C81CB0" w:rsidP="00C81CB0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C81CB0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pandas - (for data analysis)</w:t>
      </w:r>
    </w:p>
    <w:p w14:paraId="7A662DE8" w14:textId="77777777" w:rsidR="00C81CB0" w:rsidRPr="00C81CB0" w:rsidRDefault="00C81CB0" w:rsidP="00C81CB0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C81CB0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requests - (to handle requests)</w:t>
      </w:r>
    </w:p>
    <w:p w14:paraId="2123DEDC" w14:textId="41078FEF" w:rsidR="00C81CB0" w:rsidRPr="00C81CB0" w:rsidRDefault="00C81CB0" w:rsidP="00C81CB0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proofErr w:type="spellStart"/>
      <w:r w:rsidRPr="00C81CB0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KMeans</w:t>
      </w:r>
      <w:proofErr w:type="spellEnd"/>
      <w:r w:rsidRPr="00C81CB0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(</w:t>
      </w:r>
      <w:proofErr w:type="spellStart"/>
      <w:proofErr w:type="gramStart"/>
      <w:r w:rsidRPr="00C81CB0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sklearn.cluster</w:t>
      </w:r>
      <w:proofErr w:type="spellEnd"/>
      <w:proofErr w:type="gramEnd"/>
      <w:r w:rsidRPr="00C81CB0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) - (for K-means cluste</w:t>
      </w:r>
      <w:r w:rsidR="00DF51C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r</w:t>
      </w:r>
      <w:r w:rsidRPr="00C81CB0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ing)</w:t>
      </w:r>
    </w:p>
    <w:p w14:paraId="2D88985C" w14:textId="77777777" w:rsidR="00C81CB0" w:rsidRDefault="00C81CB0"/>
    <w:sectPr w:rsidR="00C81CB0" w:rsidSect="00E73C49">
      <w:pgSz w:w="11906" w:h="16838"/>
      <w:pgMar w:top="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 semibold">
    <w:altName w:val="Segoe UI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A3D2F41"/>
    <w:multiLevelType w:val="multilevel"/>
    <w:tmpl w:val="35F2C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9051A5D"/>
    <w:multiLevelType w:val="multilevel"/>
    <w:tmpl w:val="52C47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1CB0"/>
    <w:rsid w:val="00014223"/>
    <w:rsid w:val="000A31E2"/>
    <w:rsid w:val="00401140"/>
    <w:rsid w:val="00503322"/>
    <w:rsid w:val="00531908"/>
    <w:rsid w:val="005A76CA"/>
    <w:rsid w:val="005D4941"/>
    <w:rsid w:val="005F30F5"/>
    <w:rsid w:val="00644DEB"/>
    <w:rsid w:val="0075062B"/>
    <w:rsid w:val="008A5558"/>
    <w:rsid w:val="008B52B6"/>
    <w:rsid w:val="00C25981"/>
    <w:rsid w:val="00C81CB0"/>
    <w:rsid w:val="00CC05DE"/>
    <w:rsid w:val="00D060ED"/>
    <w:rsid w:val="00D07DE0"/>
    <w:rsid w:val="00D4611C"/>
    <w:rsid w:val="00D478BC"/>
    <w:rsid w:val="00D55952"/>
    <w:rsid w:val="00D956C8"/>
    <w:rsid w:val="00DE2CB2"/>
    <w:rsid w:val="00DF122C"/>
    <w:rsid w:val="00DF51CE"/>
    <w:rsid w:val="00E73C49"/>
    <w:rsid w:val="00E868EE"/>
    <w:rsid w:val="00FC4D36"/>
    <w:rsid w:val="00FF0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CBE700"/>
  <w15:chartTrackingRefBased/>
  <w15:docId w15:val="{4664ED44-E2C8-46F8-89FB-262F86D9A6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C81CB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C81CB0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D060ED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42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764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8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Multinational_corporations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en.wikipedia.org/wiki/List_of_Indian_companies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List_of_Indian_companies_headquartered_in_Mumbai" TargetMode="External"/><Relationship Id="rId11" Type="http://schemas.openxmlformats.org/officeDocument/2006/relationships/package" Target="embeddings/Microsoft_PowerPoint_Presentation.pptx"/><Relationship Id="rId5" Type="http://schemas.openxmlformats.org/officeDocument/2006/relationships/image" Target="media/image1.jpg"/><Relationship Id="rId10" Type="http://schemas.openxmlformats.org/officeDocument/2006/relationships/image" Target="media/image2.emf"/><Relationship Id="rId4" Type="http://schemas.openxmlformats.org/officeDocument/2006/relationships/webSettings" Target="webSettings.xml"/><Relationship Id="rId9" Type="http://schemas.openxmlformats.org/officeDocument/2006/relationships/hyperlink" Target="https://eu-gb.dataplatform.cloud.ibm.com/analytics/notebooks/v2/b3f3241d-426a-4b17-bdd4-4083d59095c3/view?access_token=f14e12844500e09200819e08eb18262c9b63d812d6d7dbabb070b1c21798db3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791</TotalTime>
  <Pages>4</Pages>
  <Words>851</Words>
  <Characters>4853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Nair</dc:creator>
  <cp:keywords/>
  <dc:description/>
  <cp:lastModifiedBy>Mahesh Nair</cp:lastModifiedBy>
  <cp:revision>13</cp:revision>
  <dcterms:created xsi:type="dcterms:W3CDTF">2021-01-24T10:15:00Z</dcterms:created>
  <dcterms:modified xsi:type="dcterms:W3CDTF">2021-02-27T12:38:00Z</dcterms:modified>
</cp:coreProperties>
</file>