
<file path=[Content_Types].xml><?xml version="1.0" encoding="utf-8"?>
<Types xmlns="http://schemas.openxmlformats.org/package/2006/content-types">
  <Default Extension="emf" ContentType="image/x-emf"/>
  <Default Extension="jpg" ContentType="image/jpe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CBD69" w14:textId="3ECFC7E0" w:rsidR="00FF027F" w:rsidRDefault="00FF027F" w:rsidP="00E73C49">
      <w:pPr>
        <w:ind w:left="-1418"/>
      </w:pPr>
      <w:r>
        <w:rPr>
          <w:noProof/>
        </w:rPr>
        <w:drawing>
          <wp:inline distT="0" distB="0" distL="0" distR="0" wp14:anchorId="4433A1D5" wp14:editId="44A75BDA">
            <wp:extent cx="7520185" cy="529814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7645302" cy="5386288"/>
                    </a:xfrm>
                    <a:prstGeom prst="rect">
                      <a:avLst/>
                    </a:prstGeom>
                  </pic:spPr>
                </pic:pic>
              </a:graphicData>
            </a:graphic>
          </wp:inline>
        </w:drawing>
      </w:r>
      <w:r>
        <w:t xml:space="preserve">  </w:t>
      </w:r>
    </w:p>
    <w:p w14:paraId="1B87844E" w14:textId="46D35B00" w:rsidR="00FF027F" w:rsidRDefault="00FF027F" w:rsidP="00E73C49">
      <w:pPr>
        <w:ind w:left="-1418"/>
      </w:pPr>
    </w:p>
    <w:p w14:paraId="3A5B0873" w14:textId="77777777" w:rsidR="00DF122C" w:rsidRDefault="00E868EE">
      <w:pPr>
        <w:rPr>
          <w:rFonts w:ascii="Segoe UI" w:hAnsi="Segoe UI" w:cs="Segoe UI"/>
          <w:b/>
          <w:bCs/>
          <w:sz w:val="24"/>
          <w:szCs w:val="24"/>
        </w:rPr>
      </w:pPr>
      <w:r w:rsidRPr="00E868EE">
        <w:rPr>
          <w:rFonts w:ascii="Segoe UI" w:hAnsi="Segoe UI" w:cs="Segoe UI"/>
          <w:b/>
          <w:bCs/>
          <w:sz w:val="24"/>
          <w:szCs w:val="24"/>
        </w:rPr>
        <w:t>Introduction:</w:t>
      </w:r>
      <w:r w:rsidR="00FC4D36">
        <w:rPr>
          <w:rFonts w:ascii="Segoe UI" w:hAnsi="Segoe UI" w:cs="Segoe UI"/>
          <w:b/>
          <w:bCs/>
          <w:sz w:val="24"/>
          <w:szCs w:val="24"/>
        </w:rPr>
        <w:t xml:space="preserve"> </w:t>
      </w:r>
    </w:p>
    <w:p w14:paraId="00BF3773" w14:textId="08F532DD" w:rsidR="00E868EE" w:rsidRPr="00FC4D36" w:rsidRDefault="00FC4D36" w:rsidP="00CC05DE">
      <w:pPr>
        <w:jc w:val="both"/>
        <w:rPr>
          <w:rFonts w:ascii="Segoe UI" w:hAnsi="Segoe UI" w:cs="Segoe UI"/>
          <w:sz w:val="24"/>
          <w:szCs w:val="24"/>
        </w:rPr>
      </w:pPr>
      <w:r w:rsidRPr="00FC4D36">
        <w:rPr>
          <w:rFonts w:ascii="Segoe UI" w:hAnsi="Segoe UI" w:cs="Segoe UI"/>
          <w:sz w:val="24"/>
          <w:szCs w:val="24"/>
        </w:rPr>
        <w:t xml:space="preserve">Mumbai </w:t>
      </w:r>
      <w:r>
        <w:rPr>
          <w:rFonts w:ascii="Segoe UI" w:hAnsi="Segoe UI" w:cs="Segoe UI"/>
          <w:sz w:val="24"/>
          <w:szCs w:val="24"/>
        </w:rPr>
        <w:t xml:space="preserve">is a densely populated city on the west coast of India. Capital city of the Indian state of Maharashtra, it is the financial, commercial and entertainment capital of the country. </w:t>
      </w:r>
      <w:r w:rsidR="00D060ED" w:rsidRPr="00D060ED">
        <w:rPr>
          <w:rFonts w:ascii="Segoe UI" w:hAnsi="Segoe UI" w:cs="Segoe UI"/>
          <w:sz w:val="24"/>
          <w:szCs w:val="24"/>
          <w:shd w:val="clear" w:color="auto" w:fill="FFFFFF"/>
        </w:rPr>
        <w:t>The city houses important financial institutions and the corporate </w:t>
      </w:r>
      <w:hyperlink r:id="rId6" w:tooltip="List of Indian companies headquartered in Mumbai" w:history="1">
        <w:r w:rsidR="00D060ED" w:rsidRPr="00D060ED">
          <w:rPr>
            <w:rStyle w:val="Hyperlink"/>
            <w:rFonts w:ascii="Segoe UI" w:hAnsi="Segoe UI" w:cs="Segoe UI"/>
            <w:color w:val="auto"/>
            <w:sz w:val="24"/>
            <w:szCs w:val="24"/>
            <w:u w:val="none"/>
            <w:shd w:val="clear" w:color="auto" w:fill="FFFFFF"/>
          </w:rPr>
          <w:t>headquarters</w:t>
        </w:r>
      </w:hyperlink>
      <w:r w:rsidR="00D060ED" w:rsidRPr="00D060ED">
        <w:rPr>
          <w:rFonts w:ascii="Segoe UI" w:hAnsi="Segoe UI" w:cs="Segoe UI"/>
          <w:sz w:val="24"/>
          <w:szCs w:val="24"/>
          <w:shd w:val="clear" w:color="auto" w:fill="FFFFFF"/>
        </w:rPr>
        <w:t> of</w:t>
      </w:r>
      <w:r w:rsidR="00CC05DE">
        <w:rPr>
          <w:rFonts w:ascii="Segoe UI" w:hAnsi="Segoe UI" w:cs="Segoe UI"/>
          <w:sz w:val="24"/>
          <w:szCs w:val="24"/>
          <w:shd w:val="clear" w:color="auto" w:fill="FFFFFF"/>
        </w:rPr>
        <w:t xml:space="preserve"> </w:t>
      </w:r>
      <w:r w:rsidR="00D060ED" w:rsidRPr="00D060ED">
        <w:rPr>
          <w:rFonts w:ascii="Segoe UI" w:hAnsi="Segoe UI" w:cs="Segoe UI"/>
          <w:sz w:val="24"/>
          <w:szCs w:val="24"/>
          <w:shd w:val="clear" w:color="auto" w:fill="FFFFFF"/>
        </w:rPr>
        <w:t>numerous </w:t>
      </w:r>
      <w:hyperlink r:id="rId7" w:tooltip="List of Indian companies" w:history="1">
        <w:r w:rsidR="00D060ED" w:rsidRPr="00D060ED">
          <w:rPr>
            <w:rStyle w:val="Hyperlink"/>
            <w:rFonts w:ascii="Segoe UI" w:hAnsi="Segoe UI" w:cs="Segoe UI"/>
            <w:color w:val="auto"/>
            <w:sz w:val="24"/>
            <w:szCs w:val="24"/>
            <w:u w:val="none"/>
            <w:shd w:val="clear" w:color="auto" w:fill="FFFFFF"/>
          </w:rPr>
          <w:t>Indian companies</w:t>
        </w:r>
      </w:hyperlink>
      <w:r w:rsidR="00D060ED" w:rsidRPr="00D060ED">
        <w:rPr>
          <w:rFonts w:ascii="Segoe UI" w:hAnsi="Segoe UI" w:cs="Segoe UI"/>
          <w:sz w:val="24"/>
          <w:szCs w:val="24"/>
          <w:shd w:val="clear" w:color="auto" w:fill="FFFFFF"/>
        </w:rPr>
        <w:t> and </w:t>
      </w:r>
      <w:hyperlink r:id="rId8" w:tooltip="Multinational corporations" w:history="1">
        <w:r w:rsidR="00D060ED" w:rsidRPr="00D060ED">
          <w:rPr>
            <w:rStyle w:val="Hyperlink"/>
            <w:rFonts w:ascii="Segoe UI" w:hAnsi="Segoe UI" w:cs="Segoe UI"/>
            <w:color w:val="auto"/>
            <w:sz w:val="24"/>
            <w:szCs w:val="24"/>
            <w:u w:val="none"/>
            <w:shd w:val="clear" w:color="auto" w:fill="FFFFFF"/>
          </w:rPr>
          <w:t>multinational corporations</w:t>
        </w:r>
      </w:hyperlink>
      <w:r w:rsidR="00D060ED" w:rsidRPr="00D060ED">
        <w:rPr>
          <w:rFonts w:ascii="Segoe UI" w:hAnsi="Segoe UI" w:cs="Segoe UI"/>
          <w:sz w:val="24"/>
          <w:szCs w:val="24"/>
          <w:shd w:val="clear" w:color="auto" w:fill="FFFFFF"/>
        </w:rPr>
        <w:t>. It is also home to some of India's premier scientific and nuclear institutes.</w:t>
      </w:r>
      <w:r w:rsidR="00DF122C">
        <w:rPr>
          <w:rFonts w:ascii="Segoe UI" w:hAnsi="Segoe UI" w:cs="Segoe UI"/>
          <w:sz w:val="24"/>
          <w:szCs w:val="24"/>
          <w:shd w:val="clear" w:color="auto" w:fill="FFFFFF"/>
        </w:rPr>
        <w:t xml:space="preserve"> The city offers myriad employment opportunities and is the destination of choice for people from all over the country who relocate here seeking better livelihoods, economic prospects and growth opportunities. </w:t>
      </w:r>
    </w:p>
    <w:p w14:paraId="0227A46F" w14:textId="41AD0AE6" w:rsidR="008B52B6" w:rsidRDefault="008B52B6"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Pr>
          <w:rFonts w:ascii="Segoe UI" w:eastAsia="Times New Roman" w:hAnsi="Segoe UI" w:cs="Segoe UI"/>
          <w:b/>
          <w:bCs/>
          <w:color w:val="24292E"/>
          <w:sz w:val="24"/>
          <w:szCs w:val="24"/>
          <w:lang w:eastAsia="en-IN"/>
        </w:rPr>
        <w:t>Problem</w:t>
      </w:r>
      <w:r w:rsidR="00E868EE">
        <w:rPr>
          <w:rFonts w:ascii="Segoe UI" w:eastAsia="Times New Roman" w:hAnsi="Segoe UI" w:cs="Segoe UI"/>
          <w:b/>
          <w:bCs/>
          <w:color w:val="24292E"/>
          <w:sz w:val="24"/>
          <w:szCs w:val="24"/>
          <w:lang w:eastAsia="en-IN"/>
        </w:rPr>
        <w:t xml:space="preserve"> Statement</w:t>
      </w:r>
      <w:r>
        <w:rPr>
          <w:rFonts w:ascii="Segoe UI" w:eastAsia="Times New Roman" w:hAnsi="Segoe UI" w:cs="Segoe UI"/>
          <w:b/>
          <w:bCs/>
          <w:color w:val="24292E"/>
          <w:sz w:val="24"/>
          <w:szCs w:val="24"/>
          <w:lang w:eastAsia="en-IN"/>
        </w:rPr>
        <w:t>:</w:t>
      </w:r>
    </w:p>
    <w:p w14:paraId="2687DF64" w14:textId="77E7A13C" w:rsidR="00CC05DE" w:rsidRPr="00CC05DE" w:rsidRDefault="00CC05DE" w:rsidP="00CC05DE">
      <w:pPr>
        <w:shd w:val="clear" w:color="auto" w:fill="FFFFFF"/>
        <w:spacing w:before="360" w:after="240" w:line="240" w:lineRule="auto"/>
        <w:jc w:val="both"/>
        <w:outlineLvl w:val="3"/>
        <w:rPr>
          <w:rFonts w:ascii="Segoe UI" w:eastAsia="Times New Roman" w:hAnsi="Segoe UI" w:cs="Segoe UI"/>
          <w:color w:val="24292E"/>
          <w:sz w:val="24"/>
          <w:szCs w:val="24"/>
          <w:lang w:eastAsia="en-IN"/>
        </w:rPr>
      </w:pPr>
      <w:r w:rsidRPr="00CC05DE">
        <w:rPr>
          <w:rFonts w:ascii="Segoe UI" w:eastAsia="Times New Roman" w:hAnsi="Segoe UI" w:cs="Segoe UI"/>
          <w:color w:val="24292E"/>
          <w:sz w:val="24"/>
          <w:szCs w:val="24"/>
          <w:lang w:eastAsia="en-IN"/>
        </w:rPr>
        <w:t xml:space="preserve">This project aims to analyze various neighbourhoods in the city of Mumbai and offer a comparison between them in terms of </w:t>
      </w:r>
      <w:r>
        <w:rPr>
          <w:rFonts w:ascii="Segoe UI" w:eastAsia="Times New Roman" w:hAnsi="Segoe UI" w:cs="Segoe UI"/>
          <w:color w:val="24292E"/>
          <w:sz w:val="24"/>
          <w:szCs w:val="24"/>
          <w:lang w:eastAsia="en-IN"/>
        </w:rPr>
        <w:t>amenities available</w:t>
      </w:r>
      <w:r w:rsidRPr="00CC05DE">
        <w:rPr>
          <w:rFonts w:ascii="Segoe UI" w:eastAsia="Times New Roman" w:hAnsi="Segoe UI" w:cs="Segoe UI"/>
          <w:color w:val="24292E"/>
          <w:sz w:val="24"/>
          <w:szCs w:val="24"/>
          <w:lang w:eastAsia="en-IN"/>
        </w:rPr>
        <w:t xml:space="preserve">. This can be extremely useful for individuals or families looking to relocate to the city and </w:t>
      </w:r>
      <w:r>
        <w:rPr>
          <w:rFonts w:ascii="Segoe UI" w:eastAsia="Times New Roman" w:hAnsi="Segoe UI" w:cs="Segoe UI"/>
          <w:color w:val="24292E"/>
          <w:sz w:val="24"/>
          <w:szCs w:val="24"/>
          <w:lang w:eastAsia="en-IN"/>
        </w:rPr>
        <w:t xml:space="preserve">provides them with an objective analysis across multiple parameters to facilitate their choice of neighbourhood aligned with their needs and priorities. </w:t>
      </w:r>
    </w:p>
    <w:p w14:paraId="5566ACF1" w14:textId="5F057869" w:rsidR="005F30F5" w:rsidRDefault="005F30F5"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p>
    <w:p w14:paraId="6FE92C55" w14:textId="0C216D71" w:rsidR="005F30F5" w:rsidRDefault="005F30F5"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Pr>
          <w:rFonts w:ascii="Segoe UI" w:eastAsia="Times New Roman" w:hAnsi="Segoe UI" w:cs="Segoe UI"/>
          <w:b/>
          <w:bCs/>
          <w:color w:val="24292E"/>
          <w:sz w:val="24"/>
          <w:szCs w:val="24"/>
          <w:lang w:eastAsia="en-IN"/>
        </w:rPr>
        <w:t>Data</w:t>
      </w:r>
      <w:r w:rsidR="00E868EE">
        <w:rPr>
          <w:rFonts w:ascii="Segoe UI" w:eastAsia="Times New Roman" w:hAnsi="Segoe UI" w:cs="Segoe UI"/>
          <w:b/>
          <w:bCs/>
          <w:color w:val="24292E"/>
          <w:sz w:val="24"/>
          <w:szCs w:val="24"/>
          <w:lang w:eastAsia="en-IN"/>
        </w:rPr>
        <w:t xml:space="preserve"> Source</w:t>
      </w:r>
      <w:r>
        <w:rPr>
          <w:rFonts w:ascii="Segoe UI" w:eastAsia="Times New Roman" w:hAnsi="Segoe UI" w:cs="Segoe UI"/>
          <w:b/>
          <w:bCs/>
          <w:color w:val="24292E"/>
          <w:sz w:val="24"/>
          <w:szCs w:val="24"/>
          <w:lang w:eastAsia="en-IN"/>
        </w:rPr>
        <w:t>:</w:t>
      </w:r>
    </w:p>
    <w:p w14:paraId="7970383A" w14:textId="5109A1E1" w:rsidR="00CC05DE" w:rsidRPr="00503322" w:rsidRDefault="00503322" w:rsidP="00503322">
      <w:pPr>
        <w:shd w:val="clear" w:color="auto" w:fill="FFFFFF"/>
        <w:spacing w:before="360" w:after="240" w:line="240" w:lineRule="auto"/>
        <w:jc w:val="both"/>
        <w:outlineLvl w:val="3"/>
        <w:rPr>
          <w:rFonts w:ascii="Segoe UI" w:eastAsia="Times New Roman" w:hAnsi="Segoe UI" w:cs="Segoe UI"/>
          <w:b/>
          <w:bCs/>
          <w:sz w:val="24"/>
          <w:szCs w:val="24"/>
          <w:lang w:eastAsia="en-IN"/>
        </w:rPr>
      </w:pPr>
      <w:r w:rsidRPr="00503322">
        <w:rPr>
          <w:rFonts w:ascii="open sans semibold" w:hAnsi="open sans semibold"/>
          <w:sz w:val="25"/>
          <w:szCs w:val="25"/>
          <w:shd w:val="clear" w:color="auto" w:fill="FFFFFF"/>
        </w:rPr>
        <w:t xml:space="preserve">All India Pin-code directory with contact details along with Latitude and longitude from the Open Government Data (OGD) Platform India. This contains all the pin-code list across India with geocodes and other relevant information. Latitude and longitude information for Mumbai neighbourhoods from the dataset is then used along with the Foursquare API to obtain information on venues within them. </w:t>
      </w:r>
    </w:p>
    <w:p w14:paraId="2D23B510" w14:textId="79942162" w:rsidR="005F30F5" w:rsidRDefault="005F30F5"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Pr>
          <w:rFonts w:ascii="Segoe UI" w:eastAsia="Times New Roman" w:hAnsi="Segoe UI" w:cs="Segoe UI"/>
          <w:b/>
          <w:bCs/>
          <w:color w:val="24292E"/>
          <w:sz w:val="24"/>
          <w:szCs w:val="24"/>
          <w:lang w:eastAsia="en-IN"/>
        </w:rPr>
        <w:t>Methodology:</w:t>
      </w:r>
    </w:p>
    <w:p w14:paraId="52B8A3E7" w14:textId="0983F514" w:rsidR="005F30F5" w:rsidRDefault="00C25981" w:rsidP="00401140">
      <w:pPr>
        <w:shd w:val="clear" w:color="auto" w:fill="FFFFFF"/>
        <w:spacing w:before="360" w:after="240" w:line="240" w:lineRule="auto"/>
        <w:jc w:val="both"/>
        <w:outlineLvl w:val="3"/>
        <w:rPr>
          <w:rFonts w:ascii="Segoe UI" w:eastAsia="Times New Roman" w:hAnsi="Segoe UI" w:cs="Segoe UI"/>
          <w:color w:val="24292E"/>
          <w:sz w:val="24"/>
          <w:szCs w:val="24"/>
          <w:lang w:eastAsia="en-IN"/>
        </w:rPr>
      </w:pPr>
      <w:r w:rsidRPr="008A5558">
        <w:rPr>
          <w:rFonts w:ascii="Segoe UI" w:eastAsia="Times New Roman" w:hAnsi="Segoe UI" w:cs="Segoe UI"/>
          <w:color w:val="24292E"/>
          <w:sz w:val="24"/>
          <w:szCs w:val="24"/>
          <w:lang w:eastAsia="en-IN"/>
        </w:rPr>
        <w:t xml:space="preserve">We </w:t>
      </w:r>
      <w:r w:rsidR="008A5558">
        <w:rPr>
          <w:rFonts w:ascii="Segoe UI" w:eastAsia="Times New Roman" w:hAnsi="Segoe UI" w:cs="Segoe UI"/>
          <w:color w:val="24292E"/>
          <w:sz w:val="24"/>
          <w:szCs w:val="24"/>
          <w:lang w:eastAsia="en-IN"/>
        </w:rPr>
        <w:t xml:space="preserve">carry out clustering of the neighbourhoods using K-Means algorithm. The neighbourhoods are grouped into </w:t>
      </w:r>
      <w:r w:rsidR="00DF51CE">
        <w:rPr>
          <w:rFonts w:ascii="Segoe UI" w:eastAsia="Times New Roman" w:hAnsi="Segoe UI" w:cs="Segoe UI"/>
          <w:color w:val="24292E"/>
          <w:sz w:val="24"/>
          <w:szCs w:val="24"/>
          <w:lang w:eastAsia="en-IN"/>
        </w:rPr>
        <w:t>3</w:t>
      </w:r>
      <w:r w:rsidR="008A5558">
        <w:rPr>
          <w:rFonts w:ascii="Segoe UI" w:eastAsia="Times New Roman" w:hAnsi="Segoe UI" w:cs="Segoe UI"/>
          <w:color w:val="24292E"/>
          <w:sz w:val="24"/>
          <w:szCs w:val="24"/>
          <w:lang w:eastAsia="en-IN"/>
        </w:rPr>
        <w:t xml:space="preserve"> clusters based on similarity of</w:t>
      </w:r>
      <w:r w:rsidR="00D478BC">
        <w:rPr>
          <w:rFonts w:ascii="Segoe UI" w:eastAsia="Times New Roman" w:hAnsi="Segoe UI" w:cs="Segoe UI"/>
          <w:color w:val="24292E"/>
          <w:sz w:val="24"/>
          <w:szCs w:val="24"/>
          <w:lang w:eastAsia="en-IN"/>
        </w:rPr>
        <w:t xml:space="preserve"> types of</w:t>
      </w:r>
      <w:r w:rsidR="008A5558">
        <w:rPr>
          <w:rFonts w:ascii="Segoe UI" w:eastAsia="Times New Roman" w:hAnsi="Segoe UI" w:cs="Segoe UI"/>
          <w:color w:val="24292E"/>
          <w:sz w:val="24"/>
          <w:szCs w:val="24"/>
          <w:lang w:eastAsia="en-IN"/>
        </w:rPr>
        <w:t xml:space="preserve"> venues</w:t>
      </w:r>
      <w:r w:rsidR="00D478BC">
        <w:rPr>
          <w:rFonts w:ascii="Segoe UI" w:eastAsia="Times New Roman" w:hAnsi="Segoe UI" w:cs="Segoe UI"/>
          <w:color w:val="24292E"/>
          <w:sz w:val="24"/>
          <w:szCs w:val="24"/>
          <w:lang w:eastAsia="en-IN"/>
        </w:rPr>
        <w:t xml:space="preserve"> within them. Cluster labels are assigned to them and the data is loaded into a new dataframe including top 10 venues for each neighbourhood.</w:t>
      </w:r>
    </w:p>
    <w:p w14:paraId="0E8A7207" w14:textId="265DC7E6" w:rsidR="00D478BC" w:rsidRPr="008A5558" w:rsidRDefault="00D478BC" w:rsidP="00401140">
      <w:pPr>
        <w:shd w:val="clear" w:color="auto" w:fill="FFFFFF"/>
        <w:spacing w:before="360" w:after="240" w:line="240" w:lineRule="auto"/>
        <w:jc w:val="both"/>
        <w:outlineLvl w:val="3"/>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Finally, each of the clusters are examined</w:t>
      </w:r>
      <w:r w:rsidR="000A31E2">
        <w:rPr>
          <w:rFonts w:ascii="Segoe UI" w:eastAsia="Times New Roman" w:hAnsi="Segoe UI" w:cs="Segoe UI"/>
          <w:color w:val="24292E"/>
          <w:sz w:val="24"/>
          <w:szCs w:val="24"/>
          <w:lang w:eastAsia="en-IN"/>
        </w:rPr>
        <w:t xml:space="preserve">. Depending on the types of venues within each cluster, final </w:t>
      </w:r>
      <w:r>
        <w:rPr>
          <w:rFonts w:ascii="Segoe UI" w:eastAsia="Times New Roman" w:hAnsi="Segoe UI" w:cs="Segoe UI"/>
          <w:color w:val="24292E"/>
          <w:sz w:val="24"/>
          <w:szCs w:val="24"/>
          <w:lang w:eastAsia="en-IN"/>
        </w:rPr>
        <w:t>conclusio</w:t>
      </w:r>
      <w:r w:rsidR="000A31E2">
        <w:rPr>
          <w:rFonts w:ascii="Segoe UI" w:eastAsia="Times New Roman" w:hAnsi="Segoe UI" w:cs="Segoe UI"/>
          <w:color w:val="24292E"/>
          <w:sz w:val="24"/>
          <w:szCs w:val="24"/>
          <w:lang w:eastAsia="en-IN"/>
        </w:rPr>
        <w:t>ns are drawn with regards to suitability of the neighbourhood depending on the requirements of the persons looking to relocate. Final results are then summarised.</w:t>
      </w:r>
    </w:p>
    <w:p w14:paraId="6B212EF4" w14:textId="292FBD8A" w:rsidR="005F30F5" w:rsidRDefault="005F30F5"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Pr>
          <w:rFonts w:ascii="Segoe UI" w:eastAsia="Times New Roman" w:hAnsi="Segoe UI" w:cs="Segoe UI"/>
          <w:b/>
          <w:bCs/>
          <w:color w:val="24292E"/>
          <w:sz w:val="24"/>
          <w:szCs w:val="24"/>
          <w:lang w:eastAsia="en-IN"/>
        </w:rPr>
        <w:t>Results:</w:t>
      </w:r>
    </w:p>
    <w:p w14:paraId="79EC21BA" w14:textId="77777777" w:rsidR="00DE2CB2" w:rsidRDefault="00D55952" w:rsidP="00C81CB0">
      <w:pPr>
        <w:shd w:val="clear" w:color="auto" w:fill="FFFFFF"/>
        <w:spacing w:before="360" w:after="240" w:line="240" w:lineRule="auto"/>
        <w:outlineLvl w:val="3"/>
        <w:rPr>
          <w:rFonts w:ascii="Segoe UI" w:eastAsia="Times New Roman" w:hAnsi="Segoe UI" w:cs="Segoe UI"/>
          <w:color w:val="24292E"/>
          <w:sz w:val="24"/>
          <w:szCs w:val="24"/>
          <w:lang w:eastAsia="en-IN"/>
        </w:rPr>
      </w:pPr>
      <w:r w:rsidRPr="00D55952">
        <w:rPr>
          <w:rFonts w:ascii="Segoe UI" w:eastAsia="Times New Roman" w:hAnsi="Segoe UI" w:cs="Segoe UI"/>
          <w:color w:val="24292E"/>
          <w:sz w:val="24"/>
          <w:szCs w:val="24"/>
          <w:lang w:eastAsia="en-IN"/>
        </w:rPr>
        <w:t xml:space="preserve">The neighborhoods of Mumbai </w:t>
      </w:r>
      <w:r>
        <w:rPr>
          <w:rFonts w:ascii="Segoe UI" w:eastAsia="Times New Roman" w:hAnsi="Segoe UI" w:cs="Segoe UI"/>
          <w:color w:val="24292E"/>
          <w:sz w:val="24"/>
          <w:szCs w:val="24"/>
          <w:lang w:eastAsia="en-IN"/>
        </w:rPr>
        <w:t xml:space="preserve">were grouped into 3 sample clusters on the basis of most common venue types within them. </w:t>
      </w:r>
    </w:p>
    <w:p w14:paraId="27871999" w14:textId="215DD5BE" w:rsidR="00D55952" w:rsidRDefault="00D55952" w:rsidP="00C81CB0">
      <w:pPr>
        <w:shd w:val="clear" w:color="auto" w:fill="FFFFFF"/>
        <w:spacing w:before="360" w:after="240" w:line="240" w:lineRule="auto"/>
        <w:outlineLvl w:val="3"/>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Cluster 1 was </w:t>
      </w:r>
      <w:r w:rsidR="00DE2CB2">
        <w:rPr>
          <w:rFonts w:ascii="Segoe UI" w:eastAsia="Times New Roman" w:hAnsi="Segoe UI" w:cs="Segoe UI"/>
          <w:color w:val="24292E"/>
          <w:sz w:val="24"/>
          <w:szCs w:val="24"/>
          <w:lang w:eastAsia="en-IN"/>
        </w:rPr>
        <w:t xml:space="preserve">observed </w:t>
      </w:r>
      <w:r>
        <w:rPr>
          <w:rFonts w:ascii="Segoe UI" w:eastAsia="Times New Roman" w:hAnsi="Segoe UI" w:cs="Segoe UI"/>
          <w:color w:val="24292E"/>
          <w:sz w:val="24"/>
          <w:szCs w:val="24"/>
          <w:lang w:eastAsia="en-IN"/>
        </w:rPr>
        <w:t>to have more individual lifestyle options such as cafes, restaurants, bars</w:t>
      </w:r>
      <w:r w:rsidR="00DE2CB2">
        <w:rPr>
          <w:rFonts w:ascii="Segoe UI" w:eastAsia="Times New Roman" w:hAnsi="Segoe UI" w:cs="Segoe UI"/>
          <w:color w:val="24292E"/>
          <w:sz w:val="24"/>
          <w:szCs w:val="24"/>
          <w:lang w:eastAsia="en-IN"/>
        </w:rPr>
        <w:t xml:space="preserve"> as well as gyms and flea markets. These comprised of neighborhoods located more towards South Mumbai.</w:t>
      </w:r>
    </w:p>
    <w:p w14:paraId="4B4A54A6" w14:textId="5E91C9A0" w:rsidR="00DE2CB2" w:rsidRDefault="00DE2CB2" w:rsidP="00C81CB0">
      <w:pPr>
        <w:shd w:val="clear" w:color="auto" w:fill="FFFFFF"/>
        <w:spacing w:before="360" w:after="240" w:line="240" w:lineRule="auto"/>
        <w:outlineLvl w:val="3"/>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Cluster 2 was observed to have more commercial establishments. These comprised of neighborhoods located more towards Central Mumbai.</w:t>
      </w:r>
    </w:p>
    <w:p w14:paraId="351789C0" w14:textId="1310DA85" w:rsidR="00DE2CB2" w:rsidRPr="00D55952" w:rsidRDefault="00DE2CB2" w:rsidP="00C81CB0">
      <w:pPr>
        <w:shd w:val="clear" w:color="auto" w:fill="FFFFFF"/>
        <w:spacing w:before="360" w:after="240" w:line="240" w:lineRule="auto"/>
        <w:outlineLvl w:val="3"/>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Cluster 3 was observed to have more retail stores, markets and fast food restaurants. These comprised of neighborhoods located more towards North Mumbai.</w:t>
      </w:r>
    </w:p>
    <w:p w14:paraId="0DACE561" w14:textId="42D872EC" w:rsidR="005F30F5" w:rsidRDefault="005F30F5"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Pr>
          <w:rFonts w:ascii="Segoe UI" w:eastAsia="Times New Roman" w:hAnsi="Segoe UI" w:cs="Segoe UI"/>
          <w:b/>
          <w:bCs/>
          <w:color w:val="24292E"/>
          <w:sz w:val="24"/>
          <w:szCs w:val="24"/>
          <w:lang w:eastAsia="en-IN"/>
        </w:rPr>
        <w:t>Discussion: Observations &amp; Recommendations</w:t>
      </w:r>
    </w:p>
    <w:p w14:paraId="3651E2CB" w14:textId="77777777" w:rsidR="00DE2CB2" w:rsidRDefault="00DE2CB2" w:rsidP="00DE2CB2">
      <w:pPr>
        <w:shd w:val="clear" w:color="auto" w:fill="FFFFFF"/>
        <w:spacing w:before="360" w:after="240" w:line="240" w:lineRule="auto"/>
        <w:outlineLvl w:val="3"/>
        <w:rPr>
          <w:rFonts w:ascii="Segoe UI" w:eastAsia="Times New Roman" w:hAnsi="Segoe UI" w:cs="Segoe UI"/>
          <w:color w:val="24292E"/>
          <w:sz w:val="24"/>
          <w:szCs w:val="24"/>
          <w:lang w:eastAsia="en-IN"/>
        </w:rPr>
      </w:pPr>
      <w:r w:rsidRPr="00644DEB">
        <w:rPr>
          <w:rFonts w:ascii="Segoe UI" w:eastAsia="Times New Roman" w:hAnsi="Segoe UI" w:cs="Segoe UI"/>
          <w:color w:val="24292E"/>
          <w:sz w:val="24"/>
          <w:szCs w:val="24"/>
          <w:lang w:eastAsia="en-IN"/>
        </w:rPr>
        <w:t>Individuals or families can shortlist neighborhoods based on increased presence / availability of their preferred venues.</w:t>
      </w:r>
      <w:r>
        <w:rPr>
          <w:rFonts w:ascii="Segoe UI" w:eastAsia="Times New Roman" w:hAnsi="Segoe UI" w:cs="Segoe UI"/>
          <w:color w:val="24292E"/>
          <w:sz w:val="24"/>
          <w:szCs w:val="24"/>
          <w:lang w:eastAsia="en-IN"/>
        </w:rPr>
        <w:t xml:space="preserve"> Individuals may prefer the option of staying in Cluster 1 neighborhoods with greater options for eating out such as cafes, restaurants, bars as well as lifestyle options such as gyms and flea markets.</w:t>
      </w:r>
    </w:p>
    <w:p w14:paraId="7E766893" w14:textId="406E1363" w:rsidR="00DE2CB2" w:rsidRDefault="00DE2CB2" w:rsidP="00DE2CB2">
      <w:pPr>
        <w:shd w:val="clear" w:color="auto" w:fill="FFFFFF"/>
        <w:spacing w:before="360" w:after="240" w:line="240" w:lineRule="auto"/>
        <w:outlineLvl w:val="3"/>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On the other hand, families may prefer to go with Cluster 3 neighborhoods that have more stores and fast</w:t>
      </w:r>
      <w:r w:rsidR="00014223">
        <w:rPr>
          <w:rFonts w:ascii="Segoe UI" w:eastAsia="Times New Roman" w:hAnsi="Segoe UI" w:cs="Segoe UI"/>
          <w:color w:val="24292E"/>
          <w:sz w:val="24"/>
          <w:szCs w:val="24"/>
          <w:lang w:eastAsia="en-IN"/>
        </w:rPr>
        <w:t>-</w:t>
      </w:r>
      <w:r>
        <w:rPr>
          <w:rFonts w:ascii="Segoe UI" w:eastAsia="Times New Roman" w:hAnsi="Segoe UI" w:cs="Segoe UI"/>
          <w:color w:val="24292E"/>
          <w:sz w:val="24"/>
          <w:szCs w:val="24"/>
          <w:lang w:eastAsia="en-IN"/>
        </w:rPr>
        <w:t>food restaurants.</w:t>
      </w:r>
    </w:p>
    <w:p w14:paraId="59EA91DB" w14:textId="16EA770C" w:rsidR="00014223" w:rsidRDefault="00014223" w:rsidP="00DE2CB2">
      <w:pPr>
        <w:shd w:val="clear" w:color="auto" w:fill="FFFFFF"/>
        <w:spacing w:before="360" w:after="240" w:line="240" w:lineRule="auto"/>
        <w:outlineLvl w:val="3"/>
        <w:rPr>
          <w:rFonts w:ascii="Segoe UI" w:eastAsia="Times New Roman" w:hAnsi="Segoe UI" w:cs="Segoe UI"/>
          <w:color w:val="24292E"/>
          <w:sz w:val="24"/>
          <w:szCs w:val="24"/>
          <w:lang w:eastAsia="en-IN"/>
        </w:rPr>
      </w:pPr>
    </w:p>
    <w:p w14:paraId="3BE5BDD5" w14:textId="77777777" w:rsidR="00014223" w:rsidRDefault="00014223" w:rsidP="00DE2CB2">
      <w:pPr>
        <w:shd w:val="clear" w:color="auto" w:fill="FFFFFF"/>
        <w:spacing w:before="360" w:after="240" w:line="240" w:lineRule="auto"/>
        <w:outlineLvl w:val="3"/>
        <w:rPr>
          <w:rFonts w:ascii="Segoe UI" w:eastAsia="Times New Roman" w:hAnsi="Segoe UI" w:cs="Segoe UI"/>
          <w:color w:val="24292E"/>
          <w:sz w:val="24"/>
          <w:szCs w:val="24"/>
          <w:lang w:eastAsia="en-IN"/>
        </w:rPr>
      </w:pPr>
    </w:p>
    <w:p w14:paraId="10D1E011" w14:textId="257E038F" w:rsidR="005F30F5" w:rsidRDefault="005F30F5"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Pr>
          <w:rFonts w:ascii="Segoe UI" w:eastAsia="Times New Roman" w:hAnsi="Segoe UI" w:cs="Segoe UI"/>
          <w:b/>
          <w:bCs/>
          <w:color w:val="24292E"/>
          <w:sz w:val="24"/>
          <w:szCs w:val="24"/>
          <w:lang w:eastAsia="en-IN"/>
        </w:rPr>
        <w:t>Conclusion:</w:t>
      </w:r>
    </w:p>
    <w:p w14:paraId="6E58DF60" w14:textId="77B0703D" w:rsidR="00644DEB" w:rsidRDefault="00644DEB" w:rsidP="00644DEB">
      <w:pPr>
        <w:shd w:val="clear" w:color="auto" w:fill="FFFFFF"/>
        <w:spacing w:before="360" w:after="240" w:line="240" w:lineRule="auto"/>
        <w:outlineLvl w:val="3"/>
        <w:rPr>
          <w:rFonts w:ascii="Segoe UI" w:eastAsia="Times New Roman" w:hAnsi="Segoe UI" w:cs="Segoe UI"/>
          <w:color w:val="24292E"/>
          <w:sz w:val="24"/>
          <w:szCs w:val="24"/>
          <w:lang w:eastAsia="en-IN"/>
        </w:rPr>
      </w:pPr>
      <w:r w:rsidRPr="00644DEB">
        <w:rPr>
          <w:rFonts w:ascii="Segoe UI" w:eastAsia="Times New Roman" w:hAnsi="Segoe UI" w:cs="Segoe UI"/>
          <w:color w:val="24292E"/>
          <w:sz w:val="24"/>
          <w:szCs w:val="24"/>
          <w:lang w:eastAsia="en-IN"/>
        </w:rPr>
        <w:t xml:space="preserve">This methodology helps provide </w:t>
      </w:r>
      <w:r>
        <w:rPr>
          <w:rFonts w:ascii="Segoe UI" w:eastAsia="Times New Roman" w:hAnsi="Segoe UI" w:cs="Segoe UI"/>
          <w:color w:val="24292E"/>
          <w:sz w:val="24"/>
          <w:szCs w:val="24"/>
          <w:lang w:eastAsia="en-IN"/>
        </w:rPr>
        <w:t>interested parties with the ability to review respective neighborhoods in a structured and grouped manner, thereby giving them the ability to narrow down on neighborhoods that suit their lifestyle requirements.</w:t>
      </w:r>
    </w:p>
    <w:p w14:paraId="46CEC886" w14:textId="77777777" w:rsidR="00014223" w:rsidRDefault="00014223" w:rsidP="00644DEB">
      <w:pPr>
        <w:shd w:val="clear" w:color="auto" w:fill="FFFFFF"/>
        <w:spacing w:before="360" w:after="240" w:line="240" w:lineRule="auto"/>
        <w:outlineLvl w:val="3"/>
        <w:rPr>
          <w:rFonts w:ascii="Segoe UI" w:eastAsia="Times New Roman" w:hAnsi="Segoe UI" w:cs="Segoe UI"/>
          <w:color w:val="24292E"/>
          <w:sz w:val="24"/>
          <w:szCs w:val="24"/>
          <w:lang w:eastAsia="en-IN"/>
        </w:rPr>
      </w:pPr>
    </w:p>
    <w:p w14:paraId="6D170863" w14:textId="0DFD2641" w:rsidR="005A76CA" w:rsidRPr="005A76CA" w:rsidRDefault="00DE2CB2" w:rsidP="00DE2CB2">
      <w:pPr>
        <w:rPr>
          <w:rFonts w:ascii="Segoe UI" w:eastAsia="Times New Roman" w:hAnsi="Segoe UI" w:cs="Segoe UI"/>
          <w:b/>
          <w:bCs/>
          <w:color w:val="24292E"/>
          <w:sz w:val="24"/>
          <w:szCs w:val="24"/>
          <w:lang w:eastAsia="en-IN"/>
        </w:rPr>
      </w:pPr>
      <w:r w:rsidRPr="005A76CA">
        <w:rPr>
          <w:rFonts w:ascii="Segoe UI" w:eastAsia="Times New Roman" w:hAnsi="Segoe UI" w:cs="Segoe UI"/>
          <w:b/>
          <w:bCs/>
          <w:color w:val="24292E"/>
          <w:sz w:val="24"/>
          <w:szCs w:val="24"/>
          <w:lang w:eastAsia="en-IN"/>
        </w:rPr>
        <w:t xml:space="preserve">Notebook URL: </w:t>
      </w:r>
    </w:p>
    <w:p w14:paraId="30076F2C" w14:textId="62511704" w:rsidR="005A76CA" w:rsidRDefault="00014223" w:rsidP="005A76CA">
      <w:pPr>
        <w:rPr>
          <w:rFonts w:ascii="Segoe UI" w:eastAsia="Times New Roman" w:hAnsi="Segoe UI" w:cs="Segoe UI"/>
          <w:color w:val="24292E"/>
          <w:sz w:val="24"/>
          <w:szCs w:val="24"/>
          <w:lang w:eastAsia="en-IN"/>
        </w:rPr>
      </w:pPr>
      <w:hyperlink r:id="rId9" w:history="1">
        <w:r w:rsidRPr="00C81A84">
          <w:rPr>
            <w:rStyle w:val="Hyperlink"/>
            <w:rFonts w:ascii="Segoe UI" w:eastAsia="Times New Roman" w:hAnsi="Segoe UI" w:cs="Segoe UI"/>
            <w:sz w:val="24"/>
            <w:szCs w:val="24"/>
            <w:lang w:eastAsia="en-IN"/>
          </w:rPr>
          <w:t>https://eu-gb.dataplatform.cloud.ibm.com/analytics/notebooks/v2/b3f3241d-426a-4b17-bdd4-4083d59095c3/view?access_token=f14e12844500e09200819e08eb18262c9b63d812d6d7dbabb070b1c21798db36</w:t>
        </w:r>
      </w:hyperlink>
    </w:p>
    <w:p w14:paraId="17F3F346" w14:textId="1C6C1DA0" w:rsidR="00014223" w:rsidRDefault="00014223" w:rsidP="005A76CA">
      <w:pPr>
        <w:rPr>
          <w:rFonts w:ascii="Segoe UI" w:eastAsia="Times New Roman" w:hAnsi="Segoe UI" w:cs="Segoe UI"/>
          <w:color w:val="24292E"/>
          <w:sz w:val="24"/>
          <w:szCs w:val="24"/>
          <w:lang w:eastAsia="en-IN"/>
        </w:rPr>
      </w:pPr>
    </w:p>
    <w:p w14:paraId="7AB955C5" w14:textId="77777777" w:rsidR="00014223" w:rsidRPr="00DE2CB2" w:rsidRDefault="00014223" w:rsidP="005A76CA">
      <w:pPr>
        <w:rPr>
          <w:rFonts w:ascii="Segoe UI" w:eastAsia="Times New Roman" w:hAnsi="Segoe UI" w:cs="Segoe UI"/>
          <w:color w:val="24292E"/>
          <w:sz w:val="24"/>
          <w:szCs w:val="24"/>
          <w:lang w:eastAsia="en-IN"/>
        </w:rPr>
      </w:pPr>
    </w:p>
    <w:p w14:paraId="495D5617" w14:textId="4126F120" w:rsidR="00DE2CB2" w:rsidRPr="005A76CA" w:rsidRDefault="005A76CA" w:rsidP="00DE2CB2">
      <w:pPr>
        <w:rPr>
          <w:rFonts w:ascii="Segoe UI" w:eastAsia="Times New Roman" w:hAnsi="Segoe UI" w:cs="Segoe UI"/>
          <w:b/>
          <w:bCs/>
          <w:color w:val="24292E"/>
          <w:sz w:val="24"/>
          <w:szCs w:val="24"/>
          <w:lang w:eastAsia="en-IN"/>
        </w:rPr>
      </w:pPr>
      <w:r w:rsidRPr="005A76CA">
        <w:rPr>
          <w:rFonts w:ascii="Segoe UI" w:eastAsia="Times New Roman" w:hAnsi="Segoe UI" w:cs="Segoe UI"/>
          <w:b/>
          <w:bCs/>
          <w:color w:val="24292E"/>
          <w:sz w:val="24"/>
          <w:szCs w:val="24"/>
          <w:lang w:eastAsia="en-IN"/>
        </w:rPr>
        <w:t>Presentation:</w:t>
      </w:r>
    </w:p>
    <w:p w14:paraId="4961E143" w14:textId="50AD5B75" w:rsidR="00C81CB0" w:rsidRDefault="00D4611C"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Pr>
          <w:rFonts w:ascii="Segoe UI" w:eastAsia="Times New Roman" w:hAnsi="Segoe UI" w:cs="Segoe UI"/>
          <w:b/>
          <w:bCs/>
          <w:color w:val="24292E"/>
          <w:sz w:val="24"/>
          <w:szCs w:val="24"/>
          <w:lang w:eastAsia="en-IN"/>
        </w:rPr>
        <w:object w:dxaOrig="1520" w:dyaOrig="987" w14:anchorId="259A6F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4pt" o:ole="">
            <v:imagedata r:id="rId10" o:title=""/>
          </v:shape>
          <o:OLEObject Type="Embed" ProgID="PowerPoint.Show.12" ShapeID="_x0000_i1025" DrawAspect="Icon" ObjectID="_1675934917" r:id="rId11"/>
        </w:object>
      </w:r>
    </w:p>
    <w:p w14:paraId="190AC9B0" w14:textId="77777777" w:rsidR="00C81CB0" w:rsidRDefault="00C81CB0"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p>
    <w:p w14:paraId="74E25CA7" w14:textId="02D69B22" w:rsidR="00C81CB0" w:rsidRPr="00C81CB0" w:rsidRDefault="00C81CB0"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Pr>
          <w:rFonts w:ascii="Segoe UI" w:eastAsia="Times New Roman" w:hAnsi="Segoe UI" w:cs="Segoe UI"/>
          <w:b/>
          <w:bCs/>
          <w:color w:val="24292E"/>
          <w:sz w:val="24"/>
          <w:szCs w:val="24"/>
          <w:lang w:eastAsia="en-IN"/>
        </w:rPr>
        <w:t>T</w:t>
      </w:r>
      <w:r w:rsidRPr="00C81CB0">
        <w:rPr>
          <w:rFonts w:ascii="Segoe UI" w:eastAsia="Times New Roman" w:hAnsi="Segoe UI" w:cs="Segoe UI"/>
          <w:b/>
          <w:bCs/>
          <w:color w:val="24292E"/>
          <w:sz w:val="24"/>
          <w:szCs w:val="24"/>
          <w:lang w:eastAsia="en-IN"/>
        </w:rPr>
        <w:t>echnologies used:</w:t>
      </w:r>
    </w:p>
    <w:p w14:paraId="2B097C17" w14:textId="77777777" w:rsidR="00C81CB0" w:rsidRPr="00C81CB0" w:rsidRDefault="00C81CB0" w:rsidP="00C81CB0">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C81CB0">
        <w:rPr>
          <w:rFonts w:ascii="Segoe UI" w:eastAsia="Times New Roman" w:hAnsi="Segoe UI" w:cs="Segoe UI"/>
          <w:color w:val="24292E"/>
          <w:sz w:val="24"/>
          <w:szCs w:val="24"/>
          <w:lang w:eastAsia="en-IN"/>
        </w:rPr>
        <w:t>IBM Cloud Watson Studio</w:t>
      </w:r>
    </w:p>
    <w:p w14:paraId="25EA36EE" w14:textId="77777777" w:rsidR="00C81CB0" w:rsidRPr="00C81CB0" w:rsidRDefault="00C81CB0" w:rsidP="00C81CB0">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C81CB0">
        <w:rPr>
          <w:rFonts w:ascii="Segoe UI" w:eastAsia="Times New Roman" w:hAnsi="Segoe UI" w:cs="Segoe UI"/>
          <w:color w:val="24292E"/>
          <w:sz w:val="24"/>
          <w:szCs w:val="24"/>
          <w:lang w:eastAsia="en-IN"/>
        </w:rPr>
        <w:t>Jupyter notebook</w:t>
      </w:r>
    </w:p>
    <w:p w14:paraId="254A0142" w14:textId="77777777" w:rsidR="00C81CB0" w:rsidRPr="00C81CB0" w:rsidRDefault="00C81CB0" w:rsidP="00C81CB0">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C81CB0">
        <w:rPr>
          <w:rFonts w:ascii="Segoe UI" w:eastAsia="Times New Roman" w:hAnsi="Segoe UI" w:cs="Segoe UI"/>
          <w:color w:val="24292E"/>
          <w:sz w:val="24"/>
          <w:szCs w:val="24"/>
          <w:lang w:eastAsia="en-IN"/>
        </w:rPr>
        <w:t>Foursquare API</w:t>
      </w:r>
    </w:p>
    <w:p w14:paraId="231F0EAE" w14:textId="331C4DD2" w:rsidR="00C81CB0" w:rsidRDefault="00C81CB0" w:rsidP="00C81CB0">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C81CB0">
        <w:rPr>
          <w:rFonts w:ascii="Segoe UI" w:eastAsia="Times New Roman" w:hAnsi="Segoe UI" w:cs="Segoe UI"/>
          <w:color w:val="24292E"/>
          <w:sz w:val="24"/>
          <w:szCs w:val="24"/>
          <w:lang w:eastAsia="en-IN"/>
        </w:rPr>
        <w:t>Language: Python 3</w:t>
      </w:r>
      <w:r w:rsidR="005A76CA">
        <w:rPr>
          <w:rFonts w:ascii="Segoe UI" w:eastAsia="Times New Roman" w:hAnsi="Segoe UI" w:cs="Segoe UI"/>
          <w:color w:val="24292E"/>
          <w:sz w:val="24"/>
          <w:szCs w:val="24"/>
          <w:lang w:eastAsia="en-IN"/>
        </w:rPr>
        <w:t>.7</w:t>
      </w:r>
    </w:p>
    <w:p w14:paraId="5FE23074" w14:textId="77777777" w:rsidR="00014223" w:rsidRPr="00C81CB0" w:rsidRDefault="00014223" w:rsidP="00014223">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p>
    <w:p w14:paraId="7982EA8C" w14:textId="77777777" w:rsidR="00C81CB0" w:rsidRPr="00C81CB0" w:rsidRDefault="00C81CB0" w:rsidP="00C81CB0">
      <w:pPr>
        <w:shd w:val="clear" w:color="auto" w:fill="FFFFFF"/>
        <w:spacing w:before="360" w:after="240" w:line="240" w:lineRule="auto"/>
        <w:outlineLvl w:val="3"/>
        <w:rPr>
          <w:rFonts w:ascii="Segoe UI" w:eastAsia="Times New Roman" w:hAnsi="Segoe UI" w:cs="Segoe UI"/>
          <w:b/>
          <w:bCs/>
          <w:color w:val="24292E"/>
          <w:sz w:val="24"/>
          <w:szCs w:val="24"/>
          <w:lang w:eastAsia="en-IN"/>
        </w:rPr>
      </w:pPr>
      <w:r w:rsidRPr="00C81CB0">
        <w:rPr>
          <w:rFonts w:ascii="Segoe UI" w:eastAsia="Times New Roman" w:hAnsi="Segoe UI" w:cs="Segoe UI"/>
          <w:b/>
          <w:bCs/>
          <w:color w:val="24292E"/>
          <w:sz w:val="24"/>
          <w:szCs w:val="24"/>
          <w:lang w:eastAsia="en-IN"/>
        </w:rPr>
        <w:t>Packages/Libraries used :-</w:t>
      </w:r>
    </w:p>
    <w:p w14:paraId="2E6CE5AF" w14:textId="77777777" w:rsidR="00C81CB0" w:rsidRPr="00C81CB0" w:rsidRDefault="00C81CB0" w:rsidP="00C81CB0">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C81CB0">
        <w:rPr>
          <w:rFonts w:ascii="Segoe UI" w:eastAsia="Times New Roman" w:hAnsi="Segoe UI" w:cs="Segoe UI"/>
          <w:color w:val="24292E"/>
          <w:sz w:val="24"/>
          <w:szCs w:val="24"/>
          <w:lang w:eastAsia="en-IN"/>
        </w:rPr>
        <w:t>numpy - (to handle data in a vectorized manner)</w:t>
      </w:r>
    </w:p>
    <w:p w14:paraId="22B448E9" w14:textId="77777777" w:rsidR="00C81CB0" w:rsidRPr="00C81CB0" w:rsidRDefault="00C81CB0" w:rsidP="00C81CB0">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C81CB0">
        <w:rPr>
          <w:rFonts w:ascii="Segoe UI" w:eastAsia="Times New Roman" w:hAnsi="Segoe UI" w:cs="Segoe UI"/>
          <w:color w:val="24292E"/>
          <w:sz w:val="24"/>
          <w:szCs w:val="24"/>
          <w:lang w:eastAsia="en-IN"/>
        </w:rPr>
        <w:t>pandas - (for data analysis)</w:t>
      </w:r>
    </w:p>
    <w:p w14:paraId="7A662DE8" w14:textId="77777777" w:rsidR="00C81CB0" w:rsidRPr="00C81CB0" w:rsidRDefault="00C81CB0" w:rsidP="00C81CB0">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C81CB0">
        <w:rPr>
          <w:rFonts w:ascii="Segoe UI" w:eastAsia="Times New Roman" w:hAnsi="Segoe UI" w:cs="Segoe UI"/>
          <w:color w:val="24292E"/>
          <w:sz w:val="24"/>
          <w:szCs w:val="24"/>
          <w:lang w:eastAsia="en-IN"/>
        </w:rPr>
        <w:t>requests - (to handle requests)</w:t>
      </w:r>
    </w:p>
    <w:p w14:paraId="2123DEDC" w14:textId="41078FEF" w:rsidR="00C81CB0" w:rsidRPr="00C81CB0" w:rsidRDefault="00C81CB0" w:rsidP="00C81CB0">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C81CB0">
        <w:rPr>
          <w:rFonts w:ascii="Segoe UI" w:eastAsia="Times New Roman" w:hAnsi="Segoe UI" w:cs="Segoe UI"/>
          <w:color w:val="24292E"/>
          <w:sz w:val="24"/>
          <w:szCs w:val="24"/>
          <w:lang w:eastAsia="en-IN"/>
        </w:rPr>
        <w:t>KMeans(sklearn.cluster) - (for K-means cluste</w:t>
      </w:r>
      <w:r w:rsidR="00DF51CE">
        <w:rPr>
          <w:rFonts w:ascii="Segoe UI" w:eastAsia="Times New Roman" w:hAnsi="Segoe UI" w:cs="Segoe UI"/>
          <w:color w:val="24292E"/>
          <w:sz w:val="24"/>
          <w:szCs w:val="24"/>
          <w:lang w:eastAsia="en-IN"/>
        </w:rPr>
        <w:t>r</w:t>
      </w:r>
      <w:r w:rsidRPr="00C81CB0">
        <w:rPr>
          <w:rFonts w:ascii="Segoe UI" w:eastAsia="Times New Roman" w:hAnsi="Segoe UI" w:cs="Segoe UI"/>
          <w:color w:val="24292E"/>
          <w:sz w:val="24"/>
          <w:szCs w:val="24"/>
          <w:lang w:eastAsia="en-IN"/>
        </w:rPr>
        <w:t>ing)</w:t>
      </w:r>
    </w:p>
    <w:p w14:paraId="2D88985C" w14:textId="77777777" w:rsidR="00C81CB0" w:rsidRDefault="00C81CB0"/>
    <w:sectPr w:rsidR="00C81CB0" w:rsidSect="00E73C49">
      <w:pgSz w:w="11906" w:h="16838"/>
      <w:pgMar w:top="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semibold">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3D2F41"/>
    <w:multiLevelType w:val="multilevel"/>
    <w:tmpl w:val="35F2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051A5D"/>
    <w:multiLevelType w:val="multilevel"/>
    <w:tmpl w:val="52C4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CB0"/>
    <w:rsid w:val="00014223"/>
    <w:rsid w:val="000A31E2"/>
    <w:rsid w:val="00401140"/>
    <w:rsid w:val="00503322"/>
    <w:rsid w:val="005A76CA"/>
    <w:rsid w:val="005D4941"/>
    <w:rsid w:val="005F30F5"/>
    <w:rsid w:val="00644DEB"/>
    <w:rsid w:val="008A5558"/>
    <w:rsid w:val="008B52B6"/>
    <w:rsid w:val="00C25981"/>
    <w:rsid w:val="00C81CB0"/>
    <w:rsid w:val="00CC05DE"/>
    <w:rsid w:val="00D060ED"/>
    <w:rsid w:val="00D07DE0"/>
    <w:rsid w:val="00D4611C"/>
    <w:rsid w:val="00D478BC"/>
    <w:rsid w:val="00D55952"/>
    <w:rsid w:val="00DE2CB2"/>
    <w:rsid w:val="00DF122C"/>
    <w:rsid w:val="00DF51CE"/>
    <w:rsid w:val="00E73C49"/>
    <w:rsid w:val="00E868EE"/>
    <w:rsid w:val="00FC4D36"/>
    <w:rsid w:val="00FF0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BE700"/>
  <w15:chartTrackingRefBased/>
  <w15:docId w15:val="{4664ED44-E2C8-46F8-89FB-262F86D9A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81CB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81CB0"/>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D060ED"/>
    <w:rPr>
      <w:color w:val="0000FF"/>
      <w:u w:val="single"/>
    </w:rPr>
  </w:style>
  <w:style w:type="character" w:styleId="UnresolvedMention">
    <w:name w:val="Unresolved Mention"/>
    <w:basedOn w:val="DefaultParagraphFont"/>
    <w:uiPriority w:val="99"/>
    <w:semiHidden/>
    <w:unhideWhenUsed/>
    <w:rsid w:val="00014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764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ultinational_corporation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List_of_Indian_compani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Indian_companies_headquartered_in_Mumbai" TargetMode="External"/><Relationship Id="rId11" Type="http://schemas.openxmlformats.org/officeDocument/2006/relationships/package" Target="embeddings/Microsoft_PowerPoint_Presentation.pptx"/><Relationship Id="rId5" Type="http://schemas.openxmlformats.org/officeDocument/2006/relationships/image" Target="media/image1.jpg"/><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hyperlink" Target="https://eu-gb.dataplatform.cloud.ibm.com/analytics/notebooks/v2/b3f3241d-426a-4b17-bdd4-4083d59095c3/view?access_token=f14e12844500e09200819e08eb18262c9b63d812d6d7dbabb070b1c21798db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TotalTime>
  <Pages>1</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Nair</dc:creator>
  <cp:keywords/>
  <dc:description/>
  <cp:lastModifiedBy>Mahesh Nair</cp:lastModifiedBy>
  <cp:revision>10</cp:revision>
  <dcterms:created xsi:type="dcterms:W3CDTF">2021-01-24T10:15:00Z</dcterms:created>
  <dcterms:modified xsi:type="dcterms:W3CDTF">2021-02-27T07:12:00Z</dcterms:modified>
</cp:coreProperties>
</file>