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left w:val="none"/>
              <w:bottom w:val="none"/>
              <w:right w:val="none"/>
            </w:tcBorders>
          </w:tcPr>
          <w:p>
            <w:pPr>
              <w:jc w:val="left"/>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tc>
        <w:tc>
          <w:tcPr>
            <w:tcBorders>
              <w:top w:val="none"/>
              <w:left w:val="none"/>
              <w:bottom w:val="none"/>
              <w:right w:val="none"/>
            </w:tcBorders>
          </w:tcPr>
          <w:p>
            <w:pPr>
              <w:jc w:val="right"/>
            </w:pPr>
            <w:r>
              <w:drawing>
                <wp:inline distT="0" distB="0" distL="0" distR="0">
                  <wp:extent cx="904875"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4875" cy="904875"/>
                          </a:xfrm>
                          <a:prstGeom prst="rect">
                            <a:avLst/>
                          </a:prstGeom>
                        </pic:spPr>
                      </pic:pic>
                    </a:graphicData>
                  </a:graphic>
                </wp:inline>
              </w:drawing>
            </w:r>
          </w:p>
        </w:tc>
      </w:tr>
    </w:tbl>
    <w:p>
      <w:pPr>
        <w:pBdr>
          <w:bottom w:color="1D4ED8" w:sz="24"/>
        </w:pBdr>
        <w:spacing w:after="200" w:before="200"/>
      </w:pPr>
    </w:p>
    <w:p>
      <w:pPr>
        <w:spacing w:after="120" w:before="250"/>
        <w:jc w:val="center"/>
      </w:pPr>
      <w:r>
        <w:rPr>
          <w:b/>
          <w:bCs/>
          <w:color w:val="0D2B45"/>
          <w:sz w:val="38"/>
          <w:szCs w:val="38"/>
        </w:rPr>
        <w:t xml:space="preserve">GUIDE D'UTILISATION OFFICIEL</w:t>
      </w:r>
    </w:p>
    <w:p>
      <w:pPr>
        <w:spacing w:after="180"/>
        <w:jc w:val="center"/>
      </w:pPr>
      <w:r>
        <w:rPr>
          <w:b/>
          <w:bCs/>
          <w:color w:val="1D4ED8"/>
          <w:sz w:val="24"/>
          <w:szCs w:val="24"/>
        </w:rPr>
        <w:t xml:space="preserve">Manuel Opérationnel &amp; Procédures Pas-à-Pas</w:t>
      </w:r>
    </w:p>
    <w:p>
      <w:pPr>
        <w:spacing w:after="350"/>
        <w:jc w:val="center"/>
      </w:pPr>
      <w:r>
        <w:rPr>
          <w:i/>
          <w:iCs/>
          <w:color w:val="475569"/>
          <w:sz w:val="22"/>
          <w:szCs w:val="22"/>
        </w:rPr>
        <w:t xml:space="preserve">Guide complet pour Équipes d'Accueil, Soignants, Praticiens, Caissiers, Gestionnaires et Administrateurs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Vue générale du Tableau de Bord et Menu Navigation SoftMed]</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spacing w:before="3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2B45" w:sz="16"/>
              <w:bottom w:val="none"/>
              <w:right w:val="none"/>
            </w:tcBorders>
            <w:shd w:fill="F1F5F9" w:val="clear"/>
            <w:tcMar>
              <w:top w:type="dxa" w:w="120"/>
              <w:left w:type="dxa" w:w="180"/>
              <w:bottom w:type="dxa" w:w="120"/>
              <w:right w:type="dxa" w:w="150"/>
            </w:tcMar>
          </w:tcPr>
          <w:p>
            <w:pPr>
              <w:spacing w:line="300"/>
            </w:pPr>
            <w:r>
              <w:rPr>
                <w:b/>
                <w:bCs/>
                <w:color w:val="0D2B45"/>
              </w:rPr>
              <w:t xml:space="preserve">Éditeur : </w:t>
            </w:r>
            <w:r>
              <w:t xml:space="preserve">Soft Services Technologiques (SST)
</w:t>
            </w:r>
            <w:r>
              <w:rPr>
                <w:b/>
                <w:bCs/>
                <w:color w:val="0D2B45"/>
              </w:rPr>
              <w:t xml:space="preserve">Solution : </w:t>
            </w:r>
            <w:r>
              <w:t xml:space="preserve">SoftMed — Version 2.0 Cloud Multi-Tenant
</w:t>
            </w:r>
            <w:r>
              <w:rPr>
                <w:b/>
                <w:bCs/>
                <w:color w:val="0D2B45"/>
              </w:rPr>
              <w:t xml:space="preserve">Date de publication : </w:t>
            </w:r>
            <w:r>
              <w:t xml:space="preserve">2026
</w:t>
            </w:r>
            <w:r>
              <w:rPr>
                <w:b/>
                <w:bCs/>
                <w:color w:val="0D2B45"/>
              </w:rPr>
              <w:t xml:space="preserve">Support &amp; Assistance : </w:t>
            </w:r>
            <w:r>
              <w:t xml:space="preserve">support@sst.best | contact@sst.best</w:t>
            </w:r>
          </w:p>
        </w:tc>
      </w:tr>
    </w:tbl>
    <w:p>
      <w:pPr>
        <w:pageBreakBefore/>
      </w:pPr>
    </w:p>
    <w:p>
      <w:pPr>
        <w:pStyle w:val="Heading1"/>
        <w:pBdr>
          <w:bottom w:color="0D2B45" w:sz="18" w:space="6"/>
        </w:pBdr>
        <w:spacing w:after="220" w:before="460"/>
      </w:pPr>
      <w:r>
        <w:t xml:space="preserve">Table des Matières</w:t>
      </w:r>
    </w:p>
    <w:p>
      <w:pPr>
        <w:spacing w:after="120" w:line="280"/>
      </w:pPr>
      <w:r>
        <w:rPr>
          <w:rFonts w:ascii="Segoe UI" w:cs="Segoe UI" w:eastAsia="Segoe UI" w:hAnsi="Segoe UI"/>
          <w:b w:val="false"/>
          <w:bCs w:val="false"/>
          <w:color w:val="1E293B"/>
          <w:sz w:val="22"/>
          <w:szCs w:val="22"/>
        </w:rPr>
        <w:t xml:space="preserve">1. Introduction &amp; Prise en Main du Logiciel</w:t>
      </w:r>
    </w:p>
    <w:p>
      <w:pPr>
        <w:spacing w:after="120" w:line="280"/>
      </w:pPr>
      <w:r>
        <w:rPr>
          <w:rFonts w:ascii="Segoe UI" w:cs="Segoe UI" w:eastAsia="Segoe UI" w:hAnsi="Segoe UI"/>
          <w:b w:val="false"/>
          <w:bCs w:val="false"/>
          <w:color w:val="1E293B"/>
          <w:sz w:val="22"/>
          <w:szCs w:val="22"/>
        </w:rPr>
        <w:t xml:space="preserve">2. Connexion &amp; Sécurité d'Accès</w:t>
      </w:r>
    </w:p>
    <w:p>
      <w:pPr>
        <w:spacing w:after="120" w:line="280"/>
      </w:pPr>
      <w:r>
        <w:rPr>
          <w:rFonts w:ascii="Segoe UI" w:cs="Segoe UI" w:eastAsia="Segoe UI" w:hAnsi="Segoe UI"/>
          <w:b w:val="false"/>
          <w:bCs w:val="false"/>
          <w:color w:val="1E293B"/>
          <w:sz w:val="22"/>
          <w:szCs w:val="22"/>
        </w:rPr>
        <w:t xml:space="preserve">3. Module 1 : Agenda, Calendrier &amp; Prise de Rendez-Vous</w:t>
      </w:r>
    </w:p>
    <w:p>
      <w:pPr>
        <w:spacing w:after="120" w:line="280"/>
      </w:pPr>
      <w:r>
        <w:rPr>
          <w:rFonts w:ascii="Segoe UI" w:cs="Segoe UI" w:eastAsia="Segoe UI" w:hAnsi="Segoe UI"/>
          <w:b w:val="false"/>
          <w:bCs w:val="false"/>
          <w:color w:val="1E293B"/>
          <w:sz w:val="22"/>
          <w:szCs w:val="22"/>
        </w:rPr>
        <w:t xml:space="preserve">4. Module 2 : Dossier Patient Informatisé (DPI 360°) &amp; Consultations</w:t>
      </w:r>
    </w:p>
    <w:p>
      <w:pPr>
        <w:spacing w:after="120" w:line="280"/>
      </w:pPr>
      <w:r>
        <w:rPr>
          <w:rFonts w:ascii="Segoe UI" w:cs="Segoe UI" w:eastAsia="Segoe UI" w:hAnsi="Segoe UI"/>
          <w:b w:val="false"/>
          <w:bCs w:val="false"/>
          <w:color w:val="1E293B"/>
          <w:sz w:val="22"/>
          <w:szCs w:val="22"/>
        </w:rPr>
        <w:t xml:space="preserve">5. Module 3 : Ordonnances Médicales Sécurisées &amp; Anti-Fraude</w:t>
      </w:r>
    </w:p>
    <w:p>
      <w:pPr>
        <w:spacing w:after="120" w:line="280"/>
      </w:pPr>
      <w:r>
        <w:rPr>
          <w:rFonts w:ascii="Segoe UI" w:cs="Segoe UI" w:eastAsia="Segoe UI" w:hAnsi="Segoe UI"/>
          <w:b w:val="false"/>
          <w:bCs w:val="false"/>
          <w:color w:val="1E293B"/>
          <w:sz w:val="22"/>
          <w:szCs w:val="22"/>
        </w:rPr>
        <w:t xml:space="preserve">6. Module 4 : Bulletins d'Analyses, Imagerie &amp; Numérisation (Scans)</w:t>
      </w:r>
    </w:p>
    <w:p>
      <w:pPr>
        <w:spacing w:after="120" w:line="280"/>
      </w:pPr>
      <w:r>
        <w:rPr>
          <w:rFonts w:ascii="Segoe UI" w:cs="Segoe UI" w:eastAsia="Segoe UI" w:hAnsi="Segoe UI"/>
          <w:b w:val="false"/>
          <w:bCs w:val="false"/>
          <w:color w:val="1E293B"/>
          <w:sz w:val="22"/>
          <w:szCs w:val="22"/>
        </w:rPr>
        <w:t xml:space="preserve">7. Module 5 : Hospitalisation &amp; Gestion des Lits</w:t>
      </w:r>
    </w:p>
    <w:p>
      <w:pPr>
        <w:spacing w:after="120" w:line="280"/>
      </w:pPr>
      <w:r>
        <w:rPr>
          <w:rFonts w:ascii="Segoe UI" w:cs="Segoe UI" w:eastAsia="Segoe UI" w:hAnsi="Segoe UI"/>
          <w:b w:val="false"/>
          <w:bCs w:val="false"/>
          <w:color w:val="1E293B"/>
          <w:sz w:val="22"/>
          <w:szCs w:val="22"/>
        </w:rPr>
        <w:t xml:space="preserve">8. Module 6 : Caisse, Facturation &amp; Prises en Charge IPM (Tiers-Payant)</w:t>
      </w:r>
    </w:p>
    <w:p>
      <w:pPr>
        <w:spacing w:after="120" w:line="280"/>
      </w:pPr>
      <w:r>
        <w:rPr>
          <w:rFonts w:ascii="Segoe UI" w:cs="Segoe UI" w:eastAsia="Segoe UI" w:hAnsi="Segoe UI"/>
          <w:b w:val="false"/>
          <w:bCs w:val="false"/>
          <w:color w:val="1E293B"/>
          <w:sz w:val="22"/>
          <w:szCs w:val="22"/>
        </w:rPr>
        <w:t xml:space="preserve">9. Module 7 : Envoi des Factures et Pièces Jointes par Email (Patients &amp; IPM)</w:t>
      </w:r>
    </w:p>
    <w:p>
      <w:pPr>
        <w:spacing w:after="120" w:line="280"/>
      </w:pPr>
      <w:r>
        <w:rPr>
          <w:rFonts w:ascii="Segoe UI" w:cs="Segoe UI" w:eastAsia="Segoe UI" w:hAnsi="Segoe UI"/>
          <w:b w:val="false"/>
          <w:bCs w:val="false"/>
          <w:color w:val="1E293B"/>
          <w:sz w:val="22"/>
          <w:szCs w:val="22"/>
        </w:rPr>
        <w:t xml:space="preserve">10. Module 8 : Pharmacie &amp; Gestion des Stocks</w:t>
      </w:r>
    </w:p>
    <w:p>
      <w:pPr>
        <w:spacing w:after="120" w:line="280"/>
      </w:pPr>
      <w:r>
        <w:rPr>
          <w:rFonts w:ascii="Segoe UI" w:cs="Segoe UI" w:eastAsia="Segoe UI" w:hAnsi="Segoe UI"/>
          <w:b w:val="false"/>
          <w:bCs w:val="false"/>
          <w:color w:val="1E293B"/>
          <w:sz w:val="22"/>
          <w:szCs w:val="22"/>
        </w:rPr>
        <w:t xml:space="preserve">11. Module 9 : Structure Médicale, Praticiens &amp; Spécialités</w:t>
      </w:r>
    </w:p>
    <w:p>
      <w:pPr>
        <w:spacing w:after="120" w:line="280"/>
      </w:pPr>
      <w:r>
        <w:rPr>
          <w:rFonts w:ascii="Segoe UI" w:cs="Segoe UI" w:eastAsia="Segoe UI" w:hAnsi="Segoe UI"/>
          <w:b w:val="false"/>
          <w:bCs w:val="false"/>
          <w:color w:val="1E293B"/>
          <w:sz w:val="22"/>
          <w:szCs w:val="22"/>
        </w:rPr>
        <w:t xml:space="preserve">12. Module 10 : Administration, Droits d'Accès &amp; Configuration des Serveurs SMTP</w:t>
      </w:r>
    </w:p>
    <w:p>
      <w:pPr>
        <w:spacing w:after="120" w:line="280"/>
      </w:pPr>
      <w:r>
        <w:rPr>
          <w:rFonts w:ascii="Segoe UI" w:cs="Segoe UI" w:eastAsia="Segoe UI" w:hAnsi="Segoe UI"/>
          <w:b w:val="false"/>
          <w:bCs w:val="false"/>
          <w:color w:val="1E293B"/>
          <w:sz w:val="22"/>
          <w:szCs w:val="22"/>
        </w:rPr>
        <w:t xml:space="preserve">13. Fiches Mémo Pratiques par Rôle Métier</w:t>
      </w:r>
    </w:p>
    <w:p>
      <w:pPr>
        <w:pageBreakBefore/>
      </w:pPr>
    </w:p>
    <w:p>
      <w:pPr>
        <w:pStyle w:val="Heading1"/>
        <w:pBdr>
          <w:bottom w:color="0D2B45" w:sz="18" w:space="6"/>
        </w:pBdr>
        <w:spacing w:after="220" w:before="460"/>
      </w:pPr>
      <w:r>
        <w:t xml:space="preserve">1. Introduction &amp; Prise en Main</w:t>
      </w:r>
    </w:p>
    <w:p>
      <w:pPr>
        <w:pStyle w:val="Heading2"/>
        <w:spacing w:after="140" w:before="320"/>
      </w:pPr>
      <w:r>
        <w:t xml:space="preserve">1.1. Objectifs &amp; Utilité du Système</w:t>
      </w:r>
    </w:p>
    <w:p>
      <w:pPr>
        <w:spacing w:after="120" w:line="280"/>
      </w:pPr>
      <w:r>
        <w:rPr>
          <w:rFonts w:ascii="Segoe UI" w:cs="Segoe UI" w:eastAsia="Segoe UI" w:hAnsi="Segoe UI"/>
          <w:b w:val="false"/>
          <w:bCs w:val="false"/>
          <w:color w:val="1E293B"/>
          <w:sz w:val="22"/>
          <w:szCs w:val="22"/>
        </w:rPr>
        <w:t xml:space="preserve">SoftMed est une solution médicale et hospitalière développée par Soft Services Technologiques (SST). Elle est conçue pour être utilisable facilement par tout le personnel soignant et administratif, sans nécessiter d'expertise informatique.</w:t>
      </w:r>
    </w:p>
    <w:p>
      <w:pPr>
        <w:spacing w:after="120" w:line="280"/>
      </w:pPr>
      <w:r>
        <w:rPr>
          <w:rFonts w:ascii="Segoe UI" w:cs="Segoe UI" w:eastAsia="Segoe UI" w:hAnsi="Segoe UI"/>
          <w:b w:val="false"/>
          <w:bCs w:val="false"/>
          <w:color w:val="1E293B"/>
          <w:sz w:val="22"/>
          <w:szCs w:val="22"/>
        </w:rPr>
        <w:t xml:space="preserve">Ses objectifs principaux sont :</w:t>
      </w:r>
    </w:p>
    <w:p>
      <w:pPr>
        <w:spacing w:after="120" w:line="280"/>
      </w:pPr>
      <w:r>
        <w:rPr>
          <w:rFonts w:ascii="Segoe UI" w:cs="Segoe UI" w:eastAsia="Segoe UI" w:hAnsi="Segoe UI"/>
          <w:b w:val="false"/>
          <w:bCs w:val="false"/>
          <w:color w:val="1E293B"/>
          <w:sz w:val="22"/>
          <w:szCs w:val="22"/>
        </w:rPr>
        <w:t xml:space="preserve">• Supprimer la perte de dossiers et fluidifier le parcours du patient de l'accueil jusqu'à sa sortie.</w:t>
      </w:r>
    </w:p>
    <w:p>
      <w:pPr>
        <w:spacing w:after="120" w:line="280"/>
      </w:pPr>
      <w:r>
        <w:rPr>
          <w:rFonts w:ascii="Segoe UI" w:cs="Segoe UI" w:eastAsia="Segoe UI" w:hAnsi="Segoe UI"/>
          <w:b w:val="false"/>
          <w:bCs w:val="false"/>
          <w:color w:val="1E293B"/>
          <w:sz w:val="22"/>
          <w:szCs w:val="22"/>
        </w:rPr>
        <w:t xml:space="preserve">• Sécuriser les prescriptions médicales avec code QR anti-contrefaçon.</w:t>
      </w:r>
    </w:p>
    <w:p>
      <w:pPr>
        <w:spacing w:after="120" w:line="280"/>
      </w:pPr>
      <w:r>
        <w:rPr>
          <w:rFonts w:ascii="Segoe UI" w:cs="Segoe UI" w:eastAsia="Segoe UI" w:hAnsi="Segoe UI"/>
          <w:b w:val="false"/>
          <w:bCs w:val="false"/>
          <w:color w:val="1E293B"/>
          <w:sz w:val="22"/>
          <w:szCs w:val="22"/>
        </w:rPr>
        <w:t xml:space="preserve">• Automatiser le calcul des factures en tiers-payant (IPM, Assurances, Mutuelles) et éliminer les erreurs de caisse.</w:t>
      </w:r>
    </w:p>
    <w:p>
      <w:pPr>
        <w:spacing w:after="120" w:line="280"/>
      </w:pPr>
      <w:r>
        <w:rPr>
          <w:rFonts w:ascii="Segoe UI" w:cs="Segoe UI" w:eastAsia="Segoe UI" w:hAnsi="Segoe UI"/>
          <w:b w:val="false"/>
          <w:bCs w:val="false"/>
          <w:color w:val="1E293B"/>
          <w:sz w:val="22"/>
          <w:szCs w:val="22"/>
        </w:rPr>
        <w:t xml:space="preserve">• Archiver numériquement tous les examens et bilans de santé pour une consultation instantanée.</w:t>
      </w:r>
    </w:p>
    <w:p>
      <w:pPr>
        <w:spacing w:after="120" w:line="280"/>
      </w:pPr>
      <w:r>
        <w:rPr>
          <w:rFonts w:ascii="Segoe UI" w:cs="Segoe UI" w:eastAsia="Segoe UI" w:hAnsi="Segoe UI"/>
          <w:b w:val="false"/>
          <w:bCs w:val="false"/>
          <w:color w:val="1E293B"/>
          <w:sz w:val="22"/>
          <w:szCs w:val="22"/>
        </w:rPr>
        <w:t xml:space="preserve">• Transmettre directement les factures et justificatifs par courrier électronique sécurisé.</w:t>
      </w:r>
    </w:p>
    <w:p>
      <w:pPr>
        <w:pStyle w:val="Heading2"/>
        <w:spacing w:after="140" w:before="320"/>
      </w:pPr>
      <w:r>
        <w:t xml:space="preserve">1.2. Organisation Visuelle de l'Écran</w:t>
      </w:r>
    </w:p>
    <w:p>
      <w:pPr>
        <w:spacing w:after="120" w:line="280"/>
      </w:pPr>
      <w:r>
        <w:rPr>
          <w:rFonts w:ascii="Segoe UI" w:cs="Segoe UI" w:eastAsia="Segoe UI" w:hAnsi="Segoe UI"/>
          <w:b w:val="false"/>
          <w:bCs w:val="false"/>
          <w:color w:val="1E293B"/>
          <w:sz w:val="22"/>
          <w:szCs w:val="22"/>
        </w:rPr>
        <w:t xml:space="preserve">L'écran est divisé en 3 parties claires :</w:t>
      </w:r>
    </w:p>
    <w:p>
      <w:pPr>
        <w:spacing w:after="120" w:line="280"/>
      </w:pPr>
      <w:r>
        <w:rPr>
          <w:rFonts w:ascii="Segoe UI" w:cs="Segoe UI" w:eastAsia="Segoe UI" w:hAnsi="Segoe UI"/>
          <w:b w:val="false"/>
          <w:bCs w:val="false"/>
          <w:color w:val="1E293B"/>
          <w:sz w:val="22"/>
          <w:szCs w:val="22"/>
        </w:rPr>
        <w:t xml:space="preserve">1. Le Menu de Gauche (Bleu Nuit) : Permet de choisir le service où vous travaillez (Tableau de Bord, Agenda, Patients &amp; DPI, Caisse, Pharmacie, Paramètres...).</w:t>
      </w:r>
    </w:p>
    <w:p>
      <w:pPr>
        <w:spacing w:after="120" w:line="280"/>
      </w:pPr>
      <w:r>
        <w:rPr>
          <w:rFonts w:ascii="Segoe UI" w:cs="Segoe UI" w:eastAsia="Segoe UI" w:hAnsi="Segoe UI"/>
          <w:b w:val="false"/>
          <w:bCs w:val="false"/>
          <w:color w:val="1E293B"/>
          <w:sz w:val="22"/>
          <w:szCs w:val="22"/>
        </w:rPr>
        <w:t xml:space="preserve">2. Le Bandeau Supérieur : Affiche le nom de la clinique active et votre profil connecté.</w:t>
      </w:r>
    </w:p>
    <w:p>
      <w:pPr>
        <w:spacing w:after="120" w:line="280"/>
      </w:pPr>
      <w:r>
        <w:rPr>
          <w:rFonts w:ascii="Segoe UI" w:cs="Segoe UI" w:eastAsia="Segoe UI" w:hAnsi="Segoe UI"/>
          <w:b w:val="false"/>
          <w:bCs w:val="false"/>
          <w:color w:val="1E293B"/>
          <w:sz w:val="22"/>
          <w:szCs w:val="22"/>
        </w:rPr>
        <w:t xml:space="preserve">3. La Zone de Travail Centrale : Affiche les fiches, dossiers et tableaux avec de grands boutons bien visibles.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Vue d'ensemble de l'écran SoftMed avec le menu de gauche et la zone centrale]</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Style w:val="Heading1"/>
        <w:pBdr>
          <w:bottom w:color="0D2B45" w:sz="18" w:space="6"/>
        </w:pBdr>
        <w:spacing w:after="220" w:before="460"/>
      </w:pPr>
      <w:r>
        <w:t xml:space="preserve">2. Connexion &amp; Sécurité d'Accès</w:t>
      </w:r>
    </w:p>
    <w:p>
      <w:pPr>
        <w:pStyle w:val="Heading2"/>
        <w:spacing w:after="140" w:before="320"/>
      </w:pPr>
      <w:r>
        <w:t xml:space="preserve">2.1. Comment se connecter à SoftMed</w:t>
      </w:r>
    </w:p>
    <w:p>
      <w:pPr>
        <w:spacing w:after="110" w:before="90" w:line="280"/>
        <w:ind w:left="360"/>
      </w:pPr>
      <w:r>
        <w:rPr>
          <w:rFonts w:ascii="Segoe UI" w:cs="Segoe UI" w:eastAsia="Segoe UI" w:hAnsi="Segoe UI"/>
          <w:b/>
          <w:bCs/>
          <w:color w:val="1D4ED8"/>
          <w:sz w:val="22"/>
          <w:szCs w:val="22"/>
        </w:rPr>
        <w:t xml:space="preserve">Étape 1 : Ouvrir le navigateur web — </w:t>
      </w:r>
      <w:r>
        <w:rPr>
          <w:rFonts w:ascii="Segoe UI" w:cs="Segoe UI" w:eastAsia="Segoe UI" w:hAnsi="Segoe UI"/>
          <w:color w:val="334155"/>
          <w:sz w:val="22"/>
          <w:szCs w:val="22"/>
        </w:rPr>
        <w:t xml:space="preserve">Lancez Google Chrome, Microsoft Edge ou Safari sur votre ordinateur ou tablette.</w:t>
      </w:r>
    </w:p>
    <w:p>
      <w:pPr>
        <w:spacing w:after="110" w:before="90" w:line="280"/>
        <w:ind w:left="360"/>
      </w:pPr>
      <w:r>
        <w:rPr>
          <w:rFonts w:ascii="Segoe UI" w:cs="Segoe UI" w:eastAsia="Segoe UI" w:hAnsi="Segoe UI"/>
          <w:b/>
          <w:bCs/>
          <w:color w:val="1D4ED8"/>
          <w:sz w:val="22"/>
          <w:szCs w:val="22"/>
        </w:rPr>
        <w:t xml:space="preserve">Étape 2 : Saisir l'adresse de connexion — </w:t>
      </w:r>
      <w:r>
        <w:rPr>
          <w:rFonts w:ascii="Segoe UI" w:cs="Segoe UI" w:eastAsia="Segoe UI" w:hAnsi="Segoe UI"/>
          <w:color w:val="334155"/>
          <w:sz w:val="22"/>
          <w:szCs w:val="22"/>
        </w:rPr>
        <w:t xml:space="preserve">Tapez l'adresse web de votre établissement (ex : http://localhost:5000 ou l'adresse fournie par l'administrateur).</w:t>
      </w:r>
    </w:p>
    <w:p>
      <w:pPr>
        <w:spacing w:after="110" w:before="90" w:line="280"/>
        <w:ind w:left="360"/>
      </w:pPr>
      <w:r>
        <w:rPr>
          <w:rFonts w:ascii="Segoe UI" w:cs="Segoe UI" w:eastAsia="Segoe UI" w:hAnsi="Segoe UI"/>
          <w:b/>
          <w:bCs/>
          <w:color w:val="1D4ED8"/>
          <w:sz w:val="22"/>
          <w:szCs w:val="22"/>
        </w:rPr>
        <w:t xml:space="preserve">Étape 3 : Entrer l'Identifiant Clinique (Slug) — </w:t>
      </w:r>
      <w:r>
        <w:rPr>
          <w:rFonts w:ascii="Segoe UI" w:cs="Segoe UI" w:eastAsia="Segoe UI" w:hAnsi="Segoe UI"/>
          <w:color w:val="334155"/>
          <w:sz w:val="22"/>
          <w:szCs w:val="22"/>
        </w:rPr>
        <w:t xml:space="preserve">Saisissez le code de votre clinique (ex : "espoir" ou "paix").</w:t>
      </w:r>
    </w:p>
    <w:p>
      <w:pPr>
        <w:spacing w:after="110" w:before="90" w:line="280"/>
        <w:ind w:left="360"/>
      </w:pPr>
      <w:r>
        <w:rPr>
          <w:rFonts w:ascii="Segoe UI" w:cs="Segoe UI" w:eastAsia="Segoe UI" w:hAnsi="Segoe UI"/>
          <w:b/>
          <w:bCs/>
          <w:color w:val="1D4ED8"/>
          <w:sz w:val="22"/>
          <w:szCs w:val="22"/>
        </w:rPr>
        <w:t xml:space="preserve">Étape 4 : Saisir vos identifiants personnels — </w:t>
      </w:r>
      <w:r>
        <w:rPr>
          <w:rFonts w:ascii="Segoe UI" w:cs="Segoe UI" w:eastAsia="Segoe UI" w:hAnsi="Segoe UI"/>
          <w:color w:val="334155"/>
          <w:sz w:val="22"/>
          <w:szCs w:val="22"/>
        </w:rPr>
        <w:t xml:space="preserve">Tapez votre adresse email et votre mot de passe secret.</w:t>
      </w:r>
    </w:p>
    <w:p>
      <w:pPr>
        <w:spacing w:after="110" w:before="90" w:line="280"/>
        <w:ind w:left="360"/>
      </w:pPr>
      <w:r>
        <w:rPr>
          <w:rFonts w:ascii="Segoe UI" w:cs="Segoe UI" w:eastAsia="Segoe UI" w:hAnsi="Segoe UI"/>
          <w:b/>
          <w:bCs/>
          <w:color w:val="1D4ED8"/>
          <w:sz w:val="22"/>
          <w:szCs w:val="22"/>
        </w:rPr>
        <w:t xml:space="preserve">Étape 5 : Cliquer sur Connexion — </w:t>
      </w:r>
      <w:r>
        <w:rPr>
          <w:rFonts w:ascii="Segoe UI" w:cs="Segoe UI" w:eastAsia="Segoe UI" w:hAnsi="Segoe UI"/>
          <w:color w:val="334155"/>
          <w:sz w:val="22"/>
          <w:szCs w:val="22"/>
        </w:rPr>
        <w:t xml:space="preserve">Cliquez sur le bouton bleu « Accéder à ma clinique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Écran de connexion avec les champs Identifiant Clinique, Email et Mot de passe]</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284C7" w:sz="18"/>
              <w:bottom w:val="none"/>
              <w:right w:val="none"/>
            </w:tcBorders>
            <w:shd w:fill="E0F2FE" w:val="clear"/>
            <w:tcMar>
              <w:top w:type="dxa" w:w="130"/>
              <w:left w:type="dxa" w:w="220"/>
              <w:bottom w:type="dxa" w:w="130"/>
              <w:right w:type="dxa" w:w="160"/>
            </w:tcMar>
          </w:tcPr>
          <w:p>
            <w:r>
              <w:rPr>
                <w:rFonts w:ascii="Segoe UI" w:cs="Segoe UI" w:eastAsia="Segoe UI" w:hAnsi="Segoe UI"/>
                <w:b/>
                <w:bCs/>
                <w:color w:val="0369A1"/>
                <w:sz w:val="20"/>
                <w:szCs w:val="20"/>
              </w:rPr>
              <w:t xml:space="preserve">💡 Conseil Pratique : </w:t>
            </w:r>
            <w:r>
              <w:rPr>
                <w:rFonts w:ascii="Segoe UI" w:cs="Segoe UI" w:eastAsia="Segoe UI" w:hAnsi="Segoe UI"/>
                <w:color w:val="0C4A6E"/>
                <w:sz w:val="20"/>
                <w:szCs w:val="20"/>
              </w:rPr>
              <w:t xml:space="preserve">Ajoutez la page d'accueil à vos Favoris (raccourci clavier Ctrl + D) pour y accéder en un seul clic chaque matin.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18"/>
              <w:bottom w:val="none"/>
              <w:right w:val="none"/>
            </w:tcBorders>
            <w:shd w:fill="FEF3C7" w:val="clear"/>
            <w:tcMar>
              <w:top w:type="dxa" w:w="130"/>
              <w:left w:type="dxa" w:w="220"/>
              <w:bottom w:type="dxa" w:w="130"/>
              <w:right w:type="dxa" w:w="160"/>
            </w:tcMar>
          </w:tcPr>
          <w:p>
            <w:r>
              <w:rPr>
                <w:rFonts w:ascii="Segoe UI" w:cs="Segoe UI" w:eastAsia="Segoe UI" w:hAnsi="Segoe UI"/>
                <w:b/>
                <w:bCs/>
                <w:color w:val="B45309"/>
                <w:sz w:val="20"/>
                <w:szCs w:val="20"/>
              </w:rPr>
              <w:t xml:space="preserve">⚠️ Point de Vigilance / Important : </w:t>
            </w:r>
            <w:r>
              <w:rPr>
                <w:rFonts w:ascii="Segoe UI" w:cs="Segoe UI" w:eastAsia="Segoe UI" w:hAnsi="Segoe UI"/>
                <w:color w:val="78350F"/>
                <w:sz w:val="20"/>
                <w:szCs w:val="20"/>
              </w:rPr>
              <w:t xml:space="preserve">Ne donnez jamais vos identifiants à une autre personne. Chaque ordonnance rédigée ou encaissement réalisé est enregistré avec le nom de l'utilisateur connecté.</w:t>
            </w:r>
          </w:p>
        </w:tc>
      </w:tr>
    </w:tbl>
    <w:p>
      <w:pPr>
        <w:pageBreakBefore/>
      </w:pPr>
    </w:p>
    <w:p>
      <w:pPr>
        <w:pStyle w:val="Heading1"/>
        <w:pBdr>
          <w:bottom w:color="0D2B45" w:sz="18" w:space="6"/>
        </w:pBdr>
        <w:spacing w:after="220" w:before="460"/>
      </w:pPr>
      <w:r>
        <w:t xml:space="preserve">3. Agenda &amp; Prise de Rendez-Vous</w:t>
      </w:r>
    </w:p>
    <w:p>
      <w:pPr>
        <w:pStyle w:val="Heading2"/>
        <w:spacing w:after="140" w:before="320"/>
      </w:pPr>
      <w:r>
        <w:t xml:space="preserve">3.1. Objectifs &amp; Utilité</w:t>
      </w:r>
    </w:p>
    <w:p>
      <w:pPr>
        <w:spacing w:after="120" w:line="280"/>
      </w:pPr>
      <w:r>
        <w:rPr>
          <w:rFonts w:ascii="Segoe UI" w:cs="Segoe UI" w:eastAsia="Segoe UI" w:hAnsi="Segoe UI"/>
          <w:b w:val="false"/>
          <w:bCs w:val="false"/>
          <w:color w:val="1E293B"/>
          <w:sz w:val="22"/>
          <w:szCs w:val="22"/>
        </w:rPr>
        <w:t xml:space="preserve">L'Agenda permet d'enregistrer les rendez-vous pris au guichet ou par téléphone, de visualiser les disponibilités des médecins et de réduire le temps d'attente des patients.</w:t>
      </w:r>
    </w:p>
    <w:p>
      <w:pPr>
        <w:pStyle w:val="Heading2"/>
        <w:spacing w:after="140" w:before="320"/>
      </w:pPr>
      <w:r>
        <w:t xml:space="preserve">3.2. Comment planifier un Rendez-Vous en 4 étapes</w:t>
      </w:r>
    </w:p>
    <w:p>
      <w:pPr>
        <w:spacing w:after="110" w:before="90" w:line="280"/>
        <w:ind w:left="360"/>
      </w:pPr>
      <w:r>
        <w:rPr>
          <w:rFonts w:ascii="Segoe UI" w:cs="Segoe UI" w:eastAsia="Segoe UI" w:hAnsi="Segoe UI"/>
          <w:b/>
          <w:bCs/>
          <w:color w:val="1D4ED8"/>
          <w:sz w:val="22"/>
          <w:szCs w:val="22"/>
        </w:rPr>
        <w:t xml:space="preserve">Étape 1 : Ouvrir l'Agenda — </w:t>
      </w:r>
      <w:r>
        <w:rPr>
          <w:rFonts w:ascii="Segoe UI" w:cs="Segoe UI" w:eastAsia="Segoe UI" w:hAnsi="Segoe UI"/>
          <w:color w:val="334155"/>
          <w:sz w:val="22"/>
          <w:szCs w:val="22"/>
        </w:rPr>
        <w:t xml:space="preserve">Dans le menu de gauche, cliquez sur « Agenda &amp; RDV ».</w:t>
      </w:r>
    </w:p>
    <w:p>
      <w:pPr>
        <w:spacing w:after="110" w:before="90" w:line="280"/>
        <w:ind w:left="360"/>
      </w:pPr>
      <w:r>
        <w:rPr>
          <w:rFonts w:ascii="Segoe UI" w:cs="Segoe UI" w:eastAsia="Segoe UI" w:hAnsi="Segoe UI"/>
          <w:b/>
          <w:bCs/>
          <w:color w:val="1D4ED8"/>
          <w:sz w:val="22"/>
          <w:szCs w:val="22"/>
        </w:rPr>
        <w:t xml:space="preserve">Étape 2 : Choisir le Médecin — </w:t>
      </w:r>
      <w:r>
        <w:rPr>
          <w:rFonts w:ascii="Segoe UI" w:cs="Segoe UI" w:eastAsia="Segoe UI" w:hAnsi="Segoe UI"/>
          <w:color w:val="334155"/>
          <w:sz w:val="22"/>
          <w:szCs w:val="22"/>
        </w:rPr>
        <w:t xml:space="preserve">Dans le menu déroulant en haut, sélectionnez le médecin demandé.</w:t>
      </w:r>
    </w:p>
    <w:p>
      <w:pPr>
        <w:spacing w:after="110" w:before="90" w:line="280"/>
        <w:ind w:left="360"/>
      </w:pPr>
      <w:r>
        <w:rPr>
          <w:rFonts w:ascii="Segoe UI" w:cs="Segoe UI" w:eastAsia="Segoe UI" w:hAnsi="Segoe UI"/>
          <w:b/>
          <w:bCs/>
          <w:color w:val="1D4ED8"/>
          <w:sz w:val="22"/>
          <w:szCs w:val="22"/>
        </w:rPr>
        <w:t xml:space="preserve">Étape 3 : Sélectionner le Patient et l'Acte — </w:t>
      </w:r>
      <w:r>
        <w:rPr>
          <w:rFonts w:ascii="Segoe UI" w:cs="Segoe UI" w:eastAsia="Segoe UI" w:hAnsi="Segoe UI"/>
          <w:color w:val="334155"/>
          <w:sz w:val="22"/>
          <w:szCs w:val="22"/>
        </w:rPr>
        <w:t xml:space="preserve">Tapez le nom du patient et choisissez le type de consultation (Générale, Spécialisée, Échographie...).</w:t>
      </w:r>
    </w:p>
    <w:p>
      <w:pPr>
        <w:spacing w:after="110" w:before="90" w:line="280"/>
        <w:ind w:left="360"/>
      </w:pPr>
      <w:r>
        <w:rPr>
          <w:rFonts w:ascii="Segoe UI" w:cs="Segoe UI" w:eastAsia="Segoe UI" w:hAnsi="Segoe UI"/>
          <w:b/>
          <w:bCs/>
          <w:color w:val="1D4ED8"/>
          <w:sz w:val="22"/>
          <w:szCs w:val="22"/>
        </w:rPr>
        <w:t xml:space="preserve">Étape 4 : Fixer l'Heure et Enregistrer — </w:t>
      </w:r>
      <w:r>
        <w:rPr>
          <w:rFonts w:ascii="Segoe UI" w:cs="Segoe UI" w:eastAsia="Segoe UI" w:hAnsi="Segoe UI"/>
          <w:color w:val="334155"/>
          <w:sz w:val="22"/>
          <w:szCs w:val="22"/>
        </w:rPr>
        <w:t xml:space="preserve">Indiquez la date et l'heure puis cliquez sur « Enregistrer le RDV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Calendrier hebdomadaire et formulaire d'enregistrement de rendez-vous]</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ageBreakBefore/>
      </w:pPr>
    </w:p>
    <w:p>
      <w:pPr>
        <w:pStyle w:val="Heading1"/>
        <w:pBdr>
          <w:bottom w:color="0D2B45" w:sz="18" w:space="6"/>
        </w:pBdr>
        <w:spacing w:after="220" w:before="460"/>
      </w:pPr>
      <w:r>
        <w:t xml:space="preserve">4. Dossier Patient Informatisé (DPI 360°) &amp; Consultations</w:t>
      </w:r>
    </w:p>
    <w:p>
      <w:pPr>
        <w:pStyle w:val="Heading2"/>
        <w:spacing w:after="140" w:before="320"/>
      </w:pPr>
      <w:r>
        <w:t xml:space="preserve">4.1. Objectifs &amp; Utilité</w:t>
      </w:r>
    </w:p>
    <w:p>
      <w:pPr>
        <w:spacing w:after="120" w:line="280"/>
      </w:pPr>
      <w:r>
        <w:rPr>
          <w:rFonts w:ascii="Segoe UI" w:cs="Segoe UI" w:eastAsia="Segoe UI" w:hAnsi="Segoe UI"/>
          <w:b w:val="false"/>
          <w:bCs w:val="false"/>
          <w:color w:val="1E293B"/>
          <w:sz w:val="22"/>
          <w:szCs w:val="22"/>
        </w:rPr>
        <w:t xml:space="preserve">Le Dossier Patient Informatisé (DPI 360°) rassemble toute la vie médicale du patient dans un espace unique : antécédents, examens, ordonnances, bilans de santé et prises en charge.</w:t>
      </w:r>
    </w:p>
    <w:p>
      <w:pPr>
        <w:pStyle w:val="Heading2"/>
        <w:spacing w:after="140" w:before="320"/>
      </w:pPr>
      <w:r>
        <w:t xml:space="preserve">4.2. Créer une nouvelle fiche Patient</w:t>
      </w:r>
    </w:p>
    <w:p>
      <w:pPr>
        <w:spacing w:after="110" w:before="90" w:line="280"/>
        <w:ind w:left="360"/>
      </w:pPr>
      <w:r>
        <w:rPr>
          <w:rFonts w:ascii="Segoe UI" w:cs="Segoe UI" w:eastAsia="Segoe UI" w:hAnsi="Segoe UI"/>
          <w:b/>
          <w:bCs/>
          <w:color w:val="1D4ED8"/>
          <w:sz w:val="22"/>
          <w:szCs w:val="22"/>
        </w:rPr>
        <w:t xml:space="preserve">Étape 1 : Aller dans Patients &amp; DPI — </w:t>
      </w:r>
      <w:r>
        <w:rPr>
          <w:rFonts w:ascii="Segoe UI" w:cs="Segoe UI" w:eastAsia="Segoe UI" w:hAnsi="Segoe UI"/>
          <w:color w:val="334155"/>
          <w:sz w:val="22"/>
          <w:szCs w:val="22"/>
        </w:rPr>
        <w:t xml:space="preserve">Cliquez sur « Patients &amp; DPI » dans le menu vertical.</w:t>
      </w:r>
    </w:p>
    <w:p>
      <w:pPr>
        <w:spacing w:after="110" w:before="90" w:line="280"/>
        <w:ind w:left="360"/>
      </w:pPr>
      <w:r>
        <w:rPr>
          <w:rFonts w:ascii="Segoe UI" w:cs="Segoe UI" w:eastAsia="Segoe UI" w:hAnsi="Segoe UI"/>
          <w:b/>
          <w:bCs/>
          <w:color w:val="1D4ED8"/>
          <w:sz w:val="22"/>
          <w:szCs w:val="22"/>
        </w:rPr>
        <w:t xml:space="preserve">Étape 2 : Cliquer sur Nouveau Patient — </w:t>
      </w:r>
      <w:r>
        <w:rPr>
          <w:rFonts w:ascii="Segoe UI" w:cs="Segoe UI" w:eastAsia="Segoe UI" w:hAnsi="Segoe UI"/>
          <w:color w:val="334155"/>
          <w:sz w:val="22"/>
          <w:szCs w:val="22"/>
        </w:rPr>
        <w:t xml:space="preserve">Cliquez sur le bouton bleu « + Nouveau Patient ».</w:t>
      </w:r>
    </w:p>
    <w:p>
      <w:pPr>
        <w:spacing w:after="110" w:before="90" w:line="280"/>
        <w:ind w:left="360"/>
      </w:pPr>
      <w:r>
        <w:rPr>
          <w:rFonts w:ascii="Segoe UI" w:cs="Segoe UI" w:eastAsia="Segoe UI" w:hAnsi="Segoe UI"/>
          <w:b/>
          <w:bCs/>
          <w:color w:val="1D4ED8"/>
          <w:sz w:val="22"/>
          <w:szCs w:val="22"/>
        </w:rPr>
        <w:t xml:space="preserve">Étape 3 : Remplir les coordonnées — </w:t>
      </w:r>
      <w:r>
        <w:rPr>
          <w:rFonts w:ascii="Segoe UI" w:cs="Segoe UI" w:eastAsia="Segoe UI" w:hAnsi="Segoe UI"/>
          <w:color w:val="334155"/>
          <w:sz w:val="22"/>
          <w:szCs w:val="22"/>
        </w:rPr>
        <w:t xml:space="preserve">Indiquez le nom, prénom, numéro de téléphone, date de naissance, groupe sanguin et adresse.</w:t>
      </w:r>
    </w:p>
    <w:p>
      <w:pPr>
        <w:spacing w:after="110" w:before="90" w:line="280"/>
        <w:ind w:left="360"/>
      </w:pPr>
      <w:r>
        <w:rPr>
          <w:rFonts w:ascii="Segoe UI" w:cs="Segoe UI" w:eastAsia="Segoe UI" w:hAnsi="Segoe UI"/>
          <w:b/>
          <w:bCs/>
          <w:color w:val="1D4ED8"/>
          <w:sz w:val="22"/>
          <w:szCs w:val="22"/>
        </w:rPr>
        <w:t xml:space="preserve">Étape 4 : Rattacher à une IPM / Assurance — </w:t>
      </w:r>
      <w:r>
        <w:rPr>
          <w:rFonts w:ascii="Segoe UI" w:cs="Segoe UI" w:eastAsia="Segoe UI" w:hAnsi="Segoe UI"/>
          <w:color w:val="334155"/>
          <w:sz w:val="22"/>
          <w:szCs w:val="22"/>
        </w:rPr>
        <w:t xml:space="preserve">Si le patient a une prise en charge (IPM SONATEL, AXA...), sélectionnez son organisme et notez son numéro de police.</w:t>
      </w:r>
    </w:p>
    <w:p>
      <w:pPr>
        <w:spacing w:after="110" w:before="90" w:line="280"/>
        <w:ind w:left="360"/>
      </w:pPr>
      <w:r>
        <w:rPr>
          <w:rFonts w:ascii="Segoe UI" w:cs="Segoe UI" w:eastAsia="Segoe UI" w:hAnsi="Segoe UI"/>
          <w:b/>
          <w:bCs/>
          <w:color w:val="1D4ED8"/>
          <w:sz w:val="22"/>
          <w:szCs w:val="22"/>
        </w:rPr>
        <w:t xml:space="preserve">Étape 5 : Enregistrer — </w:t>
      </w:r>
      <w:r>
        <w:rPr>
          <w:rFonts w:ascii="Segoe UI" w:cs="Segoe UI" w:eastAsia="Segoe UI" w:hAnsi="Segoe UI"/>
          <w:color w:val="334155"/>
          <w:sz w:val="22"/>
          <w:szCs w:val="22"/>
        </w:rPr>
        <w:t xml:space="preserve">Cliquez sur « Créer le dossier patient ». Le numéro de dossier (ex : PAT-2026-00048) est créé.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Registre des patients et formulaire de création de dossier]</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Style w:val="Heading2"/>
        <w:spacing w:after="140" w:before="320"/>
      </w:pPr>
      <w:r>
        <w:t xml:space="preserve">4.3. Consulter le Dossier Médical Partagé (DPI 360°)</w:t>
      </w:r>
    </w:p>
    <w:p>
      <w:pPr>
        <w:spacing w:after="120" w:line="280"/>
      </w:pPr>
      <w:r>
        <w:rPr>
          <w:rFonts w:ascii="Segoe UI" w:cs="Segoe UI" w:eastAsia="Segoe UI" w:hAnsi="Segoe UI"/>
          <w:b w:val="false"/>
          <w:bCs w:val="false"/>
          <w:color w:val="1E293B"/>
          <w:sz w:val="22"/>
          <w:szCs w:val="22"/>
        </w:rPr>
        <w:t xml:space="preserve">Cliquez sur le bouton vert « Dossier DPI 360° » pour accéder aux 4 onglets :</w:t>
      </w:r>
    </w:p>
    <w:p>
      <w:pPr>
        <w:spacing w:after="120" w:line="280"/>
      </w:pPr>
      <w:r>
        <w:rPr>
          <w:rFonts w:ascii="Segoe UI" w:cs="Segoe UI" w:eastAsia="Segoe UI" w:hAnsi="Segoe UI"/>
          <w:b w:val="false"/>
          <w:bCs w:val="false"/>
          <w:color w:val="1E293B"/>
          <w:sz w:val="22"/>
          <w:szCs w:val="22"/>
        </w:rPr>
        <w:t xml:space="preserve">• Onglet 1 - Synthèse &amp; Constantes : Poids, taille, tension artérielle, IMC, statut (Ambulatoire, Hospitalisé).</w:t>
      </w:r>
    </w:p>
    <w:p>
      <w:pPr>
        <w:spacing w:after="120" w:line="280"/>
      </w:pPr>
      <w:r>
        <w:rPr>
          <w:rFonts w:ascii="Segoe UI" w:cs="Segoe UI" w:eastAsia="Segoe UI" w:hAnsi="Segoe UI"/>
          <w:b w:val="false"/>
          <w:bCs w:val="false"/>
          <w:color w:val="1E293B"/>
          <w:sz w:val="22"/>
          <w:szCs w:val="22"/>
        </w:rPr>
        <w:t xml:space="preserve">• Onglet 2 - Antécédents &amp; Allergies : Diabète, hypertension, allergies médicamenteuses signalées en rouge.</w:t>
      </w:r>
    </w:p>
    <w:p>
      <w:pPr>
        <w:spacing w:after="120" w:line="280"/>
      </w:pPr>
      <w:r>
        <w:rPr>
          <w:rFonts w:ascii="Segoe UI" w:cs="Segoe UI" w:eastAsia="Segoe UI" w:hAnsi="Segoe UI"/>
          <w:b w:val="false"/>
          <w:bCs w:val="false"/>
          <w:color w:val="1E293B"/>
          <w:sz w:val="22"/>
          <w:szCs w:val="22"/>
        </w:rPr>
        <w:t xml:space="preserve">• Onglet 3 - Analyses &amp; Examens : Liste des examens demandés et accès direct aux scans de laboratoire.</w:t>
      </w:r>
    </w:p>
    <w:p>
      <w:pPr>
        <w:spacing w:after="120" w:line="280"/>
      </w:pPr>
      <w:r>
        <w:rPr>
          <w:rFonts w:ascii="Segoe UI" w:cs="Segoe UI" w:eastAsia="Segoe UI" w:hAnsi="Segoe UI"/>
          <w:b w:val="false"/>
          <w:bCs w:val="false"/>
          <w:color w:val="1E293B"/>
          <w:sz w:val="22"/>
          <w:szCs w:val="22"/>
        </w:rPr>
        <w:t xml:space="preserve">• Onglet 4 - Consultations &amp; Ordonnances : Historique complet avec séparation distincte des consultations et ordonnances.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Dossier DPI 360° ouvert avec les 4 onglets médicaux interactifs]</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Style w:val="Heading2"/>
        <w:spacing w:after="140" w:before="320"/>
      </w:pPr>
      <w:r>
        <w:t xml:space="preserve">4.4. Rédiger une Consultation avec Dictée Vocale IA</w:t>
      </w:r>
    </w:p>
    <w:p>
      <w:pPr>
        <w:spacing w:after="110" w:before="90" w:line="280"/>
        <w:ind w:left="360"/>
      </w:pPr>
      <w:r>
        <w:rPr>
          <w:rFonts w:ascii="Segoe UI" w:cs="Segoe UI" w:eastAsia="Segoe UI" w:hAnsi="Segoe UI"/>
          <w:b/>
          <w:bCs/>
          <w:color w:val="1D4ED8"/>
          <w:sz w:val="22"/>
          <w:szCs w:val="22"/>
        </w:rPr>
        <w:t xml:space="preserve">Étape 1 : Cliquer sur Nouvelle Consultation — </w:t>
      </w:r>
      <w:r>
        <w:rPr>
          <w:rFonts w:ascii="Segoe UI" w:cs="Segoe UI" w:eastAsia="Segoe UI" w:hAnsi="Segoe UI"/>
          <w:color w:val="334155"/>
          <w:sz w:val="22"/>
          <w:szCs w:val="22"/>
        </w:rPr>
        <w:t xml:space="preserve">Dans l'onglet 4 du dossier, cliquez sur « + Nouvelle Consultation ».</w:t>
      </w:r>
    </w:p>
    <w:p>
      <w:pPr>
        <w:spacing w:after="110" w:before="90" w:line="280"/>
        <w:ind w:left="360"/>
      </w:pPr>
      <w:r>
        <w:rPr>
          <w:rFonts w:ascii="Segoe UI" w:cs="Segoe UI" w:eastAsia="Segoe UI" w:hAnsi="Segoe UI"/>
          <w:b/>
          <w:bCs/>
          <w:color w:val="1D4ED8"/>
          <w:sz w:val="22"/>
          <w:szCs w:val="22"/>
        </w:rPr>
        <w:t xml:space="preserve">Étape 2 : Dicter ou taper les observations — </w:t>
      </w:r>
      <w:r>
        <w:rPr>
          <w:rFonts w:ascii="Segoe UI" w:cs="Segoe UI" w:eastAsia="Segoe UI" w:hAnsi="Segoe UI"/>
          <w:color w:val="334155"/>
          <w:sz w:val="22"/>
          <w:szCs w:val="22"/>
        </w:rPr>
        <w:t xml:space="preserve">Tapez le texte ou cliquez sur « 🎙️ Démarrer Dictée » pour parler directement dans le micro.</w:t>
      </w:r>
    </w:p>
    <w:p>
      <w:pPr>
        <w:spacing w:after="110" w:before="90" w:line="280"/>
        <w:ind w:left="360"/>
      </w:pPr>
      <w:r>
        <w:rPr>
          <w:rFonts w:ascii="Segoe UI" w:cs="Segoe UI" w:eastAsia="Segoe UI" w:hAnsi="Segoe UI"/>
          <w:b/>
          <w:bCs/>
          <w:color w:val="1D4ED8"/>
          <w:sz w:val="22"/>
          <w:szCs w:val="22"/>
        </w:rPr>
        <w:t xml:space="preserve">Étape 3 : Prescrire les médicaments — </w:t>
      </w:r>
      <w:r>
        <w:rPr>
          <w:rFonts w:ascii="Segoe UI" w:cs="Segoe UI" w:eastAsia="Segoe UI" w:hAnsi="Segoe UI"/>
          <w:color w:val="334155"/>
          <w:sz w:val="22"/>
          <w:szCs w:val="22"/>
        </w:rPr>
        <w:t xml:space="preserve">Indiquez les produits prescrits et leurs posologies.</w:t>
      </w:r>
    </w:p>
    <w:p>
      <w:pPr>
        <w:spacing w:after="110" w:before="90" w:line="280"/>
        <w:ind w:left="360"/>
      </w:pPr>
      <w:r>
        <w:rPr>
          <w:rFonts w:ascii="Segoe UI" w:cs="Segoe UI" w:eastAsia="Segoe UI" w:hAnsi="Segoe UI"/>
          <w:b/>
          <w:bCs/>
          <w:color w:val="1D4ED8"/>
          <w:sz w:val="22"/>
          <w:szCs w:val="22"/>
        </w:rPr>
        <w:t xml:space="preserve">Étape 4 : Enregistrer — </w:t>
      </w:r>
      <w:r>
        <w:rPr>
          <w:rFonts w:ascii="Segoe UI" w:cs="Segoe UI" w:eastAsia="Segoe UI" w:hAnsi="Segoe UI"/>
          <w:color w:val="334155"/>
          <w:sz w:val="22"/>
          <w:szCs w:val="22"/>
        </w:rPr>
        <w:t xml:space="preserve">Cliquez sur « Enregistrer la Consultation ». L'ordonnance officielle est générée.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Formulaire de consultation avec bouton de dictée vocale intelligente]</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ageBreakBefore/>
      </w:pPr>
    </w:p>
    <w:p>
      <w:pPr>
        <w:pStyle w:val="Heading1"/>
        <w:pBdr>
          <w:bottom w:color="0D2B45" w:sz="18" w:space="6"/>
        </w:pBdr>
        <w:spacing w:after="220" w:before="460"/>
      </w:pPr>
      <w:r>
        <w:t xml:space="preserve">5. Ordonnances Médicales Sécurisées &amp; Anti-Fraude</w:t>
      </w:r>
    </w:p>
    <w:p>
      <w:pPr>
        <w:pStyle w:val="Heading2"/>
        <w:spacing w:after="140" w:before="320"/>
      </w:pPr>
      <w:r>
        <w:t xml:space="preserve">5.1. Objectifs &amp; Utilité</w:t>
      </w:r>
    </w:p>
    <w:p>
      <w:pPr>
        <w:spacing w:after="120" w:line="280"/>
      </w:pPr>
      <w:r>
        <w:rPr>
          <w:rFonts w:ascii="Segoe UI" w:cs="Segoe UI" w:eastAsia="Segoe UI" w:hAnsi="Segoe UI"/>
          <w:b w:val="false"/>
          <w:bCs w:val="false"/>
          <w:color w:val="1E293B"/>
          <w:sz w:val="22"/>
          <w:szCs w:val="22"/>
        </w:rPr>
        <w:t xml:space="preserve">Chaque ordonnance émise comporte une empreinte cryptographique de sécurité et un QR code officiel qui protège la clinique contre la contrefaçon de prescriptions.</w:t>
      </w:r>
    </w:p>
    <w:p>
      <w:pPr>
        <w:pStyle w:val="Heading2"/>
        <w:spacing w:after="140" w:before="320"/>
      </w:pPr>
      <w:r>
        <w:t xml:space="preserve">5.2. Imprimer et Renouveler une Ordonnance</w:t>
      </w:r>
    </w:p>
    <w:p>
      <w:pPr>
        <w:spacing w:after="110" w:before="90" w:line="280"/>
        <w:ind w:left="360"/>
      </w:pPr>
      <w:r>
        <w:rPr>
          <w:rFonts w:ascii="Segoe UI" w:cs="Segoe UI" w:eastAsia="Segoe UI" w:hAnsi="Segoe UI"/>
          <w:b/>
          <w:bCs/>
          <w:color w:val="1D4ED8"/>
          <w:sz w:val="22"/>
          <w:szCs w:val="22"/>
        </w:rPr>
        <w:t xml:space="preserve">Étape 1 : Cliquer sur Imprimer — </w:t>
      </w:r>
      <w:r>
        <w:rPr>
          <w:rFonts w:ascii="Segoe UI" w:cs="Segoe UI" w:eastAsia="Segoe UI" w:hAnsi="Segoe UI"/>
          <w:color w:val="334155"/>
          <w:sz w:val="22"/>
          <w:szCs w:val="22"/>
        </w:rPr>
        <w:t xml:space="preserve">Sur l'ordonnance dans le dossier, cliquez sur « Imprimer ». L'ordonnance s'affiche au premier plan.</w:t>
      </w:r>
    </w:p>
    <w:p>
      <w:pPr>
        <w:spacing w:after="110" w:before="90" w:line="280"/>
        <w:ind w:left="360"/>
      </w:pPr>
      <w:r>
        <w:rPr>
          <w:rFonts w:ascii="Segoe UI" w:cs="Segoe UI" w:eastAsia="Segoe UI" w:hAnsi="Segoe UI"/>
          <w:b/>
          <w:bCs/>
          <w:color w:val="1D4ED8"/>
          <w:sz w:val="22"/>
          <w:szCs w:val="22"/>
        </w:rPr>
        <w:t xml:space="preserve">Étape 2 : Choisir le format — </w:t>
      </w:r>
      <w:r>
        <w:rPr>
          <w:rFonts w:ascii="Segoe UI" w:cs="Segoe UI" w:eastAsia="Segoe UI" w:hAnsi="Segoe UI"/>
          <w:color w:val="334155"/>
          <w:sz w:val="22"/>
          <w:szCs w:val="22"/>
        </w:rPr>
        <w:t xml:space="preserve">Imprimez en A4 ou A5 sur votre imprimante de cabinet.</w:t>
      </w:r>
    </w:p>
    <w:p>
      <w:pPr>
        <w:spacing w:after="110" w:before="90" w:line="280"/>
        <w:ind w:left="360"/>
      </w:pPr>
      <w:r>
        <w:rPr>
          <w:rFonts w:ascii="Segoe UI" w:cs="Segoe UI" w:eastAsia="Segoe UI" w:hAnsi="Segoe UI"/>
          <w:b/>
          <w:bCs/>
          <w:color w:val="1D4ED8"/>
          <w:sz w:val="22"/>
          <w:szCs w:val="22"/>
        </w:rPr>
        <w:t xml:space="preserve">Étape 3 : Renouvellement en 1 clic — </w:t>
      </w:r>
      <w:r>
        <w:rPr>
          <w:rFonts w:ascii="Segoe UI" w:cs="Segoe UI" w:eastAsia="Segoe UI" w:hAnsi="Segoe UI"/>
          <w:color w:val="334155"/>
          <w:sz w:val="22"/>
          <w:szCs w:val="22"/>
        </w:rPr>
        <w:t xml:space="preserve">Pour un patient sous traitement chronique, cliquez sur « Renouveler / Dupliquer » : le traitement précédent est rechargé sans ressaisie.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Ordonnance imprimable haute définition avec QR Code de validation et cachet]</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ageBreakBefore/>
      </w:pPr>
    </w:p>
    <w:p>
      <w:pPr>
        <w:pStyle w:val="Heading1"/>
        <w:pBdr>
          <w:bottom w:color="0D2B45" w:sz="18" w:space="6"/>
        </w:pBdr>
        <w:spacing w:after="220" w:before="460"/>
      </w:pPr>
      <w:r>
        <w:t xml:space="preserve">6. Analyses Médicales, Imagerie &amp; Numérisation (Scans)</w:t>
      </w:r>
    </w:p>
    <w:p>
      <w:pPr>
        <w:pStyle w:val="Heading2"/>
        <w:spacing w:after="140" w:before="320"/>
      </w:pPr>
      <w:r>
        <w:t xml:space="preserve">6.1. Objectifs &amp; Utilité</w:t>
      </w:r>
    </w:p>
    <w:p>
      <w:pPr>
        <w:spacing w:after="120" w:line="280"/>
      </w:pPr>
      <w:r>
        <w:rPr>
          <w:rFonts w:ascii="Segoe UI" w:cs="Segoe UI" w:eastAsia="Segoe UI" w:hAnsi="Segoe UI"/>
          <w:b w:val="false"/>
          <w:bCs w:val="false"/>
          <w:color w:val="1E293B"/>
          <w:sz w:val="22"/>
          <w:szCs w:val="22"/>
        </w:rPr>
        <w:t xml:space="preserve">Permet de photographier ou numériser les bilans papier apportés par les patients pour qu'ils ne soient plus jamais perdus.</w:t>
      </w:r>
    </w:p>
    <w:p>
      <w:pPr>
        <w:pStyle w:val="Heading2"/>
        <w:spacing w:after="140" w:before="320"/>
      </w:pPr>
      <w:r>
        <w:t xml:space="preserve">6.2. Procédure de numérisation pas-à-pas</w:t>
      </w:r>
    </w:p>
    <w:p>
      <w:pPr>
        <w:spacing w:after="110" w:before="90" w:line="280"/>
        <w:ind w:left="360"/>
      </w:pPr>
      <w:r>
        <w:rPr>
          <w:rFonts w:ascii="Segoe UI" w:cs="Segoe UI" w:eastAsia="Segoe UI" w:hAnsi="Segoe UI"/>
          <w:b/>
          <w:bCs/>
          <w:color w:val="1D4ED8"/>
          <w:sz w:val="22"/>
          <w:szCs w:val="22"/>
        </w:rPr>
        <w:t xml:space="preserve">Étape 1 : Aller dans l'onglet Analyses — </w:t>
      </w:r>
      <w:r>
        <w:rPr>
          <w:rFonts w:ascii="Segoe UI" w:cs="Segoe UI" w:eastAsia="Segoe UI" w:hAnsi="Segoe UI"/>
          <w:color w:val="334155"/>
          <w:sz w:val="22"/>
          <w:szCs w:val="22"/>
        </w:rPr>
        <w:t xml:space="preserve">Dans le dossier du patient, cliquez sur l'onglet 3 « Analyses &amp; Examens ».</w:t>
      </w:r>
    </w:p>
    <w:p>
      <w:pPr>
        <w:spacing w:after="110" w:before="90" w:line="280"/>
        <w:ind w:left="360"/>
      </w:pPr>
      <w:r>
        <w:rPr>
          <w:rFonts w:ascii="Segoe UI" w:cs="Segoe UI" w:eastAsia="Segoe UI" w:hAnsi="Segoe UI"/>
          <w:b/>
          <w:bCs/>
          <w:color w:val="1D4ED8"/>
          <w:sz w:val="22"/>
          <w:szCs w:val="22"/>
        </w:rPr>
        <w:t xml:space="preserve">Étape 2 : Cliquer sur Saisir Résultats &amp; Scan — </w:t>
      </w:r>
      <w:r>
        <w:rPr>
          <w:rFonts w:ascii="Segoe UI" w:cs="Segoe UI" w:eastAsia="Segoe UI" w:hAnsi="Segoe UI"/>
          <w:color w:val="334155"/>
          <w:sz w:val="22"/>
          <w:szCs w:val="22"/>
        </w:rPr>
        <w:t xml:space="preserve">En face de l'analyse concernée, cliquez sur le bouton.</w:t>
      </w:r>
    </w:p>
    <w:p>
      <w:pPr>
        <w:spacing w:after="110" w:before="90" w:line="280"/>
        <w:ind w:left="360"/>
      </w:pPr>
      <w:r>
        <w:rPr>
          <w:rFonts w:ascii="Segoe UI" w:cs="Segoe UI" w:eastAsia="Segoe UI" w:hAnsi="Segoe UI"/>
          <w:b/>
          <w:bCs/>
          <w:color w:val="1D4ED8"/>
          <w:sz w:val="22"/>
          <w:szCs w:val="22"/>
        </w:rPr>
        <w:t xml:space="preserve">Étape 3 : Sélectionner le document ou Prendre une photo — </w:t>
      </w:r>
      <w:r>
        <w:rPr>
          <w:rFonts w:ascii="Segoe UI" w:cs="Segoe UI" w:eastAsia="Segoe UI" w:hAnsi="Segoe UI"/>
          <w:color w:val="334155"/>
          <w:sz w:val="22"/>
          <w:szCs w:val="22"/>
        </w:rPr>
        <w:t xml:space="preserve">Cliquez sur « 📁 Choisir un fichier » (PDF/Image jusqu'à 25 Mo) ou sur « 📷 Scanner via Caméra » pour prendre une photo directe du document.</w:t>
      </w:r>
    </w:p>
    <w:p>
      <w:pPr>
        <w:spacing w:after="110" w:before="90" w:line="280"/>
        <w:ind w:left="360"/>
      </w:pPr>
      <w:r>
        <w:rPr>
          <w:rFonts w:ascii="Segoe UI" w:cs="Segoe UI" w:eastAsia="Segoe UI" w:hAnsi="Segoe UI"/>
          <w:b/>
          <w:bCs/>
          <w:color w:val="1D4ED8"/>
          <w:sz w:val="22"/>
          <w:szCs w:val="22"/>
        </w:rPr>
        <w:t xml:space="preserve">Étape 4 : Valider — </w:t>
      </w:r>
      <w:r>
        <w:rPr>
          <w:rFonts w:ascii="Segoe UI" w:cs="Segoe UI" w:eastAsia="Segoe UI" w:hAnsi="Segoe UI"/>
          <w:color w:val="334155"/>
          <w:sz w:val="22"/>
          <w:szCs w:val="22"/>
        </w:rPr>
        <w:t xml:space="preserve">Cliquez sur « Enregistrer les Résultats &amp; le Scan ».</w:t>
      </w:r>
    </w:p>
    <w:p>
      <w:pPr>
        <w:spacing w:after="110" w:before="90" w:line="280"/>
        <w:ind w:left="360"/>
      </w:pPr>
      <w:r>
        <w:rPr>
          <w:rFonts w:ascii="Segoe UI" w:cs="Segoe UI" w:eastAsia="Segoe UI" w:hAnsi="Segoe UI"/>
          <w:b/>
          <w:bCs/>
          <w:color w:val="1D4ED8"/>
          <w:sz w:val="22"/>
          <w:szCs w:val="22"/>
        </w:rPr>
        <w:t xml:space="preserve">Étape 5 : Consulter — </w:t>
      </w:r>
      <w:r>
        <w:rPr>
          <w:rFonts w:ascii="Segoe UI" w:cs="Segoe UI" w:eastAsia="Segoe UI" w:hAnsi="Segoe UI"/>
          <w:color w:val="334155"/>
          <w:sz w:val="22"/>
          <w:szCs w:val="22"/>
        </w:rPr>
        <w:t xml:space="preserve">Cliquez sur « 👁️ Consulter le Scan » pour ouvrir le document dans la visionneuse plein écran intégrée.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Visionneuse plein écran de documents médicaux et fenêtre d'upload avec caméra]</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ageBreakBefore/>
      </w:pPr>
    </w:p>
    <w:p>
      <w:pPr>
        <w:pStyle w:val="Heading1"/>
        <w:pBdr>
          <w:bottom w:color="0D2B45" w:sz="18" w:space="6"/>
        </w:pBdr>
        <w:spacing w:after="220" w:before="460"/>
      </w:pPr>
      <w:r>
        <w:t xml:space="preserve">7. Hospitalisation &amp; Gestion des Lits</w:t>
      </w:r>
    </w:p>
    <w:p>
      <w:pPr>
        <w:pStyle w:val="Heading2"/>
        <w:spacing w:after="140" w:before="320"/>
      </w:pPr>
      <w:r>
        <w:t xml:space="preserve">7.1. Objectifs &amp; Utilité</w:t>
      </w:r>
    </w:p>
    <w:p>
      <w:pPr>
        <w:spacing w:after="120" w:line="280"/>
      </w:pPr>
      <w:r>
        <w:rPr>
          <w:rFonts w:ascii="Segoe UI" w:cs="Segoe UI" w:eastAsia="Segoe UI" w:hAnsi="Segoe UI"/>
          <w:b w:val="false"/>
          <w:bCs w:val="false"/>
          <w:color w:val="1E293B"/>
          <w:sz w:val="22"/>
          <w:szCs w:val="22"/>
        </w:rPr>
        <w:t xml:space="preserve">Permet de visualiser instantanément les lits libres et occupés, de gérer les admissions et d'assurer le suivi des séjours.</w:t>
      </w:r>
    </w:p>
    <w:p>
      <w:pPr>
        <w:pStyle w:val="Heading2"/>
        <w:spacing w:after="140" w:before="320"/>
      </w:pPr>
      <w:r>
        <w:t xml:space="preserve">7.2. Procédure d'admission et de décharge</w:t>
      </w:r>
    </w:p>
    <w:p>
      <w:pPr>
        <w:spacing w:after="110" w:before="90" w:line="280"/>
        <w:ind w:left="360"/>
      </w:pPr>
      <w:r>
        <w:rPr>
          <w:rFonts w:ascii="Segoe UI" w:cs="Segoe UI" w:eastAsia="Segoe UI" w:hAnsi="Segoe UI"/>
          <w:b/>
          <w:bCs/>
          <w:color w:val="1D4ED8"/>
          <w:sz w:val="22"/>
          <w:szCs w:val="22"/>
        </w:rPr>
        <w:t xml:space="preserve">Étape 1 : Ouvrir Hospitalisation — </w:t>
      </w:r>
      <w:r>
        <w:rPr>
          <w:rFonts w:ascii="Segoe UI" w:cs="Segoe UI" w:eastAsia="Segoe UI" w:hAnsi="Segoe UI"/>
          <w:color w:val="334155"/>
          <w:sz w:val="22"/>
          <w:szCs w:val="22"/>
        </w:rPr>
        <w:t xml:space="preserve">Cliquez sur « Hospitalisation » dans le menu.</w:t>
      </w:r>
    </w:p>
    <w:p>
      <w:pPr>
        <w:spacing w:after="110" w:before="90" w:line="280"/>
        <w:ind w:left="360"/>
      </w:pPr>
      <w:r>
        <w:rPr>
          <w:rFonts w:ascii="Segoe UI" w:cs="Segoe UI" w:eastAsia="Segoe UI" w:hAnsi="Segoe UI"/>
          <w:b/>
          <w:bCs/>
          <w:color w:val="1D4ED8"/>
          <w:sz w:val="22"/>
          <w:szCs w:val="22"/>
        </w:rPr>
        <w:t xml:space="preserve">Étape 2 : Repérer un lit vert (Libre) — </w:t>
      </w:r>
      <w:r>
        <w:rPr>
          <w:rFonts w:ascii="Segoe UI" w:cs="Segoe UI" w:eastAsia="Segoe UI" w:hAnsi="Segoe UI"/>
          <w:color w:val="334155"/>
          <w:sz w:val="22"/>
          <w:szCs w:val="22"/>
        </w:rPr>
        <w:t xml:space="preserve">Visualisez la liste des chambres et lits disponibles.</w:t>
      </w:r>
    </w:p>
    <w:p>
      <w:pPr>
        <w:spacing w:after="110" w:before="90" w:line="280"/>
        <w:ind w:left="360"/>
      </w:pPr>
      <w:r>
        <w:rPr>
          <w:rFonts w:ascii="Segoe UI" w:cs="Segoe UI" w:eastAsia="Segoe UI" w:hAnsi="Segoe UI"/>
          <w:b/>
          <w:bCs/>
          <w:color w:val="1D4ED8"/>
          <w:sz w:val="22"/>
          <w:szCs w:val="22"/>
        </w:rPr>
        <w:t xml:space="preserve">Étape 3 : Enregistrer l'admission — </w:t>
      </w:r>
      <w:r>
        <w:rPr>
          <w:rFonts w:ascii="Segoe UI" w:cs="Segoe UI" w:eastAsia="Segoe UI" w:hAnsi="Segoe UI"/>
          <w:color w:val="334155"/>
          <w:sz w:val="22"/>
          <w:szCs w:val="22"/>
        </w:rPr>
        <w:t xml:space="preserve">Cliquez sur « + Nouvelle Admission », sélectionnez le patient et le médecin traitant.</w:t>
      </w:r>
    </w:p>
    <w:p>
      <w:pPr>
        <w:spacing w:after="110" w:before="90" w:line="280"/>
        <w:ind w:left="360"/>
      </w:pPr>
      <w:r>
        <w:rPr>
          <w:rFonts w:ascii="Segoe UI" w:cs="Segoe UI" w:eastAsia="Segoe UI" w:hAnsi="Segoe UI"/>
          <w:b/>
          <w:bCs/>
          <w:color w:val="1D4ED8"/>
          <w:sz w:val="22"/>
          <w:szCs w:val="22"/>
        </w:rPr>
        <w:t xml:space="preserve">Étape 4 : Prononcer la sortie — </w:t>
      </w:r>
      <w:r>
        <w:rPr>
          <w:rFonts w:ascii="Segoe UI" w:cs="Segoe UI" w:eastAsia="Segoe UI" w:hAnsi="Segoe UI"/>
          <w:color w:val="334155"/>
          <w:sz w:val="22"/>
          <w:szCs w:val="22"/>
        </w:rPr>
        <w:t xml:space="preserve">À la fin de l'hospitalisation, cliquez sur « Décharger / Sortie » pour libérer le lit.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Tableau de bord des lits avec code couleur vert (libre) et rouge (occupé)]</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ageBreakBefore/>
      </w:pPr>
    </w:p>
    <w:p>
      <w:pPr>
        <w:pStyle w:val="Heading1"/>
        <w:pBdr>
          <w:bottom w:color="0D2B45" w:sz="18" w:space="6"/>
        </w:pBdr>
        <w:spacing w:after="220" w:before="460"/>
      </w:pPr>
      <w:r>
        <w:t xml:space="preserve">8. Caisse, Facturation &amp; Prises en Charge IPM (Tiers-Payant)</w:t>
      </w:r>
    </w:p>
    <w:p>
      <w:pPr>
        <w:pStyle w:val="Heading2"/>
        <w:spacing w:after="140" w:before="320"/>
      </w:pPr>
      <w:r>
        <w:t xml:space="preserve">8.1. Objectifs &amp; Utilité</w:t>
      </w:r>
    </w:p>
    <w:p>
      <w:pPr>
        <w:spacing w:after="120" w:line="280"/>
      </w:pPr>
      <w:r>
        <w:rPr>
          <w:rFonts w:ascii="Segoe UI" w:cs="Segoe UI" w:eastAsia="Segoe UI" w:hAnsi="Segoe UI"/>
          <w:b w:val="false"/>
          <w:bCs w:val="false"/>
          <w:color w:val="1E293B"/>
          <w:sz w:val="22"/>
          <w:szCs w:val="22"/>
        </w:rPr>
        <w:t xml:space="preserve">Calcule automatiquement la part prise en charge par l'IPM et la part restant due par le patient (ticket modérateur), réduisant à zéro les erreurs de calcul.</w:t>
      </w:r>
    </w:p>
    <w:p>
      <w:pPr>
        <w:pStyle w:val="Heading2"/>
        <w:spacing w:after="140" w:before="320"/>
      </w:pPr>
      <w:r>
        <w:t xml:space="preserve">8.2. Émettre une Facture et Encaisser</w:t>
      </w:r>
    </w:p>
    <w:p>
      <w:pPr>
        <w:spacing w:after="110" w:before="90" w:line="280"/>
        <w:ind w:left="360"/>
      </w:pPr>
      <w:r>
        <w:rPr>
          <w:rFonts w:ascii="Segoe UI" w:cs="Segoe UI" w:eastAsia="Segoe UI" w:hAnsi="Segoe UI"/>
          <w:b/>
          <w:bCs/>
          <w:color w:val="1D4ED8"/>
          <w:sz w:val="22"/>
          <w:szCs w:val="22"/>
        </w:rPr>
        <w:t xml:space="preserve">Étape 1 : Ouvrir la session de caisse — </w:t>
      </w:r>
      <w:r>
        <w:rPr>
          <w:rFonts w:ascii="Segoe UI" w:cs="Segoe UI" w:eastAsia="Segoe UI" w:hAnsi="Segoe UI"/>
          <w:color w:val="334155"/>
          <w:sz w:val="22"/>
          <w:szCs w:val="22"/>
        </w:rPr>
        <w:t xml:space="preserve">Saisissez le montant en caisse au démarrage le matin.</w:t>
      </w:r>
    </w:p>
    <w:p>
      <w:pPr>
        <w:spacing w:after="110" w:before="90" w:line="280"/>
        <w:ind w:left="360"/>
      </w:pPr>
      <w:r>
        <w:rPr>
          <w:rFonts w:ascii="Segoe UI" w:cs="Segoe UI" w:eastAsia="Segoe UI" w:hAnsi="Segoe UI"/>
          <w:b/>
          <w:bCs/>
          <w:color w:val="1D4ED8"/>
          <w:sz w:val="22"/>
          <w:szCs w:val="22"/>
        </w:rPr>
        <w:t xml:space="preserve">Étape 2 : Sélectionner le patient — </w:t>
      </w:r>
      <w:r>
        <w:rPr>
          <w:rFonts w:ascii="Segoe UI" w:cs="Segoe UI" w:eastAsia="Segoe UI" w:hAnsi="Segoe UI"/>
          <w:color w:val="334155"/>
          <w:sz w:val="22"/>
          <w:szCs w:val="22"/>
        </w:rPr>
        <w:t xml:space="preserve">Si le patient a une IPM, le système applique directement son taux de couverture (ex : 80%).</w:t>
      </w:r>
    </w:p>
    <w:p>
      <w:pPr>
        <w:spacing w:after="110" w:before="90" w:line="280"/>
        <w:ind w:left="360"/>
      </w:pPr>
      <w:r>
        <w:rPr>
          <w:rFonts w:ascii="Segoe UI" w:cs="Segoe UI" w:eastAsia="Segoe UI" w:hAnsi="Segoe UI"/>
          <w:b/>
          <w:bCs/>
          <w:color w:val="1D4ED8"/>
          <w:sz w:val="22"/>
          <w:szCs w:val="22"/>
        </w:rPr>
        <w:t xml:space="preserve">Étape 3 : Ajouter les prestations — </w:t>
      </w:r>
      <w:r>
        <w:rPr>
          <w:rFonts w:ascii="Segoe UI" w:cs="Segoe UI" w:eastAsia="Segoe UI" w:hAnsi="Segoe UI"/>
          <w:color w:val="334155"/>
          <w:sz w:val="22"/>
          <w:szCs w:val="22"/>
        </w:rPr>
        <w:t xml:space="preserve">Choisissez les actes médicaux dans la liste déroulante.</w:t>
      </w:r>
    </w:p>
    <w:p>
      <w:pPr>
        <w:spacing w:after="110" w:before="90" w:line="280"/>
        <w:ind w:left="360"/>
      </w:pPr>
      <w:r>
        <w:rPr>
          <w:rFonts w:ascii="Segoe UI" w:cs="Segoe UI" w:eastAsia="Segoe UI" w:hAnsi="Segoe UI"/>
          <w:b/>
          <w:bCs/>
          <w:color w:val="1D4ED8"/>
          <w:sz w:val="22"/>
          <w:szCs w:val="22"/>
        </w:rPr>
        <w:t xml:space="preserve">Étape 4 : Encaisser le règlement — </w:t>
      </w:r>
      <w:r>
        <w:rPr>
          <w:rFonts w:ascii="Segoe UI" w:cs="Segoe UI" w:eastAsia="Segoe UI" w:hAnsi="Segoe UI"/>
          <w:color w:val="334155"/>
          <w:sz w:val="22"/>
          <w:szCs w:val="22"/>
        </w:rPr>
        <w:t xml:space="preserve">Sélectionnez le mode de paiement (Espèces, Wave, Orange Money, Chèque) et enregistrez.</w:t>
      </w:r>
    </w:p>
    <w:p>
      <w:pPr>
        <w:spacing w:after="110" w:before="90" w:line="280"/>
        <w:ind w:left="360"/>
      </w:pPr>
      <w:r>
        <w:rPr>
          <w:rFonts w:ascii="Segoe UI" w:cs="Segoe UI" w:eastAsia="Segoe UI" w:hAnsi="Segoe UI"/>
          <w:b/>
          <w:bCs/>
          <w:color w:val="1D4ED8"/>
          <w:sz w:val="22"/>
          <w:szCs w:val="22"/>
        </w:rPr>
        <w:t xml:space="preserve">Étape 5 : Imprimer les reçus — </w:t>
      </w:r>
      <w:r>
        <w:rPr>
          <w:rFonts w:ascii="Segoe UI" w:cs="Segoe UI" w:eastAsia="Segoe UI" w:hAnsi="Segoe UI"/>
          <w:color w:val="334155"/>
          <w:sz w:val="22"/>
          <w:szCs w:val="22"/>
        </w:rPr>
        <w:t xml:space="preserve">Imprimez la « Facture Patient » pour le reçu ou la « Facture IPM » pour le remboursement.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Facturation automatique avec ventilation Tiers-Payant et encaissement]</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ageBreakBefore/>
      </w:pPr>
    </w:p>
    <w:p>
      <w:pPr>
        <w:pStyle w:val="Heading1"/>
        <w:pBdr>
          <w:bottom w:color="0D2B45" w:sz="18" w:space="6"/>
        </w:pBdr>
        <w:spacing w:after="220" w:before="460"/>
      </w:pPr>
      <w:r>
        <w:t xml:space="preserve">9. Envoi des Factures et Pièces Jointes par Email (Patients &amp; IPM)</w:t>
      </w:r>
    </w:p>
    <w:p>
      <w:pPr>
        <w:pStyle w:val="Heading2"/>
        <w:spacing w:after="140" w:before="320"/>
      </w:pPr>
      <w:r>
        <w:t xml:space="preserve">9.1. Objectifs &amp; Utilité</w:t>
      </w:r>
    </w:p>
    <w:p>
      <w:pPr>
        <w:spacing w:after="120" w:line="280"/>
      </w:pPr>
      <w:r>
        <w:rPr>
          <w:rFonts w:ascii="Segoe UI" w:cs="Segoe UI" w:eastAsia="Segoe UI" w:hAnsi="Segoe UI"/>
          <w:b w:val="false"/>
          <w:bCs w:val="false"/>
          <w:color w:val="1E293B"/>
          <w:sz w:val="22"/>
          <w:szCs w:val="22"/>
        </w:rPr>
        <w:t xml:space="preserve">Permet de transmettre en un clic la facture officielle et l'ensemble des pièces justificatives médicales (ordonnances, scans d'analyses, reçus) directement dans la boîte mail du patient ou du gestionnaire de l'IPM.</w:t>
      </w:r>
    </w:p>
    <w:p>
      <w:pPr>
        <w:pStyle w:val="Heading2"/>
        <w:spacing w:after="140" w:before="320"/>
      </w:pPr>
      <w:r>
        <w:t xml:space="preserve">9.2. Procédure d'envoi pas-à-pas</w:t>
      </w:r>
    </w:p>
    <w:p>
      <w:pPr>
        <w:spacing w:after="110" w:before="90" w:line="280"/>
        <w:ind w:left="360"/>
      </w:pPr>
      <w:r>
        <w:rPr>
          <w:rFonts w:ascii="Segoe UI" w:cs="Segoe UI" w:eastAsia="Segoe UI" w:hAnsi="Segoe UI"/>
          <w:b/>
          <w:bCs/>
          <w:color w:val="1D4ED8"/>
          <w:sz w:val="22"/>
          <w:szCs w:val="22"/>
        </w:rPr>
        <w:t xml:space="preserve">Étape 1 : Cliquer sur le bouton Mail — </w:t>
      </w:r>
      <w:r>
        <w:rPr>
          <w:rFonts w:ascii="Segoe UI" w:cs="Segoe UI" w:eastAsia="Segoe UI" w:hAnsi="Segoe UI"/>
          <w:color w:val="334155"/>
          <w:sz w:val="22"/>
          <w:szCs w:val="22"/>
        </w:rPr>
        <w:t xml:space="preserve">Sur la facture, cliquez sur le bouton bleu « ✉️ Mail » ou « Envoyer par Mail ».</w:t>
      </w:r>
    </w:p>
    <w:p>
      <w:pPr>
        <w:spacing w:after="110" w:before="90" w:line="280"/>
        <w:ind w:left="360"/>
      </w:pPr>
      <w:r>
        <w:rPr>
          <w:rFonts w:ascii="Segoe UI" w:cs="Segoe UI" w:eastAsia="Segoe UI" w:hAnsi="Segoe UI"/>
          <w:b/>
          <w:bCs/>
          <w:color w:val="1D4ED8"/>
          <w:sz w:val="22"/>
          <w:szCs w:val="22"/>
        </w:rPr>
        <w:t xml:space="preserve">Étape 2 : Choisir le Destinataire — </w:t>
      </w:r>
      <w:r>
        <w:rPr>
          <w:rFonts w:ascii="Segoe UI" w:cs="Segoe UI" w:eastAsia="Segoe UI" w:hAnsi="Segoe UI"/>
          <w:color w:val="334155"/>
          <w:sz w:val="22"/>
          <w:szCs w:val="22"/>
        </w:rPr>
        <w:t xml:space="preserve">Cliquez sur « 👤 Patient » ou « 🏢 IPM / Assurance » : l'email et l'objet officiel se remplissent automatiquement.</w:t>
      </w:r>
    </w:p>
    <w:p>
      <w:pPr>
        <w:spacing w:after="110" w:before="90" w:line="280"/>
        <w:ind w:left="360"/>
      </w:pPr>
      <w:r>
        <w:rPr>
          <w:rFonts w:ascii="Segoe UI" w:cs="Segoe UI" w:eastAsia="Segoe UI" w:hAnsi="Segoe UI"/>
          <w:b/>
          <w:bCs/>
          <w:color w:val="1D4ED8"/>
          <w:sz w:val="22"/>
          <w:szCs w:val="22"/>
        </w:rPr>
        <w:t xml:space="preserve">Étape 3 : Sélectionner l'Expéditeur — </w:t>
      </w:r>
      <w:r>
        <w:rPr>
          <w:rFonts w:ascii="Segoe UI" w:cs="Segoe UI" w:eastAsia="Segoe UI" w:hAnsi="Segoe UI"/>
          <w:color w:val="334155"/>
          <w:sz w:val="22"/>
          <w:szCs w:val="22"/>
        </w:rPr>
        <w:t xml:space="preserve">Choisissez l'adresse email de votre clinique (ex : Service Facturation).</w:t>
      </w:r>
    </w:p>
    <w:p>
      <w:pPr>
        <w:spacing w:after="110" w:before="90" w:line="280"/>
        <w:ind w:left="360"/>
      </w:pPr>
      <w:r>
        <w:rPr>
          <w:rFonts w:ascii="Segoe UI" w:cs="Segoe UI" w:eastAsia="Segoe UI" w:hAnsi="Segoe UI"/>
          <w:b/>
          <w:bCs/>
          <w:color w:val="1D4ED8"/>
          <w:sz w:val="22"/>
          <w:szCs w:val="22"/>
        </w:rPr>
        <w:t xml:space="preserve">Étape 4 : Cocher les justificatifs à joindre — </w:t>
      </w:r>
      <w:r>
        <w:rPr>
          <w:rFonts w:ascii="Segoe UI" w:cs="Segoe UI" w:eastAsia="Segoe UI" w:hAnsi="Segoe UI"/>
          <w:color w:val="334155"/>
          <w:sz w:val="22"/>
          <w:szCs w:val="22"/>
        </w:rPr>
        <w:t xml:space="preserve">Cochez la facture, les ordonnances et les scans d'analyses du dossier.</w:t>
      </w:r>
    </w:p>
    <w:p>
      <w:pPr>
        <w:spacing w:after="110" w:before="90" w:line="280"/>
        <w:ind w:left="360"/>
      </w:pPr>
      <w:r>
        <w:rPr>
          <w:rFonts w:ascii="Segoe UI" w:cs="Segoe UI" w:eastAsia="Segoe UI" w:hAnsi="Segoe UI"/>
          <w:b/>
          <w:bCs/>
          <w:color w:val="1D4ED8"/>
          <w:sz w:val="22"/>
          <w:szCs w:val="22"/>
        </w:rPr>
        <w:t xml:space="preserve">Étape 5 : Ajouter un document complémentaire (facultatif) — </w:t>
      </w:r>
      <w:r>
        <w:rPr>
          <w:rFonts w:ascii="Segoe UI" w:cs="Segoe UI" w:eastAsia="Segoe UI" w:hAnsi="Segoe UI"/>
          <w:color w:val="334155"/>
          <w:sz w:val="22"/>
          <w:szCs w:val="22"/>
        </w:rPr>
        <w:t xml:space="preserve">Téléversez un bon de prise en charge avec « + Uploader Fichier / Scan ».</w:t>
      </w:r>
    </w:p>
    <w:p>
      <w:pPr>
        <w:spacing w:after="110" w:before="90" w:line="280"/>
        <w:ind w:left="360"/>
      </w:pPr>
      <w:r>
        <w:rPr>
          <w:rFonts w:ascii="Segoe UI" w:cs="Segoe UI" w:eastAsia="Segoe UI" w:hAnsi="Segoe UI"/>
          <w:b/>
          <w:bCs/>
          <w:color w:val="1D4ED8"/>
          <w:sz w:val="22"/>
          <w:szCs w:val="22"/>
        </w:rPr>
        <w:t xml:space="preserve">Étape 6 : Envoyer — </w:t>
      </w:r>
      <w:r>
        <w:rPr>
          <w:rFonts w:ascii="Segoe UI" w:cs="Segoe UI" w:eastAsia="Segoe UI" w:hAnsi="Segoe UI"/>
          <w:color w:val="334155"/>
          <w:sz w:val="22"/>
          <w:szCs w:val="22"/>
        </w:rPr>
        <w:t xml:space="preserve">Cliquez sur « Envoyer la Facture et les Pièces Jointes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Modale d'envoi d'email avec sélection du compte expéditeur et des pièces justificatives]</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ageBreakBefore/>
      </w:pPr>
    </w:p>
    <w:p>
      <w:pPr>
        <w:pStyle w:val="Heading1"/>
        <w:pBdr>
          <w:bottom w:color="0D2B45" w:sz="18" w:space="6"/>
        </w:pBdr>
        <w:spacing w:after="220" w:before="460"/>
      </w:pPr>
      <w:r>
        <w:t xml:space="preserve">10. Pharmacie &amp; Gestion des Stocks</w:t>
      </w:r>
    </w:p>
    <w:p>
      <w:pPr>
        <w:pStyle w:val="Heading2"/>
        <w:spacing w:after="140" w:before="320"/>
      </w:pPr>
      <w:r>
        <w:t xml:space="preserve">10.1. Objectifs &amp; Utilité</w:t>
      </w:r>
    </w:p>
    <w:p>
      <w:pPr>
        <w:spacing w:after="120" w:line="280"/>
      </w:pPr>
      <w:r>
        <w:rPr>
          <w:rFonts w:ascii="Segoe UI" w:cs="Segoe UI" w:eastAsia="Segoe UI" w:hAnsi="Segoe UI"/>
          <w:b w:val="false"/>
          <w:bCs w:val="false"/>
          <w:color w:val="1E293B"/>
          <w:sz w:val="22"/>
          <w:szCs w:val="22"/>
        </w:rPr>
        <w:t xml:space="preserve">Contrôle les stocks de médicaments, avertit des risques de péremption et décompte automatiquement les consommables utilisés.</w:t>
      </w:r>
    </w:p>
    <w:p>
      <w:pPr>
        <w:pStyle w:val="Heading2"/>
        <w:spacing w:after="140" w:before="320"/>
      </w:pPr>
      <w:r>
        <w:t xml:space="preserve">10.2. Enregistrer une entrée de stock</w:t>
      </w:r>
    </w:p>
    <w:p>
      <w:pPr>
        <w:spacing w:after="110" w:before="90" w:line="280"/>
        <w:ind w:left="360"/>
      </w:pPr>
      <w:r>
        <w:rPr>
          <w:rFonts w:ascii="Segoe UI" w:cs="Segoe UI" w:eastAsia="Segoe UI" w:hAnsi="Segoe UI"/>
          <w:b/>
          <w:bCs/>
          <w:color w:val="1D4ED8"/>
          <w:sz w:val="22"/>
          <w:szCs w:val="22"/>
        </w:rPr>
        <w:t xml:space="preserve">Étape 1 : Ouvrir Pharmacie &amp; Stocks — </w:t>
      </w:r>
      <w:r>
        <w:rPr>
          <w:rFonts w:ascii="Segoe UI" w:cs="Segoe UI" w:eastAsia="Segoe UI" w:hAnsi="Segoe UI"/>
          <w:color w:val="334155"/>
          <w:sz w:val="22"/>
          <w:szCs w:val="22"/>
        </w:rPr>
        <w:t xml:space="preserve">Cliquez sur « Pharmacie &amp; Stocks » dans le menu.</w:t>
      </w:r>
    </w:p>
    <w:p>
      <w:pPr>
        <w:spacing w:after="110" w:before="90" w:line="280"/>
        <w:ind w:left="360"/>
      </w:pPr>
      <w:r>
        <w:rPr>
          <w:rFonts w:ascii="Segoe UI" w:cs="Segoe UI" w:eastAsia="Segoe UI" w:hAnsi="Segoe UI"/>
          <w:b/>
          <w:bCs/>
          <w:color w:val="1D4ED8"/>
          <w:sz w:val="22"/>
          <w:szCs w:val="22"/>
        </w:rPr>
        <w:t xml:space="preserve">Étape 2 : Créer ou sélectionner le produit — </w:t>
      </w:r>
      <w:r>
        <w:rPr>
          <w:rFonts w:ascii="Segoe UI" w:cs="Segoe UI" w:eastAsia="Segoe UI" w:hAnsi="Segoe UI"/>
          <w:color w:val="334155"/>
          <w:sz w:val="22"/>
          <w:szCs w:val="22"/>
        </w:rPr>
        <w:t xml:space="preserve">Indiquez la désignation et le seuil d'alerte.</w:t>
      </w:r>
    </w:p>
    <w:p>
      <w:pPr>
        <w:spacing w:after="110" w:before="90" w:line="280"/>
        <w:ind w:left="360"/>
      </w:pPr>
      <w:r>
        <w:rPr>
          <w:rFonts w:ascii="Segoe UI" w:cs="Segoe UI" w:eastAsia="Segoe UI" w:hAnsi="Segoe UI"/>
          <w:b/>
          <w:bCs/>
          <w:color w:val="1D4ED8"/>
          <w:sz w:val="22"/>
          <w:szCs w:val="22"/>
        </w:rPr>
        <w:t xml:space="preserve">Étape 3 : Saisir le lot fournisseur — </w:t>
      </w:r>
      <w:r>
        <w:rPr>
          <w:rFonts w:ascii="Segoe UI" w:cs="Segoe UI" w:eastAsia="Segoe UI" w:hAnsi="Segoe UI"/>
          <w:color w:val="334155"/>
          <w:sz w:val="22"/>
          <w:szCs w:val="22"/>
        </w:rPr>
        <w:t xml:space="preserve">Indiquez le numéro de lot, la date d'expiration et la quantité reçue.</w:t>
      </w:r>
    </w:p>
    <w:p>
      <w:pPr>
        <w:spacing w:after="110" w:before="90" w:line="280"/>
        <w:ind w:left="360"/>
      </w:pPr>
      <w:r>
        <w:rPr>
          <w:rFonts w:ascii="Segoe UI" w:cs="Segoe UI" w:eastAsia="Segoe UI" w:hAnsi="Segoe UI"/>
          <w:b/>
          <w:bCs/>
          <w:color w:val="1D4ED8"/>
          <w:sz w:val="22"/>
          <w:szCs w:val="22"/>
        </w:rPr>
        <w:t xml:space="preserve">Étape 4 : Surveiller les alertes — </w:t>
      </w:r>
      <w:r>
        <w:rPr>
          <w:rFonts w:ascii="Segoe UI" w:cs="Segoe UI" w:eastAsia="Segoe UI" w:hAnsi="Segoe UI"/>
          <w:color w:val="334155"/>
          <w:sz w:val="22"/>
          <w:szCs w:val="22"/>
        </w:rPr>
        <w:t xml:space="preserve">Consultez la liste des produits en rouge pour réapprovisionner.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Tableau de bord de la pharmacie et suivi des lots avec alertes de péremption]</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ageBreakBefore/>
      </w:pPr>
    </w:p>
    <w:p>
      <w:pPr>
        <w:pStyle w:val="Heading1"/>
        <w:pBdr>
          <w:bottom w:color="0D2B45" w:sz="18" w:space="6"/>
        </w:pBdr>
        <w:spacing w:after="220" w:before="460"/>
      </w:pPr>
      <w:r>
        <w:t xml:space="preserve">11. Structure Médicale, Praticiens &amp; Spécialités</w:t>
      </w:r>
    </w:p>
    <w:p>
      <w:pPr>
        <w:pStyle w:val="Heading2"/>
        <w:spacing w:after="140" w:before="320"/>
      </w:pPr>
      <w:r>
        <w:t xml:space="preserve">11.1. Objectifs &amp; Utilité</w:t>
      </w:r>
    </w:p>
    <w:p>
      <w:pPr>
        <w:spacing w:after="120" w:line="280"/>
      </w:pPr>
      <w:r>
        <w:rPr>
          <w:rFonts w:ascii="Segoe UI" w:cs="Segoe UI" w:eastAsia="Segoe UI" w:hAnsi="Segoe UI"/>
          <w:b w:val="false"/>
          <w:bCs w:val="false"/>
          <w:color w:val="1E293B"/>
          <w:sz w:val="22"/>
          <w:szCs w:val="22"/>
        </w:rPr>
        <w:t xml:space="preserve">Permet de gérer l'équipe médicale, les spécialités, les tarifs conventionnés et les plannings d'intervention.</w:t>
      </w:r>
    </w:p>
    <w:p>
      <w:pPr>
        <w:pStyle w:val="Heading2"/>
        <w:spacing w:after="140" w:before="320"/>
      </w:pPr>
      <w:r>
        <w:t xml:space="preserve">11.2. Ajouter un Praticien</w:t>
      </w:r>
    </w:p>
    <w:p>
      <w:pPr>
        <w:spacing w:after="110" w:before="90" w:line="280"/>
        <w:ind w:left="360"/>
      </w:pPr>
      <w:r>
        <w:rPr>
          <w:rFonts w:ascii="Segoe UI" w:cs="Segoe UI" w:eastAsia="Segoe UI" w:hAnsi="Segoe UI"/>
          <w:b/>
          <w:bCs/>
          <w:color w:val="1D4ED8"/>
          <w:sz w:val="22"/>
          <w:szCs w:val="22"/>
        </w:rPr>
        <w:t xml:space="preserve">Étape 1 : Aller dans Structure &amp; Équipe Médicale — </w:t>
      </w:r>
      <w:r>
        <w:rPr>
          <w:rFonts w:ascii="Segoe UI" w:cs="Segoe UI" w:eastAsia="Segoe UI" w:hAnsi="Segoe UI"/>
          <w:color w:val="334155"/>
          <w:sz w:val="22"/>
          <w:szCs w:val="22"/>
        </w:rPr>
        <w:t xml:space="preserve">Cliquez sur le module dans le menu vertical.</w:t>
      </w:r>
    </w:p>
    <w:p>
      <w:pPr>
        <w:spacing w:after="110" w:before="90" w:line="280"/>
        <w:ind w:left="360"/>
      </w:pPr>
      <w:r>
        <w:rPr>
          <w:rFonts w:ascii="Segoe UI" w:cs="Segoe UI" w:eastAsia="Segoe UI" w:hAnsi="Segoe UI"/>
          <w:b/>
          <w:bCs/>
          <w:color w:val="1D4ED8"/>
          <w:sz w:val="22"/>
          <w:szCs w:val="22"/>
        </w:rPr>
        <w:t xml:space="preserve">Étape 2 : Ajouter un médecin — </w:t>
      </w:r>
      <w:r>
        <w:rPr>
          <w:rFonts w:ascii="Segoe UI" w:cs="Segoe UI" w:eastAsia="Segoe UI" w:hAnsi="Segoe UI"/>
          <w:color w:val="334155"/>
          <w:sz w:val="22"/>
          <w:szCs w:val="22"/>
        </w:rPr>
        <w:t xml:space="preserve">Renseignez son nom, sa spécialité, son tarif de consultation et ses coordonnées.</w:t>
      </w:r>
    </w:p>
    <w:p>
      <w:pPr>
        <w:spacing w:after="110" w:before="90" w:line="280"/>
        <w:ind w:left="360"/>
      </w:pPr>
      <w:r>
        <w:rPr>
          <w:rFonts w:ascii="Segoe UI" w:cs="Segoe UI" w:eastAsia="Segoe UI" w:hAnsi="Segoe UI"/>
          <w:b/>
          <w:bCs/>
          <w:color w:val="1D4ED8"/>
          <w:sz w:val="22"/>
          <w:szCs w:val="22"/>
        </w:rPr>
        <w:t xml:space="preserve">Étape 3 : Valider — </w:t>
      </w:r>
      <w:r>
        <w:rPr>
          <w:rFonts w:ascii="Segoe UI" w:cs="Segoe UI" w:eastAsia="Segoe UI" w:hAnsi="Segoe UI"/>
          <w:color w:val="334155"/>
          <w:sz w:val="22"/>
          <w:szCs w:val="22"/>
        </w:rPr>
        <w:t xml:space="preserve">Le praticien apparaît aussitôt dans l'agenda et les ordonnances.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Annuaire des praticiens et pôles de spécialités médicales]</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ageBreakBefore/>
      </w:pPr>
    </w:p>
    <w:p>
      <w:pPr>
        <w:pStyle w:val="Heading1"/>
        <w:pBdr>
          <w:bottom w:color="0D2B45" w:sz="18" w:space="6"/>
        </w:pBdr>
        <w:spacing w:after="220" w:before="460"/>
      </w:pPr>
      <w:r>
        <w:t xml:space="preserve">12. Administration, Droits d'Accès &amp; Comptes SMTP</w:t>
      </w:r>
    </w:p>
    <w:p>
      <w:pPr>
        <w:pStyle w:val="Heading2"/>
        <w:spacing w:after="140" w:before="320"/>
      </w:pPr>
      <w:r>
        <w:t xml:space="preserve">12.1. Gestion des Utilisateurs &amp; Matrice des Droits (RBAC)</w:t>
      </w:r>
    </w:p>
    <w:p>
      <w:pPr>
        <w:spacing w:after="120" w:line="280"/>
      </w:pPr>
      <w:r>
        <w:rPr>
          <w:rFonts w:ascii="Segoe UI" w:cs="Segoe UI" w:eastAsia="Segoe UI" w:hAnsi="Segoe UI"/>
          <w:b w:val="false"/>
          <w:bCs w:val="false"/>
          <w:color w:val="1E293B"/>
          <w:sz w:val="22"/>
          <w:szCs w:val="22"/>
        </w:rPr>
        <w:t xml:space="preserve">Dans « Paramètres &amp; Configuration », les administrateurs peuvent créer les comptes d'accès et définir précisément les droits de chaque collaborateur (Voir, Créer, Modifier, Supprimer) module par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Matrice fine des permissions d'accès par utilisateur et par module]</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Style w:val="Heading2"/>
        <w:spacing w:after="140" w:before="320"/>
      </w:pPr>
      <w:r>
        <w:t xml:space="preserve">12.2. Configuration des Serveurs de Messagerie SMTP (OVH, Gmail, etc.)</w:t>
      </w:r>
    </w:p>
    <w:p>
      <w:pPr>
        <w:spacing w:after="120" w:line="280"/>
      </w:pPr>
      <w:r>
        <w:rPr>
          <w:rFonts w:ascii="Segoe UI" w:cs="Segoe UI" w:eastAsia="Segoe UI" w:hAnsi="Segoe UI"/>
          <w:b w:val="false"/>
          <w:bCs w:val="false"/>
          <w:color w:val="1E293B"/>
          <w:sz w:val="22"/>
          <w:szCs w:val="22"/>
        </w:rPr>
        <w:t xml:space="preserve">Pour envoyer les factures depuis vos propres adresses emails officielles :</w:t>
      </w:r>
    </w:p>
    <w:p>
      <w:pPr>
        <w:spacing w:after="110" w:before="90" w:line="280"/>
        <w:ind w:left="360"/>
      </w:pPr>
      <w:r>
        <w:rPr>
          <w:rFonts w:ascii="Segoe UI" w:cs="Segoe UI" w:eastAsia="Segoe UI" w:hAnsi="Segoe UI"/>
          <w:b/>
          <w:bCs/>
          <w:color w:val="1D4ED8"/>
          <w:sz w:val="22"/>
          <w:szCs w:val="22"/>
        </w:rPr>
        <w:t xml:space="preserve">Étape 1 : Ouvrir Paramètres &amp; Configuration — </w:t>
      </w:r>
      <w:r>
        <w:rPr>
          <w:rFonts w:ascii="Segoe UI" w:cs="Segoe UI" w:eastAsia="Segoe UI" w:hAnsi="Segoe UI"/>
          <w:color w:val="334155"/>
          <w:sz w:val="22"/>
          <w:szCs w:val="22"/>
        </w:rPr>
        <w:t xml:space="preserve">Cliquez sur « Paramètres &amp; Configuration » dans le menu.</w:t>
      </w:r>
    </w:p>
    <w:p>
      <w:pPr>
        <w:spacing w:after="110" w:before="90" w:line="280"/>
        <w:ind w:left="360"/>
      </w:pPr>
      <w:r>
        <w:rPr>
          <w:rFonts w:ascii="Segoe UI" w:cs="Segoe UI" w:eastAsia="Segoe UI" w:hAnsi="Segoe UI"/>
          <w:b/>
          <w:bCs/>
          <w:color w:val="1D4ED8"/>
          <w:sz w:val="22"/>
          <w:szCs w:val="22"/>
        </w:rPr>
        <w:t xml:space="preserve">Étape 2 : Cliquer sur Nouveau Compte SMTP — </w:t>
      </w:r>
      <w:r>
        <w:rPr>
          <w:rFonts w:ascii="Segoe UI" w:cs="Segoe UI" w:eastAsia="Segoe UI" w:hAnsi="Segoe UI"/>
          <w:color w:val="334155"/>
          <w:sz w:val="22"/>
          <w:szCs w:val="22"/>
        </w:rPr>
        <w:t xml:space="preserve">Dans la section « 📧 Serveurs &amp; Comptes Expéditeurs SMTP », cliquez sur le bouton bleu.</w:t>
      </w:r>
    </w:p>
    <w:p>
      <w:pPr>
        <w:spacing w:after="110" w:before="90" w:line="280"/>
        <w:ind w:left="360"/>
      </w:pPr>
      <w:r>
        <w:rPr>
          <w:rFonts w:ascii="Segoe UI" w:cs="Segoe UI" w:eastAsia="Segoe UI" w:hAnsi="Segoe UI"/>
          <w:b/>
          <w:bCs/>
          <w:color w:val="1D4ED8"/>
          <w:sz w:val="22"/>
          <w:szCs w:val="22"/>
        </w:rPr>
        <w:t xml:space="preserve">Étape 3 : Utiliser le préréglage — </w:t>
      </w:r>
      <w:r>
        <w:rPr>
          <w:rFonts w:ascii="Segoe UI" w:cs="Segoe UI" w:eastAsia="Segoe UI" w:hAnsi="Segoe UI"/>
          <w:color w:val="334155"/>
          <w:sz w:val="22"/>
          <w:szCs w:val="22"/>
        </w:rPr>
        <w:t xml:space="preserve">Cliquez sur « OVH Mail » (remplit automatiquement ssl0.ovh.net et le port 465 SSL).</w:t>
      </w:r>
    </w:p>
    <w:p>
      <w:pPr>
        <w:spacing w:after="110" w:before="90" w:line="280"/>
        <w:ind w:left="360"/>
      </w:pPr>
      <w:r>
        <w:rPr>
          <w:rFonts w:ascii="Segoe UI" w:cs="Segoe UI" w:eastAsia="Segoe UI" w:hAnsi="Segoe UI"/>
          <w:b/>
          <w:bCs/>
          <w:color w:val="1D4ED8"/>
          <w:sz w:val="22"/>
          <w:szCs w:val="22"/>
        </w:rPr>
        <w:t xml:space="preserve">Étape 4 : Entrer vos identifiants — </w:t>
      </w:r>
      <w:r>
        <w:rPr>
          <w:rFonts w:ascii="Segoe UI" w:cs="Segoe UI" w:eastAsia="Segoe UI" w:hAnsi="Segoe UI"/>
          <w:color w:val="334155"/>
          <w:sz w:val="22"/>
          <w:szCs w:val="22"/>
        </w:rPr>
        <w:t xml:space="preserve">Saisissez votre email complet et votre mot de passe.</w:t>
      </w:r>
    </w:p>
    <w:p>
      <w:pPr>
        <w:spacing w:after="110" w:before="90" w:line="280"/>
        <w:ind w:left="360"/>
      </w:pPr>
      <w:r>
        <w:rPr>
          <w:rFonts w:ascii="Segoe UI" w:cs="Segoe UI" w:eastAsia="Segoe UI" w:hAnsi="Segoe UI"/>
          <w:b/>
          <w:bCs/>
          <w:color w:val="1D4ED8"/>
          <w:sz w:val="22"/>
          <w:szCs w:val="22"/>
        </w:rPr>
        <w:t xml:space="preserve">Étape 5 : Tester la connexion — </w:t>
      </w:r>
      <w:r>
        <w:rPr>
          <w:rFonts w:ascii="Segoe UI" w:cs="Segoe UI" w:eastAsia="Segoe UI" w:hAnsi="Segoe UI"/>
          <w:color w:val="334155"/>
          <w:sz w:val="22"/>
          <w:szCs w:val="22"/>
        </w:rPr>
        <w:t xml:space="preserve">Cliquez sur « Test » pour valider la liaison avec le serveur SMTP.</w:t>
      </w:r>
    </w:p>
    <w:p>
      <w:pPr>
        <w:spacing w:after="110" w:before="90" w:line="280"/>
        <w:ind w:left="360"/>
      </w:pPr>
      <w:r>
        <w:rPr>
          <w:rFonts w:ascii="Segoe UI" w:cs="Segoe UI" w:eastAsia="Segoe UI" w:hAnsi="Segoe UI"/>
          <w:b/>
          <w:bCs/>
          <w:color w:val="1D4ED8"/>
          <w:sz w:val="22"/>
          <w:szCs w:val="22"/>
        </w:rPr>
        <w:t xml:space="preserve">Étape 6 : Enregistrer — </w:t>
      </w:r>
      <w:r>
        <w:rPr>
          <w:rFonts w:ascii="Segoe UI" w:cs="Segoe UI" w:eastAsia="Segoe UI" w:hAnsi="Segoe UI"/>
          <w:color w:val="334155"/>
          <w:sz w:val="22"/>
          <w:szCs w:val="22"/>
        </w:rPr>
        <w:t xml:space="preserve">Cochez « Définir par défaut » et enregistrez.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94A3B8" w:sz="6"/>
              <w:left w:val="dashed" w:color="94A3B8" w:sz="6"/>
              <w:bottom w:val="dashed" w:color="94A3B8" w:sz="6"/>
              <w:right w:val="dashed" w:color="94A3B8" w:sz="6"/>
            </w:tcBorders>
            <w:shd w:fill="F8FAFC" w:val="clear"/>
            <w:tcMar>
              <w:top w:type="dxa" w:w="160"/>
              <w:left w:type="dxa" w:w="200"/>
              <w:bottom w:type="dxa" w:w="160"/>
              <w:right w:type="dxa" w:w="200"/>
            </w:tcMar>
          </w:tcPr>
          <w:p>
            <w:pPr>
              <w:jc w:val="center"/>
            </w:pPr>
            <w:r>
              <w:rPr>
                <w:rFonts w:ascii="Segoe UI" w:cs="Segoe UI" w:eastAsia="Segoe UI" w:hAnsi="Segoe UI"/>
                <w:b/>
                <w:bCs/>
                <w:color w:val="0D2B45"/>
                <w:sz w:val="20"/>
                <w:szCs w:val="20"/>
              </w:rPr>
              <w:t xml:space="preserve">📷 [Capture d'écran : Formulaire d'ajout de compte SMTP avec bouton de test de connexion en direct]</w:t>
            </w:r>
          </w:p>
          <w:p>
            <w:pPr>
              <w:spacing w:before="60"/>
              <w:jc w:val="center"/>
            </w:pPr>
            <w:r>
              <w:rPr>
                <w:rFonts w:ascii="Segoe UI" w:cs="Segoe UI" w:eastAsia="Segoe UI" w:hAnsi="Segoe UI"/>
                <w:i/>
                <w:iCs/>
                <w:color w:val="64748B"/>
                <w:sz w:val="18"/>
                <w:szCs w:val="18"/>
              </w:rPr>
              <w:t xml:space="preserve">(Insérer ici la capture d'écran correspondante de l'interface)</w:t>
            </w:r>
          </w:p>
        </w:tc>
      </w:tr>
    </w:tbl>
    <w:p>
      <w:pPr>
        <w:pageBreakBefore/>
      </w:pPr>
    </w:p>
    <w:p>
      <w:pPr>
        <w:pStyle w:val="Heading1"/>
        <w:pBdr>
          <w:bottom w:color="0D2B45" w:sz="18" w:space="6"/>
        </w:pBdr>
        <w:spacing w:after="220" w:before="460"/>
      </w:pPr>
      <w:r>
        <w:t xml:space="preserve">13. Fiches Mémo Pratiques par Rôle Métier</w:t>
      </w:r>
    </w:p>
    <w:p>
      <w:pPr>
        <w:pStyle w:val="Heading2"/>
        <w:spacing w:after="140" w:before="320"/>
      </w:pPr>
      <w:r>
        <w:t xml:space="preserve">📋 Fiche Mémo 1 : Agent d'Accueil / Réceptionniste</w:t>
      </w:r>
    </w:p>
    <w:p>
      <w:pPr>
        <w:spacing w:after="120" w:line="280"/>
      </w:pPr>
      <w:r>
        <w:rPr>
          <w:rFonts w:ascii="Segoe UI" w:cs="Segoe UI" w:eastAsia="Segoe UI" w:hAnsi="Segoe UI"/>
          <w:b w:val="false"/>
          <w:bCs w:val="false"/>
          <w:color w:val="1E293B"/>
          <w:sz w:val="22"/>
          <w:szCs w:val="22"/>
        </w:rPr>
        <w:t xml:space="preserve">• Patient entrant : Chercher son nom dans « Patients &amp; DPI ». Créer sa fiche si nouveau.</w:t>
      </w:r>
    </w:p>
    <w:p>
      <w:pPr>
        <w:spacing w:after="120" w:line="280"/>
      </w:pPr>
      <w:r>
        <w:rPr>
          <w:rFonts w:ascii="Segoe UI" w:cs="Segoe UI" w:eastAsia="Segoe UI" w:hAnsi="Segoe UI"/>
          <w:b w:val="false"/>
          <w:bCs w:val="false"/>
          <w:color w:val="1E293B"/>
          <w:sz w:val="22"/>
          <w:szCs w:val="22"/>
        </w:rPr>
        <w:t xml:space="preserve">• Prise de rendez-vous : Choisir le médecin et le créneau dans « Agenda &amp; RDV ».</w:t>
      </w:r>
    </w:p>
    <w:p>
      <w:pPr>
        <w:spacing w:after="120" w:line="280"/>
      </w:pPr>
      <w:r>
        <w:rPr>
          <w:rFonts w:ascii="Segoe UI" w:cs="Segoe UI" w:eastAsia="Segoe UI" w:hAnsi="Segoe UI"/>
          <w:b w:val="false"/>
          <w:bCs w:val="false"/>
          <w:color w:val="1E293B"/>
          <w:sz w:val="22"/>
          <w:szCs w:val="22"/>
        </w:rPr>
        <w:t xml:space="preserve">• Orientation : Noter le statut (Ambulatoire / Hospitalisé) et guider le patient.</w:t>
      </w:r>
    </w:p>
    <w:p>
      <w:pPr>
        <w:pStyle w:val="Heading2"/>
        <w:spacing w:after="140" w:before="320"/>
      </w:pPr>
      <w:r>
        <w:t xml:space="preserve">🩺 Fiche Mémo 2 : Médecin / Praticien</w:t>
      </w:r>
    </w:p>
    <w:p>
      <w:pPr>
        <w:spacing w:after="120" w:line="280"/>
      </w:pPr>
      <w:r>
        <w:rPr>
          <w:rFonts w:ascii="Segoe UI" w:cs="Segoe UI" w:eastAsia="Segoe UI" w:hAnsi="Segoe UI"/>
          <w:b w:val="false"/>
          <w:bCs w:val="false"/>
          <w:color w:val="1E293B"/>
          <w:sz w:val="22"/>
          <w:szCs w:val="22"/>
        </w:rPr>
        <w:t xml:space="preserve">• Consultation : Ouvrir le « Dossier DPI 360° » et cliquer sur « + Nouvelle Consultation ».</w:t>
      </w:r>
    </w:p>
    <w:p>
      <w:pPr>
        <w:spacing w:after="120" w:line="280"/>
      </w:pPr>
      <w:r>
        <w:rPr>
          <w:rFonts w:ascii="Segoe UI" w:cs="Segoe UI" w:eastAsia="Segoe UI" w:hAnsi="Segoe UI"/>
          <w:b w:val="false"/>
          <w:bCs w:val="false"/>
          <w:color w:val="1E293B"/>
          <w:sz w:val="22"/>
          <w:szCs w:val="22"/>
        </w:rPr>
        <w:t xml:space="preserve">• Saisie : Utiliser le micro « 🎙️ » pour dicter les observations médicales.</w:t>
      </w:r>
    </w:p>
    <w:p>
      <w:pPr>
        <w:spacing w:after="120" w:line="280"/>
      </w:pPr>
      <w:r>
        <w:rPr>
          <w:rFonts w:ascii="Segoe UI" w:cs="Segoe UI" w:eastAsia="Segoe UI" w:hAnsi="Segoe UI"/>
          <w:b w:val="false"/>
          <w:bCs w:val="false"/>
          <w:color w:val="1E293B"/>
          <w:sz w:val="22"/>
          <w:szCs w:val="22"/>
        </w:rPr>
        <w:t xml:space="preserve">• Ordonnance : Ajouter les médicaments et imprimer l'ordonnance sécurisée avec QR code.</w:t>
      </w:r>
    </w:p>
    <w:p>
      <w:pPr>
        <w:spacing w:after="120" w:line="280"/>
      </w:pPr>
      <w:r>
        <w:rPr>
          <w:rFonts w:ascii="Segoe UI" w:cs="Segoe UI" w:eastAsia="Segoe UI" w:hAnsi="Segoe UI"/>
          <w:b w:val="false"/>
          <w:bCs w:val="false"/>
          <w:color w:val="1E293B"/>
          <w:sz w:val="22"/>
          <w:szCs w:val="22"/>
        </w:rPr>
        <w:t xml:space="preserve">• Analyses : Consulter l'onglet 3 pour voir les scans des examens de laboratoire.</w:t>
      </w:r>
    </w:p>
    <w:p>
      <w:pPr>
        <w:pStyle w:val="Heading2"/>
        <w:spacing w:after="140" w:before="320"/>
      </w:pPr>
      <w:r>
        <w:t xml:space="preserve">💵 Fiche Mémo 3 : Caissier / Agent de Facturation</w:t>
      </w:r>
    </w:p>
    <w:p>
      <w:pPr>
        <w:spacing w:after="120" w:line="280"/>
      </w:pPr>
      <w:r>
        <w:rPr>
          <w:rFonts w:ascii="Segoe UI" w:cs="Segoe UI" w:eastAsia="Segoe UI" w:hAnsi="Segoe UI"/>
          <w:b w:val="false"/>
          <w:bCs w:val="false"/>
          <w:color w:val="1E293B"/>
          <w:sz w:val="22"/>
          <w:szCs w:val="22"/>
        </w:rPr>
        <w:t xml:space="preserve">• Début de journée : Ouvrir la session de caisse avec le fond initial.</w:t>
      </w:r>
    </w:p>
    <w:p>
      <w:pPr>
        <w:spacing w:after="120" w:line="280"/>
      </w:pPr>
      <w:r>
        <w:rPr>
          <w:rFonts w:ascii="Segoe UI" w:cs="Segoe UI" w:eastAsia="Segoe UI" w:hAnsi="Segoe UI"/>
          <w:b w:val="false"/>
          <w:bCs w:val="false"/>
          <w:color w:val="1E293B"/>
          <w:sz w:val="22"/>
          <w:szCs w:val="22"/>
        </w:rPr>
        <w:t xml:space="preserve">• Facturation : Sélectionner le patient. Le calcul Part Patient / Part IPM est automatique.</w:t>
      </w:r>
    </w:p>
    <w:p>
      <w:pPr>
        <w:spacing w:after="120" w:line="280"/>
      </w:pPr>
      <w:r>
        <w:rPr>
          <w:rFonts w:ascii="Segoe UI" w:cs="Segoe UI" w:eastAsia="Segoe UI" w:hAnsi="Segoe UI"/>
          <w:b w:val="false"/>
          <w:bCs w:val="false"/>
          <w:color w:val="1E293B"/>
          <w:sz w:val="22"/>
          <w:szCs w:val="22"/>
        </w:rPr>
        <w:t xml:space="preserve">• Encaissement : Choisir le mode de paiement et remettre le reçu imprimé.</w:t>
      </w:r>
    </w:p>
    <w:p>
      <w:pPr>
        <w:spacing w:after="120" w:line="280"/>
      </w:pPr>
      <w:r>
        <w:rPr>
          <w:rFonts w:ascii="Segoe UI" w:cs="Segoe UI" w:eastAsia="Segoe UI" w:hAnsi="Segoe UI"/>
          <w:b w:val="false"/>
          <w:bCs w:val="false"/>
          <w:color w:val="1E293B"/>
          <w:sz w:val="22"/>
          <w:szCs w:val="22"/>
        </w:rPr>
        <w:t xml:space="preserve">• Envoi électronique : Cliquer sur « Mail » pour transmettre la facture à l'IPM ou au patient.</w:t>
      </w:r>
    </w:p>
    <w:p>
      <w:pPr>
        <w:spacing w:after="120" w:line="280"/>
      </w:pPr>
      <w:r>
        <w:rPr>
          <w:rFonts w:ascii="Segoe UI" w:cs="Segoe UI" w:eastAsia="Segoe UI" w:hAnsi="Segoe UI"/>
          <w:b w:val="false"/>
          <w:bCs w:val="false"/>
          <w:color w:val="1E293B"/>
          <w:sz w:val="22"/>
          <w:szCs w:val="22"/>
        </w:rPr>
        <w:t xml:space="preserve">• Fin de journée : Clôturer la caisse et imprimer le rapport récapitulatif.</w:t>
      </w:r>
    </w:p>
    <w:p>
      <w:pPr>
        <w:pStyle w:val="Heading2"/>
        <w:spacing w:after="140" w:before="320"/>
      </w:pPr>
      <w:r>
        <w:t xml:space="preserve">📦 Fiche Mémo 4 : Pharmacien / Gestionnaire de Stock</w:t>
      </w:r>
    </w:p>
    <w:p>
      <w:pPr>
        <w:spacing w:after="120" w:line="280"/>
      </w:pPr>
      <w:r>
        <w:rPr>
          <w:rFonts w:ascii="Segoe UI" w:cs="Segoe UI" w:eastAsia="Segoe UI" w:hAnsi="Segoe UI"/>
          <w:b w:val="false"/>
          <w:bCs w:val="false"/>
          <w:color w:val="1E293B"/>
          <w:sz w:val="22"/>
          <w:szCs w:val="22"/>
        </w:rPr>
        <w:t xml:space="preserve">• Réception : Enregistrer les lots avec dates d'expiration.</w:t>
      </w:r>
    </w:p>
    <w:p>
      <w:pPr>
        <w:spacing w:after="120" w:line="280"/>
      </w:pPr>
      <w:r>
        <w:rPr>
          <w:rFonts w:ascii="Segoe UI" w:cs="Segoe UI" w:eastAsia="Segoe UI" w:hAnsi="Segoe UI"/>
          <w:b w:val="false"/>
          <w:bCs w:val="false"/>
          <w:color w:val="1E293B"/>
          <w:sz w:val="22"/>
          <w:szCs w:val="22"/>
        </w:rPr>
        <w:t xml:space="preserve">• Suivi : Contrôler la liste rouge des produits en alerte rupture.</w:t>
      </w:r>
    </w:p>
    <w:p>
      <w:pPr>
        <w:pStyle w:val="Heading2"/>
        <w:spacing w:after="140" w:before="320"/>
      </w:pPr>
      <w:r>
        <w:t xml:space="preserve">⚙️ Fiche Mémo 5 : Administrateur de la Clinique</w:t>
      </w:r>
    </w:p>
    <w:p>
      <w:pPr>
        <w:spacing w:after="120" w:line="280"/>
      </w:pPr>
      <w:r>
        <w:rPr>
          <w:rFonts w:ascii="Segoe UI" w:cs="Segoe UI" w:eastAsia="Segoe UI" w:hAnsi="Segoe UI"/>
          <w:b w:val="false"/>
          <w:bCs w:val="false"/>
          <w:color w:val="1E293B"/>
          <w:sz w:val="22"/>
          <w:szCs w:val="22"/>
        </w:rPr>
        <w:t xml:space="preserve">• Utilisateurs : Créer les comptes et ajuster les droits d'accès.</w:t>
      </w:r>
    </w:p>
    <w:p>
      <w:pPr>
        <w:spacing w:after="120" w:line="280"/>
      </w:pPr>
      <w:r>
        <w:rPr>
          <w:rFonts w:ascii="Segoe UI" w:cs="Segoe UI" w:eastAsia="Segoe UI" w:hAnsi="Segoe UI"/>
          <w:b w:val="false"/>
          <w:bCs w:val="false"/>
          <w:color w:val="1E293B"/>
          <w:sz w:val="22"/>
          <w:szCs w:val="22"/>
        </w:rPr>
        <w:t xml:space="preserve">• Paramètres généraux : Vérifier le cachet officiel, le logo et les comptes SMTP.</w:t>
      </w:r>
    </w:p>
    <w:sectPr>
      <w:headerReference w:type="default" r:id="rId7"/>
      <w:footerReference w:type="default" r:id="rId8"/>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94A3B8"/>
        <w:sz w:val="16"/>
        <w:szCs w:val="16"/>
      </w:rPr>
      <w:t xml:space="preserve">Soft Services Technologiques • SoftMed v2.0 • Usage Interne</w:t>
    </w:r>
    <w:r>
      <w:rPr>
        <w:b/>
        <w:bCs/>
        <w:color w:val="94A3B8"/>
        <w:sz w:val="16"/>
        <w:szCs w:val="16"/>
      </w:rPr>
      <w:t xml:space="preserve">Page </w:t>
      <w:fldChar w:fldCharType="begin"/>
      <w:instrText xml:space="preserve">PAGE</w:instrText>
      <w:fldChar w:fldCharType="separate"/>
      <w:fldChar w:fldCharType="end"/>
      <w:t xml:space="preserve"> sur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left w:val="none"/>
            <w:bottom w:val="single" w:color="1D4ED8" w:sz="6"/>
            <w:right w:val="none"/>
          </w:tcBorders>
          <w:tcMar>
            <w:bottom w:type="dxa" w:w="60"/>
          </w:tcMar>
        </w:tcPr>
        <w:p>
          <w:pPr>
            <w:jc w:val="left"/>
          </w:pPr>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19100" cy="419100"/>
                        </a:xfrm>
                        <a:prstGeom prst="rect">
                          <a:avLst/>
                        </a:prstGeom>
                      </pic:spPr>
                    </pic:pic>
                  </a:graphicData>
                </a:graphic>
              </wp:inline>
            </w:drawing>
          </w:r>
          <w:r>
            <w:rPr>
              <w:b/>
              <w:bCs/>
              <w:color w:val="0D2B45"/>
              <w:sz w:val="18"/>
              <w:szCs w:val="18"/>
            </w:rPr>
            <w:t xml:space="preserve">  SoftMed</w:t>
          </w:r>
        </w:p>
      </w:tc>
      <w:tc>
        <w:tcPr>
          <w:tcBorders>
            <w:top w:val="none"/>
            <w:left w:val="none"/>
            <w:bottom w:val="single" w:color="1D4ED8" w:sz="6"/>
            <w:right w:val="none"/>
          </w:tcBorders>
          <w:tcMar>
            <w:bottom w:type="dxa" w:w="60"/>
          </w:tcMar>
        </w:tcPr>
        <w:p>
          <w:pPr>
            <w:jc w:val="right"/>
          </w:pPr>
          <w:r>
            <w:rPr>
              <w:i/>
              <w:iCs/>
              <w:color w:val="64748B"/>
              <w:sz w:val="15"/>
              <w:szCs w:val="15"/>
            </w:rPr>
            <w:t xml:space="preserve">Soft Services Technologiques  </w:t>
          </w: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381000" cy="3810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07a1d0758d51b6b1eb3468ae6df43359a8e1b7.undefined"/><Relationship Id="rId10" Type="http://schemas.openxmlformats.org/officeDocument/2006/relationships/image" Target="media/7f1a1215e80a0015c8d311386ac6e747a60cdb8f.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607a1d0758d51b6b1eb3468ae6df43359a8e1b7.undefined"/><Relationship Id="rId1" Type="http://schemas.openxmlformats.org/officeDocument/2006/relationships/image" Target="media/7f1a1215e80a0015c8d311386ac6e747a60cdb8f.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2026-08-23T17:53:40.468Z</dcterms:created>
  <dcterms:modified xsi:type="dcterms:W3CDTF">2026-08-23T17:53:40.469Z</dcterms:modified>
</cp:coreProperties>
</file>

<file path=docProps/custom.xml><?xml version="1.0" encoding="utf-8"?>
<Properties xmlns="http://schemas.openxmlformats.org/officeDocument/2006/custom-properties" xmlns:vt="http://schemas.openxmlformats.org/officeDocument/2006/docPropsVTypes"/>
</file>