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Pr>
          <w:p>
            <w:pPr>
              <w:jc w:val="left"/>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tc>
        <w:tc>
          <w:tcPr>
            <w:tcBorders>
              <w:top w:val="none"/>
              <w:left w:val="none"/>
              <w:bottom w:val="none"/>
              <w:right w:val="none"/>
            </w:tcBorders>
          </w:tcPr>
          <w:p>
            <w:pPr>
              <w:jc w:val="right"/>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904875"/>
                          </a:xfrm>
                          <a:prstGeom prst="rect">
                            <a:avLst/>
                          </a:prstGeom>
                        </pic:spPr>
                      </pic:pic>
                    </a:graphicData>
                  </a:graphic>
                </wp:inline>
              </w:drawing>
            </w:r>
          </w:p>
        </w:tc>
      </w:tr>
    </w:tbl>
    <w:p>
      <w:pPr>
        <w:pBdr>
          <w:bottom w:color="1D4ED8" w:sz="24"/>
        </w:pBdr>
        <w:spacing w:after="200" w:before="200"/>
      </w:pPr>
    </w:p>
    <w:p>
      <w:pPr>
        <w:spacing w:after="120" w:before="250"/>
        <w:jc w:val="center"/>
      </w:pPr>
      <w:r>
        <w:rPr>
          <w:b/>
          <w:bCs/>
          <w:color w:val="0D2B45"/>
          <w:sz w:val="38"/>
          <w:szCs w:val="38"/>
        </w:rPr>
        <w:t xml:space="preserve">GUIDE D'UTILISATION OFFICIEL</w:t>
      </w:r>
    </w:p>
    <w:p>
      <w:pPr>
        <w:spacing w:after="180"/>
        <w:jc w:val="center"/>
      </w:pPr>
      <w:r>
        <w:rPr>
          <w:b/>
          <w:bCs/>
          <w:color w:val="1D4ED8"/>
          <w:sz w:val="24"/>
          <w:szCs w:val="24"/>
        </w:rPr>
        <w:t xml:space="preserve">Manuel Opérationnel &amp; Procédures Pas-à-Pas</w:t>
      </w:r>
    </w:p>
    <w:p>
      <w:pPr>
        <w:spacing w:after="350"/>
        <w:jc w:val="center"/>
      </w:pPr>
      <w:r>
        <w:rPr>
          <w:i/>
          <w:iCs/>
          <w:color w:val="475569"/>
          <w:sz w:val="22"/>
          <w:szCs w:val="22"/>
        </w:rPr>
        <w:t xml:space="preserve">Guide complet pour Équipes d'Accueil, Soignants, Praticiens, Caissiers, Gestionnaires et Administrateurs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Vue générale du Tableau de Bord et Menu Navigation SoftMed]</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spacing w:before="3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2B45" w:sz="16"/>
              <w:bottom w:val="none"/>
              <w:right w:val="none"/>
            </w:tcBorders>
            <w:shd w:fill="F1F5F9" w:val="clear"/>
            <w:tcMar>
              <w:top w:type="dxa" w:w="120"/>
              <w:left w:type="dxa" w:w="180"/>
              <w:bottom w:type="dxa" w:w="120"/>
              <w:right w:type="dxa" w:w="150"/>
            </w:tcMar>
          </w:tcPr>
          <w:p>
            <w:pPr>
              <w:spacing w:line="300"/>
            </w:pPr>
            <w:r>
              <w:rPr>
                <w:b/>
                <w:bCs/>
                <w:color w:val="0D2B45"/>
              </w:rPr>
              <w:t xml:space="preserve">Éditeur : </w:t>
            </w:r>
            <w:r>
              <w:t xml:space="preserve">Soft Services Technologiques (SST)
</w:t>
            </w:r>
            <w:r>
              <w:rPr>
                <w:b/>
                <w:bCs/>
                <w:color w:val="0D2B45"/>
              </w:rPr>
              <w:t xml:space="preserve">Solution : </w:t>
            </w:r>
            <w:r>
              <w:t xml:space="preserve">SoftMed — Version 2.0 Cloud Multi-Tenant
</w:t>
            </w:r>
            <w:r>
              <w:rPr>
                <w:b/>
                <w:bCs/>
                <w:color w:val="0D2B45"/>
              </w:rPr>
              <w:t xml:space="preserve">Date de publication : </w:t>
            </w:r>
            <w:r>
              <w:t xml:space="preserve">2026
</w:t>
            </w:r>
            <w:r>
              <w:rPr>
                <w:b/>
                <w:bCs/>
                <w:color w:val="0D2B45"/>
              </w:rPr>
              <w:t xml:space="preserve">Support &amp; Assistance : </w:t>
            </w:r>
            <w:r>
              <w:t xml:space="preserve">support@sst.best | contact@sst.best</w:t>
            </w:r>
          </w:p>
        </w:tc>
      </w:tr>
    </w:tbl>
    <w:p>
      <w:pPr>
        <w:pageBreakBefore/>
      </w:pPr>
    </w:p>
    <w:p>
      <w:pPr>
        <w:pStyle w:val="Heading1"/>
        <w:pBdr>
          <w:bottom w:color="0D2B45" w:sz="18" w:space="6"/>
        </w:pBdr>
        <w:spacing w:after="220" w:before="460"/>
      </w:pPr>
      <w:r>
        <w:t xml:space="preserve">Table des Matières</w:t>
      </w:r>
    </w:p>
    <w:p>
      <w:pPr>
        <w:spacing w:after="120" w:line="280"/>
      </w:pPr>
      <w:r>
        <w:rPr>
          <w:rFonts w:ascii="Segoe UI" w:cs="Segoe UI" w:eastAsia="Segoe UI" w:hAnsi="Segoe UI"/>
          <w:b w:val="false"/>
          <w:bCs w:val="false"/>
          <w:color w:val="1E293B"/>
          <w:sz w:val="22"/>
          <w:szCs w:val="22"/>
        </w:rPr>
        <w:t xml:space="preserve">1. Introduction &amp; Prise en Main du Logiciel</w:t>
      </w:r>
    </w:p>
    <w:p>
      <w:pPr>
        <w:spacing w:after="120" w:line="280"/>
      </w:pPr>
      <w:r>
        <w:rPr>
          <w:rFonts w:ascii="Segoe UI" w:cs="Segoe UI" w:eastAsia="Segoe UI" w:hAnsi="Segoe UI"/>
          <w:b w:val="false"/>
          <w:bCs w:val="false"/>
          <w:color w:val="1E293B"/>
          <w:sz w:val="22"/>
          <w:szCs w:val="22"/>
        </w:rPr>
        <w:t xml:space="preserve">2. Connexion &amp; Sécurité d'Accès</w:t>
      </w:r>
    </w:p>
    <w:p>
      <w:pPr>
        <w:spacing w:after="120" w:line="280"/>
      </w:pPr>
      <w:r>
        <w:rPr>
          <w:rFonts w:ascii="Segoe UI" w:cs="Segoe UI" w:eastAsia="Segoe UI" w:hAnsi="Segoe UI"/>
          <w:b w:val="false"/>
          <w:bCs w:val="false"/>
          <w:color w:val="1E293B"/>
          <w:sz w:val="22"/>
          <w:szCs w:val="22"/>
        </w:rPr>
        <w:t xml:space="preserve">3. Module 1 : Agenda, Calendrier des Consultations (Tranches 15 min) &amp; Prise de Rendez-Vous Multicanale</w:t>
      </w:r>
    </w:p>
    <w:p>
      <w:pPr>
        <w:spacing w:after="120" w:line="280"/>
      </w:pPr>
      <w:r>
        <w:rPr>
          <w:rFonts w:ascii="Segoe UI" w:cs="Segoe UI" w:eastAsia="Segoe UI" w:hAnsi="Segoe UI"/>
          <w:b w:val="false"/>
          <w:bCs w:val="false"/>
          <w:color w:val="1E293B"/>
          <w:sz w:val="22"/>
          <w:szCs w:val="22"/>
        </w:rPr>
        <w:t xml:space="preserve">4. Module 2 : Dossier Patient Informatisé (DPI 360°) &amp; Consultations</w:t>
      </w:r>
    </w:p>
    <w:p>
      <w:pPr>
        <w:spacing w:after="120" w:line="280"/>
      </w:pPr>
      <w:r>
        <w:rPr>
          <w:rFonts w:ascii="Segoe UI" w:cs="Segoe UI" w:eastAsia="Segoe UI" w:hAnsi="Segoe UI"/>
          <w:b w:val="false"/>
          <w:bCs w:val="false"/>
          <w:color w:val="1E293B"/>
          <w:sz w:val="22"/>
          <w:szCs w:val="22"/>
        </w:rPr>
        <w:t xml:space="preserve">5. Module 3 : Ordonnances Médicales Sécurisées &amp; Anti-Fraude</w:t>
      </w:r>
    </w:p>
    <w:p>
      <w:pPr>
        <w:spacing w:after="120" w:line="280"/>
      </w:pPr>
      <w:r>
        <w:rPr>
          <w:rFonts w:ascii="Segoe UI" w:cs="Segoe UI" w:eastAsia="Segoe UI" w:hAnsi="Segoe UI"/>
          <w:b w:val="false"/>
          <w:bCs w:val="false"/>
          <w:color w:val="1E293B"/>
          <w:sz w:val="22"/>
          <w:szCs w:val="22"/>
        </w:rPr>
        <w:t xml:space="preserve">6. Module 4 : Bulletins d'Analyses, Imagerie &amp; Numérisation (Scans)</w:t>
      </w:r>
    </w:p>
    <w:p>
      <w:pPr>
        <w:spacing w:after="120" w:line="280"/>
      </w:pPr>
      <w:r>
        <w:rPr>
          <w:rFonts w:ascii="Segoe UI" w:cs="Segoe UI" w:eastAsia="Segoe UI" w:hAnsi="Segoe UI"/>
          <w:b w:val="false"/>
          <w:bCs w:val="false"/>
          <w:color w:val="1E293B"/>
          <w:sz w:val="22"/>
          <w:szCs w:val="22"/>
        </w:rPr>
        <w:t xml:space="preserve">7. Module 5 : Hospitalisation &amp; Gestion des Lits</w:t>
      </w:r>
    </w:p>
    <w:p>
      <w:pPr>
        <w:spacing w:after="120" w:line="280"/>
      </w:pPr>
      <w:r>
        <w:rPr>
          <w:rFonts w:ascii="Segoe UI" w:cs="Segoe UI" w:eastAsia="Segoe UI" w:hAnsi="Segoe UI"/>
          <w:b w:val="false"/>
          <w:bCs w:val="false"/>
          <w:color w:val="1E293B"/>
          <w:sz w:val="22"/>
          <w:szCs w:val="22"/>
        </w:rPr>
        <w:t xml:space="preserve">8. Module 6 : Caisse, Facturation &amp; Prises en Charge IPM (Tiers-Payant)</w:t>
      </w:r>
    </w:p>
    <w:p>
      <w:pPr>
        <w:spacing w:after="120" w:line="280"/>
      </w:pPr>
      <w:r>
        <w:rPr>
          <w:rFonts w:ascii="Segoe UI" w:cs="Segoe UI" w:eastAsia="Segoe UI" w:hAnsi="Segoe UI"/>
          <w:b w:val="false"/>
          <w:bCs w:val="false"/>
          <w:color w:val="1E293B"/>
          <w:sz w:val="22"/>
          <w:szCs w:val="22"/>
        </w:rPr>
        <w:t xml:space="preserve">9. Module 7 : Envoi des Factures et Pièces Jointes par Email (Patients &amp; IPM)</w:t>
      </w:r>
    </w:p>
    <w:p>
      <w:pPr>
        <w:spacing w:after="120" w:line="280"/>
      </w:pPr>
      <w:r>
        <w:rPr>
          <w:rFonts w:ascii="Segoe UI" w:cs="Segoe UI" w:eastAsia="Segoe UI" w:hAnsi="Segoe UI"/>
          <w:b w:val="false"/>
          <w:bCs w:val="false"/>
          <w:color w:val="1E293B"/>
          <w:sz w:val="22"/>
          <w:szCs w:val="22"/>
        </w:rPr>
        <w:t xml:space="preserve">10. Module 8 : Pharmacie &amp; Gestion des Stocks</w:t>
      </w:r>
    </w:p>
    <w:p>
      <w:pPr>
        <w:spacing w:after="120" w:line="280"/>
      </w:pPr>
      <w:r>
        <w:rPr>
          <w:rFonts w:ascii="Segoe UI" w:cs="Segoe UI" w:eastAsia="Segoe UI" w:hAnsi="Segoe UI"/>
          <w:b w:val="false"/>
          <w:bCs w:val="false"/>
          <w:color w:val="1E293B"/>
          <w:sz w:val="22"/>
          <w:szCs w:val="22"/>
        </w:rPr>
        <w:t xml:space="preserve">11. Module 9 : Structure Sanitaire, Praticiens &amp; Spécialités</w:t>
      </w:r>
    </w:p>
    <w:p>
      <w:pPr>
        <w:spacing w:after="120" w:line="280"/>
      </w:pPr>
      <w:r>
        <w:rPr>
          <w:rFonts w:ascii="Segoe UI" w:cs="Segoe UI" w:eastAsia="Segoe UI" w:hAnsi="Segoe UI"/>
          <w:b w:val="false"/>
          <w:bCs w:val="false"/>
          <w:color w:val="1E293B"/>
          <w:sz w:val="22"/>
          <w:szCs w:val="22"/>
        </w:rPr>
        <w:t xml:space="preserve">12. Module 10 : Intelligence Artificielle Médicale, Copilote DPI &amp; Moteurs LLM Multi-Fournisseurs</w:t>
      </w:r>
    </w:p>
    <w:p>
      <w:pPr>
        <w:spacing w:after="120" w:line="280"/>
      </w:pPr>
      <w:r>
        <w:rPr>
          <w:rFonts w:ascii="Segoe UI" w:cs="Segoe UI" w:eastAsia="Segoe UI" w:hAnsi="Segoe UI"/>
          <w:b w:val="false"/>
          <w:bCs w:val="false"/>
          <w:color w:val="1E293B"/>
          <w:sz w:val="22"/>
          <w:szCs w:val="22"/>
        </w:rPr>
        <w:t xml:space="preserve">13. Module 11 : Administration, Droits d'Accès &amp; Configuration des Serveurs SMTP</w:t>
      </w:r>
    </w:p>
    <w:p>
      <w:pPr>
        <w:spacing w:after="120" w:line="280"/>
      </w:pPr>
      <w:r>
        <w:rPr>
          <w:rFonts w:ascii="Segoe UI" w:cs="Segoe UI" w:eastAsia="Segoe UI" w:hAnsi="Segoe UI"/>
          <w:b w:val="false"/>
          <w:bCs w:val="false"/>
          <w:color w:val="1E293B"/>
          <w:sz w:val="22"/>
          <w:szCs w:val="22"/>
        </w:rPr>
        <w:t xml:space="preserve">14. Fiches Mémo Pratiques par Rôle Métier</w:t>
      </w:r>
    </w:p>
    <w:p>
      <w:pPr>
        <w:pageBreakBefore/>
      </w:pPr>
    </w:p>
    <w:p>
      <w:pPr>
        <w:pStyle w:val="Heading1"/>
        <w:pBdr>
          <w:bottom w:color="0D2B45" w:sz="18" w:space="6"/>
        </w:pBdr>
        <w:spacing w:after="220" w:before="460"/>
      </w:pPr>
      <w:r>
        <w:t xml:space="preserve">1. Introduction &amp; Prise en Main</w:t>
      </w:r>
    </w:p>
    <w:p>
      <w:pPr>
        <w:pStyle w:val="Heading2"/>
        <w:spacing w:after="140" w:before="320"/>
      </w:pPr>
      <w:r>
        <w:t xml:space="preserve">1.1. Objectifs &amp; Utilité du Système</w:t>
      </w:r>
    </w:p>
    <w:p>
      <w:pPr>
        <w:spacing w:after="120" w:line="280"/>
      </w:pPr>
      <w:r>
        <w:rPr>
          <w:rFonts w:ascii="Segoe UI" w:cs="Segoe UI" w:eastAsia="Segoe UI" w:hAnsi="Segoe UI"/>
          <w:b w:val="false"/>
          <w:bCs w:val="false"/>
          <w:color w:val="1E293B"/>
          <w:sz w:val="22"/>
          <w:szCs w:val="22"/>
        </w:rPr>
        <w:t xml:space="preserve">SoftMed est une solution médicale et hospitalière d'excellence développée par Soft Services Technologiques (SST). Elle est conçue pour être utilisable facilement par tout le personnel soignant et administratif d'une structure sanitaire, sans nécessiter d'expertise informatique.</w:t>
      </w:r>
    </w:p>
    <w:p>
      <w:pPr>
        <w:spacing w:after="120" w:line="280"/>
      </w:pPr>
      <w:r>
        <w:rPr>
          <w:rFonts w:ascii="Segoe UI" w:cs="Segoe UI" w:eastAsia="Segoe UI" w:hAnsi="Segoe UI"/>
          <w:b w:val="false"/>
          <w:bCs w:val="false"/>
          <w:color w:val="1E293B"/>
          <w:sz w:val="22"/>
          <w:szCs w:val="22"/>
        </w:rPr>
        <w:t xml:space="preserve">Ses objectifs principaux sont :</w:t>
      </w:r>
    </w:p>
    <w:p>
      <w:pPr>
        <w:spacing w:after="120" w:line="280"/>
      </w:pPr>
      <w:r>
        <w:rPr>
          <w:rFonts w:ascii="Segoe UI" w:cs="Segoe UI" w:eastAsia="Segoe UI" w:hAnsi="Segoe UI"/>
          <w:b w:val="false"/>
          <w:bCs w:val="false"/>
          <w:color w:val="1E293B"/>
          <w:sz w:val="22"/>
          <w:szCs w:val="22"/>
        </w:rPr>
        <w:t xml:space="preserve">• Supprimer la perte de dossiers et fluidifier le parcours du patient de l'accueil jusqu'à sa sortie.</w:t>
      </w:r>
    </w:p>
    <w:p>
      <w:pPr>
        <w:spacing w:after="120" w:line="280"/>
      </w:pPr>
      <w:r>
        <w:rPr>
          <w:rFonts w:ascii="Segoe UI" w:cs="Segoe UI" w:eastAsia="Segoe UI" w:hAnsi="Segoe UI"/>
          <w:b w:val="false"/>
          <w:bCs w:val="false"/>
          <w:color w:val="1E293B"/>
          <w:sz w:val="22"/>
          <w:szCs w:val="22"/>
        </w:rPr>
        <w:t xml:space="preserve">• Sécuriser les prescriptions médicales avec code QR anti-contrefaçon et vérification en temps réel.</w:t>
      </w:r>
    </w:p>
    <w:p>
      <w:pPr>
        <w:spacing w:after="120" w:line="280"/>
      </w:pPr>
      <w:r>
        <w:rPr>
          <w:rFonts w:ascii="Segoe UI" w:cs="Segoe UI" w:eastAsia="Segoe UI" w:hAnsi="Segoe UI"/>
          <w:b w:val="false"/>
          <w:bCs w:val="false"/>
          <w:color w:val="1E293B"/>
          <w:sz w:val="22"/>
          <w:szCs w:val="22"/>
        </w:rPr>
        <w:t xml:space="preserve">• Automatiser le calcul des factures en tiers-payant (IPM, Assurances, Mutuelles) et éliminer les erreurs de caisse.</w:t>
      </w:r>
    </w:p>
    <w:p>
      <w:pPr>
        <w:spacing w:after="120" w:line="280"/>
      </w:pPr>
      <w:r>
        <w:rPr>
          <w:rFonts w:ascii="Segoe UI" w:cs="Segoe UI" w:eastAsia="Segoe UI" w:hAnsi="Segoe UI"/>
          <w:b w:val="false"/>
          <w:bCs w:val="false"/>
          <w:color w:val="1E293B"/>
          <w:sz w:val="22"/>
          <w:szCs w:val="22"/>
        </w:rPr>
        <w:t xml:space="preserve">• Archiver numériquement tous les examens et bilans de santé pour une consultation instantanée.</w:t>
      </w:r>
    </w:p>
    <w:p>
      <w:pPr>
        <w:spacing w:after="120" w:line="280"/>
      </w:pPr>
      <w:r>
        <w:rPr>
          <w:rFonts w:ascii="Segoe UI" w:cs="Segoe UI" w:eastAsia="Segoe UI" w:hAnsi="Segoe UI"/>
          <w:b w:val="false"/>
          <w:bCs w:val="false"/>
          <w:color w:val="1E293B"/>
          <w:sz w:val="22"/>
          <w:szCs w:val="22"/>
        </w:rPr>
        <w:t xml:space="preserve">• Offrir une prise de rendez-vous intelligente 24h/24 par portail web, WhatsApp et Agent Vocal IA interactif.</w:t>
      </w:r>
    </w:p>
    <w:p>
      <w:pPr>
        <w:spacing w:after="120" w:line="280"/>
      </w:pPr>
      <w:r>
        <w:rPr>
          <w:rFonts w:ascii="Segoe UI" w:cs="Segoe UI" w:eastAsia="Segoe UI" w:hAnsi="Segoe UI"/>
          <w:b w:val="false"/>
          <w:bCs w:val="false"/>
          <w:color w:val="1E293B"/>
          <w:sz w:val="22"/>
          <w:szCs w:val="22"/>
        </w:rPr>
        <w:t xml:space="preserve">• Intégrer les meilleurs modèles d'Intelligence Artificielle (Gemini, Claude, DeepSeek, OpenRouter, AIML API...) pour assister les praticiens.</w:t>
      </w:r>
    </w:p>
    <w:p>
      <w:pPr>
        <w:pStyle w:val="Heading2"/>
        <w:spacing w:after="140" w:before="320"/>
      </w:pPr>
      <w:r>
        <w:t xml:space="preserve">1.2. Organisation Visuelle de l'Écran</w:t>
      </w:r>
    </w:p>
    <w:p>
      <w:pPr>
        <w:spacing w:after="120" w:line="280"/>
      </w:pPr>
      <w:r>
        <w:rPr>
          <w:rFonts w:ascii="Segoe UI" w:cs="Segoe UI" w:eastAsia="Segoe UI" w:hAnsi="Segoe UI"/>
          <w:b w:val="false"/>
          <w:bCs w:val="false"/>
          <w:color w:val="1E293B"/>
          <w:sz w:val="22"/>
          <w:szCs w:val="22"/>
        </w:rPr>
        <w:t xml:space="preserve">L'écran est divisé en 3 parties claires :</w:t>
      </w:r>
    </w:p>
    <w:p>
      <w:pPr>
        <w:spacing w:after="120" w:line="280"/>
      </w:pPr>
      <w:r>
        <w:rPr>
          <w:rFonts w:ascii="Segoe UI" w:cs="Segoe UI" w:eastAsia="Segoe UI" w:hAnsi="Segoe UI"/>
          <w:b w:val="false"/>
          <w:bCs w:val="false"/>
          <w:color w:val="1E293B"/>
          <w:sz w:val="22"/>
          <w:szCs w:val="22"/>
        </w:rPr>
        <w:t xml:space="preserve">1. Le Menu de Gauche (Bleu Nuit) : Permet de naviguer entre les services (Tableau de Bord, Agenda, Patients &amp; DPI, Caisse, Pharmacie, Structure Sanitaire, Paramètres...).</w:t>
      </w:r>
    </w:p>
    <w:p>
      <w:pPr>
        <w:spacing w:after="120" w:line="280"/>
      </w:pPr>
      <w:r>
        <w:rPr>
          <w:rFonts w:ascii="Segoe UI" w:cs="Segoe UI" w:eastAsia="Segoe UI" w:hAnsi="Segoe UI"/>
          <w:b w:val="false"/>
          <w:bCs w:val="false"/>
          <w:color w:val="1E293B"/>
          <w:sz w:val="22"/>
          <w:szCs w:val="22"/>
        </w:rPr>
        <w:t xml:space="preserve">2. Le Bandeau Supérieur : Affiche le nom de la structure sanitaire active, la langue (Français / Arabe) et votre profil connecté.</w:t>
      </w:r>
    </w:p>
    <w:p>
      <w:pPr>
        <w:spacing w:after="120" w:line="280"/>
      </w:pPr>
      <w:r>
        <w:rPr>
          <w:rFonts w:ascii="Segoe UI" w:cs="Segoe UI" w:eastAsia="Segoe UI" w:hAnsi="Segoe UI"/>
          <w:b w:val="false"/>
          <w:bCs w:val="false"/>
          <w:color w:val="1E293B"/>
          <w:sz w:val="22"/>
          <w:szCs w:val="22"/>
        </w:rPr>
        <w:t xml:space="preserve">3. La Zone de Travail Centrale : Affiche les dossiers, calendriers et tableaux interactifs avec de grands boutons clairs.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Vue d'ensemble de l'écran SoftMed avec le menu de gauche et la zone centrale]</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Style w:val="Heading1"/>
        <w:pBdr>
          <w:bottom w:color="0D2B45" w:sz="18" w:space="6"/>
        </w:pBdr>
        <w:spacing w:after="220" w:before="460"/>
      </w:pPr>
      <w:r>
        <w:t xml:space="preserve">2. Connexion &amp; Sécurité d'Accès</w:t>
      </w:r>
    </w:p>
    <w:p>
      <w:pPr>
        <w:pStyle w:val="Heading2"/>
        <w:spacing w:after="140" w:before="320"/>
      </w:pPr>
      <w:r>
        <w:t xml:space="preserve">2.1. Comment se connecter à SoftMed</w:t>
      </w:r>
    </w:p>
    <w:p>
      <w:pPr>
        <w:spacing w:after="110" w:before="90" w:line="280"/>
        <w:ind w:left="360"/>
      </w:pPr>
      <w:r>
        <w:rPr>
          <w:rFonts w:ascii="Segoe UI" w:cs="Segoe UI" w:eastAsia="Segoe UI" w:hAnsi="Segoe UI"/>
          <w:b/>
          <w:bCs/>
          <w:color w:val="1D4ED8"/>
          <w:sz w:val="22"/>
          <w:szCs w:val="22"/>
        </w:rPr>
        <w:t xml:space="preserve">Étape 1 : Ouvrir le navigateur web — </w:t>
      </w:r>
      <w:r>
        <w:rPr>
          <w:rFonts w:ascii="Segoe UI" w:cs="Segoe UI" w:eastAsia="Segoe UI" w:hAnsi="Segoe UI"/>
          <w:color w:val="334155"/>
          <w:sz w:val="22"/>
          <w:szCs w:val="22"/>
        </w:rPr>
        <w:t xml:space="preserve">Lancez Google Chrome, Microsoft Edge ou Safari sur votre ordinateur ou tablette.</w:t>
      </w:r>
    </w:p>
    <w:p>
      <w:pPr>
        <w:spacing w:after="110" w:before="90" w:line="280"/>
        <w:ind w:left="360"/>
      </w:pPr>
      <w:r>
        <w:rPr>
          <w:rFonts w:ascii="Segoe UI" w:cs="Segoe UI" w:eastAsia="Segoe UI" w:hAnsi="Segoe UI"/>
          <w:b/>
          <w:bCs/>
          <w:color w:val="1D4ED8"/>
          <w:sz w:val="22"/>
          <w:szCs w:val="22"/>
        </w:rPr>
        <w:t xml:space="preserve">Étape 2 : Saisir l'adresse de connexion — </w:t>
      </w:r>
      <w:r>
        <w:rPr>
          <w:rFonts w:ascii="Segoe UI" w:cs="Segoe UI" w:eastAsia="Segoe UI" w:hAnsi="Segoe UI"/>
          <w:color w:val="334155"/>
          <w:sz w:val="22"/>
          <w:szCs w:val="22"/>
        </w:rPr>
        <w:t xml:space="preserve">Tapez l'adresse web de votre établissement (ex : https://softmed.com.co).</w:t>
      </w:r>
    </w:p>
    <w:p>
      <w:pPr>
        <w:spacing w:after="110" w:before="90" w:line="280"/>
        <w:ind w:left="360"/>
      </w:pPr>
      <w:r>
        <w:rPr>
          <w:rFonts w:ascii="Segoe UI" w:cs="Segoe UI" w:eastAsia="Segoe UI" w:hAnsi="Segoe UI"/>
          <w:b/>
          <w:bCs/>
          <w:color w:val="1D4ED8"/>
          <w:sz w:val="22"/>
          <w:szCs w:val="22"/>
        </w:rPr>
        <w:t xml:space="preserve">Étape 3 : Entrer l'Identifiant Structure Sanitaire (Slug) — </w:t>
      </w:r>
      <w:r>
        <w:rPr>
          <w:rFonts w:ascii="Segoe UI" w:cs="Segoe UI" w:eastAsia="Segoe UI" w:hAnsi="Segoe UI"/>
          <w:color w:val="334155"/>
          <w:sz w:val="22"/>
          <w:szCs w:val="22"/>
        </w:rPr>
        <w:t xml:space="preserve">Saisissez l'identifiant court de votre structure (ex : "espoir" ou "paix").</w:t>
      </w:r>
    </w:p>
    <w:p>
      <w:pPr>
        <w:spacing w:after="110" w:before="90" w:line="280"/>
        <w:ind w:left="360"/>
      </w:pPr>
      <w:r>
        <w:rPr>
          <w:rFonts w:ascii="Segoe UI" w:cs="Segoe UI" w:eastAsia="Segoe UI" w:hAnsi="Segoe UI"/>
          <w:b/>
          <w:bCs/>
          <w:color w:val="1D4ED8"/>
          <w:sz w:val="22"/>
          <w:szCs w:val="22"/>
        </w:rPr>
        <w:t xml:space="preserve">Étape 4 : Saisir vos identifiants personnels — </w:t>
      </w:r>
      <w:r>
        <w:rPr>
          <w:rFonts w:ascii="Segoe UI" w:cs="Segoe UI" w:eastAsia="Segoe UI" w:hAnsi="Segoe UI"/>
          <w:color w:val="334155"/>
          <w:sz w:val="22"/>
          <w:szCs w:val="22"/>
        </w:rPr>
        <w:t xml:space="preserve">Tapez votre adresse email professionnelle et votre mot de passe secret.</w:t>
      </w:r>
    </w:p>
    <w:p>
      <w:pPr>
        <w:spacing w:after="110" w:before="90" w:line="280"/>
        <w:ind w:left="360"/>
      </w:pPr>
      <w:r>
        <w:rPr>
          <w:rFonts w:ascii="Segoe UI" w:cs="Segoe UI" w:eastAsia="Segoe UI" w:hAnsi="Segoe UI"/>
          <w:b/>
          <w:bCs/>
          <w:color w:val="1D4ED8"/>
          <w:sz w:val="22"/>
          <w:szCs w:val="22"/>
        </w:rPr>
        <w:t xml:space="preserve">Étape 5 : Cliquer sur Connexion — </w:t>
      </w:r>
      <w:r>
        <w:rPr>
          <w:rFonts w:ascii="Segoe UI" w:cs="Segoe UI" w:eastAsia="Segoe UI" w:hAnsi="Segoe UI"/>
          <w:color w:val="334155"/>
          <w:sz w:val="22"/>
          <w:szCs w:val="22"/>
        </w:rPr>
        <w:t xml:space="preserve">Cliquez sur le bouton bleu « Accéder à ma structure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Écran de connexion avec les champs Identifiant Structure Sanitaire, Email et Mot de passe]</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284C7" w:sz="18"/>
              <w:bottom w:val="none"/>
              <w:right w:val="none"/>
            </w:tcBorders>
            <w:shd w:fill="E0F2FE" w:val="clear"/>
            <w:tcMar>
              <w:top w:type="dxa" w:w="130"/>
              <w:left w:type="dxa" w:w="220"/>
              <w:bottom w:type="dxa" w:w="130"/>
              <w:right w:type="dxa" w:w="160"/>
            </w:tcMar>
          </w:tcPr>
          <w:p>
            <w:r>
              <w:rPr>
                <w:rFonts w:ascii="Segoe UI" w:cs="Segoe UI" w:eastAsia="Segoe UI" w:hAnsi="Segoe UI"/>
                <w:b/>
                <w:bCs/>
                <w:color w:val="0369A1"/>
                <w:sz w:val="20"/>
                <w:szCs w:val="20"/>
              </w:rPr>
              <w:t xml:space="preserve">💡 Conseil Pratique : </w:t>
            </w:r>
            <w:r>
              <w:rPr>
                <w:rFonts w:ascii="Segoe UI" w:cs="Segoe UI" w:eastAsia="Segoe UI" w:hAnsi="Segoe UI"/>
                <w:color w:val="0C4A6E"/>
                <w:sz w:val="20"/>
                <w:szCs w:val="20"/>
              </w:rPr>
              <w:t xml:space="preserve">Ajoutez la page d'accueil à vos Favoris (raccourci clavier Ctrl + D) pour y accéder en un seul clic chaque matin.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18"/>
              <w:bottom w:val="none"/>
              <w:right w:val="none"/>
            </w:tcBorders>
            <w:shd w:fill="FEF3C7" w:val="clear"/>
            <w:tcMar>
              <w:top w:type="dxa" w:w="130"/>
              <w:left w:type="dxa" w:w="220"/>
              <w:bottom w:type="dxa" w:w="130"/>
              <w:right w:type="dxa" w:w="160"/>
            </w:tcMar>
          </w:tcPr>
          <w:p>
            <w:r>
              <w:rPr>
                <w:rFonts w:ascii="Segoe UI" w:cs="Segoe UI" w:eastAsia="Segoe UI" w:hAnsi="Segoe UI"/>
                <w:b/>
                <w:bCs/>
                <w:color w:val="B45309"/>
                <w:sz w:val="20"/>
                <w:szCs w:val="20"/>
              </w:rPr>
              <w:t xml:space="preserve">⚠️ Point de Vigilance / Important : </w:t>
            </w:r>
            <w:r>
              <w:rPr>
                <w:rFonts w:ascii="Segoe UI" w:cs="Segoe UI" w:eastAsia="Segoe UI" w:hAnsi="Segoe UI"/>
                <w:color w:val="78350F"/>
                <w:sz w:val="20"/>
                <w:szCs w:val="20"/>
              </w:rPr>
              <w:t xml:space="preserve">Ne donnez jamais vos identifiants à un tiers. Chaque ordonnance rédigée ou encaissement réalisé est tracé avec le nom de l'utilisateur connecté.</w:t>
            </w:r>
          </w:p>
        </w:tc>
      </w:tr>
    </w:tbl>
    <w:p>
      <w:pPr>
        <w:pageBreakBefore/>
      </w:pPr>
    </w:p>
    <w:p>
      <w:pPr>
        <w:pStyle w:val="Heading1"/>
        <w:pBdr>
          <w:bottom w:color="0D2B45" w:sz="18" w:space="6"/>
        </w:pBdr>
        <w:spacing w:after="220" w:before="460"/>
      </w:pPr>
      <w:r>
        <w:t xml:space="preserve">3. Agenda &amp; Calendrier des Consultations (Tranches 15 min)</w:t>
      </w:r>
    </w:p>
    <w:p>
      <w:pPr>
        <w:pStyle w:val="Heading2"/>
        <w:spacing w:after="140" w:before="320"/>
      </w:pPr>
      <w:r>
        <w:t xml:space="preserve">3.1. Organisation du Calendrier en Tranches de 15 minutes</w:t>
      </w:r>
    </w:p>
    <w:p>
      <w:pPr>
        <w:spacing w:after="120" w:line="280"/>
      </w:pPr>
      <w:r>
        <w:rPr>
          <w:rFonts w:ascii="Segoe UI" w:cs="Segoe UI" w:eastAsia="Segoe UI" w:hAnsi="Segoe UI"/>
          <w:b w:val="false"/>
          <w:bCs w:val="false"/>
          <w:color w:val="1E293B"/>
          <w:sz w:val="22"/>
          <w:szCs w:val="22"/>
        </w:rPr>
        <w:t xml:space="preserve">L'Agenda propose une grille horaire de 08h00 à 19h00 découpée en tranches précises de 15 minutes (08:00, 08:15, 08:30, 08:45...).</w:t>
      </w:r>
    </w:p>
    <w:p>
      <w:pPr>
        <w:spacing w:after="120" w:line="280"/>
      </w:pPr>
      <w:r>
        <w:rPr>
          <w:rFonts w:ascii="Segoe UI" w:cs="Segoe UI" w:eastAsia="Segoe UI" w:hAnsi="Segoe UI"/>
          <w:b w:val="false"/>
          <w:bCs w:val="false"/>
          <w:color w:val="1E293B"/>
          <w:sz w:val="22"/>
          <w:szCs w:val="22"/>
        </w:rPr>
        <w:t xml:space="preserve">Un code couleur intuitif permet d'identifier la disponibilité instantanément :</w:t>
      </w:r>
    </w:p>
    <w:p>
      <w:pPr>
        <w:spacing w:after="120" w:line="280"/>
      </w:pPr>
      <w:r>
        <w:rPr>
          <w:rFonts w:ascii="Segoe UI" w:cs="Segoe UI" w:eastAsia="Segoe UI" w:hAnsi="Segoe UI"/>
          <w:b w:val="false"/>
          <w:bCs w:val="false"/>
          <w:color w:val="1E293B"/>
          <w:sz w:val="22"/>
          <w:szCs w:val="22"/>
        </w:rPr>
        <w:t xml:space="preserve">• 🟢 Tranches Libres (Vert) : Indique que le praticien est disponible. Un clic sur « + Planifier » ouvre directement la prise de rendez-vous.</w:t>
      </w:r>
    </w:p>
    <w:p>
      <w:pPr>
        <w:spacing w:after="120" w:line="280"/>
      </w:pPr>
      <w:r>
        <w:rPr>
          <w:rFonts w:ascii="Segoe UI" w:cs="Segoe UI" w:eastAsia="Segoe UI" w:hAnsi="Segoe UI"/>
          <w:b w:val="false"/>
          <w:bCs w:val="false"/>
          <w:color w:val="1E293B"/>
          <w:sz w:val="22"/>
          <w:szCs w:val="22"/>
        </w:rPr>
        <w:t xml:space="preserve">• 🔴 Tranches Occupées (Rouge) : Affiche le patient, son code unique (ex: SM-4821), le motif précis de consultation, le tarif en FCFA et le canal de réservation (Vocal IA, WhatsApp, En ligne, Guichet).</w:t>
      </w:r>
    </w:p>
    <w:p>
      <w:pPr>
        <w:pStyle w:val="Heading2"/>
        <w:spacing w:after="140" w:before="320"/>
      </w:pPr>
      <w:r>
        <w:t xml:space="preserve">3.2. Planifier un Rendez-Vous au Guichet ou par Téléphone</w:t>
      </w:r>
    </w:p>
    <w:p>
      <w:pPr>
        <w:spacing w:after="110" w:before="90" w:line="280"/>
        <w:ind w:left="360"/>
      </w:pPr>
      <w:r>
        <w:rPr>
          <w:rFonts w:ascii="Segoe UI" w:cs="Segoe UI" w:eastAsia="Segoe UI" w:hAnsi="Segoe UI"/>
          <w:b/>
          <w:bCs/>
          <w:color w:val="1D4ED8"/>
          <w:sz w:val="22"/>
          <w:szCs w:val="22"/>
        </w:rPr>
        <w:t xml:space="preserve">Étape 1 : Ouvrir l'Agenda — </w:t>
      </w:r>
      <w:r>
        <w:rPr>
          <w:rFonts w:ascii="Segoe UI" w:cs="Segoe UI" w:eastAsia="Segoe UI" w:hAnsi="Segoe UI"/>
          <w:color w:val="334155"/>
          <w:sz w:val="22"/>
          <w:szCs w:val="22"/>
        </w:rPr>
        <w:t xml:space="preserve">Dans le menu de gauche, cliquez sur « Agenda &amp; RDV ».</w:t>
      </w:r>
    </w:p>
    <w:p>
      <w:pPr>
        <w:spacing w:after="110" w:before="90" w:line="280"/>
        <w:ind w:left="360"/>
      </w:pPr>
      <w:r>
        <w:rPr>
          <w:rFonts w:ascii="Segoe UI" w:cs="Segoe UI" w:eastAsia="Segoe UI" w:hAnsi="Segoe UI"/>
          <w:b/>
          <w:bCs/>
          <w:color w:val="1D4ED8"/>
          <w:sz w:val="22"/>
          <w:szCs w:val="22"/>
        </w:rPr>
        <w:t xml:space="preserve">Étape 2 : Choisir le Praticien et la Date — </w:t>
      </w:r>
      <w:r>
        <w:rPr>
          <w:rFonts w:ascii="Segoe UI" w:cs="Segoe UI" w:eastAsia="Segoe UI" w:hAnsi="Segoe UI"/>
          <w:color w:val="334155"/>
          <w:sz w:val="22"/>
          <w:szCs w:val="22"/>
        </w:rPr>
        <w:t xml:space="preserve">Sélectionnez le médecin dans la colonne de gauche et le jour souhaité sur le calendrier.</w:t>
      </w:r>
    </w:p>
    <w:p>
      <w:pPr>
        <w:spacing w:after="110" w:before="90" w:line="280"/>
        <w:ind w:left="360"/>
      </w:pPr>
      <w:r>
        <w:rPr>
          <w:rFonts w:ascii="Segoe UI" w:cs="Segoe UI" w:eastAsia="Segoe UI" w:hAnsi="Segoe UI"/>
          <w:b/>
          <w:bCs/>
          <w:color w:val="1D4ED8"/>
          <w:sz w:val="22"/>
          <w:szCs w:val="22"/>
        </w:rPr>
        <w:t xml:space="preserve">Étape 3 : Cliquer sur la tranche libre — </w:t>
      </w:r>
      <w:r>
        <w:rPr>
          <w:rFonts w:ascii="Segoe UI" w:cs="Segoe UI" w:eastAsia="Segoe UI" w:hAnsi="Segoe UI"/>
          <w:color w:val="334155"/>
          <w:sz w:val="22"/>
          <w:szCs w:val="22"/>
        </w:rPr>
        <w:t xml:space="preserve">Cliquez sur « + Planifier » en face de l'heure désirée (ex: 10h15).</w:t>
      </w:r>
    </w:p>
    <w:p>
      <w:pPr>
        <w:spacing w:after="110" w:before="90" w:line="280"/>
        <w:ind w:left="360"/>
      </w:pPr>
      <w:r>
        <w:rPr>
          <w:rFonts w:ascii="Segoe UI" w:cs="Segoe UI" w:eastAsia="Segoe UI" w:hAnsi="Segoe UI"/>
          <w:b/>
          <w:bCs/>
          <w:color w:val="1D4ED8"/>
          <w:sz w:val="22"/>
          <w:szCs w:val="22"/>
        </w:rPr>
        <w:t xml:space="preserve">Étape 4 : Sélectionner le Patient et le Motif — </w:t>
      </w:r>
      <w:r>
        <w:rPr>
          <w:rFonts w:ascii="Segoe UI" w:cs="Segoe UI" w:eastAsia="Segoe UI" w:hAnsi="Segoe UI"/>
          <w:color w:val="334155"/>
          <w:sz w:val="22"/>
          <w:szCs w:val="22"/>
        </w:rPr>
        <w:t xml:space="preserve">Recherchez le patient par son code ou son nom, renseignez le motif de consultation et validez.</w:t>
      </w:r>
    </w:p>
    <w:p>
      <w:pPr>
        <w:pStyle w:val="Heading2"/>
        <w:spacing w:after="140" w:before="320"/>
      </w:pPr>
      <w:r>
        <w:t xml:space="preserve">3.3. Prise de Rendez-Vous en Ligne Multicanale (Patients 24h/24)</w:t>
      </w:r>
    </w:p>
    <w:p>
      <w:pPr>
        <w:spacing w:after="120" w:line="280"/>
      </w:pPr>
      <w:r>
        <w:rPr>
          <w:rFonts w:ascii="Segoe UI" w:cs="Segoe UI" w:eastAsia="Segoe UI" w:hAnsi="Segoe UI"/>
          <w:b w:val="false"/>
          <w:bCs w:val="false"/>
          <w:color w:val="1E293B"/>
          <w:sz w:val="22"/>
          <w:szCs w:val="22"/>
        </w:rPr>
        <w:t xml:space="preserve">Chaque structure sanitaire dispose d'un lien public direct (ex: https://softmed.com.co/rdv/paix) partageable sur WhatsApp :</w:t>
      </w:r>
    </w:p>
    <w:p>
      <w:pPr>
        <w:spacing w:after="120" w:line="280"/>
      </w:pPr>
      <w:r>
        <w:rPr>
          <w:rFonts w:ascii="Segoe UI" w:cs="Segoe UI" w:eastAsia="Segoe UI" w:hAnsi="Segoe UI"/>
          <w:b w:val="false"/>
          <w:bCs w:val="false"/>
          <w:color w:val="1E293B"/>
          <w:sz w:val="22"/>
          <w:szCs w:val="22"/>
        </w:rPr>
        <w:t xml:space="preserve">1. Portail Web Patient : Prise de RDV instantanée en 3 étapes.</w:t>
      </w:r>
    </w:p>
    <w:p>
      <w:pPr>
        <w:spacing w:after="120" w:line="280"/>
      </w:pPr>
      <w:r>
        <w:rPr>
          <w:rFonts w:ascii="Segoe UI" w:cs="Segoe UI" w:eastAsia="Segoe UI" w:hAnsi="Segoe UI"/>
          <w:b w:val="false"/>
          <w:bCs w:val="false"/>
          <w:color w:val="1E293B"/>
          <w:sz w:val="22"/>
          <w:szCs w:val="22"/>
        </w:rPr>
        <w:t xml:space="preserve">2. Agent Vocal Interactif IA : Le patient dialogue à voix haute avec l'assistant.</w:t>
      </w:r>
    </w:p>
    <w:p>
      <w:pPr>
        <w:spacing w:after="120" w:line="280"/>
      </w:pPr>
      <w:r>
        <w:rPr>
          <w:rFonts w:ascii="Segoe UI" w:cs="Segoe UI" w:eastAsia="Segoe UI" w:hAnsi="Segoe UI"/>
          <w:b w:val="false"/>
          <w:bCs w:val="false"/>
          <w:color w:val="1E293B"/>
          <w:sz w:val="22"/>
          <w:szCs w:val="22"/>
        </w:rPr>
        <w:t xml:space="preserve">3. Assistant WhatsApp : Échange conversationnel et génération du pass numérique.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Calendrier des consultations avec tranches de 15 minutes en Vert (Libre) et Rouge (Occupé)]</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4. Dossier Patient Informatisé (DPI 360°) &amp; Consultations</w:t>
      </w:r>
    </w:p>
    <w:p>
      <w:pPr>
        <w:pStyle w:val="Heading2"/>
        <w:spacing w:after="140" w:before="320"/>
      </w:pPr>
      <w:r>
        <w:t xml:space="preserve">4.1. Objectifs &amp; Utilité</w:t>
      </w:r>
    </w:p>
    <w:p>
      <w:pPr>
        <w:spacing w:after="120" w:line="280"/>
      </w:pPr>
      <w:r>
        <w:rPr>
          <w:rFonts w:ascii="Segoe UI" w:cs="Segoe UI" w:eastAsia="Segoe UI" w:hAnsi="Segoe UI"/>
          <w:b w:val="false"/>
          <w:bCs w:val="false"/>
          <w:color w:val="1E293B"/>
          <w:sz w:val="22"/>
          <w:szCs w:val="22"/>
        </w:rPr>
        <w:t xml:space="preserve">Le Dossier Patient Informatisé (DPI 360°) rassemble toute la vie médicale du patient dans un espace unique : antécédents, examens, ordonnances, bilans de santé et prises en charge.</w:t>
      </w:r>
    </w:p>
    <w:p>
      <w:pPr>
        <w:pStyle w:val="Heading2"/>
        <w:spacing w:after="140" w:before="320"/>
      </w:pPr>
      <w:r>
        <w:t xml:space="preserve">4.2. Créer une nouvelle fiche Patient</w:t>
      </w:r>
    </w:p>
    <w:p>
      <w:pPr>
        <w:spacing w:after="110" w:before="90" w:line="280"/>
        <w:ind w:left="360"/>
      </w:pPr>
      <w:r>
        <w:rPr>
          <w:rFonts w:ascii="Segoe UI" w:cs="Segoe UI" w:eastAsia="Segoe UI" w:hAnsi="Segoe UI"/>
          <w:b/>
          <w:bCs/>
          <w:color w:val="1D4ED8"/>
          <w:sz w:val="22"/>
          <w:szCs w:val="22"/>
        </w:rPr>
        <w:t xml:space="preserve">Étape 1 : Aller dans Patients &amp; DPI — </w:t>
      </w:r>
      <w:r>
        <w:rPr>
          <w:rFonts w:ascii="Segoe UI" w:cs="Segoe UI" w:eastAsia="Segoe UI" w:hAnsi="Segoe UI"/>
          <w:color w:val="334155"/>
          <w:sz w:val="22"/>
          <w:szCs w:val="22"/>
        </w:rPr>
        <w:t xml:space="preserve">Cliquez sur « Patients &amp; DPI » dans le menu vertical.</w:t>
      </w:r>
    </w:p>
    <w:p>
      <w:pPr>
        <w:spacing w:after="110" w:before="90" w:line="280"/>
        <w:ind w:left="360"/>
      </w:pPr>
      <w:r>
        <w:rPr>
          <w:rFonts w:ascii="Segoe UI" w:cs="Segoe UI" w:eastAsia="Segoe UI" w:hAnsi="Segoe UI"/>
          <w:b/>
          <w:bCs/>
          <w:color w:val="1D4ED8"/>
          <w:sz w:val="22"/>
          <w:szCs w:val="22"/>
        </w:rPr>
        <w:t xml:space="preserve">Étape 2 : Cliquer sur Nouveau Patient — </w:t>
      </w:r>
      <w:r>
        <w:rPr>
          <w:rFonts w:ascii="Segoe UI" w:cs="Segoe UI" w:eastAsia="Segoe UI" w:hAnsi="Segoe UI"/>
          <w:color w:val="334155"/>
          <w:sz w:val="22"/>
          <w:szCs w:val="22"/>
        </w:rPr>
        <w:t xml:space="preserve">Cliquez sur le bouton bleu « + Nouveau Patient ».</w:t>
      </w:r>
    </w:p>
    <w:p>
      <w:pPr>
        <w:spacing w:after="110" w:before="90" w:line="280"/>
        <w:ind w:left="360"/>
      </w:pPr>
      <w:r>
        <w:rPr>
          <w:rFonts w:ascii="Segoe UI" w:cs="Segoe UI" w:eastAsia="Segoe UI" w:hAnsi="Segoe UI"/>
          <w:b/>
          <w:bCs/>
          <w:color w:val="1D4ED8"/>
          <w:sz w:val="22"/>
          <w:szCs w:val="22"/>
        </w:rPr>
        <w:t xml:space="preserve">Étape 3 : Remplir les coordonnées — </w:t>
      </w:r>
      <w:r>
        <w:rPr>
          <w:rFonts w:ascii="Segoe UI" w:cs="Segoe UI" w:eastAsia="Segoe UI" w:hAnsi="Segoe UI"/>
          <w:color w:val="334155"/>
          <w:sz w:val="22"/>
          <w:szCs w:val="22"/>
        </w:rPr>
        <w:t xml:space="preserve">Indiquez le nom, prénom, numéro de téléphone, date de naissance, statut (Interne / Externe), groupe sanguin et adresse.</w:t>
      </w:r>
    </w:p>
    <w:p>
      <w:pPr>
        <w:spacing w:after="110" w:before="90" w:line="280"/>
        <w:ind w:left="360"/>
      </w:pPr>
      <w:r>
        <w:rPr>
          <w:rFonts w:ascii="Segoe UI" w:cs="Segoe UI" w:eastAsia="Segoe UI" w:hAnsi="Segoe UI"/>
          <w:b/>
          <w:bCs/>
          <w:color w:val="1D4ED8"/>
          <w:sz w:val="22"/>
          <w:szCs w:val="22"/>
        </w:rPr>
        <w:t xml:space="preserve">Étape 4 : Rattacher à une IPM / Assurance — </w:t>
      </w:r>
      <w:r>
        <w:rPr>
          <w:rFonts w:ascii="Segoe UI" w:cs="Segoe UI" w:eastAsia="Segoe UI" w:hAnsi="Segoe UI"/>
          <w:color w:val="334155"/>
          <w:sz w:val="22"/>
          <w:szCs w:val="22"/>
        </w:rPr>
        <w:t xml:space="preserve">Si le patient a une prise en charge (IPM SONATEL, AXA...), sélectionnez son organisme et notez son numéro de police.</w:t>
      </w:r>
    </w:p>
    <w:p>
      <w:pPr>
        <w:spacing w:after="110" w:before="90" w:line="280"/>
        <w:ind w:left="360"/>
      </w:pPr>
      <w:r>
        <w:rPr>
          <w:rFonts w:ascii="Segoe UI" w:cs="Segoe UI" w:eastAsia="Segoe UI" w:hAnsi="Segoe UI"/>
          <w:b/>
          <w:bCs/>
          <w:color w:val="1D4ED8"/>
          <w:sz w:val="22"/>
          <w:szCs w:val="22"/>
        </w:rPr>
        <w:t xml:space="preserve">Étape 5 : Enregistrer — </w:t>
      </w:r>
      <w:r>
        <w:rPr>
          <w:rFonts w:ascii="Segoe UI" w:cs="Segoe UI" w:eastAsia="Segoe UI" w:hAnsi="Segoe UI"/>
          <w:color w:val="334155"/>
          <w:sz w:val="22"/>
          <w:szCs w:val="22"/>
        </w:rPr>
        <w:t xml:space="preserve">Cliquez sur « Créer le dossier patient ». Le code unique (ex : SM-4821) est attribué.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Registre des patients et dossier DPI 360° avec constantes et antécédents]</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Style w:val="Heading2"/>
        <w:spacing w:after="140" w:before="320"/>
      </w:pPr>
      <w:r>
        <w:t xml:space="preserve">4.3. Rédiger une Consultation avec Dictée Vocale &amp; Copilote IA</w:t>
      </w:r>
    </w:p>
    <w:p>
      <w:pPr>
        <w:spacing w:after="110" w:before="90" w:line="280"/>
        <w:ind w:left="360"/>
      </w:pPr>
      <w:r>
        <w:rPr>
          <w:rFonts w:ascii="Segoe UI" w:cs="Segoe UI" w:eastAsia="Segoe UI" w:hAnsi="Segoe UI"/>
          <w:b/>
          <w:bCs/>
          <w:color w:val="1D4ED8"/>
          <w:sz w:val="22"/>
          <w:szCs w:val="22"/>
        </w:rPr>
        <w:t xml:space="preserve">Étape 1 : Cliquer sur Nouvelle Consultation — </w:t>
      </w:r>
      <w:r>
        <w:rPr>
          <w:rFonts w:ascii="Segoe UI" w:cs="Segoe UI" w:eastAsia="Segoe UI" w:hAnsi="Segoe UI"/>
          <w:color w:val="334155"/>
          <w:sz w:val="22"/>
          <w:szCs w:val="22"/>
        </w:rPr>
        <w:t xml:space="preserve">Dans l'onglet 4 du dossier, cliquez sur « + Nouvelle Consultation ».</w:t>
      </w:r>
    </w:p>
    <w:p>
      <w:pPr>
        <w:spacing w:after="110" w:before="90" w:line="280"/>
        <w:ind w:left="360"/>
      </w:pPr>
      <w:r>
        <w:rPr>
          <w:rFonts w:ascii="Segoe UI" w:cs="Segoe UI" w:eastAsia="Segoe UI" w:hAnsi="Segoe UI"/>
          <w:b/>
          <w:bCs/>
          <w:color w:val="1D4ED8"/>
          <w:sz w:val="22"/>
          <w:szCs w:val="22"/>
        </w:rPr>
        <w:t xml:space="preserve">Étape 2 : Dicter les observations — </w:t>
      </w:r>
      <w:r>
        <w:rPr>
          <w:rFonts w:ascii="Segoe UI" w:cs="Segoe UI" w:eastAsia="Segoe UI" w:hAnsi="Segoe UI"/>
          <w:color w:val="334155"/>
          <w:sz w:val="22"/>
          <w:szCs w:val="22"/>
        </w:rPr>
        <w:t xml:space="preserve">Cliquez sur « 🎙️ Démarrer Dictée » pour parler naturellement. Le système transcrit et structure les observations.</w:t>
      </w:r>
    </w:p>
    <w:p>
      <w:pPr>
        <w:spacing w:after="110" w:before="90" w:line="280"/>
        <w:ind w:left="360"/>
      </w:pPr>
      <w:r>
        <w:rPr>
          <w:rFonts w:ascii="Segoe UI" w:cs="Segoe UI" w:eastAsia="Segoe UI" w:hAnsi="Segoe UI"/>
          <w:b/>
          <w:bCs/>
          <w:color w:val="1D4ED8"/>
          <w:sz w:val="22"/>
          <w:szCs w:val="22"/>
        </w:rPr>
        <w:t xml:space="preserve">Étape 3 : Copilote IA — </w:t>
      </w:r>
      <w:r>
        <w:rPr>
          <w:rFonts w:ascii="Segoe UI" w:cs="Segoe UI" w:eastAsia="Segoe UI" w:hAnsi="Segoe UI"/>
          <w:color w:val="334155"/>
          <w:sz w:val="22"/>
          <w:szCs w:val="22"/>
        </w:rPr>
        <w:t xml:space="preserve">Le médecin peut solliciter l'IA pour vérifier les interactions médicamenteuses et générer la synthèse clinique.</w:t>
      </w:r>
    </w:p>
    <w:p>
      <w:pPr>
        <w:spacing w:after="110" w:before="90" w:line="280"/>
        <w:ind w:left="360"/>
      </w:pPr>
      <w:r>
        <w:rPr>
          <w:rFonts w:ascii="Segoe UI" w:cs="Segoe UI" w:eastAsia="Segoe UI" w:hAnsi="Segoe UI"/>
          <w:b/>
          <w:bCs/>
          <w:color w:val="1D4ED8"/>
          <w:sz w:val="22"/>
          <w:szCs w:val="22"/>
        </w:rPr>
        <w:t xml:space="preserve">Étape 4 : Prescrire les médicaments — </w:t>
      </w:r>
      <w:r>
        <w:rPr>
          <w:rFonts w:ascii="Segoe UI" w:cs="Segoe UI" w:eastAsia="Segoe UI" w:hAnsi="Segoe UI"/>
          <w:color w:val="334155"/>
          <w:sz w:val="22"/>
          <w:szCs w:val="22"/>
        </w:rPr>
        <w:t xml:space="preserve">Ajoutez les produits prescrits et leurs posologies.</w:t>
      </w:r>
    </w:p>
    <w:p>
      <w:pPr>
        <w:spacing w:after="110" w:before="90" w:line="280"/>
        <w:ind w:left="360"/>
      </w:pPr>
      <w:r>
        <w:rPr>
          <w:rFonts w:ascii="Segoe UI" w:cs="Segoe UI" w:eastAsia="Segoe UI" w:hAnsi="Segoe UI"/>
          <w:b/>
          <w:bCs/>
          <w:color w:val="1D4ED8"/>
          <w:sz w:val="22"/>
          <w:szCs w:val="22"/>
        </w:rPr>
        <w:t xml:space="preserve">Étape 5 : Enregistrer — </w:t>
      </w:r>
      <w:r>
        <w:rPr>
          <w:rFonts w:ascii="Segoe UI" w:cs="Segoe UI" w:eastAsia="Segoe UI" w:hAnsi="Segoe UI"/>
          <w:color w:val="334155"/>
          <w:sz w:val="22"/>
          <w:szCs w:val="22"/>
        </w:rPr>
        <w:t xml:space="preserve">Cliquez sur « Enregistrer la Consultation ». L'ordonnance officielle est générée avec son QR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Formulaire de consultation médicale assistée par IA avec dictée vocale]</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5. Ordonnances Médicales Sécurisées &amp; Anti-Fraude</w:t>
      </w:r>
    </w:p>
    <w:p>
      <w:pPr>
        <w:pStyle w:val="Heading2"/>
        <w:spacing w:after="140" w:before="320"/>
      </w:pPr>
      <w:r>
        <w:t xml:space="preserve">5.1. Sécurité Cryptographique &amp; QR Code Officiel</w:t>
      </w:r>
    </w:p>
    <w:p>
      <w:pPr>
        <w:spacing w:after="120" w:line="280"/>
      </w:pPr>
      <w:r>
        <w:rPr>
          <w:rFonts w:ascii="Segoe UI" w:cs="Segoe UI" w:eastAsia="Segoe UI" w:hAnsi="Segoe UI"/>
          <w:b w:val="false"/>
          <w:bCs w:val="false"/>
          <w:color w:val="1E293B"/>
          <w:sz w:val="22"/>
          <w:szCs w:val="22"/>
        </w:rPr>
        <w:t xml:space="preserve">Chaque ordonnance émise comporte une signature numérique et un QR code officiel qui protège la structure sanitaire contre toute tentative de contrefaçon.</w:t>
      </w:r>
    </w:p>
    <w:p>
      <w:pPr>
        <w:pStyle w:val="Heading2"/>
        <w:spacing w:after="140" w:before="320"/>
      </w:pPr>
      <w:r>
        <w:t xml:space="preserve">5.2. Imprimer et Renouveler une Ordonnance</w:t>
      </w:r>
    </w:p>
    <w:p>
      <w:pPr>
        <w:spacing w:after="110" w:before="90" w:line="280"/>
        <w:ind w:left="360"/>
      </w:pPr>
      <w:r>
        <w:rPr>
          <w:rFonts w:ascii="Segoe UI" w:cs="Segoe UI" w:eastAsia="Segoe UI" w:hAnsi="Segoe UI"/>
          <w:b/>
          <w:bCs/>
          <w:color w:val="1D4ED8"/>
          <w:sz w:val="22"/>
          <w:szCs w:val="22"/>
        </w:rPr>
        <w:t xml:space="preserve">Étape 1 : Cliquer sur Imprimer — </w:t>
      </w:r>
      <w:r>
        <w:rPr>
          <w:rFonts w:ascii="Segoe UI" w:cs="Segoe UI" w:eastAsia="Segoe UI" w:hAnsi="Segoe UI"/>
          <w:color w:val="334155"/>
          <w:sz w:val="22"/>
          <w:szCs w:val="22"/>
        </w:rPr>
        <w:t xml:space="preserve">Sur l'ordonnance dans le dossier, cliquez sur « Imprimer ».</w:t>
      </w:r>
    </w:p>
    <w:p>
      <w:pPr>
        <w:spacing w:after="110" w:before="90" w:line="280"/>
        <w:ind w:left="360"/>
      </w:pPr>
      <w:r>
        <w:rPr>
          <w:rFonts w:ascii="Segoe UI" w:cs="Segoe UI" w:eastAsia="Segoe UI" w:hAnsi="Segoe UI"/>
          <w:b/>
          <w:bCs/>
          <w:color w:val="1D4ED8"/>
          <w:sz w:val="22"/>
          <w:szCs w:val="22"/>
        </w:rPr>
        <w:t xml:space="preserve">Étape 2 : Choisir le format — </w:t>
      </w:r>
      <w:r>
        <w:rPr>
          <w:rFonts w:ascii="Segoe UI" w:cs="Segoe UI" w:eastAsia="Segoe UI" w:hAnsi="Segoe UI"/>
          <w:color w:val="334155"/>
          <w:sz w:val="22"/>
          <w:szCs w:val="22"/>
        </w:rPr>
        <w:t xml:space="preserve">Imprimez en format standard A4 ou ordonnance A5.</w:t>
      </w:r>
    </w:p>
    <w:p>
      <w:pPr>
        <w:spacing w:after="110" w:before="90" w:line="280"/>
        <w:ind w:left="360"/>
      </w:pPr>
      <w:r>
        <w:rPr>
          <w:rFonts w:ascii="Segoe UI" w:cs="Segoe UI" w:eastAsia="Segoe UI" w:hAnsi="Segoe UI"/>
          <w:b/>
          <w:bCs/>
          <w:color w:val="1D4ED8"/>
          <w:sz w:val="22"/>
          <w:szCs w:val="22"/>
        </w:rPr>
        <w:t xml:space="preserve">Étape 3 : Renouvellement en 1 clic — </w:t>
      </w:r>
      <w:r>
        <w:rPr>
          <w:rFonts w:ascii="Segoe UI" w:cs="Segoe UI" w:eastAsia="Segoe UI" w:hAnsi="Segoe UI"/>
          <w:color w:val="334155"/>
          <w:sz w:val="22"/>
          <w:szCs w:val="22"/>
        </w:rPr>
        <w:t xml:space="preserve">Pour un patient chronique, cliquez sur « Renouveler / Dupliquer » : le traitement précédent est rechargé instantanément.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Ordonnance imprimable haute définition avec QR Code de validation et cachet de la structure]</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6. Analyses Médicales, Imagerie &amp; Numérisation (Scans)</w:t>
      </w:r>
    </w:p>
    <w:p>
      <w:pPr>
        <w:pStyle w:val="Heading2"/>
        <w:spacing w:after="140" w:before="320"/>
      </w:pPr>
      <w:r>
        <w:t xml:space="preserve">6.1. Numérisation et Archivage Immédiat</w:t>
      </w:r>
    </w:p>
    <w:p>
      <w:pPr>
        <w:spacing w:after="120" w:line="280"/>
      </w:pPr>
      <w:r>
        <w:rPr>
          <w:rFonts w:ascii="Segoe UI" w:cs="Segoe UI" w:eastAsia="Segoe UI" w:hAnsi="Segoe UI"/>
          <w:b w:val="false"/>
          <w:bCs w:val="false"/>
          <w:color w:val="1E293B"/>
          <w:sz w:val="22"/>
          <w:szCs w:val="22"/>
        </w:rPr>
        <w:t xml:space="preserve">Permet de photographier ou numériser les bilans papier apportés par les patients pour qu'ils soient définitivement conservés dans le dossier numérique.</w:t>
      </w:r>
    </w:p>
    <w:p>
      <w:pPr>
        <w:pStyle w:val="Heading2"/>
        <w:spacing w:after="140" w:before="320"/>
      </w:pPr>
      <w:r>
        <w:t xml:space="preserve">6.2. Procédure de numérisation pas-à-pas</w:t>
      </w:r>
    </w:p>
    <w:p>
      <w:pPr>
        <w:spacing w:after="110" w:before="90" w:line="280"/>
        <w:ind w:left="360"/>
      </w:pPr>
      <w:r>
        <w:rPr>
          <w:rFonts w:ascii="Segoe UI" w:cs="Segoe UI" w:eastAsia="Segoe UI" w:hAnsi="Segoe UI"/>
          <w:b/>
          <w:bCs/>
          <w:color w:val="1D4ED8"/>
          <w:sz w:val="22"/>
          <w:szCs w:val="22"/>
        </w:rPr>
        <w:t xml:space="preserve">Étape 1 : Aller dans l'onglet Analyses — </w:t>
      </w:r>
      <w:r>
        <w:rPr>
          <w:rFonts w:ascii="Segoe UI" w:cs="Segoe UI" w:eastAsia="Segoe UI" w:hAnsi="Segoe UI"/>
          <w:color w:val="334155"/>
          <w:sz w:val="22"/>
          <w:szCs w:val="22"/>
        </w:rPr>
        <w:t xml:space="preserve">Dans le dossier du patient, cliquez sur l'onglet 3 « Analyses &amp; Examens ».</w:t>
      </w:r>
    </w:p>
    <w:p>
      <w:pPr>
        <w:spacing w:after="110" w:before="90" w:line="280"/>
        <w:ind w:left="360"/>
      </w:pPr>
      <w:r>
        <w:rPr>
          <w:rFonts w:ascii="Segoe UI" w:cs="Segoe UI" w:eastAsia="Segoe UI" w:hAnsi="Segoe UI"/>
          <w:b/>
          <w:bCs/>
          <w:color w:val="1D4ED8"/>
          <w:sz w:val="22"/>
          <w:szCs w:val="22"/>
        </w:rPr>
        <w:t xml:space="preserve">Étape 2 : Cliquer sur Saisir Résultats &amp; Scan — </w:t>
      </w:r>
      <w:r>
        <w:rPr>
          <w:rFonts w:ascii="Segoe UI" w:cs="Segoe UI" w:eastAsia="Segoe UI" w:hAnsi="Segoe UI"/>
          <w:color w:val="334155"/>
          <w:sz w:val="22"/>
          <w:szCs w:val="22"/>
        </w:rPr>
        <w:t xml:space="preserve">En face de l'analyse concernée, cliquez sur le bouton.</w:t>
      </w:r>
    </w:p>
    <w:p>
      <w:pPr>
        <w:spacing w:after="110" w:before="90" w:line="280"/>
        <w:ind w:left="360"/>
      </w:pPr>
      <w:r>
        <w:rPr>
          <w:rFonts w:ascii="Segoe UI" w:cs="Segoe UI" w:eastAsia="Segoe UI" w:hAnsi="Segoe UI"/>
          <w:b/>
          <w:bCs/>
          <w:color w:val="1D4ED8"/>
          <w:sz w:val="22"/>
          <w:szCs w:val="22"/>
        </w:rPr>
        <w:t xml:space="preserve">Étape 3 : Sélectionner le document ou Prendre une photo — </w:t>
      </w:r>
      <w:r>
        <w:rPr>
          <w:rFonts w:ascii="Segoe UI" w:cs="Segoe UI" w:eastAsia="Segoe UI" w:hAnsi="Segoe UI"/>
          <w:color w:val="334155"/>
          <w:sz w:val="22"/>
          <w:szCs w:val="22"/>
        </w:rPr>
        <w:t xml:space="preserve">Cliquez sur « 📁 Choisir un fichier » (PDF/Image jusqu'à 25 Mo) ou sur « 📷 Scanner via Caméra » pour prendre une photo directe.</w:t>
      </w:r>
    </w:p>
    <w:p>
      <w:pPr>
        <w:spacing w:after="110" w:before="90" w:line="280"/>
        <w:ind w:left="360"/>
      </w:pPr>
      <w:r>
        <w:rPr>
          <w:rFonts w:ascii="Segoe UI" w:cs="Segoe UI" w:eastAsia="Segoe UI" w:hAnsi="Segoe UI"/>
          <w:b/>
          <w:bCs/>
          <w:color w:val="1D4ED8"/>
          <w:sz w:val="22"/>
          <w:szCs w:val="22"/>
        </w:rPr>
        <w:t xml:space="preserve">Étape 4 : Valider — </w:t>
      </w:r>
      <w:r>
        <w:rPr>
          <w:rFonts w:ascii="Segoe UI" w:cs="Segoe UI" w:eastAsia="Segoe UI" w:hAnsi="Segoe UI"/>
          <w:color w:val="334155"/>
          <w:sz w:val="22"/>
          <w:szCs w:val="22"/>
        </w:rPr>
        <w:t xml:space="preserve">Cliquez sur « Enregistrer les Résultats &amp; le Scan ».</w:t>
      </w:r>
    </w:p>
    <w:p>
      <w:pPr>
        <w:spacing w:after="110" w:before="90" w:line="280"/>
        <w:ind w:left="360"/>
      </w:pPr>
      <w:r>
        <w:rPr>
          <w:rFonts w:ascii="Segoe UI" w:cs="Segoe UI" w:eastAsia="Segoe UI" w:hAnsi="Segoe UI"/>
          <w:b/>
          <w:bCs/>
          <w:color w:val="1D4ED8"/>
          <w:sz w:val="22"/>
          <w:szCs w:val="22"/>
        </w:rPr>
        <w:t xml:space="preserve">Étape 5 : Consulter — </w:t>
      </w:r>
      <w:r>
        <w:rPr>
          <w:rFonts w:ascii="Segoe UI" w:cs="Segoe UI" w:eastAsia="Segoe UI" w:hAnsi="Segoe UI"/>
          <w:color w:val="334155"/>
          <w:sz w:val="22"/>
          <w:szCs w:val="22"/>
        </w:rPr>
        <w:t xml:space="preserve">Cliquez sur « 👁️ Consulter le Scan » pour ouvrir la visionneuse plein écran intégrée.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Visionneuse plein écran de documents médicaux et fenêtre d'upload avec caméra]</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7. Hospitalisation &amp; Gestion des Lits</w:t>
      </w:r>
    </w:p>
    <w:p>
      <w:pPr>
        <w:pStyle w:val="Heading2"/>
        <w:spacing w:after="140" w:before="320"/>
      </w:pPr>
      <w:r>
        <w:t xml:space="preserve">7.1. Suivi des Séjours et Occupation</w:t>
      </w:r>
    </w:p>
    <w:p>
      <w:pPr>
        <w:spacing w:after="120" w:line="280"/>
      </w:pPr>
      <w:r>
        <w:rPr>
          <w:rFonts w:ascii="Segoe UI" w:cs="Segoe UI" w:eastAsia="Segoe UI" w:hAnsi="Segoe UI"/>
          <w:b w:val="false"/>
          <w:bCs w:val="false"/>
          <w:color w:val="1E293B"/>
          <w:sz w:val="22"/>
          <w:szCs w:val="22"/>
        </w:rPr>
        <w:t xml:space="preserve">Permet de visualiser instantanément les lits libres et occupés, de gérer les admissions et d'assurer le suivi des séjours en temps réel.</w:t>
      </w:r>
    </w:p>
    <w:p>
      <w:pPr>
        <w:pStyle w:val="Heading2"/>
        <w:spacing w:after="140" w:before="320"/>
      </w:pPr>
      <w:r>
        <w:t xml:space="preserve">7.2. Procédure d'admission et de décharge</w:t>
      </w:r>
    </w:p>
    <w:p>
      <w:pPr>
        <w:spacing w:after="110" w:before="90" w:line="280"/>
        <w:ind w:left="360"/>
      </w:pPr>
      <w:r>
        <w:rPr>
          <w:rFonts w:ascii="Segoe UI" w:cs="Segoe UI" w:eastAsia="Segoe UI" w:hAnsi="Segoe UI"/>
          <w:b/>
          <w:bCs/>
          <w:color w:val="1D4ED8"/>
          <w:sz w:val="22"/>
          <w:szCs w:val="22"/>
        </w:rPr>
        <w:t xml:space="preserve">Étape 1 : Ouvrir Hospitalisation — </w:t>
      </w:r>
      <w:r>
        <w:rPr>
          <w:rFonts w:ascii="Segoe UI" w:cs="Segoe UI" w:eastAsia="Segoe UI" w:hAnsi="Segoe UI"/>
          <w:color w:val="334155"/>
          <w:sz w:val="22"/>
          <w:szCs w:val="22"/>
        </w:rPr>
        <w:t xml:space="preserve">Cliquez sur « Hospitalisation » dans le menu vertical.</w:t>
      </w:r>
    </w:p>
    <w:p>
      <w:pPr>
        <w:spacing w:after="110" w:before="90" w:line="280"/>
        <w:ind w:left="360"/>
      </w:pPr>
      <w:r>
        <w:rPr>
          <w:rFonts w:ascii="Segoe UI" w:cs="Segoe UI" w:eastAsia="Segoe UI" w:hAnsi="Segoe UI"/>
          <w:b/>
          <w:bCs/>
          <w:color w:val="1D4ED8"/>
          <w:sz w:val="22"/>
          <w:szCs w:val="22"/>
        </w:rPr>
        <w:t xml:space="preserve">Étape 2 : Repérer un lit vert (Libre) — </w:t>
      </w:r>
      <w:r>
        <w:rPr>
          <w:rFonts w:ascii="Segoe UI" w:cs="Segoe UI" w:eastAsia="Segoe UI" w:hAnsi="Segoe UI"/>
          <w:color w:val="334155"/>
          <w:sz w:val="22"/>
          <w:szCs w:val="22"/>
        </w:rPr>
        <w:t xml:space="preserve">Visualisez la liste des chambres et lits disponibles.</w:t>
      </w:r>
    </w:p>
    <w:p>
      <w:pPr>
        <w:spacing w:after="110" w:before="90" w:line="280"/>
        <w:ind w:left="360"/>
      </w:pPr>
      <w:r>
        <w:rPr>
          <w:rFonts w:ascii="Segoe UI" w:cs="Segoe UI" w:eastAsia="Segoe UI" w:hAnsi="Segoe UI"/>
          <w:b/>
          <w:bCs/>
          <w:color w:val="1D4ED8"/>
          <w:sz w:val="22"/>
          <w:szCs w:val="22"/>
        </w:rPr>
        <w:t xml:space="preserve">Étape 3 : Enregistrer l'admission — </w:t>
      </w:r>
      <w:r>
        <w:rPr>
          <w:rFonts w:ascii="Segoe UI" w:cs="Segoe UI" w:eastAsia="Segoe UI" w:hAnsi="Segoe UI"/>
          <w:color w:val="334155"/>
          <w:sz w:val="22"/>
          <w:szCs w:val="22"/>
        </w:rPr>
        <w:t xml:space="preserve">Cliquez sur « + Nouvelle Admission », sélectionnez le patient et le médecin traitant.</w:t>
      </w:r>
    </w:p>
    <w:p>
      <w:pPr>
        <w:spacing w:after="110" w:before="90" w:line="280"/>
        <w:ind w:left="360"/>
      </w:pPr>
      <w:r>
        <w:rPr>
          <w:rFonts w:ascii="Segoe UI" w:cs="Segoe UI" w:eastAsia="Segoe UI" w:hAnsi="Segoe UI"/>
          <w:b/>
          <w:bCs/>
          <w:color w:val="1D4ED8"/>
          <w:sz w:val="22"/>
          <w:szCs w:val="22"/>
        </w:rPr>
        <w:t xml:space="preserve">Étape 4 : Prononcer la sortie — </w:t>
      </w:r>
      <w:r>
        <w:rPr>
          <w:rFonts w:ascii="Segoe UI" w:cs="Segoe UI" w:eastAsia="Segoe UI" w:hAnsi="Segoe UI"/>
          <w:color w:val="334155"/>
          <w:sz w:val="22"/>
          <w:szCs w:val="22"/>
        </w:rPr>
        <w:t xml:space="preserve">À la fin de l'hospitalisation, cliquez sur « Décharger / Sortie » pour libérer le 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Tableau de bord des lits avec code couleur vert (libre) et rouge (occupé)]</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8. Caisse, Facturation &amp; Prises en Charge IPM (Tiers-Payant)</w:t>
      </w:r>
    </w:p>
    <w:p>
      <w:pPr>
        <w:pStyle w:val="Heading2"/>
        <w:spacing w:after="140" w:before="320"/>
      </w:pPr>
      <w:r>
        <w:t xml:space="preserve">8.1. Calcul Automatique Part Patient &amp; Part IPM</w:t>
      </w:r>
    </w:p>
    <w:p>
      <w:pPr>
        <w:spacing w:after="120" w:line="280"/>
      </w:pPr>
      <w:r>
        <w:rPr>
          <w:rFonts w:ascii="Segoe UI" w:cs="Segoe UI" w:eastAsia="Segoe UI" w:hAnsi="Segoe UI"/>
          <w:b w:val="false"/>
          <w:bCs w:val="false"/>
          <w:color w:val="1E293B"/>
          <w:sz w:val="22"/>
          <w:szCs w:val="22"/>
        </w:rPr>
        <w:t xml:space="preserve">Calcule automatiquement la part prise en charge par l'organisme payeur et la part restant due par le patient (ticket modérateur), éliminant tout risque d'erreur humaine.</w:t>
      </w:r>
    </w:p>
    <w:p>
      <w:pPr>
        <w:pStyle w:val="Heading2"/>
        <w:spacing w:after="140" w:before="320"/>
      </w:pPr>
      <w:r>
        <w:t xml:space="preserve">8.2. Émettre une Facture et Encaisser</w:t>
      </w:r>
    </w:p>
    <w:p>
      <w:pPr>
        <w:spacing w:after="110" w:before="90" w:line="280"/>
        <w:ind w:left="360"/>
      </w:pPr>
      <w:r>
        <w:rPr>
          <w:rFonts w:ascii="Segoe UI" w:cs="Segoe UI" w:eastAsia="Segoe UI" w:hAnsi="Segoe UI"/>
          <w:b/>
          <w:bCs/>
          <w:color w:val="1D4ED8"/>
          <w:sz w:val="22"/>
          <w:szCs w:val="22"/>
        </w:rPr>
        <w:t xml:space="preserve">Étape 1 : Ouvrir la session de caisse — </w:t>
      </w:r>
      <w:r>
        <w:rPr>
          <w:rFonts w:ascii="Segoe UI" w:cs="Segoe UI" w:eastAsia="Segoe UI" w:hAnsi="Segoe UI"/>
          <w:color w:val="334155"/>
          <w:sz w:val="22"/>
          <w:szCs w:val="22"/>
        </w:rPr>
        <w:t xml:space="preserve">Saisissez le fond de caisse au démarrage le matin.</w:t>
      </w:r>
    </w:p>
    <w:p>
      <w:pPr>
        <w:spacing w:after="110" w:before="90" w:line="280"/>
        <w:ind w:left="360"/>
      </w:pPr>
      <w:r>
        <w:rPr>
          <w:rFonts w:ascii="Segoe UI" w:cs="Segoe UI" w:eastAsia="Segoe UI" w:hAnsi="Segoe UI"/>
          <w:b/>
          <w:bCs/>
          <w:color w:val="1D4ED8"/>
          <w:sz w:val="22"/>
          <w:szCs w:val="22"/>
        </w:rPr>
        <w:t xml:space="preserve">Étape 2 : Sélectionner le patient — </w:t>
      </w:r>
      <w:r>
        <w:rPr>
          <w:rFonts w:ascii="Segoe UI" w:cs="Segoe UI" w:eastAsia="Segoe UI" w:hAnsi="Segoe UI"/>
          <w:color w:val="334155"/>
          <w:sz w:val="22"/>
          <w:szCs w:val="22"/>
        </w:rPr>
        <w:t xml:space="preserve">Le système applique directement son taux de couverture IPM (ex : 80%).</w:t>
      </w:r>
    </w:p>
    <w:p>
      <w:pPr>
        <w:spacing w:after="110" w:before="90" w:line="280"/>
        <w:ind w:left="360"/>
      </w:pPr>
      <w:r>
        <w:rPr>
          <w:rFonts w:ascii="Segoe UI" w:cs="Segoe UI" w:eastAsia="Segoe UI" w:hAnsi="Segoe UI"/>
          <w:b/>
          <w:bCs/>
          <w:color w:val="1D4ED8"/>
          <w:sz w:val="22"/>
          <w:szCs w:val="22"/>
        </w:rPr>
        <w:t xml:space="preserve">Étape 3 : Ajouter les prestations — </w:t>
      </w:r>
      <w:r>
        <w:rPr>
          <w:rFonts w:ascii="Segoe UI" w:cs="Segoe UI" w:eastAsia="Segoe UI" w:hAnsi="Segoe UI"/>
          <w:color w:val="334155"/>
          <w:sz w:val="22"/>
          <w:szCs w:val="22"/>
        </w:rPr>
        <w:t xml:space="preserve">Choisissez les actes médicaux dans la liste déroulante.</w:t>
      </w:r>
    </w:p>
    <w:p>
      <w:pPr>
        <w:spacing w:after="110" w:before="90" w:line="280"/>
        <w:ind w:left="360"/>
      </w:pPr>
      <w:r>
        <w:rPr>
          <w:rFonts w:ascii="Segoe UI" w:cs="Segoe UI" w:eastAsia="Segoe UI" w:hAnsi="Segoe UI"/>
          <w:b/>
          <w:bCs/>
          <w:color w:val="1D4ED8"/>
          <w:sz w:val="22"/>
          <w:szCs w:val="22"/>
        </w:rPr>
        <w:t xml:space="preserve">Étape 4 : Encaisser le règlement — </w:t>
      </w:r>
      <w:r>
        <w:rPr>
          <w:rFonts w:ascii="Segoe UI" w:cs="Segoe UI" w:eastAsia="Segoe UI" w:hAnsi="Segoe UI"/>
          <w:color w:val="334155"/>
          <w:sz w:val="22"/>
          <w:szCs w:val="22"/>
        </w:rPr>
        <w:t xml:space="preserve">Sélectionnez le mode de paiement (Espèces, Wave, Orange Money, Chèque) et validez.</w:t>
      </w:r>
    </w:p>
    <w:p>
      <w:pPr>
        <w:spacing w:after="110" w:before="90" w:line="280"/>
        <w:ind w:left="360"/>
      </w:pPr>
      <w:r>
        <w:rPr>
          <w:rFonts w:ascii="Segoe UI" w:cs="Segoe UI" w:eastAsia="Segoe UI" w:hAnsi="Segoe UI"/>
          <w:b/>
          <w:bCs/>
          <w:color w:val="1D4ED8"/>
          <w:sz w:val="22"/>
          <w:szCs w:val="22"/>
        </w:rPr>
        <w:t xml:space="preserve">Étape 5 : Imprimer les reçus — </w:t>
      </w:r>
      <w:r>
        <w:rPr>
          <w:rFonts w:ascii="Segoe UI" w:cs="Segoe UI" w:eastAsia="Segoe UI" w:hAnsi="Segoe UI"/>
          <w:color w:val="334155"/>
          <w:sz w:val="22"/>
          <w:szCs w:val="22"/>
        </w:rPr>
        <w:t xml:space="preserve">Imprimez la « Facture Patient » ou la « Facture IPM » pour le remboursement.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Facturation automatique avec ventilation Tiers-Payant et encaissement]</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9. Envoi des Factures et Pièces Jointes par Email (Patients &amp; IPM)</w:t>
      </w:r>
    </w:p>
    <w:p>
      <w:pPr>
        <w:pStyle w:val="Heading2"/>
        <w:spacing w:after="140" w:before="320"/>
      </w:pPr>
      <w:r>
        <w:t xml:space="preserve">9.1. Transmission Dématérialisée et Sécurisée</w:t>
      </w:r>
    </w:p>
    <w:p>
      <w:pPr>
        <w:spacing w:after="120" w:line="280"/>
      </w:pPr>
      <w:r>
        <w:rPr>
          <w:rFonts w:ascii="Segoe UI" w:cs="Segoe UI" w:eastAsia="Segoe UI" w:hAnsi="Segoe UI"/>
          <w:b w:val="false"/>
          <w:bCs w:val="false"/>
          <w:color w:val="1E293B"/>
          <w:sz w:val="22"/>
          <w:szCs w:val="22"/>
        </w:rPr>
        <w:t xml:space="preserve">Permet de transmettre en un clic la facture officielle et l'ensemble des pièces justificatives médicales (ordonnances, scans d'analyses, reçus) directement dans la boîte mail du patient ou du gestionnaire de l'IPM.</w:t>
      </w:r>
    </w:p>
    <w:p>
      <w:pPr>
        <w:pStyle w:val="Heading2"/>
        <w:spacing w:after="140" w:before="320"/>
      </w:pPr>
      <w:r>
        <w:t xml:space="preserve">9.2. Procédure d'envoi pas-à-pas</w:t>
      </w:r>
    </w:p>
    <w:p>
      <w:pPr>
        <w:spacing w:after="110" w:before="90" w:line="280"/>
        <w:ind w:left="360"/>
      </w:pPr>
      <w:r>
        <w:rPr>
          <w:rFonts w:ascii="Segoe UI" w:cs="Segoe UI" w:eastAsia="Segoe UI" w:hAnsi="Segoe UI"/>
          <w:b/>
          <w:bCs/>
          <w:color w:val="1D4ED8"/>
          <w:sz w:val="22"/>
          <w:szCs w:val="22"/>
        </w:rPr>
        <w:t xml:space="preserve">Étape 1 : Cliquer sur le bouton Mail — </w:t>
      </w:r>
      <w:r>
        <w:rPr>
          <w:rFonts w:ascii="Segoe UI" w:cs="Segoe UI" w:eastAsia="Segoe UI" w:hAnsi="Segoe UI"/>
          <w:color w:val="334155"/>
          <w:sz w:val="22"/>
          <w:szCs w:val="22"/>
        </w:rPr>
        <w:t xml:space="preserve">Sur la facture, cliquez sur le bouton bleu « ✉️ Mail ».</w:t>
      </w:r>
    </w:p>
    <w:p>
      <w:pPr>
        <w:spacing w:after="110" w:before="90" w:line="280"/>
        <w:ind w:left="360"/>
      </w:pPr>
      <w:r>
        <w:rPr>
          <w:rFonts w:ascii="Segoe UI" w:cs="Segoe UI" w:eastAsia="Segoe UI" w:hAnsi="Segoe UI"/>
          <w:b/>
          <w:bCs/>
          <w:color w:val="1D4ED8"/>
          <w:sz w:val="22"/>
          <w:szCs w:val="22"/>
        </w:rPr>
        <w:t xml:space="preserve">Étape 2 : Choisir le Destinataire — </w:t>
      </w:r>
      <w:r>
        <w:rPr>
          <w:rFonts w:ascii="Segoe UI" w:cs="Segoe UI" w:eastAsia="Segoe UI" w:hAnsi="Segoe UI"/>
          <w:color w:val="334155"/>
          <w:sz w:val="22"/>
          <w:szCs w:val="22"/>
        </w:rPr>
        <w:t xml:space="preserve">Cliquez sur « 👤 Patient » ou « 🏢 IPM / Assurance » : l'adresse email se remplit automatiquement.</w:t>
      </w:r>
    </w:p>
    <w:p>
      <w:pPr>
        <w:spacing w:after="110" w:before="90" w:line="280"/>
        <w:ind w:left="360"/>
      </w:pPr>
      <w:r>
        <w:rPr>
          <w:rFonts w:ascii="Segoe UI" w:cs="Segoe UI" w:eastAsia="Segoe UI" w:hAnsi="Segoe UI"/>
          <w:b/>
          <w:bCs/>
          <w:color w:val="1D4ED8"/>
          <w:sz w:val="22"/>
          <w:szCs w:val="22"/>
        </w:rPr>
        <w:t xml:space="preserve">Étape 3 : Sélectionner l'Expéditeur — </w:t>
      </w:r>
      <w:r>
        <w:rPr>
          <w:rFonts w:ascii="Segoe UI" w:cs="Segoe UI" w:eastAsia="Segoe UI" w:hAnsi="Segoe UI"/>
          <w:color w:val="334155"/>
          <w:sz w:val="22"/>
          <w:szCs w:val="22"/>
        </w:rPr>
        <w:t xml:space="preserve">Choisissez l'adresse email officielle de votre structure sanitaire.</w:t>
      </w:r>
    </w:p>
    <w:p>
      <w:pPr>
        <w:spacing w:after="110" w:before="90" w:line="280"/>
        <w:ind w:left="360"/>
      </w:pPr>
      <w:r>
        <w:rPr>
          <w:rFonts w:ascii="Segoe UI" w:cs="Segoe UI" w:eastAsia="Segoe UI" w:hAnsi="Segoe UI"/>
          <w:b/>
          <w:bCs/>
          <w:color w:val="1D4ED8"/>
          <w:sz w:val="22"/>
          <w:szCs w:val="22"/>
        </w:rPr>
        <w:t xml:space="preserve">Étape 4 : Cocher les justificatifs à joindre — </w:t>
      </w:r>
      <w:r>
        <w:rPr>
          <w:rFonts w:ascii="Segoe UI" w:cs="Segoe UI" w:eastAsia="Segoe UI" w:hAnsi="Segoe UI"/>
          <w:color w:val="334155"/>
          <w:sz w:val="22"/>
          <w:szCs w:val="22"/>
        </w:rPr>
        <w:t xml:space="preserve">Cochez la facture, les ordonnances et les scans d'analyses.</w:t>
      </w:r>
    </w:p>
    <w:p>
      <w:pPr>
        <w:spacing w:after="110" w:before="90" w:line="280"/>
        <w:ind w:left="360"/>
      </w:pPr>
      <w:r>
        <w:rPr>
          <w:rFonts w:ascii="Segoe UI" w:cs="Segoe UI" w:eastAsia="Segoe UI" w:hAnsi="Segoe UI"/>
          <w:b/>
          <w:bCs/>
          <w:color w:val="1D4ED8"/>
          <w:sz w:val="22"/>
          <w:szCs w:val="22"/>
        </w:rPr>
        <w:t xml:space="preserve">Étape 5 : Envoyer — </w:t>
      </w:r>
      <w:r>
        <w:rPr>
          <w:rFonts w:ascii="Segoe UI" w:cs="Segoe UI" w:eastAsia="Segoe UI" w:hAnsi="Segoe UI"/>
          <w:color w:val="334155"/>
          <w:sz w:val="22"/>
          <w:szCs w:val="22"/>
        </w:rPr>
        <w:t xml:space="preserve">Cliquez sur « Envoyer la Facture et les Pièces Jointes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Modale d'envoi d'email avec sélection du compte expéditeur et des pièces justificatives]</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10. Pharmacie &amp; Gestion des Stocks</w:t>
      </w:r>
    </w:p>
    <w:p>
      <w:pPr>
        <w:pStyle w:val="Heading2"/>
        <w:spacing w:after="140" w:before="320"/>
      </w:pPr>
      <w:r>
        <w:t xml:space="preserve">10.1. Contrôle des Stocks et Alertes Péremption</w:t>
      </w:r>
    </w:p>
    <w:p>
      <w:pPr>
        <w:spacing w:after="120" w:line="280"/>
      </w:pPr>
      <w:r>
        <w:rPr>
          <w:rFonts w:ascii="Segoe UI" w:cs="Segoe UI" w:eastAsia="Segoe UI" w:hAnsi="Segoe UI"/>
          <w:b w:val="false"/>
          <w:bCs w:val="false"/>
          <w:color w:val="1E293B"/>
          <w:sz w:val="22"/>
          <w:szCs w:val="22"/>
        </w:rPr>
        <w:t xml:space="preserve">Contrôle les stocks de médicaments en temps réel, alerte sur les risques de péremption et décompte automatiquement les produits prescrits.</w:t>
      </w:r>
    </w:p>
    <w:p>
      <w:pPr>
        <w:pStyle w:val="Heading2"/>
        <w:spacing w:after="140" w:before="320"/>
      </w:pPr>
      <w:r>
        <w:t xml:space="preserve">10.2. Enregistrer une entrée de stock</w:t>
      </w:r>
    </w:p>
    <w:p>
      <w:pPr>
        <w:spacing w:after="110" w:before="90" w:line="280"/>
        <w:ind w:left="360"/>
      </w:pPr>
      <w:r>
        <w:rPr>
          <w:rFonts w:ascii="Segoe UI" w:cs="Segoe UI" w:eastAsia="Segoe UI" w:hAnsi="Segoe UI"/>
          <w:b/>
          <w:bCs/>
          <w:color w:val="1D4ED8"/>
          <w:sz w:val="22"/>
          <w:szCs w:val="22"/>
        </w:rPr>
        <w:t xml:space="preserve">Étape 1 : Ouvrir Pharmacie &amp; Stocks — </w:t>
      </w:r>
      <w:r>
        <w:rPr>
          <w:rFonts w:ascii="Segoe UI" w:cs="Segoe UI" w:eastAsia="Segoe UI" w:hAnsi="Segoe UI"/>
          <w:color w:val="334155"/>
          <w:sz w:val="22"/>
          <w:szCs w:val="22"/>
        </w:rPr>
        <w:t xml:space="preserve">Cliquez sur « Pharmacie &amp; Stocks » dans le menu.</w:t>
      </w:r>
    </w:p>
    <w:p>
      <w:pPr>
        <w:spacing w:after="110" w:before="90" w:line="280"/>
        <w:ind w:left="360"/>
      </w:pPr>
      <w:r>
        <w:rPr>
          <w:rFonts w:ascii="Segoe UI" w:cs="Segoe UI" w:eastAsia="Segoe UI" w:hAnsi="Segoe UI"/>
          <w:b/>
          <w:bCs/>
          <w:color w:val="1D4ED8"/>
          <w:sz w:val="22"/>
          <w:szCs w:val="22"/>
        </w:rPr>
        <w:t xml:space="preserve">Étape 2 : Créer ou sélectionner le produit — </w:t>
      </w:r>
      <w:r>
        <w:rPr>
          <w:rFonts w:ascii="Segoe UI" w:cs="Segoe UI" w:eastAsia="Segoe UI" w:hAnsi="Segoe UI"/>
          <w:color w:val="334155"/>
          <w:sz w:val="22"/>
          <w:szCs w:val="22"/>
        </w:rPr>
        <w:t xml:space="preserve">Indiquez la désignation et le seuil d'alerte.</w:t>
      </w:r>
    </w:p>
    <w:p>
      <w:pPr>
        <w:spacing w:after="110" w:before="90" w:line="280"/>
        <w:ind w:left="360"/>
      </w:pPr>
      <w:r>
        <w:rPr>
          <w:rFonts w:ascii="Segoe UI" w:cs="Segoe UI" w:eastAsia="Segoe UI" w:hAnsi="Segoe UI"/>
          <w:b/>
          <w:bCs/>
          <w:color w:val="1D4ED8"/>
          <w:sz w:val="22"/>
          <w:szCs w:val="22"/>
        </w:rPr>
        <w:t xml:space="preserve">Étape 3 : Saisir le lot fournisseur — </w:t>
      </w:r>
      <w:r>
        <w:rPr>
          <w:rFonts w:ascii="Segoe UI" w:cs="Segoe UI" w:eastAsia="Segoe UI" w:hAnsi="Segoe UI"/>
          <w:color w:val="334155"/>
          <w:sz w:val="22"/>
          <w:szCs w:val="22"/>
        </w:rPr>
        <w:t xml:space="preserve">Indiquez le numéro de lot, la date d'expiration et la quantité reçue.</w:t>
      </w:r>
    </w:p>
    <w:p>
      <w:pPr>
        <w:spacing w:after="110" w:before="90" w:line="280"/>
        <w:ind w:left="360"/>
      </w:pPr>
      <w:r>
        <w:rPr>
          <w:rFonts w:ascii="Segoe UI" w:cs="Segoe UI" w:eastAsia="Segoe UI" w:hAnsi="Segoe UI"/>
          <w:b/>
          <w:bCs/>
          <w:color w:val="1D4ED8"/>
          <w:sz w:val="22"/>
          <w:szCs w:val="22"/>
        </w:rPr>
        <w:t xml:space="preserve">Étape 4 : Surveiller les alertes — </w:t>
      </w:r>
      <w:r>
        <w:rPr>
          <w:rFonts w:ascii="Segoe UI" w:cs="Segoe UI" w:eastAsia="Segoe UI" w:hAnsi="Segoe UI"/>
          <w:color w:val="334155"/>
          <w:sz w:val="22"/>
          <w:szCs w:val="22"/>
        </w:rPr>
        <w:t xml:space="preserve">Consultez la liste des produits en rouge pour déclencher le réapprovisionnement.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Tableau de bord de la pharmacie et suivi des lots avec alertes de péremption]</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11. Structure Sanitaire, Praticiens &amp; Spécialités</w:t>
      </w:r>
    </w:p>
    <w:p>
      <w:pPr>
        <w:pStyle w:val="Heading2"/>
        <w:spacing w:after="140" w:before="320"/>
      </w:pPr>
      <w:r>
        <w:t xml:space="preserve">11.1. Gestion de l'Équipe Médicale &amp; Pôles</w:t>
      </w:r>
    </w:p>
    <w:p>
      <w:pPr>
        <w:spacing w:after="120" w:line="280"/>
      </w:pPr>
      <w:r>
        <w:rPr>
          <w:rFonts w:ascii="Segoe UI" w:cs="Segoe UI" w:eastAsia="Segoe UI" w:hAnsi="Segoe UI"/>
          <w:b w:val="false"/>
          <w:bCs w:val="false"/>
          <w:color w:val="1E293B"/>
          <w:sz w:val="22"/>
          <w:szCs w:val="22"/>
        </w:rPr>
        <w:t xml:space="preserve">Permet de gérer l'ensemble des médecins, les spécialités médicales, les tarifs de consultation et les rattachements départementaux.</w:t>
      </w:r>
    </w:p>
    <w:p>
      <w:pPr>
        <w:pStyle w:val="Heading2"/>
        <w:spacing w:after="140" w:before="320"/>
      </w:pPr>
      <w:r>
        <w:t xml:space="preserve">11.2. Ajouter un Praticien</w:t>
      </w:r>
    </w:p>
    <w:p>
      <w:pPr>
        <w:spacing w:after="110" w:before="90" w:line="280"/>
        <w:ind w:left="360"/>
      </w:pPr>
      <w:r>
        <w:rPr>
          <w:rFonts w:ascii="Segoe UI" w:cs="Segoe UI" w:eastAsia="Segoe UI" w:hAnsi="Segoe UI"/>
          <w:b/>
          <w:bCs/>
          <w:color w:val="1D4ED8"/>
          <w:sz w:val="22"/>
          <w:szCs w:val="22"/>
        </w:rPr>
        <w:t xml:space="preserve">Étape 1 : Aller dans Structure Sanitaire — </w:t>
      </w:r>
      <w:r>
        <w:rPr>
          <w:rFonts w:ascii="Segoe UI" w:cs="Segoe UI" w:eastAsia="Segoe UI" w:hAnsi="Segoe UI"/>
          <w:color w:val="334155"/>
          <w:sz w:val="22"/>
          <w:szCs w:val="22"/>
        </w:rPr>
        <w:t xml:space="preserve">Cliquez sur le module dans le menu vertical.</w:t>
      </w:r>
    </w:p>
    <w:p>
      <w:pPr>
        <w:spacing w:after="110" w:before="90" w:line="280"/>
        <w:ind w:left="360"/>
      </w:pPr>
      <w:r>
        <w:rPr>
          <w:rFonts w:ascii="Segoe UI" w:cs="Segoe UI" w:eastAsia="Segoe UI" w:hAnsi="Segoe UI"/>
          <w:b/>
          <w:bCs/>
          <w:color w:val="1D4ED8"/>
          <w:sz w:val="22"/>
          <w:szCs w:val="22"/>
        </w:rPr>
        <w:t xml:space="preserve">Étape 2 : Ajouter un praticien — </w:t>
      </w:r>
      <w:r>
        <w:rPr>
          <w:rFonts w:ascii="Segoe UI" w:cs="Segoe UI" w:eastAsia="Segoe UI" w:hAnsi="Segoe UI"/>
          <w:color w:val="334155"/>
          <w:sz w:val="22"/>
          <w:szCs w:val="22"/>
        </w:rPr>
        <w:t xml:space="preserve">Renseignez son titre (Pr, Dr), prénom, nom, spécialité, tarif de consultation et statut (Interne / Externe).</w:t>
      </w:r>
    </w:p>
    <w:p>
      <w:pPr>
        <w:spacing w:after="110" w:before="90" w:line="280"/>
        <w:ind w:left="360"/>
      </w:pPr>
      <w:r>
        <w:rPr>
          <w:rFonts w:ascii="Segoe UI" w:cs="Segoe UI" w:eastAsia="Segoe UI" w:hAnsi="Segoe UI"/>
          <w:b/>
          <w:bCs/>
          <w:color w:val="1D4ED8"/>
          <w:sz w:val="22"/>
          <w:szCs w:val="22"/>
        </w:rPr>
        <w:t xml:space="preserve">Étape 3 : Valider — </w:t>
      </w:r>
      <w:r>
        <w:rPr>
          <w:rFonts w:ascii="Segoe UI" w:cs="Segoe UI" w:eastAsia="Segoe UI" w:hAnsi="Segoe UI"/>
          <w:color w:val="334155"/>
          <w:sz w:val="22"/>
          <w:szCs w:val="22"/>
        </w:rPr>
        <w:t xml:space="preserve">Le praticien apparaît aussitôt dans l'agenda et les ordonnances.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Annuaire des praticiens et pôles de spécialités médicales]</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12. Intelligence Artificielle Médicale &amp; Moteurs LLM Multi-Fournisseurs</w:t>
      </w:r>
    </w:p>
    <w:p>
      <w:pPr>
        <w:pStyle w:val="Heading2"/>
        <w:spacing w:after="140" w:before="320"/>
      </w:pPr>
      <w:r>
        <w:t xml:space="preserve">12.1. Moteur IA Multi-Fournisseurs Universel</w:t>
      </w:r>
    </w:p>
    <w:p>
      <w:pPr>
        <w:spacing w:after="120" w:line="280"/>
      </w:pPr>
      <w:r>
        <w:rPr>
          <w:rFonts w:ascii="Segoe UI" w:cs="Segoe UI" w:eastAsia="Segoe UI" w:hAnsi="Segoe UI"/>
          <w:b w:val="false"/>
          <w:bCs w:val="false"/>
          <w:color w:val="1E293B"/>
          <w:sz w:val="22"/>
          <w:szCs w:val="22"/>
        </w:rPr>
        <w:t xml:space="preserve">SoftMed intègre une architecture flexible permettant d'activer le modèle d'IA de votre choix en 1 clic grâce à votre propre clé API :</w:t>
      </w:r>
    </w:p>
    <w:p>
      <w:pPr>
        <w:spacing w:after="120" w:line="280"/>
      </w:pPr>
      <w:r>
        <w:rPr>
          <w:rFonts w:ascii="Segoe UI" w:cs="Segoe UI" w:eastAsia="Segoe UI" w:hAnsi="Segoe UI"/>
          <w:b w:val="false"/>
          <w:bCs w:val="false"/>
          <w:color w:val="1E293B"/>
          <w:sz w:val="22"/>
          <w:szCs w:val="22"/>
        </w:rPr>
        <w:t xml:space="preserve">• ✨ AIML API (api.aimlapi.com) : Accès à +200 modèles ultra-performants.</w:t>
      </w:r>
    </w:p>
    <w:p>
      <w:pPr>
        <w:spacing w:after="120" w:line="280"/>
      </w:pPr>
      <w:r>
        <w:rPr>
          <w:rFonts w:ascii="Segoe UI" w:cs="Segoe UI" w:eastAsia="Segoe UI" w:hAnsi="Segoe UI"/>
          <w:b w:val="false"/>
          <w:bCs w:val="false"/>
          <w:color w:val="1E293B"/>
          <w:sz w:val="22"/>
          <w:szCs w:val="22"/>
        </w:rPr>
        <w:t xml:space="preserve">• 🌐 OpenRouter : Accès universel (DeepSeek-V3, Claude 3.5 Sonnet, GPT-4o...).</w:t>
      </w:r>
    </w:p>
    <w:p>
      <w:pPr>
        <w:spacing w:after="120" w:line="280"/>
      </w:pPr>
      <w:r>
        <w:rPr>
          <w:rFonts w:ascii="Segoe UI" w:cs="Segoe UI" w:eastAsia="Segoe UI" w:hAnsi="Segoe UI"/>
          <w:b w:val="false"/>
          <w:bCs w:val="false"/>
          <w:color w:val="1E293B"/>
          <w:sz w:val="22"/>
          <w:szCs w:val="22"/>
        </w:rPr>
        <w:t xml:space="preserve">• 🧠 Google Gemini : Gemini 2.0 Flash / Pro avec clé Google AI Studio.</w:t>
      </w:r>
    </w:p>
    <w:p>
      <w:pPr>
        <w:spacing w:after="120" w:line="280"/>
      </w:pPr>
      <w:r>
        <w:rPr>
          <w:rFonts w:ascii="Segoe UI" w:cs="Segoe UI" w:eastAsia="Segoe UI" w:hAnsi="Segoe UI"/>
          <w:b w:val="false"/>
          <w:bCs w:val="false"/>
          <w:color w:val="1E293B"/>
          <w:sz w:val="22"/>
          <w:szCs w:val="22"/>
        </w:rPr>
        <w:t xml:space="preserve">• 🦙 DeepSeek Direct &amp; Anthropic Claude Direct.</w:t>
      </w:r>
    </w:p>
    <w:p>
      <w:pPr>
        <w:spacing w:after="120" w:line="280"/>
      </w:pPr>
      <w:r>
        <w:rPr>
          <w:rFonts w:ascii="Segoe UI" w:cs="Segoe UI" w:eastAsia="Segoe UI" w:hAnsi="Segoe UI"/>
          <w:b w:val="false"/>
          <w:bCs w:val="false"/>
          <w:color w:val="1E293B"/>
          <w:sz w:val="22"/>
          <w:szCs w:val="22"/>
        </w:rPr>
        <w:t xml:space="preserve">• 💻 Mammouth IA &amp; Ollama Local (100% Hors-ligne pour la souveraineté des données).</w:t>
      </w:r>
    </w:p>
    <w:p>
      <w:pPr>
        <w:pStyle w:val="Heading2"/>
        <w:spacing w:after="140" w:before="320"/>
      </w:pPr>
      <w:r>
        <w:t xml:space="preserve">12.2. Configuration &amp; Test de Liaison en Direct</w:t>
      </w:r>
    </w:p>
    <w:p>
      <w:pPr>
        <w:spacing w:after="110" w:before="90" w:line="280"/>
        <w:ind w:left="360"/>
      </w:pPr>
      <w:r>
        <w:rPr>
          <w:rFonts w:ascii="Segoe UI" w:cs="Segoe UI" w:eastAsia="Segoe UI" w:hAnsi="Segoe UI"/>
          <w:b/>
          <w:bCs/>
          <w:color w:val="1D4ED8"/>
          <w:sz w:val="22"/>
          <w:szCs w:val="22"/>
        </w:rPr>
        <w:t xml:space="preserve">Étape 1 : Ouvrir Paramètres &amp; Configuration — </w:t>
      </w:r>
      <w:r>
        <w:rPr>
          <w:rFonts w:ascii="Segoe UI" w:cs="Segoe UI" w:eastAsia="Segoe UI" w:hAnsi="Segoe UI"/>
          <w:color w:val="334155"/>
          <w:sz w:val="22"/>
          <w:szCs w:val="22"/>
        </w:rPr>
        <w:t xml:space="preserve">Cliquez sur « Paramètres &amp; Configuration » puis descendez à la section « 🤖 Intelligence Artificielle Médicale &amp; LLM ».</w:t>
      </w:r>
    </w:p>
    <w:p>
      <w:pPr>
        <w:spacing w:after="110" w:before="90" w:line="280"/>
        <w:ind w:left="360"/>
      </w:pPr>
      <w:r>
        <w:rPr>
          <w:rFonts w:ascii="Segoe UI" w:cs="Segoe UI" w:eastAsia="Segoe UI" w:hAnsi="Segoe UI"/>
          <w:b/>
          <w:bCs/>
          <w:color w:val="1D4ED8"/>
          <w:sz w:val="22"/>
          <w:szCs w:val="22"/>
        </w:rPr>
        <w:t xml:space="preserve">Étape 2 : Choisir un Fournisseur — </w:t>
      </w:r>
      <w:r>
        <w:rPr>
          <w:rFonts w:ascii="Segoe UI" w:cs="Segoe UI" w:eastAsia="Segoe UI" w:hAnsi="Segoe UI"/>
          <w:color w:val="334155"/>
          <w:sz w:val="22"/>
          <w:szCs w:val="22"/>
        </w:rPr>
        <w:t xml:space="preserve">Cliquez sur l'un des boutons préréglés (AIML API, OpenRouter, Gemini...).</w:t>
      </w:r>
    </w:p>
    <w:p>
      <w:pPr>
        <w:spacing w:after="110" w:before="90" w:line="280"/>
        <w:ind w:left="360"/>
      </w:pPr>
      <w:r>
        <w:rPr>
          <w:rFonts w:ascii="Segoe UI" w:cs="Segoe UI" w:eastAsia="Segoe UI" w:hAnsi="Segoe UI"/>
          <w:b/>
          <w:bCs/>
          <w:color w:val="1D4ED8"/>
          <w:sz w:val="22"/>
          <w:szCs w:val="22"/>
        </w:rPr>
        <w:t xml:space="preserve">Étape 3 : Saisir la Clé API — </w:t>
      </w:r>
      <w:r>
        <w:rPr>
          <w:rFonts w:ascii="Segoe UI" w:cs="Segoe UI" w:eastAsia="Segoe UI" w:hAnsi="Segoe UI"/>
          <w:color w:val="334155"/>
          <w:sz w:val="22"/>
          <w:szCs w:val="22"/>
        </w:rPr>
        <w:t xml:space="preserve">Collez votre clé API secrète.</w:t>
      </w:r>
    </w:p>
    <w:p>
      <w:pPr>
        <w:spacing w:after="110" w:before="90" w:line="280"/>
        <w:ind w:left="360"/>
      </w:pPr>
      <w:r>
        <w:rPr>
          <w:rFonts w:ascii="Segoe UI" w:cs="Segoe UI" w:eastAsia="Segoe UI" w:hAnsi="Segoe UI"/>
          <w:b/>
          <w:bCs/>
          <w:color w:val="1D4ED8"/>
          <w:sz w:val="22"/>
          <w:szCs w:val="22"/>
        </w:rPr>
        <w:t xml:space="preserve">Étape 4 : Tester la Connexion — </w:t>
      </w:r>
      <w:r>
        <w:rPr>
          <w:rFonts w:ascii="Segoe UI" w:cs="Segoe UI" w:eastAsia="Segoe UI" w:hAnsi="Segoe UI"/>
          <w:color w:val="334155"/>
          <w:sz w:val="22"/>
          <w:szCs w:val="22"/>
        </w:rPr>
        <w:t xml:space="preserve">Cliquez sur « ⚡ Tester la Connexion » : le système mesure la latence et confirme la réponse du modèle.</w:t>
      </w:r>
    </w:p>
    <w:p>
      <w:pPr>
        <w:spacing w:after="110" w:before="90" w:line="280"/>
        <w:ind w:left="360"/>
      </w:pPr>
      <w:r>
        <w:rPr>
          <w:rFonts w:ascii="Segoe UI" w:cs="Segoe UI" w:eastAsia="Segoe UI" w:hAnsi="Segoe UI"/>
          <w:b/>
          <w:bCs/>
          <w:color w:val="1D4ED8"/>
          <w:sz w:val="22"/>
          <w:szCs w:val="22"/>
        </w:rPr>
        <w:t xml:space="preserve">Étape 5 : Activer ou Désactiver — </w:t>
      </w:r>
      <w:r>
        <w:rPr>
          <w:rFonts w:ascii="Segoe UI" w:cs="Segoe UI" w:eastAsia="Segoe UI" w:hAnsi="Segoe UI"/>
          <w:color w:val="334155"/>
          <w:sz w:val="22"/>
          <w:szCs w:val="22"/>
        </w:rPr>
        <w:t xml:space="preserve">Utilisez le commutateur pour activer ou désactiver l'IA à la demande.</w:t>
      </w:r>
    </w:p>
    <w:p>
      <w:pPr>
        <w:pStyle w:val="Heading2"/>
        <w:spacing w:after="140" w:before="320"/>
      </w:pPr>
      <w:r>
        <w:t xml:space="preserve">12.3. Agent Vocal Interactif avec Vérification &amp; Correction</w:t>
      </w:r>
    </w:p>
    <w:p>
      <w:pPr>
        <w:spacing w:after="120" w:line="280"/>
      </w:pPr>
      <w:r>
        <w:rPr>
          <w:rFonts w:ascii="Segoe UI" w:cs="Segoe UI" w:eastAsia="Segoe UI" w:hAnsi="Segoe UI"/>
          <w:b w:val="false"/>
          <w:bCs w:val="false"/>
          <w:color w:val="1E293B"/>
          <w:sz w:val="22"/>
          <w:szCs w:val="22"/>
        </w:rPr>
        <w:t xml:space="preserve">L'Agent Vocal de prise de rendez-vous applique un protocole d'écoute et de dialogue interactif sécurisé :</w:t>
      </w:r>
    </w:p>
    <w:p>
      <w:pPr>
        <w:spacing w:after="120" w:line="280"/>
      </w:pPr>
      <w:r>
        <w:rPr>
          <w:rFonts w:ascii="Segoe UI" w:cs="Segoe UI" w:eastAsia="Segoe UI" w:hAnsi="Segoe UI"/>
          <w:b w:val="false"/>
          <w:bCs w:val="false"/>
          <w:color w:val="1E293B"/>
          <w:sz w:val="22"/>
          <w:szCs w:val="22"/>
        </w:rPr>
        <w:t xml:space="preserve">1. Recueil des informations (code patient, médecin, spécialité, motif de consultation, jour et heure).</w:t>
      </w:r>
    </w:p>
    <w:p>
      <w:pPr>
        <w:spacing w:after="120" w:line="280"/>
      </w:pPr>
      <w:r>
        <w:rPr>
          <w:rFonts w:ascii="Segoe UI" w:cs="Segoe UI" w:eastAsia="Segoe UI" w:hAnsi="Segoe UI"/>
          <w:b w:val="false"/>
          <w:bCs w:val="false"/>
          <w:color w:val="1E293B"/>
          <w:sz w:val="22"/>
          <w:szCs w:val="22"/>
        </w:rPr>
        <w:t xml:space="preserve">2. Récapitulatif à voix haute par l'assistant vocal.</w:t>
      </w:r>
    </w:p>
    <w:p>
      <w:pPr>
        <w:spacing w:after="120" w:line="280"/>
      </w:pPr>
      <w:r>
        <w:rPr>
          <w:rFonts w:ascii="Segoe UI" w:cs="Segoe UI" w:eastAsia="Segoe UI" w:hAnsi="Segoe UI"/>
          <w:b w:val="false"/>
          <w:bCs w:val="false"/>
          <w:color w:val="1E293B"/>
          <w:sz w:val="22"/>
          <w:szCs w:val="22"/>
        </w:rPr>
        <w:t xml:space="preserve">3. Boucle de validation/correction continue : le patient peut modifier vocalement l'heure, le médecin ou le motif jusqu'à confirmation explicite (« Oui »).</w:t>
      </w:r>
    </w:p>
    <w:p>
      <w:pPr>
        <w:spacing w:after="120" w:line="280"/>
      </w:pPr>
      <w:r>
        <w:rPr>
          <w:rFonts w:ascii="Segoe UI" w:cs="Segoe UI" w:eastAsia="Segoe UI" w:hAnsi="Segoe UI"/>
          <w:b w:val="false"/>
          <w:bCs w:val="false"/>
          <w:color w:val="1E293B"/>
          <w:sz w:val="22"/>
          <w:szCs w:val="22"/>
        </w:rPr>
        <w:t xml:space="preserve">4. Enregistrement instantané et génération du pass numérique.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Panneau de configuration IA LLM Multi-Fournisseurs avec test de latence et agent vocal]</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13. Administration, Droits d'Accès &amp; Comptes SMTP</w:t>
      </w:r>
    </w:p>
    <w:p>
      <w:pPr>
        <w:pStyle w:val="Heading2"/>
        <w:spacing w:after="140" w:before="320"/>
      </w:pPr>
      <w:r>
        <w:t xml:space="preserve">13.1. Gestion des Utilisateurs &amp; Matrice des Droits (RBAC)</w:t>
      </w:r>
    </w:p>
    <w:p>
      <w:pPr>
        <w:spacing w:after="120" w:line="280"/>
      </w:pPr>
      <w:r>
        <w:rPr>
          <w:rFonts w:ascii="Segoe UI" w:cs="Segoe UI" w:eastAsia="Segoe UI" w:hAnsi="Segoe UI"/>
          <w:b w:val="false"/>
          <w:bCs w:val="false"/>
          <w:color w:val="1E293B"/>
          <w:sz w:val="22"/>
          <w:szCs w:val="22"/>
        </w:rPr>
        <w:t xml:space="preserve">Dans « Paramètres &amp; Configuration », les administrateurs définissent les profils (Admin / Utilisateur simple) et règlent les droits d'accès (Voir, Créer, Modifier, Supprimer) module par module.</w:t>
      </w:r>
    </w:p>
    <w:p>
      <w:pPr>
        <w:pStyle w:val="Heading2"/>
        <w:spacing w:after="140" w:before="320"/>
      </w:pPr>
      <w:r>
        <w:t xml:space="preserve">13.2. Configuration des Serveurs de Messagerie SMTP (OVH, Gmail, etc.)</w:t>
      </w:r>
    </w:p>
    <w:p>
      <w:pPr>
        <w:spacing w:after="110" w:before="90" w:line="280"/>
        <w:ind w:left="360"/>
      </w:pPr>
      <w:r>
        <w:rPr>
          <w:rFonts w:ascii="Segoe UI" w:cs="Segoe UI" w:eastAsia="Segoe UI" w:hAnsi="Segoe UI"/>
          <w:b/>
          <w:bCs/>
          <w:color w:val="1D4ED8"/>
          <w:sz w:val="22"/>
          <w:szCs w:val="22"/>
        </w:rPr>
        <w:t xml:space="preserve">Étape 1 : Ouvrir Paramètres — </w:t>
      </w:r>
      <w:r>
        <w:rPr>
          <w:rFonts w:ascii="Segoe UI" w:cs="Segoe UI" w:eastAsia="Segoe UI" w:hAnsi="Segoe UI"/>
          <w:color w:val="334155"/>
          <w:sz w:val="22"/>
          <w:szCs w:val="22"/>
        </w:rPr>
        <w:t xml:space="preserve">Cliquez sur « Paramètres &amp; Configuration » dans le menu.</w:t>
      </w:r>
    </w:p>
    <w:p>
      <w:pPr>
        <w:spacing w:after="110" w:before="90" w:line="280"/>
        <w:ind w:left="360"/>
      </w:pPr>
      <w:r>
        <w:rPr>
          <w:rFonts w:ascii="Segoe UI" w:cs="Segoe UI" w:eastAsia="Segoe UI" w:hAnsi="Segoe UI"/>
          <w:b/>
          <w:bCs/>
          <w:color w:val="1D4ED8"/>
          <w:sz w:val="22"/>
          <w:szCs w:val="22"/>
        </w:rPr>
        <w:t xml:space="preserve">Étape 2 : Cliquer sur Nouveau Compte SMTP — </w:t>
      </w:r>
      <w:r>
        <w:rPr>
          <w:rFonts w:ascii="Segoe UI" w:cs="Segoe UI" w:eastAsia="Segoe UI" w:hAnsi="Segoe UI"/>
          <w:color w:val="334155"/>
          <w:sz w:val="22"/>
          <w:szCs w:val="22"/>
        </w:rPr>
        <w:t xml:space="preserve">Dans la section « 📧 Serveurs &amp; Comptes Expéditeurs SMTP », cliquez sur le bouton bleu.</w:t>
      </w:r>
    </w:p>
    <w:p>
      <w:pPr>
        <w:spacing w:after="110" w:before="90" w:line="280"/>
        <w:ind w:left="360"/>
      </w:pPr>
      <w:r>
        <w:rPr>
          <w:rFonts w:ascii="Segoe UI" w:cs="Segoe UI" w:eastAsia="Segoe UI" w:hAnsi="Segoe UI"/>
          <w:b/>
          <w:bCs/>
          <w:color w:val="1D4ED8"/>
          <w:sz w:val="22"/>
          <w:szCs w:val="22"/>
        </w:rPr>
        <w:t xml:space="preserve">Étape 3 : Sélectionner le Préréglage — </w:t>
      </w:r>
      <w:r>
        <w:rPr>
          <w:rFonts w:ascii="Segoe UI" w:cs="Segoe UI" w:eastAsia="Segoe UI" w:hAnsi="Segoe UI"/>
          <w:color w:val="334155"/>
          <w:sz w:val="22"/>
          <w:szCs w:val="22"/>
        </w:rPr>
        <w:t xml:space="preserve">Cliquez sur « OVH Mail » (remplit ssl0.ovh.net et port 465 SSL).</w:t>
      </w:r>
    </w:p>
    <w:p>
      <w:pPr>
        <w:spacing w:after="110" w:before="90" w:line="280"/>
        <w:ind w:left="360"/>
      </w:pPr>
      <w:r>
        <w:rPr>
          <w:rFonts w:ascii="Segoe UI" w:cs="Segoe UI" w:eastAsia="Segoe UI" w:hAnsi="Segoe UI"/>
          <w:b/>
          <w:bCs/>
          <w:color w:val="1D4ED8"/>
          <w:sz w:val="22"/>
          <w:szCs w:val="22"/>
        </w:rPr>
        <w:t xml:space="preserve">Étape 4 : Saisir les identifiants — </w:t>
      </w:r>
      <w:r>
        <w:rPr>
          <w:rFonts w:ascii="Segoe UI" w:cs="Segoe UI" w:eastAsia="Segoe UI" w:hAnsi="Segoe UI"/>
          <w:color w:val="334155"/>
          <w:sz w:val="22"/>
          <w:szCs w:val="22"/>
        </w:rPr>
        <w:t xml:space="preserve">Entrez l'email complet et le mot de passe de la boîte.</w:t>
      </w:r>
    </w:p>
    <w:p>
      <w:pPr>
        <w:spacing w:after="110" w:before="90" w:line="280"/>
        <w:ind w:left="360"/>
      </w:pPr>
      <w:r>
        <w:rPr>
          <w:rFonts w:ascii="Segoe UI" w:cs="Segoe UI" w:eastAsia="Segoe UI" w:hAnsi="Segoe UI"/>
          <w:b/>
          <w:bCs/>
          <w:color w:val="1D4ED8"/>
          <w:sz w:val="22"/>
          <w:szCs w:val="22"/>
        </w:rPr>
        <w:t xml:space="preserve">Étape 5 : Tester et Enregistrer — </w:t>
      </w:r>
      <w:r>
        <w:rPr>
          <w:rFonts w:ascii="Segoe UI" w:cs="Segoe UI" w:eastAsia="Segoe UI" w:hAnsi="Segoe UI"/>
          <w:color w:val="334155"/>
          <w:sz w:val="22"/>
          <w:szCs w:val="22"/>
        </w:rPr>
        <w:t xml:space="preserve">Cliquez sur « Test » pour valider puis enregistrez.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Matrice des droits d'accès et configuration des comptes SMTP]</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14. Fiches Mémo Pratiques par Rôle Métier</w:t>
      </w:r>
    </w:p>
    <w:p>
      <w:pPr>
        <w:pStyle w:val="Heading2"/>
        <w:spacing w:after="140" w:before="320"/>
      </w:pPr>
      <w:r>
        <w:t xml:space="preserve">📋 Fiche Mémo 1 : Agent d'Accueil / Réceptionniste</w:t>
      </w:r>
    </w:p>
    <w:p>
      <w:pPr>
        <w:spacing w:after="120" w:line="280"/>
      </w:pPr>
      <w:r>
        <w:rPr>
          <w:rFonts w:ascii="Segoe UI" w:cs="Segoe UI" w:eastAsia="Segoe UI" w:hAnsi="Segoe UI"/>
          <w:b w:val="false"/>
          <w:bCs w:val="false"/>
          <w:color w:val="1E293B"/>
          <w:sz w:val="22"/>
          <w:szCs w:val="22"/>
        </w:rPr>
        <w:t xml:space="preserve">• Accueil Patient : Vérifier le code patient (ex: SM-4821) ou créer la fiche avec son statut (Interne/Externe).</w:t>
      </w:r>
    </w:p>
    <w:p>
      <w:pPr>
        <w:spacing w:after="120" w:line="280"/>
      </w:pPr>
      <w:r>
        <w:rPr>
          <w:rFonts w:ascii="Segoe UI" w:cs="Segoe UI" w:eastAsia="Segoe UI" w:hAnsi="Segoe UI"/>
          <w:b w:val="false"/>
          <w:bCs w:val="false"/>
          <w:color w:val="1E293B"/>
          <w:sz w:val="22"/>
          <w:szCs w:val="22"/>
        </w:rPr>
        <w:t xml:space="preserve">• Prise de Rendez-vous : Choisir le créneau de 15 min libre (en vert) dans « Agenda &amp; RDV ».</w:t>
      </w:r>
    </w:p>
    <w:p>
      <w:pPr>
        <w:spacing w:after="120" w:line="280"/>
      </w:pPr>
      <w:r>
        <w:rPr>
          <w:rFonts w:ascii="Segoe UI" w:cs="Segoe UI" w:eastAsia="Segoe UI" w:hAnsi="Segoe UI"/>
          <w:b w:val="false"/>
          <w:bCs w:val="false"/>
          <w:color w:val="1E293B"/>
          <w:sz w:val="22"/>
          <w:szCs w:val="22"/>
        </w:rPr>
        <w:t xml:space="preserve">• Orientation : Transmettre le lien de réservation en ligne ou WhatsApp si le patient le souhaite.</w:t>
      </w:r>
    </w:p>
    <w:p>
      <w:pPr>
        <w:pStyle w:val="Heading2"/>
        <w:spacing w:after="140" w:before="320"/>
      </w:pPr>
      <w:r>
        <w:t xml:space="preserve">🩺 Fiche Mémo 2 : Médecin / Praticien</w:t>
      </w:r>
    </w:p>
    <w:p>
      <w:pPr>
        <w:spacing w:after="120" w:line="280"/>
      </w:pPr>
      <w:r>
        <w:rPr>
          <w:rFonts w:ascii="Segoe UI" w:cs="Segoe UI" w:eastAsia="Segoe UI" w:hAnsi="Segoe UI"/>
          <w:b w:val="false"/>
          <w:bCs w:val="false"/>
          <w:color w:val="1E293B"/>
          <w:sz w:val="22"/>
          <w:szCs w:val="22"/>
        </w:rPr>
        <w:t xml:space="preserve">• Consultation : Ouvrir le « Dossier DPI 360° » et cliquer sur « + Nouvelle Consultation ».</w:t>
      </w:r>
    </w:p>
    <w:p>
      <w:pPr>
        <w:spacing w:after="120" w:line="280"/>
      </w:pPr>
      <w:r>
        <w:rPr>
          <w:rFonts w:ascii="Segoe UI" w:cs="Segoe UI" w:eastAsia="Segoe UI" w:hAnsi="Segoe UI"/>
          <w:b w:val="false"/>
          <w:bCs w:val="false"/>
          <w:color w:val="1E293B"/>
          <w:sz w:val="22"/>
          <w:szCs w:val="22"/>
        </w:rPr>
        <w:t xml:space="preserve">• Dictée Vocale : Utiliser le micro « 🎙️ » pour dicter directement les observations.</w:t>
      </w:r>
    </w:p>
    <w:p>
      <w:pPr>
        <w:spacing w:after="120" w:line="280"/>
      </w:pPr>
      <w:r>
        <w:rPr>
          <w:rFonts w:ascii="Segoe UI" w:cs="Segoe UI" w:eastAsia="Segoe UI" w:hAnsi="Segoe UI"/>
          <w:b w:val="false"/>
          <w:bCs w:val="false"/>
          <w:color w:val="1E293B"/>
          <w:sz w:val="22"/>
          <w:szCs w:val="22"/>
        </w:rPr>
        <w:t xml:space="preserve">• Copilote IA : Vérifier les interactions médicamenteuses et générer la synthèse clinique.</w:t>
      </w:r>
    </w:p>
    <w:p>
      <w:pPr>
        <w:spacing w:after="120" w:line="280"/>
      </w:pPr>
      <w:r>
        <w:rPr>
          <w:rFonts w:ascii="Segoe UI" w:cs="Segoe UI" w:eastAsia="Segoe UI" w:hAnsi="Segoe UI"/>
          <w:b w:val="false"/>
          <w:bCs w:val="false"/>
          <w:color w:val="1E293B"/>
          <w:sz w:val="22"/>
          <w:szCs w:val="22"/>
        </w:rPr>
        <w:t xml:space="preserve">• Ordonnance : Valider la prescription avec QR Code sécurisé.</w:t>
      </w:r>
    </w:p>
    <w:p>
      <w:pPr>
        <w:pStyle w:val="Heading2"/>
        <w:spacing w:after="140" w:before="320"/>
      </w:pPr>
      <w:r>
        <w:t xml:space="preserve">💵 Fiche Mémo 3 : Caissier / Agent de Facturation</w:t>
      </w:r>
    </w:p>
    <w:p>
      <w:pPr>
        <w:spacing w:after="120" w:line="280"/>
      </w:pPr>
      <w:r>
        <w:rPr>
          <w:rFonts w:ascii="Segoe UI" w:cs="Segoe UI" w:eastAsia="Segoe UI" w:hAnsi="Segoe UI"/>
          <w:b w:val="false"/>
          <w:bCs w:val="false"/>
          <w:color w:val="1E293B"/>
          <w:sz w:val="22"/>
          <w:szCs w:val="22"/>
        </w:rPr>
        <w:t xml:space="preserve">• Début de journée : Ouvrir la session de caisse avec le fond initial.</w:t>
      </w:r>
    </w:p>
    <w:p>
      <w:pPr>
        <w:spacing w:after="120" w:line="280"/>
      </w:pPr>
      <w:r>
        <w:rPr>
          <w:rFonts w:ascii="Segoe UI" w:cs="Segoe UI" w:eastAsia="Segoe UI" w:hAnsi="Segoe UI"/>
          <w:b w:val="false"/>
          <w:bCs w:val="false"/>
          <w:color w:val="1E293B"/>
          <w:sz w:val="22"/>
          <w:szCs w:val="22"/>
        </w:rPr>
        <w:t xml:space="preserve">• Facturation : Sélectionner le patient. Le calcul Tiers-Payant (Part Patient / Part IPM) est 100% automatique.</w:t>
      </w:r>
    </w:p>
    <w:p>
      <w:pPr>
        <w:spacing w:after="120" w:line="280"/>
      </w:pPr>
      <w:r>
        <w:rPr>
          <w:rFonts w:ascii="Segoe UI" w:cs="Segoe UI" w:eastAsia="Segoe UI" w:hAnsi="Segoe UI"/>
          <w:b w:val="false"/>
          <w:bCs w:val="false"/>
          <w:color w:val="1E293B"/>
          <w:sz w:val="22"/>
          <w:szCs w:val="22"/>
        </w:rPr>
        <w:t xml:space="preserve">• Encaissement : Choisir le mode de paiement (Espèces, Wave, OM) et imprimer le reçu.</w:t>
      </w:r>
    </w:p>
    <w:p>
      <w:pPr>
        <w:spacing w:after="120" w:line="280"/>
      </w:pPr>
      <w:r>
        <w:rPr>
          <w:rFonts w:ascii="Segoe UI" w:cs="Segoe UI" w:eastAsia="Segoe UI" w:hAnsi="Segoe UI"/>
          <w:b w:val="false"/>
          <w:bCs w:val="false"/>
          <w:color w:val="1E293B"/>
          <w:sz w:val="22"/>
          <w:szCs w:val="22"/>
        </w:rPr>
        <w:t xml:space="preserve">• Envoi électronique : Transmettre la facture et les pièces jointes par email.</w:t>
      </w:r>
    </w:p>
    <w:p>
      <w:pPr>
        <w:spacing w:after="120" w:line="280"/>
      </w:pPr>
      <w:r>
        <w:rPr>
          <w:rFonts w:ascii="Segoe UI" w:cs="Segoe UI" w:eastAsia="Segoe UI" w:hAnsi="Segoe UI"/>
          <w:b w:val="false"/>
          <w:bCs w:val="false"/>
          <w:color w:val="1E293B"/>
          <w:sz w:val="22"/>
          <w:szCs w:val="22"/>
        </w:rPr>
        <w:t xml:space="preserve">• Fin de journée : Clôturer la caisse et éditer le rapport récapitulatif.</w:t>
      </w:r>
    </w:p>
    <w:p>
      <w:pPr>
        <w:pStyle w:val="Heading2"/>
        <w:spacing w:after="140" w:before="320"/>
      </w:pPr>
      <w:r>
        <w:t xml:space="preserve">📦 Fiche Mémo 4 : Pharmacien / Gestionnaire de Stock</w:t>
      </w:r>
    </w:p>
    <w:p>
      <w:pPr>
        <w:spacing w:after="120" w:line="280"/>
      </w:pPr>
      <w:r>
        <w:rPr>
          <w:rFonts w:ascii="Segoe UI" w:cs="Segoe UI" w:eastAsia="Segoe UI" w:hAnsi="Segoe UI"/>
          <w:b w:val="false"/>
          <w:bCs w:val="false"/>
          <w:color w:val="1E293B"/>
          <w:sz w:val="22"/>
          <w:szCs w:val="22"/>
        </w:rPr>
        <w:t xml:space="preserve">• Réception : Enregistrer les lots fournisseurs avec dates de péremption.</w:t>
      </w:r>
    </w:p>
    <w:p>
      <w:pPr>
        <w:spacing w:after="120" w:line="280"/>
      </w:pPr>
      <w:r>
        <w:rPr>
          <w:rFonts w:ascii="Segoe UI" w:cs="Segoe UI" w:eastAsia="Segoe UI" w:hAnsi="Segoe UI"/>
          <w:b w:val="false"/>
          <w:bCs w:val="false"/>
          <w:color w:val="1E293B"/>
          <w:sz w:val="22"/>
          <w:szCs w:val="22"/>
        </w:rPr>
        <w:t xml:space="preserve">• Alertes : Surveiller les produits en alerte rouge pour réapprovisionner sans rupture.</w:t>
      </w:r>
    </w:p>
    <w:p>
      <w:pPr>
        <w:pStyle w:val="Heading2"/>
        <w:spacing w:after="140" w:before="320"/>
      </w:pPr>
      <w:r>
        <w:t xml:space="preserve">⚙️ Fiche Mémo 5 : Administrateur de la Structure Sanitaire</w:t>
      </w:r>
    </w:p>
    <w:p>
      <w:pPr>
        <w:spacing w:after="120" w:line="280"/>
      </w:pPr>
      <w:r>
        <w:rPr>
          <w:rFonts w:ascii="Segoe UI" w:cs="Segoe UI" w:eastAsia="Segoe UI" w:hAnsi="Segoe UI"/>
          <w:b w:val="false"/>
          <w:bCs w:val="false"/>
          <w:color w:val="1E293B"/>
          <w:sz w:val="22"/>
          <w:szCs w:val="22"/>
        </w:rPr>
        <w:t xml:space="preserve">• Utilisateurs : Créer les comptes d'accès et ajuster la matrice des permissions.</w:t>
      </w:r>
    </w:p>
    <w:p>
      <w:pPr>
        <w:spacing w:after="120" w:line="280"/>
      </w:pPr>
      <w:r>
        <w:rPr>
          <w:rFonts w:ascii="Segoe UI" w:cs="Segoe UI" w:eastAsia="Segoe UI" w:hAnsi="Segoe UI"/>
          <w:b w:val="false"/>
          <w:bCs w:val="false"/>
          <w:color w:val="1E293B"/>
          <w:sz w:val="22"/>
          <w:szCs w:val="22"/>
        </w:rPr>
        <w:t xml:space="preserve">• Fournisseur IA : Configurer la clé API (AIML API, OpenRouter, Gemini...) et tester la liaison.</w:t>
      </w:r>
    </w:p>
    <w:p>
      <w:pPr>
        <w:spacing w:after="120" w:line="280"/>
      </w:pPr>
      <w:r>
        <w:rPr>
          <w:rFonts w:ascii="Segoe UI" w:cs="Segoe UI" w:eastAsia="Segoe UI" w:hAnsi="Segoe UI"/>
          <w:b w:val="false"/>
          <w:bCs w:val="false"/>
          <w:color w:val="1E293B"/>
          <w:sz w:val="22"/>
          <w:szCs w:val="22"/>
        </w:rPr>
        <w:t xml:space="preserve">• Structure &amp; SMTP : Vérifier les informations officielles, logo, cachet et serveur mail.</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94A3B8"/>
        <w:sz w:val="16"/>
        <w:szCs w:val="16"/>
      </w:rPr>
      <w:t xml:space="preserve">Soft Services Technologiques • SoftMed v2.0 • Usage Interne</w:t>
    </w:r>
    <w:r>
      <w:rPr>
        <w:b/>
        <w:bCs/>
        <w:color w:val="94A3B8"/>
        <w:sz w:val="16"/>
        <w:szCs w:val="16"/>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1D4ED8" w:sz="6"/>
            <w:right w:val="none"/>
          </w:tcBorders>
          <w:tcMar>
            <w:bottom w:type="dxa" w:w="60"/>
          </w:tcMar>
        </w:tcPr>
        <w:p>
          <w:pPr>
            <w:jc w:val="left"/>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19100" cy="419100"/>
                        </a:xfrm>
                        <a:prstGeom prst="rect">
                          <a:avLst/>
                        </a:prstGeom>
                      </pic:spPr>
                    </pic:pic>
                  </a:graphicData>
                </a:graphic>
              </wp:inline>
            </w:drawing>
          </w:r>
          <w:r>
            <w:rPr>
              <w:b/>
              <w:bCs/>
              <w:color w:val="0D2B45"/>
              <w:sz w:val="18"/>
              <w:szCs w:val="18"/>
            </w:rPr>
            <w:t xml:space="preserve">  SoftMed</w:t>
          </w:r>
        </w:p>
      </w:tc>
      <w:tc>
        <w:tcPr>
          <w:tcBorders>
            <w:top w:val="none"/>
            <w:left w:val="none"/>
            <w:bottom w:val="single" w:color="1D4ED8" w:sz="6"/>
            <w:right w:val="none"/>
          </w:tcBorders>
          <w:tcMar>
            <w:bottom w:type="dxa" w:w="60"/>
          </w:tcMar>
        </w:tcPr>
        <w:p>
          <w:pPr>
            <w:jc w:val="right"/>
          </w:pPr>
          <w:r>
            <w:rPr>
              <w:i/>
              <w:iCs/>
              <w:color w:val="64748B"/>
              <w:sz w:val="15"/>
              <w:szCs w:val="15"/>
            </w:rPr>
            <w:t xml:space="preserve">Soft Services Technologiques  </w:t>
          </w: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81000" cy="381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07a1d0758d51b6b1eb3468ae6df43359a8e1b7.undefined"/><Relationship Id="rId10" Type="http://schemas.openxmlformats.org/officeDocument/2006/relationships/image" Target="media/7f1a1215e80a0015c8d311386ac6e747a60cdb8f.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07a1d0758d51b6b1eb3468ae6df43359a8e1b7.undefined"/><Relationship Id="rId1" Type="http://schemas.openxmlformats.org/officeDocument/2006/relationships/image" Target="media/7f1a1215e80a0015c8d311386ac6e747a60cdb8f.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2026-08-25T21:47:58.799Z</dcterms:created>
  <dcterms:modified xsi:type="dcterms:W3CDTF">2026-08-25T21:47:58.800Z</dcterms:modified>
</cp:coreProperties>
</file>

<file path=docProps/custom.xml><?xml version="1.0" encoding="utf-8"?>
<Properties xmlns="http://schemas.openxmlformats.org/officeDocument/2006/custom-properties" xmlns:vt="http://schemas.openxmlformats.org/officeDocument/2006/docPropsVTypes"/>
</file>