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2CA38280">
            <wp:simplePos x="0" y="0"/>
            <wp:positionH relativeFrom="column">
              <wp:posOffset>864235</wp:posOffset>
            </wp:positionH>
            <wp:positionV relativeFrom="paragraph">
              <wp:posOffset>134620</wp:posOffset>
            </wp:positionV>
            <wp:extent cx="2411730" cy="608330"/>
            <wp:effectExtent l="0" t="0" r="0" b="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33F7006E" w:rsidR="001E4634" w:rsidRPr="00706DE8" w:rsidRDefault="001E4634">
      <w:pPr>
        <w:rPr>
          <w:rFonts w:ascii="Garamond" w:hAnsi="Garamond"/>
          <w:u w:val="single"/>
        </w:rPr>
      </w:pPr>
      <w:r w:rsidRPr="00C867DB">
        <w:rPr>
          <w:rFonts w:ascii="Garamond" w:hAnsi="Garamond"/>
          <w:sz w:val="22"/>
          <w:szCs w:val="22"/>
        </w:rPr>
        <w:t>(Signature)</w:t>
      </w:r>
      <w:r>
        <w:rPr>
          <w:rFonts w:ascii="Garamond" w:hAnsi="Garamond"/>
        </w:rPr>
        <w:tab/>
        <w:t>_____________________________</w:t>
      </w:r>
      <w:r>
        <w:rPr>
          <w:rFonts w:ascii="Garamond" w:hAnsi="Garamond"/>
        </w:rPr>
        <w:tab/>
      </w:r>
      <w:r>
        <w:rPr>
          <w:rFonts w:ascii="Garamond" w:hAnsi="Garamond"/>
        </w:rPr>
        <w:tab/>
      </w:r>
      <w:r>
        <w:rPr>
          <w:rFonts w:ascii="Garamond" w:hAnsi="Garamond"/>
        </w:rPr>
        <w:tab/>
      </w:r>
      <w:r w:rsidR="0026290E">
        <w:rPr>
          <w:rFonts w:ascii="Garamond" w:hAnsi="Garamond"/>
          <w:u w:val="single"/>
        </w:rPr>
        <w:t>23 February</w:t>
      </w:r>
      <w:bookmarkStart w:id="0" w:name="_GoBack"/>
      <w:bookmarkEnd w:id="0"/>
      <w:r w:rsidR="00287E00">
        <w:rPr>
          <w:rFonts w:ascii="Garamond" w:hAnsi="Garamond"/>
          <w:u w:val="single"/>
        </w:rPr>
        <w:t xml:space="preserve"> 2017</w:t>
      </w:r>
      <w:r w:rsidR="00706DE8" w:rsidRPr="00706DE8">
        <w:rPr>
          <w:rFonts w:ascii="Garamond" w:hAnsi="Garamond"/>
          <w:u w:val="single"/>
        </w:rPr>
        <w:t xml:space="preserve">    </w:t>
      </w:r>
    </w:p>
    <w:p w14:paraId="5265C606" w14:textId="149CC667" w:rsidR="001E4634" w:rsidRPr="00C867DB" w:rsidRDefault="001E4634">
      <w:pPr>
        <w:rPr>
          <w:rFonts w:ascii="Garamond" w:hAnsi="Garamond"/>
          <w:sz w:val="22"/>
          <w:szCs w:val="22"/>
        </w:rPr>
      </w:pPr>
      <w:r w:rsidRPr="00C867DB">
        <w:rPr>
          <w:rFonts w:ascii="Garamond" w:hAnsi="Garamond"/>
          <w:sz w:val="22"/>
          <w:szCs w:val="22"/>
        </w:rPr>
        <w:t>(Typed Name)</w:t>
      </w:r>
      <w:r w:rsidR="00706DE8">
        <w:rPr>
          <w:rFonts w:ascii="Garamond" w:hAnsi="Garamond"/>
          <w:sz w:val="22"/>
          <w:szCs w:val="22"/>
        </w:rPr>
        <w:t xml:space="preserve">   Mary Beth Nebel</w:t>
      </w:r>
      <w:r w:rsidRPr="00C867DB">
        <w:rPr>
          <w:rFonts w:ascii="Garamond" w:hAnsi="Garamond"/>
          <w:sz w:val="22"/>
          <w:szCs w:val="22"/>
        </w:rPr>
        <w:tab/>
      </w:r>
      <w:r w:rsidRPr="00C867DB">
        <w:rPr>
          <w:rFonts w:ascii="Garamond" w:hAnsi="Garamond"/>
          <w:sz w:val="22"/>
          <w:szCs w:val="22"/>
        </w:rPr>
        <w:tab/>
      </w:r>
      <w:r w:rsidRPr="00C867DB">
        <w:rPr>
          <w:rFonts w:ascii="Garamond" w:hAnsi="Garamond"/>
          <w:sz w:val="22"/>
          <w:szCs w:val="22"/>
        </w:rPr>
        <w:tab/>
      </w:r>
      <w:r w:rsidRPr="00C867DB">
        <w:rPr>
          <w:rFonts w:ascii="Garamond" w:hAnsi="Garamond"/>
          <w:sz w:val="22"/>
          <w:szCs w:val="22"/>
        </w:rPr>
        <w:tab/>
      </w:r>
      <w:r w:rsidRPr="00C867DB">
        <w:rPr>
          <w:rFonts w:ascii="Garamond" w:hAnsi="Garamond"/>
          <w:sz w:val="22"/>
          <w:szCs w:val="22"/>
        </w:rPr>
        <w:tab/>
      </w:r>
      <w:r w:rsidRPr="00C867DB">
        <w:rPr>
          <w:rFonts w:ascii="Garamond" w:hAnsi="Garamond"/>
          <w:sz w:val="22"/>
          <w:szCs w:val="22"/>
        </w:rPr>
        <w:tab/>
        <w:t>(Date of this version)</w:t>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Klag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77777777" w:rsidR="00CE563F" w:rsidRDefault="001E4634">
      <w:pPr>
        <w:rPr>
          <w:rFonts w:ascii="Garamond" w:hAnsi="Garamond"/>
          <w:color w:val="000000"/>
          <w:sz w:val="22"/>
          <w:szCs w:val="22"/>
        </w:rPr>
      </w:pPr>
      <w:r w:rsidRPr="002B3D73">
        <w:rPr>
          <w:rFonts w:ascii="Garamond" w:hAnsi="Garamond"/>
          <w:color w:val="000000"/>
          <w:sz w:val="22"/>
          <w:szCs w:val="22"/>
        </w:rPr>
        <w:tab/>
        <w:t>Business Address</w:t>
      </w:r>
      <w:r w:rsidR="00CE563F">
        <w:rPr>
          <w:rFonts w:ascii="Garamond" w:hAnsi="Garamond"/>
          <w:color w:val="000000"/>
          <w:sz w:val="22"/>
          <w:szCs w:val="22"/>
        </w:rPr>
        <w:tab/>
        <w:t>Kennedy Krieger Institute</w:t>
      </w:r>
    </w:p>
    <w:p w14:paraId="0F09970C" w14:textId="073473E1" w:rsidR="001E4634" w:rsidRDefault="00CE563F" w:rsidP="00CE563F">
      <w:pPr>
        <w:ind w:left="2160" w:firstLine="72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77777777" w:rsidR="00CE563F" w:rsidRPr="002B3D73" w:rsidRDefault="00CE563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Baltimore, MD 21205</w:t>
      </w:r>
    </w:p>
    <w:p w14:paraId="236FE85B"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CE563F">
        <w:rPr>
          <w:rFonts w:ascii="Garamond" w:hAnsi="Garamond"/>
          <w:color w:val="000000"/>
          <w:sz w:val="22"/>
          <w:szCs w:val="22"/>
        </w:rPr>
        <w:tab/>
      </w:r>
      <w:r w:rsidR="00CE563F">
        <w:rPr>
          <w:rFonts w:ascii="Garamond" w:hAnsi="Garamond"/>
          <w:color w:val="000000"/>
          <w:sz w:val="22"/>
          <w:szCs w:val="22"/>
        </w:rPr>
        <w:tab/>
      </w:r>
      <w:r w:rsidR="00CE563F">
        <w:rPr>
          <w:rFonts w:ascii="Garamond" w:hAnsi="Garamond"/>
          <w:color w:val="000000"/>
          <w:sz w:val="22"/>
          <w:szCs w:val="22"/>
        </w:rPr>
        <w:tab/>
        <w:t>(443) 923-9257</w:t>
      </w:r>
    </w:p>
    <w:p w14:paraId="1731A3EF"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CE563F">
        <w:rPr>
          <w:rFonts w:ascii="Garamond" w:hAnsi="Garamond"/>
          <w:color w:val="000000"/>
          <w:sz w:val="22"/>
          <w:szCs w:val="22"/>
        </w:rPr>
        <w:tab/>
      </w:r>
      <w:r w:rsidR="00CE563F">
        <w:rPr>
          <w:rFonts w:ascii="Garamond" w:hAnsi="Garamond"/>
          <w:color w:val="000000"/>
          <w:sz w:val="22"/>
          <w:szCs w:val="22"/>
        </w:rPr>
        <w:tab/>
      </w:r>
      <w:r w:rsidR="00CE563F">
        <w:rPr>
          <w:rFonts w:ascii="Garamond" w:hAnsi="Garamond"/>
          <w:color w:val="000000"/>
          <w:sz w:val="22"/>
          <w:szCs w:val="22"/>
        </w:rPr>
        <w:tab/>
        <w:t>(443) 923-9279</w:t>
      </w:r>
    </w:p>
    <w:p w14:paraId="666AB621"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CE563F">
        <w:rPr>
          <w:rFonts w:ascii="Garamond" w:hAnsi="Garamond"/>
          <w:color w:val="000000"/>
          <w:sz w:val="22"/>
          <w:szCs w:val="22"/>
        </w:rPr>
        <w:tab/>
      </w:r>
      <w:r w:rsidR="00CE563F">
        <w:rPr>
          <w:rFonts w:ascii="Garamond" w:hAnsi="Garamond"/>
          <w:color w:val="000000"/>
          <w:sz w:val="22"/>
          <w:szCs w:val="22"/>
        </w:rPr>
        <w:tab/>
      </w:r>
      <w:r w:rsidR="00CE563F">
        <w:rPr>
          <w:rFonts w:ascii="Garamond" w:hAnsi="Garamond"/>
          <w:color w:val="000000"/>
          <w:sz w:val="22"/>
          <w:szCs w:val="22"/>
        </w:rPr>
        <w:tab/>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517C6E1D"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Year</w:t>
      </w:r>
      <w:r w:rsidRPr="002B3D73">
        <w:rPr>
          <w:rFonts w:ascii="Garamond" w:hAnsi="Garamond"/>
          <w:color w:val="000000"/>
          <w:sz w:val="22"/>
          <w:szCs w:val="22"/>
        </w:rPr>
        <w:tab/>
      </w:r>
      <w:r w:rsidRPr="002B3D73">
        <w:rPr>
          <w:rFonts w:ascii="Garamond" w:hAnsi="Garamond"/>
          <w:color w:val="000000"/>
          <w:sz w:val="22"/>
          <w:szCs w:val="22"/>
        </w:rPr>
        <w:tab/>
        <w:t>Degree/Certificate, Disc</w:t>
      </w:r>
      <w:r w:rsidR="00C3406C">
        <w:rPr>
          <w:rFonts w:ascii="Garamond" w:hAnsi="Garamond"/>
          <w:color w:val="000000"/>
          <w:sz w:val="22"/>
          <w:szCs w:val="22"/>
        </w:rPr>
        <w:t>ipline, Institution/City, Notes</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visors: Gregory Essick &amp; Mark Tommerdahl</w:t>
      </w:r>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Focus: Neuorimaging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Advisor: Stewart Mostofsky</w:t>
      </w:r>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62031D36"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rPr>
        <w:t xml:space="preserve">Rathnanther J, Wang L, </w:t>
      </w:r>
      <w:r w:rsidRPr="0020637D">
        <w:rPr>
          <w:rStyle w:val="color15"/>
          <w:rFonts w:ascii="Garamond" w:eastAsia="Batang" w:hAnsi="Garamond"/>
          <w:b/>
        </w:rPr>
        <w:t>Nebel MB</w:t>
      </w:r>
      <w:r w:rsidRPr="0020637D">
        <w:rPr>
          <w:rStyle w:val="color15"/>
          <w:rFonts w:ascii="Garamond" w:eastAsia="Batang" w:hAnsi="Garamond"/>
        </w:rPr>
        <w:t>, Hosakere M, Han X, Csernansky J &amp; Miller M. Validation of semiautomated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425826C8"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Selemon L, Wang L, </w:t>
      </w:r>
      <w:r w:rsidRPr="0020637D">
        <w:rPr>
          <w:rFonts w:ascii="Garamond" w:eastAsia="Batang" w:hAnsi="Garamond"/>
          <w:b/>
        </w:rPr>
        <w:t>Nebel MB</w:t>
      </w:r>
      <w:r w:rsidRPr="0020637D">
        <w:rPr>
          <w:rFonts w:ascii="Garamond" w:eastAsia="Batang" w:hAnsi="Garamond"/>
        </w:rPr>
        <w:t>, Csernansky J, Goldman-Rakic P &amp; Rakic P. Direct and indirect effects of fetal irradiation on cortical gray and white matter volume in the macaque. Biological Psychiatry. 2005;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77777777"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Sims E, Keefe F, Kraus V, Guilak F, Caldwell D, Pells J, Queen R &amp; Schmitt D. Relationship of self-reported pain and functional impairment to gait mechanics in overweight and obese persons with knee osteoarthritis. A</w:t>
      </w:r>
      <w:r w:rsidR="007E382A">
        <w:rPr>
          <w:rStyle w:val="color15"/>
          <w:rFonts w:ascii="Garamond" w:eastAsia="Batang" w:hAnsi="Garamond"/>
        </w:rPr>
        <w:t>rch Phys Med Rehabil. 2009; 90:</w:t>
      </w:r>
      <w:r w:rsidRPr="0020637D">
        <w:rPr>
          <w:rStyle w:val="color15"/>
          <w:rFonts w:ascii="Garamond" w:eastAsia="Batang" w:hAnsi="Garamond"/>
        </w:rPr>
        <w:t>1874-79.</w:t>
      </w:r>
    </w:p>
    <w:p w14:paraId="1A75CED4"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Folger S, Tommerdahl M, Hollin</w:t>
      </w:r>
      <w:r w:rsidR="00860684">
        <w:rPr>
          <w:rFonts w:ascii="Garamond" w:eastAsia="Batang" w:hAnsi="Garamond"/>
        </w:rPr>
        <w:t xml:space="preserve">s M, McGlone F &amp; Essick G. </w:t>
      </w:r>
      <w:r w:rsidRPr="0020637D">
        <w:rPr>
          <w:rFonts w:ascii="Garamond" w:eastAsia="Batang" w:hAnsi="Garamond"/>
        </w:rPr>
        <w:t>Temporomandibular disorder modifies cortical response to tactile stimulation. J Pain. 2010; 11:1083-94.</w:t>
      </w:r>
    </w:p>
    <w:p w14:paraId="348C6652"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Cascio C, Moana-Filho E, Guest S, </w:t>
      </w:r>
      <w:r w:rsidRPr="0020637D">
        <w:rPr>
          <w:rStyle w:val="color15"/>
          <w:rFonts w:ascii="Garamond" w:eastAsia="Batang" w:hAnsi="Garamond"/>
          <w:b/>
        </w:rPr>
        <w:t>Nebel MB</w:t>
      </w:r>
      <w:r w:rsidRPr="0020637D">
        <w:rPr>
          <w:rStyle w:val="color15"/>
          <w:rFonts w:ascii="Garamond" w:eastAsia="Batang" w:hAnsi="Garamond"/>
        </w:rPr>
        <w:t>, Weisner J, Baranek G &amp; Essick G. Perceptual and neural response to affective tactile texture stimulation in adults with Autism Spectrum Disorde</w:t>
      </w:r>
      <w:r w:rsidR="007E382A">
        <w:rPr>
          <w:rStyle w:val="color15"/>
          <w:rFonts w:ascii="Garamond" w:eastAsia="Batang" w:hAnsi="Garamond"/>
        </w:rPr>
        <w:t>rs. Autism Research. 2012; 5.4:</w:t>
      </w:r>
      <w:r w:rsidRPr="0020637D">
        <w:rPr>
          <w:rStyle w:val="color15"/>
          <w:rFonts w:ascii="Garamond" w:eastAsia="Batang" w:hAnsi="Garamond"/>
        </w:rPr>
        <w:t>231-244.</w:t>
      </w:r>
    </w:p>
    <w:p w14:paraId="2F6ABD09" w14:textId="71318EA8"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lastRenderedPageBreak/>
        <w:t xml:space="preserve">Eloyan A, Muschelli J, </w:t>
      </w:r>
      <w:r w:rsidRPr="0020637D">
        <w:rPr>
          <w:rStyle w:val="color15"/>
          <w:rFonts w:ascii="Garamond" w:eastAsia="Batang" w:hAnsi="Garamond"/>
          <w:b/>
        </w:rPr>
        <w:t>Nebel MB</w:t>
      </w:r>
      <w:r w:rsidRPr="0020637D">
        <w:rPr>
          <w:rStyle w:val="color15"/>
          <w:rFonts w:ascii="Garamond" w:eastAsia="Batang" w:hAnsi="Garamond"/>
        </w:rPr>
        <w:t>, Liu H, Han F, Zhao T, Barber A, Joel S, Pekar J, Mostofsky S &amp; Caffo B. Automated diagnoses of attention deficit hyperactive disorder using magnetic resonance imaging. Frontiers in Systems Neuroscience. 2012;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Lee S, Zipunnikov V, Crainiceanu AN, </w:t>
      </w:r>
      <w:r w:rsidRPr="0020637D">
        <w:rPr>
          <w:rStyle w:val="color15"/>
          <w:rFonts w:ascii="Garamond" w:eastAsia="Batang" w:hAnsi="Garamond"/>
          <w:b/>
        </w:rPr>
        <w:t>Nebel MB</w:t>
      </w:r>
      <w:r w:rsidRPr="0020637D">
        <w:rPr>
          <w:rStyle w:val="color15"/>
          <w:rFonts w:ascii="Garamond" w:eastAsia="Batang" w:hAnsi="Garamond"/>
        </w:rPr>
        <w:t>, Caffo B, Lindquist M &amp; Crainiceanu C. Quantifying the reliability of image replication studies: The image intraclass correlation coefficient (I2C2). Cognitive, Affective &amp; Behav</w:t>
      </w:r>
      <w:r w:rsidR="007E382A">
        <w:rPr>
          <w:rStyle w:val="color15"/>
          <w:rFonts w:ascii="Garamond" w:eastAsia="Batang" w:hAnsi="Garamond"/>
        </w:rPr>
        <w:t>ioral Neuroscience. 2013; 13(4):</w:t>
      </w:r>
      <w:r w:rsidR="00B54267">
        <w:rPr>
          <w:rStyle w:val="color15"/>
          <w:rFonts w:ascii="Garamond" w:eastAsia="Batang" w:hAnsi="Garamond"/>
        </w:rPr>
        <w:t xml:space="preserve"> </w:t>
      </w:r>
      <w:r w:rsidRPr="0020637D">
        <w:rPr>
          <w:rStyle w:val="color15"/>
          <w:rFonts w:ascii="Garamond" w:eastAsia="Batang" w:hAnsi="Garamond"/>
        </w:rPr>
        <w:t>714-724.</w:t>
      </w:r>
    </w:p>
    <w:p w14:paraId="6089C3AA" w14:textId="0D91C097" w:rsidR="0020637D" w:rsidRPr="00683BA9" w:rsidRDefault="0020637D" w:rsidP="00BB1B66">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Di Martino A, Yan C, Li Q, Denio E, Castellanos F, Alaerts K, Anderson J, Assaf M, Bookheimer S, Dapretto M, Deen B, Delmonte S, Dinstein I, Ertl-Wagner B, Fair D, Gallagher L, Kennedy D, Keown C, Keysers C, Lainhart J, Lord C, Luna B, Menon V, Minshew N, Monk C, Mueller S, Muller R, </w:t>
      </w:r>
      <w:r w:rsidRPr="0020637D">
        <w:rPr>
          <w:rFonts w:ascii="Garamond" w:eastAsia="Batang" w:hAnsi="Garamond"/>
          <w:b/>
        </w:rPr>
        <w:t>Nebel MB</w:t>
      </w:r>
      <w:r w:rsidRPr="0020637D">
        <w:rPr>
          <w:rFonts w:ascii="Garamond" w:eastAsia="Batang" w:hAnsi="Garamond"/>
        </w:rPr>
        <w:t xml:space="preserve">, Nigg J, O'Hearn K, Pelphrey K, Peltier S, Rudie S, Sunaert S, Thioux M, Tyszka J, Uddin L, Verhoeven J, Wenderoth N, Wiggins J, Mostofsky S &amp; Milham M. The </w:t>
      </w:r>
      <w:r w:rsidRPr="00BB1B66">
        <w:rPr>
          <w:rFonts w:ascii="Garamond" w:eastAsia="Batang" w:hAnsi="Garamond"/>
        </w:rPr>
        <w:t>autism brain imaging data exchange: towards a large-scale evaluation of the intrinsic brain architecture in autism. Mol</w:t>
      </w:r>
      <w:r w:rsidR="007E382A" w:rsidRPr="00BB1B66">
        <w:rPr>
          <w:rFonts w:ascii="Garamond" w:eastAsia="Batang" w:hAnsi="Garamond"/>
        </w:rPr>
        <w:t>ecular Psychiatry. 2014; 19(6):</w:t>
      </w:r>
      <w:r w:rsidR="00CC6352">
        <w:rPr>
          <w:rFonts w:ascii="Garamond" w:eastAsia="Batang" w:hAnsi="Garamond"/>
        </w:rPr>
        <w:t xml:space="preserve"> </w:t>
      </w:r>
      <w:r w:rsidRPr="00BB1B66">
        <w:rPr>
          <w:rFonts w:ascii="Garamond" w:eastAsia="Batang" w:hAnsi="Garamond"/>
        </w:rPr>
        <w:t xml:space="preserve">659-667. Role: prepared </w:t>
      </w:r>
      <w:r w:rsidR="00222795" w:rsidRPr="00BB1B66">
        <w:rPr>
          <w:rFonts w:ascii="Garamond" w:eastAsia="Batang" w:hAnsi="Garamond"/>
        </w:rPr>
        <w:t>KKI’s contribution to the exchange, provided technical advice on data cleaning</w:t>
      </w:r>
    </w:p>
    <w:p w14:paraId="5CAB78D3" w14:textId="390ED6FE" w:rsidR="00683BA9" w:rsidRPr="00BB1B66" w:rsidRDefault="00683BA9" w:rsidP="00683BA9">
      <w:pPr>
        <w:pStyle w:val="ListParagraph"/>
        <w:spacing w:after="120"/>
        <w:rPr>
          <w:rStyle w:val="color15"/>
          <w:rFonts w:ascii="Garamond" w:eastAsia="Batang" w:hAnsi="Garamond"/>
          <w:bCs/>
          <w:iCs/>
        </w:rPr>
      </w:pPr>
      <w:r>
        <w:rPr>
          <w:rFonts w:ascii="Garamond" w:eastAsia="Batang" w:hAnsi="Garamond"/>
        </w:rPr>
        <w:t>Role: Prepared Kennedy Krieger’s contribution to the data exchange and contributed to the critical revision of the manuscript</w:t>
      </w:r>
    </w:p>
    <w:p w14:paraId="095A95E9" w14:textId="312FFEF7"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 &amp; Mostofsky S. Disruption of functional organization within the primary motor cortex in children with autism.</w:t>
      </w:r>
      <w:r w:rsidR="007E382A">
        <w:rPr>
          <w:rStyle w:val="color15"/>
          <w:rFonts w:ascii="Garamond" w:eastAsia="Batang" w:hAnsi="Garamond"/>
        </w:rPr>
        <w:t xml:space="preserve"> Human Brain Mapping. 2014; 35:</w:t>
      </w:r>
      <w:r w:rsidRPr="0020637D">
        <w:rPr>
          <w:rStyle w:val="color15"/>
          <w:rFonts w:ascii="Garamond" w:eastAsia="Batang" w:hAnsi="Garamond"/>
        </w:rPr>
        <w:t>567-580.</w:t>
      </w:r>
    </w:p>
    <w:p w14:paraId="7615435E" w14:textId="77777777"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r w:rsidR="0020637D" w:rsidRPr="0020637D">
        <w:rPr>
          <w:rFonts w:ascii="Garamond" w:eastAsia="Batang" w:hAnsi="Garamond"/>
        </w:rPr>
        <w:t xml:space="preserve">Muschelli J, </w:t>
      </w:r>
      <w:r>
        <w:rPr>
          <w:rFonts w:ascii="Garamond" w:eastAsia="Batang" w:hAnsi="Garamond"/>
          <w:vertAlign w:val="superscript"/>
        </w:rPr>
        <w:t>*+</w:t>
      </w:r>
      <w:r w:rsidR="0020637D" w:rsidRPr="0020637D">
        <w:rPr>
          <w:rFonts w:ascii="Garamond" w:eastAsia="Batang" w:hAnsi="Garamond"/>
          <w:b/>
        </w:rPr>
        <w:t>Nebel, MB</w:t>
      </w:r>
      <w:r w:rsidR="0020637D" w:rsidRPr="0020637D">
        <w:rPr>
          <w:rFonts w:ascii="Garamond" w:eastAsia="Batang" w:hAnsi="Garamond"/>
        </w:rPr>
        <w:t>, Caffo B, Barber A, Pekar JJ, &amp; Mostofsky S. Reduction of motion-related artifacts in resting state fMRI using a</w:t>
      </w:r>
      <w:r w:rsidR="007E382A">
        <w:rPr>
          <w:rFonts w:ascii="Garamond" w:eastAsia="Batang" w:hAnsi="Garamond"/>
        </w:rPr>
        <w:t>CompCor. NeuroImage.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77777777"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Lindquist M, Xu Y, </w:t>
      </w:r>
      <w:r w:rsidRPr="0020637D">
        <w:rPr>
          <w:rStyle w:val="color15"/>
          <w:rFonts w:ascii="Garamond" w:eastAsia="Batang" w:hAnsi="Garamond"/>
          <w:b/>
        </w:rPr>
        <w:t>Nebel MB</w:t>
      </w:r>
      <w:r w:rsidRPr="0020637D">
        <w:rPr>
          <w:rStyle w:val="color15"/>
          <w:rFonts w:ascii="Garamond" w:eastAsia="Batang" w:hAnsi="Garamond"/>
        </w:rPr>
        <w:t xml:space="preserve"> &amp; Caffo B. Evaluating dynamic bivariate correlations in resting-state fMRI: A comparison study and a new a</w:t>
      </w:r>
      <w:r w:rsidR="007E382A">
        <w:rPr>
          <w:rStyle w:val="color15"/>
          <w:rFonts w:ascii="Garamond" w:eastAsia="Batang" w:hAnsi="Garamond"/>
        </w:rPr>
        <w:t>pproach. NeuroImage. 2014; 101:</w:t>
      </w:r>
      <w:r w:rsidRPr="0020637D">
        <w:rPr>
          <w:rStyle w:val="color15"/>
          <w:rFonts w:ascii="Garamond" w:eastAsia="Batang" w:hAnsi="Garamond"/>
        </w:rPr>
        <w:t>531-46.</w:t>
      </w:r>
    </w:p>
    <w:p w14:paraId="7749A677" w14:textId="09233203" w:rsidR="0020637D" w:rsidRPr="00683BA9"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Eloyan A, Shou H, Shinohara R, Sweeney E, </w:t>
      </w:r>
      <w:r w:rsidRPr="0020637D">
        <w:rPr>
          <w:rFonts w:ascii="Garamond" w:eastAsia="Batang" w:hAnsi="Garamond"/>
          <w:b/>
        </w:rPr>
        <w:t>Nebel MB</w:t>
      </w:r>
      <w:r w:rsidRPr="0020637D">
        <w:rPr>
          <w:rFonts w:ascii="Garamond" w:eastAsia="Batang" w:hAnsi="Garamond"/>
        </w:rPr>
        <w:t>, Cuzzocreo J, Calabresi P, Reich D, Lindquist M &amp; Crainiceanu C. Health Effects of Lesion Localization in Multiple Sclerosis: Spatial Registration and Confounding Adjustment.</w:t>
      </w:r>
      <w:r>
        <w:rPr>
          <w:rFonts w:ascii="Garamond" w:eastAsia="Batang" w:hAnsi="Garamond"/>
        </w:rPr>
        <w:t xml:space="preserve"> PloS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Eloyan A, Barber A &amp; Mostofsky S. Precentral gyrus functional connectivity signatures of autism. Frontiers in Systems Neuroscience. </w:t>
      </w:r>
      <w:r w:rsidRPr="00601C7E">
        <w:rPr>
          <w:rFonts w:ascii="Garamond" w:eastAsia="Batang" w:hAnsi="Garamond"/>
        </w:rPr>
        <w:t xml:space="preserve">2014; </w:t>
      </w:r>
      <w:r w:rsidR="00601C7E" w:rsidRPr="00601C7E">
        <w:rPr>
          <w:rFonts w:ascii="Garamond" w:hAnsi="Garamond"/>
          <w:bCs/>
        </w:rPr>
        <w:t>8</w:t>
      </w:r>
      <w:r w:rsidR="00601C7E" w:rsidRPr="00601C7E">
        <w:rPr>
          <w:rFonts w:ascii="Garamond" w:hAnsi="Garamond"/>
        </w:rPr>
        <w:t>:80. doi: 10.3389/fnsys.2014.00080</w:t>
      </w:r>
      <w:r w:rsidRPr="00601C7E">
        <w:rPr>
          <w:rFonts w:ascii="Garamond" w:eastAsia="Batang" w:hAnsi="Garamond"/>
        </w:rPr>
        <w:t>.</w:t>
      </w:r>
    </w:p>
    <w:p w14:paraId="6C13A246" w14:textId="77777777"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w:t>
      </w:r>
      <w:r w:rsidRPr="0020637D">
        <w:rPr>
          <w:rStyle w:val="color15"/>
          <w:rFonts w:ascii="Garamond" w:eastAsia="Batang" w:hAnsi="Garamond"/>
          <w:b/>
        </w:rPr>
        <w:t>Nebel MB</w:t>
      </w:r>
      <w:r w:rsidRPr="0020637D">
        <w:rPr>
          <w:rStyle w:val="color15"/>
          <w:rFonts w:ascii="Garamond" w:eastAsia="Batang" w:hAnsi="Garamond"/>
        </w:rPr>
        <w:t xml:space="preserve">, Mejia A, Pekar JJ, Mostofsky S, Caffo B, Lindquist M &amp; Crainiceanu C. Shrinkage prediction of seed-voxel brain connectivity using resting state </w:t>
      </w:r>
      <w:r w:rsidR="007E382A">
        <w:rPr>
          <w:rStyle w:val="color15"/>
          <w:rFonts w:ascii="Garamond" w:eastAsia="Batang" w:hAnsi="Garamond"/>
        </w:rPr>
        <w:t>fMRI. NeuroImage. 2014; 102(2):</w:t>
      </w:r>
      <w:r w:rsidRPr="0020637D">
        <w:rPr>
          <w:rStyle w:val="color15"/>
          <w:rFonts w:ascii="Garamond" w:eastAsia="Batang" w:hAnsi="Garamond"/>
        </w:rPr>
        <w:t>938-44.</w:t>
      </w:r>
    </w:p>
    <w:p w14:paraId="48455276" w14:textId="69CFC121"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Caffo B, Pekar JJ &amp; Mostofsky S. Connectivity supporting attention in children with Attention Deficit Hyperactive Disor</w:t>
      </w:r>
      <w:r w:rsidR="007E382A">
        <w:rPr>
          <w:rFonts w:ascii="Garamond" w:eastAsia="Batang" w:hAnsi="Garamond"/>
        </w:rPr>
        <w:t>der. NeuroImage Clinical. 2015;</w:t>
      </w:r>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16DA4EF2"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Shou H, Crainiceanu C, Pekar JJ, Mostofsky S, Caffo B &amp; Lindquist M. Improving reliability of subject-level resting-state fMRI parcellation with shrinkage estimators. NeuroImage</w:t>
      </w:r>
      <w:r w:rsidRPr="0020637D">
        <w:rPr>
          <w:rFonts w:ascii="Garamond" w:eastAsia="Batang" w:hAnsi="Garamond"/>
          <w:bCs/>
          <w:i/>
          <w:iCs/>
        </w:rPr>
        <w:t>.</w:t>
      </w:r>
      <w:r w:rsidR="007E382A">
        <w:rPr>
          <w:rFonts w:ascii="Garamond" w:eastAsia="Batang" w:hAnsi="Garamond"/>
          <w:bCs/>
          <w:iCs/>
        </w:rPr>
        <w:t xml:space="preserve"> 2015; 112:</w:t>
      </w:r>
      <w:r w:rsidR="003B0EE3">
        <w:rPr>
          <w:rFonts w:ascii="Garamond" w:eastAsia="Batang" w:hAnsi="Garamond"/>
          <w:bCs/>
          <w:iCs/>
        </w:rPr>
        <w:t xml:space="preserve"> </w:t>
      </w:r>
      <w:r w:rsidRPr="0020637D">
        <w:rPr>
          <w:rFonts w:ascii="Garamond" w:eastAsia="Batang" w:hAnsi="Garamond"/>
          <w:bCs/>
          <w:iCs/>
        </w:rPr>
        <w:t>14-29.</w:t>
      </w:r>
    </w:p>
    <w:p w14:paraId="18E22A5C" w14:textId="77777777"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Crocetti D, Muschelli J, Barber AD, </w:t>
      </w:r>
      <w:r w:rsidRPr="00155881">
        <w:rPr>
          <w:rFonts w:ascii="Garamond" w:hAnsi="Garamond"/>
          <w:b/>
        </w:rPr>
        <w:t>Nebel MB</w:t>
      </w:r>
      <w:r w:rsidRPr="00155881">
        <w:rPr>
          <w:rFonts w:ascii="Garamond" w:hAnsi="Garamond"/>
        </w:rPr>
        <w:t xml:space="preserve">, Caffo BS, Pekar JJ &amp; Mostofsky SH. Neural correlates of visuomotor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43FA62FC"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Eloyan A, Nettles CA, Sweeney KL, Ament K, Ward RE, Choe AS, Barber AD, Pekar JJ, Mostofsky SH. Intrinsic Visual-Motor Synchrony Correlates With Social Deficits in Autism. B</w:t>
      </w:r>
      <w:r w:rsidR="007E382A">
        <w:rPr>
          <w:rFonts w:ascii="Garamond" w:hAnsi="Garamond"/>
        </w:rPr>
        <w:t>iological P</w:t>
      </w:r>
      <w:r w:rsidRPr="00155881">
        <w:rPr>
          <w:rFonts w:ascii="Garamond" w:hAnsi="Garamond"/>
        </w:rPr>
        <w:t>sychiatry. 2015; 79(8):</w:t>
      </w:r>
      <w:r w:rsidR="003B0EE3">
        <w:rPr>
          <w:rFonts w:ascii="Garamond" w:hAnsi="Garamond"/>
        </w:rPr>
        <w:t xml:space="preserve"> </w:t>
      </w:r>
      <w:r w:rsidRPr="00155881">
        <w:rPr>
          <w:rFonts w:ascii="Garamond" w:hAnsi="Garamond"/>
        </w:rPr>
        <w:t>633-41.</w:t>
      </w:r>
    </w:p>
    <w:p w14:paraId="6230ED52" w14:textId="31C3CBDF" w:rsidR="00962766" w:rsidRPr="00213BAE" w:rsidRDefault="00962766" w:rsidP="00155881">
      <w:pPr>
        <w:pStyle w:val="ListParagraph"/>
        <w:numPr>
          <w:ilvl w:val="0"/>
          <w:numId w:val="2"/>
        </w:numPr>
        <w:spacing w:after="120"/>
        <w:ind w:left="720" w:hanging="720"/>
        <w:rPr>
          <w:rFonts w:ascii="Garamond" w:eastAsia="Batang" w:hAnsi="Garamond"/>
          <w:bCs/>
          <w:iCs/>
        </w:rPr>
      </w:pPr>
      <w:r>
        <w:rPr>
          <w:rFonts w:ascii="Garamond" w:hAnsi="Garamond"/>
        </w:rPr>
        <w:t xml:space="preserve">Floris DL, Barber AD, </w:t>
      </w:r>
      <w:r>
        <w:rPr>
          <w:rFonts w:ascii="Garamond" w:hAnsi="Garamond"/>
          <w:b/>
        </w:rPr>
        <w:t>Nebel MB</w:t>
      </w:r>
      <w:r>
        <w:rPr>
          <w:rFonts w:ascii="Garamond" w:hAnsi="Garamond"/>
        </w:rPr>
        <w:t>, Martinelli MC, Lai M, Crocetti D, Baron-Cohen S, Suckling J, Pekar JJ, Mostofsky SH. Atypical lateralization of motor circuit functional connectivity in children with autism is associated with motor deficits. Molecular Autism. 2016;</w:t>
      </w:r>
      <w:r w:rsidR="00213BAE">
        <w:rPr>
          <w:rFonts w:ascii="Garamond" w:hAnsi="Garamond"/>
        </w:rPr>
        <w:t xml:space="preserve"> 7:35. </w:t>
      </w:r>
      <w:hyperlink r:id="rId7" w:history="1">
        <w:r w:rsidR="00213BAE" w:rsidRPr="00C81760">
          <w:rPr>
            <w:rStyle w:val="Hyperlink"/>
            <w:rFonts w:ascii="Garamond" w:hAnsi="Garamond"/>
          </w:rPr>
          <w:t>doi: 10.1186/s13229-016-0096-6</w:t>
        </w:r>
      </w:hyperlink>
      <w:r w:rsidR="00357CD7">
        <w:rPr>
          <w:rFonts w:ascii="Garamond" w:hAnsi="Garamond"/>
        </w:rPr>
        <w:t>.</w:t>
      </w:r>
    </w:p>
    <w:p w14:paraId="6DB6B42C" w14:textId="3BB133E2" w:rsidR="000F20E5" w:rsidRPr="008E62DB"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Landa RJ, Haworth JL &amp; </w:t>
      </w:r>
      <w:r w:rsidRPr="00155881">
        <w:rPr>
          <w:rFonts w:ascii="Garamond" w:hAnsi="Garamond"/>
          <w:b/>
        </w:rPr>
        <w:t>Nebel MB</w:t>
      </w:r>
      <w:r w:rsidRPr="00155881">
        <w:rPr>
          <w:rFonts w:ascii="Garamond" w:hAnsi="Garamond"/>
        </w:rPr>
        <w:t xml:space="preserve">. Ready, Set, Go! Low Anticipatory Response during a Dyadic Task in Infants at High Familial Risk for Autism. </w:t>
      </w:r>
      <w:r>
        <w:rPr>
          <w:rFonts w:ascii="Garamond" w:hAnsi="Garamond"/>
          <w:iCs/>
        </w:rPr>
        <w:t>Front</w:t>
      </w:r>
      <w:r w:rsidRPr="00155881">
        <w:rPr>
          <w:rFonts w:ascii="Garamond" w:hAnsi="Garamond"/>
          <w:iCs/>
        </w:rPr>
        <w:t>iers in Psychology</w:t>
      </w:r>
      <w:r w:rsidR="00357CD7">
        <w:rPr>
          <w:rFonts w:ascii="Garamond" w:hAnsi="Garamond"/>
          <w:iCs/>
        </w:rPr>
        <w:t>. 2016;</w:t>
      </w:r>
      <w:r w:rsidRPr="00155881">
        <w:rPr>
          <w:rFonts w:ascii="Garamond" w:hAnsi="Garamond"/>
        </w:rPr>
        <w:t xml:space="preserve"> 7:721. </w:t>
      </w:r>
      <w:hyperlink r:id="rId8" w:history="1">
        <w:r w:rsidRPr="00C81760">
          <w:rPr>
            <w:rStyle w:val="Hyperlink"/>
            <w:rFonts w:ascii="Garamond" w:hAnsi="Garamond"/>
          </w:rPr>
          <w:t>doi: 10.3389/fpsyg.2016.00721</w:t>
        </w:r>
      </w:hyperlink>
      <w:r w:rsidR="00357CD7">
        <w:rPr>
          <w:rFonts w:ascii="Garamond" w:hAnsi="Garamond"/>
        </w:rPr>
        <w:t>.</w:t>
      </w:r>
    </w:p>
    <w:p w14:paraId="0083B450" w14:textId="1EF3CB54" w:rsidR="008E62DB" w:rsidRPr="009622F8" w:rsidRDefault="009622F8" w:rsidP="009622F8">
      <w:pPr>
        <w:pStyle w:val="ListParagraph"/>
        <w:numPr>
          <w:ilvl w:val="0"/>
          <w:numId w:val="2"/>
        </w:numPr>
        <w:spacing w:after="120"/>
        <w:ind w:left="720" w:hanging="720"/>
        <w:rPr>
          <w:rFonts w:ascii="Garamond" w:eastAsia="Batang" w:hAnsi="Garamond"/>
          <w:bCs/>
          <w:iCs/>
        </w:rPr>
      </w:pPr>
      <w:r w:rsidRPr="009622F8">
        <w:rPr>
          <w:rFonts w:ascii="Garamond" w:eastAsia="Batang" w:hAnsi="Garamond"/>
          <w:bCs/>
          <w:iCs/>
        </w:rPr>
        <w:t xml:space="preserve">Dajani DR, Llabre MM, </w:t>
      </w:r>
      <w:r w:rsidRPr="009622F8">
        <w:rPr>
          <w:rFonts w:ascii="Garamond" w:eastAsia="Batang" w:hAnsi="Garamond"/>
          <w:b/>
          <w:bCs/>
          <w:iCs/>
        </w:rPr>
        <w:t>Nebel MB</w:t>
      </w:r>
      <w:r w:rsidRPr="009622F8">
        <w:rPr>
          <w:rFonts w:ascii="Garamond" w:eastAsia="Batang" w:hAnsi="Garamond"/>
          <w:bCs/>
          <w:iCs/>
        </w:rPr>
        <w:t xml:space="preserve">, Mostofsky SH &amp; Uddin LQ. Heterogeneity of executive functions among comorbid neurodevelopmental disorders. Scientific Reports. </w:t>
      </w:r>
      <w:r w:rsidR="00903ED5">
        <w:rPr>
          <w:rFonts w:ascii="Garamond" w:eastAsia="Batang" w:hAnsi="Garamond"/>
          <w:bCs/>
          <w:iCs/>
        </w:rPr>
        <w:t>2016;</w:t>
      </w:r>
      <w:r w:rsidRPr="009622F8">
        <w:rPr>
          <w:rFonts w:ascii="Garamond" w:eastAsia="Batang" w:hAnsi="Garamond"/>
          <w:bCs/>
          <w:iCs/>
        </w:rPr>
        <w:t xml:space="preserve"> </w:t>
      </w:r>
      <w:r w:rsidRPr="009622F8">
        <w:rPr>
          <w:rFonts w:ascii="Garamond" w:hAnsi="Garamond"/>
        </w:rPr>
        <w:t>doi: 10.1038/srep36566</w:t>
      </w:r>
      <w:r>
        <w:rPr>
          <w:rFonts w:ascii="Garamond" w:hAnsi="Garamond"/>
        </w:rPr>
        <w:t>.</w:t>
      </w:r>
    </w:p>
    <w:p w14:paraId="4E3CC8BD" w14:textId="24E7652D"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Eloyan A, Caffo</w:t>
      </w:r>
      <w:r w:rsidR="008233D0">
        <w:rPr>
          <w:rFonts w:ascii="Garamond" w:hAnsi="Garamond"/>
        </w:rPr>
        <w:t xml:space="preserve"> B</w:t>
      </w:r>
      <w:r>
        <w:rPr>
          <w:rFonts w:ascii="Garamond" w:hAnsi="Garamond"/>
        </w:rPr>
        <w:t xml:space="preserve"> &amp;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Pr>
          <w:rFonts w:ascii="Garamond" w:hAnsi="Garamond"/>
          <w:i/>
        </w:rPr>
        <w:t>In press.</w:t>
      </w:r>
    </w:p>
    <w:p w14:paraId="7A59A4C6" w14:textId="77777777"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t xml:space="preserve">Di Martino A, O'Connor D, Chen B, Alaerts K, Anderson J, Assaf M, Balsters J, Baxter L, Beggiato A, Bernaerts S, Blanken L, Bookheimer S, Braden BB, Byrge L, Castellanos F, Dapretto M, Delorme R, Fair D, Fishman I, </w:t>
      </w:r>
      <w:r w:rsidRPr="00D93449">
        <w:rPr>
          <w:rFonts w:ascii="Garamond" w:hAnsi="Garamond" w:cs="Helvetica"/>
          <w:color w:val="191919"/>
        </w:rPr>
        <w:lastRenderedPageBreak/>
        <w:t xml:space="preserve">Fitzgerald J, Gallagher L, Jao Keehn RJ, Kennedy D, Lainhart J, Luna B, Mostofsky S, Müller RA, </w:t>
      </w:r>
      <w:r w:rsidRPr="00D93449">
        <w:rPr>
          <w:rFonts w:ascii="Garamond" w:hAnsi="Garamond" w:cs="Helvetica"/>
          <w:b/>
          <w:color w:val="191919"/>
        </w:rPr>
        <w:t>Nebel MB</w:t>
      </w:r>
      <w:r w:rsidRPr="00D93449">
        <w:rPr>
          <w:rFonts w:ascii="Garamond" w:hAnsi="Garamond" w:cs="Helvetica"/>
          <w:color w:val="191919"/>
        </w:rPr>
        <w:t xml:space="preserve">, Nigg J, O'Hearn K, Solomon M, Toro R, Vaidya C, Wenderoth N, White T, Craddock C, Lord C, Leventhal B, Milham M. Enhancing studies of the connectome in autism using the Autism Brain Imaging Data Exchange II. Scientific Data. </w:t>
      </w:r>
      <w:r w:rsidRPr="00D93449">
        <w:rPr>
          <w:rFonts w:ascii="Garamond" w:hAnsi="Garamond" w:cs="Helvetica"/>
          <w:i/>
          <w:color w:val="191919"/>
        </w:rPr>
        <w:t>In press</w:t>
      </w:r>
      <w:r>
        <w:rPr>
          <w:rFonts w:ascii="Garamond" w:hAnsi="Garamond" w:cs="Helvetica"/>
          <w:color w:val="191919"/>
        </w:rPr>
        <w:t>.</w:t>
      </w:r>
    </w:p>
    <w:p w14:paraId="7A17B3CC" w14:textId="265E0D1D" w:rsidR="0009778A" w:rsidRPr="0009778A" w:rsidRDefault="0009778A" w:rsidP="0009778A">
      <w:pPr>
        <w:spacing w:after="120"/>
        <w:ind w:left="720"/>
        <w:rPr>
          <w:rFonts w:ascii="Garamond" w:eastAsia="Batang" w:hAnsi="Garamond"/>
          <w:sz w:val="22"/>
          <w:szCs w:val="22"/>
        </w:rPr>
      </w:pPr>
      <w:r w:rsidRPr="00500187">
        <w:rPr>
          <w:rFonts w:ascii="Garamond" w:eastAsia="Batang" w:hAnsi="Garamond"/>
          <w:sz w:val="22"/>
          <w:szCs w:val="22"/>
        </w:rPr>
        <w:t>Role: Prepared Kennedy Krieger’s contribution to the data exchange and contributed to the critical revision of the manuscript</w:t>
      </w:r>
    </w:p>
    <w:p w14:paraId="4EBF8977" w14:textId="34B3D9A3" w:rsidR="00287E00" w:rsidRPr="00287E00"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Qiu H, </w:t>
      </w:r>
      <w:r>
        <w:rPr>
          <w:rFonts w:ascii="Garamond" w:eastAsia="Batang" w:hAnsi="Garamond"/>
          <w:b/>
          <w:bCs/>
          <w:iCs/>
        </w:rPr>
        <w:t>Nebel MB</w:t>
      </w:r>
      <w:r>
        <w:rPr>
          <w:rFonts w:ascii="Garamond" w:eastAsia="Batang" w:hAnsi="Garamond"/>
          <w:bCs/>
          <w:iCs/>
        </w:rPr>
        <w:t xml:space="preserve">, Mostofsky SH, Pekar JJ, Lindquist MA, Eloyan A &amp; Caffo BS. Parallel group independent component analysis for massive fMRI data sets. PloS One. </w:t>
      </w:r>
      <w:r>
        <w:rPr>
          <w:rFonts w:ascii="Garamond" w:eastAsia="Batang" w:hAnsi="Garamond"/>
          <w:bCs/>
          <w:i/>
          <w:iCs/>
        </w:rPr>
        <w:t>In press.</w:t>
      </w:r>
    </w:p>
    <w:p w14:paraId="2D52D70A" w14:textId="77777777" w:rsidR="00287E00" w:rsidRPr="00287E00" w:rsidRDefault="00287E00" w:rsidP="00287E00">
      <w:pPr>
        <w:spacing w:after="120"/>
        <w:rPr>
          <w:rFonts w:ascii="Garamond" w:eastAsia="Batang" w:hAnsi="Garamond"/>
        </w:rPr>
      </w:pP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40367824" w:rsidR="0020637D" w:rsidRPr="0020637D" w:rsidRDefault="0020637D" w:rsidP="0020637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&amp; Gracely R. Neuroimaging of fibromyalgia. Rheum Dis Clin North America. 2009; 35(2):</w:t>
      </w:r>
      <w:r w:rsidR="00670A82">
        <w:rPr>
          <w:rStyle w:val="color15"/>
          <w:rFonts w:ascii="Garamond" w:eastAsia="Batang" w:hAnsi="Garamond"/>
        </w:rPr>
        <w:t xml:space="preserve"> </w:t>
      </w:r>
      <w:r w:rsidRPr="0020637D">
        <w:rPr>
          <w:rStyle w:val="color15"/>
          <w:rFonts w:ascii="Garamond" w:eastAsia="Batang" w:hAnsi="Garamond"/>
        </w:rPr>
        <w:t>313-27.</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5E9A988A" w14:textId="77777777" w:rsidR="001A71BD" w:rsidRDefault="001A71BD" w:rsidP="001A71BD">
      <w:pPr>
        <w:ind w:left="2160"/>
        <w:rPr>
          <w:rFonts w:ascii="Garamond" w:hAnsi="Garamond" w:cs="Arial"/>
          <w:sz w:val="22"/>
          <w:szCs w:val="22"/>
        </w:rPr>
      </w:pPr>
      <w:r>
        <w:rPr>
          <w:rFonts w:ascii="Garamond" w:hAnsi="Garamond" w:cs="Arial"/>
          <w:sz w:val="22"/>
          <w:szCs w:val="22"/>
        </w:rPr>
        <w:t>$753,375</w:t>
      </w:r>
    </w:p>
    <w:p w14:paraId="6BDAD1BA" w14:textId="77777777" w:rsidR="001A71BD" w:rsidRDefault="001A71BD" w:rsidP="001A71BD">
      <w:pPr>
        <w:ind w:left="2160"/>
        <w:rPr>
          <w:rFonts w:ascii="Garamond" w:hAnsi="Garamond" w:cs="Arial"/>
          <w:sz w:val="22"/>
          <w:szCs w:val="22"/>
        </w:rPr>
      </w:pPr>
      <w:r>
        <w:rPr>
          <w:rFonts w:ascii="Garamond" w:hAnsi="Garamond" w:cs="Arial"/>
          <w:sz w:val="22"/>
          <w:szCs w:val="22"/>
        </w:rPr>
        <w:t xml:space="preserve">Role: P.I.; </w:t>
      </w:r>
      <w:r w:rsidRPr="00311FAA">
        <w:rPr>
          <w:rFonts w:ascii="Garamond" w:hAnsi="Garamond" w:cs="Arial"/>
          <w:sz w:val="22"/>
          <w:szCs w:val="22"/>
        </w:rPr>
        <w:t>100% (12.00 calendar)</w:t>
      </w:r>
    </w:p>
    <w:p w14:paraId="4B51A364" w14:textId="6CCDF4FB" w:rsidR="00311FAA" w:rsidRPr="00FA1A3B"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0A55542B" w14:textId="7E38643A" w:rsidR="00551669" w:rsidRDefault="00B669EC" w:rsidP="00332629">
      <w:pPr>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77777777" w:rsidR="00551669" w:rsidRDefault="00551669" w:rsidP="00551669">
      <w:pPr>
        <w:ind w:left="2160"/>
        <w:rPr>
          <w:rFonts w:ascii="Garamond" w:hAnsi="Garamond" w:cs="Arial"/>
          <w:b/>
          <w:i/>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r w:rsidRPr="00030937">
        <w:rPr>
          <w:rFonts w:ascii="Garamond" w:hAnsi="Garamond" w:cs="Arial"/>
          <w:b/>
          <w:i/>
          <w:sz w:val="22"/>
          <w:szCs w:val="22"/>
        </w:rPr>
        <w:t xml:space="preserve">Dr. Nebel’s effort / funding support for this project is subsumed under her K01.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P.I.: Mostofsky</w:t>
      </w:r>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0380B79C" w14:textId="77777777" w:rsidR="00B669EC" w:rsidRDefault="00B669EC" w:rsidP="00B669EC">
      <w:pPr>
        <w:spacing w:before="240"/>
        <w:rPr>
          <w:rFonts w:ascii="Garamond" w:hAnsi="Garamond" w:cs="Arial"/>
          <w:sz w:val="22"/>
          <w:szCs w:val="22"/>
        </w:rPr>
      </w:pPr>
      <w:r w:rsidRPr="00311FAA">
        <w:rPr>
          <w:rFonts w:ascii="Garamond" w:hAnsi="Garamond" w:cs="Arial"/>
          <w:sz w:val="22"/>
          <w:szCs w:val="22"/>
        </w:rPr>
        <w:t>07/01/15 – 06/30/16</w:t>
      </w:r>
      <w:r>
        <w:rPr>
          <w:rFonts w:ascii="Garamond" w:hAnsi="Garamond" w:cs="Arial"/>
          <w:sz w:val="22"/>
          <w:szCs w:val="22"/>
        </w:rPr>
        <w:tab/>
        <w:t>Statistical M</w:t>
      </w:r>
      <w:r w:rsidRPr="00311FAA">
        <w:rPr>
          <w:rFonts w:ascii="Garamond" w:hAnsi="Garamond" w:cs="Arial"/>
          <w:sz w:val="22"/>
          <w:szCs w:val="22"/>
        </w:rPr>
        <w:t>ethods for Large N and P Problems</w:t>
      </w:r>
    </w:p>
    <w:p w14:paraId="7C107B10"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R01 EB012547</w:t>
      </w:r>
      <w:r w:rsidRPr="00311FAA">
        <w:rPr>
          <w:rFonts w:ascii="Garamond" w:hAnsi="Garamond" w:cs="Arial"/>
          <w:sz w:val="22"/>
          <w:szCs w:val="22"/>
        </w:rPr>
        <w:tab/>
      </w:r>
    </w:p>
    <w:p w14:paraId="1F4E1923"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National </w:t>
      </w:r>
      <w:r w:rsidRPr="00583AF8">
        <w:rPr>
          <w:rFonts w:ascii="Garamond" w:hAnsi="Garamond" w:cs="Arial"/>
          <w:sz w:val="22"/>
          <w:szCs w:val="22"/>
        </w:rPr>
        <w:t>Institute of Biomedical Imaging and Bioengineering</w:t>
      </w:r>
    </w:p>
    <w:p w14:paraId="1227252A" w14:textId="77777777" w:rsidR="00B669EC" w:rsidRDefault="00B669EC" w:rsidP="00B669EC">
      <w:pPr>
        <w:ind w:left="2160"/>
        <w:rPr>
          <w:rFonts w:ascii="Garamond" w:hAnsi="Garamond" w:cs="Arial"/>
          <w:sz w:val="22"/>
          <w:szCs w:val="22"/>
        </w:rPr>
      </w:pPr>
      <w:r>
        <w:rPr>
          <w:rFonts w:ascii="Garamond" w:hAnsi="Garamond" w:cs="Arial"/>
          <w:sz w:val="22"/>
          <w:szCs w:val="22"/>
        </w:rPr>
        <w:t>P.I.: Caffo</w:t>
      </w:r>
    </w:p>
    <w:p w14:paraId="02C980BF"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Role: Co-Investigator</w:t>
      </w:r>
      <w:r>
        <w:rPr>
          <w:rFonts w:ascii="Garamond" w:hAnsi="Garamond" w:cs="Arial"/>
          <w:sz w:val="22"/>
          <w:szCs w:val="22"/>
        </w:rPr>
        <w:t xml:space="preserve">; </w:t>
      </w:r>
      <w:r w:rsidRPr="00311FAA">
        <w:rPr>
          <w:rFonts w:ascii="Garamond" w:hAnsi="Garamond" w:cs="Arial"/>
          <w:sz w:val="22"/>
          <w:szCs w:val="22"/>
        </w:rPr>
        <w:t>25% (3.00 calendar)</w:t>
      </w:r>
    </w:p>
    <w:p w14:paraId="57989FBA" w14:textId="4FD75BBB" w:rsidR="00A3118F" w:rsidRPr="00A3118F" w:rsidRDefault="00B669EC" w:rsidP="00A3118F">
      <w:pPr>
        <w:ind w:left="2160"/>
        <w:rPr>
          <w:rFonts w:ascii="Garamond" w:hAnsi="Garamond" w:cs="Arial"/>
          <w:b/>
          <w:i/>
          <w:sz w:val="22"/>
          <w:szCs w:val="22"/>
        </w:rPr>
      </w:pPr>
      <w:r w:rsidRPr="00311FAA">
        <w:rPr>
          <w:rFonts w:ascii="Garamond" w:hAnsi="Garamond" w:cs="Arial"/>
          <w:sz w:val="22"/>
          <w:szCs w:val="22"/>
        </w:rPr>
        <w:lastRenderedPageBreak/>
        <w:t xml:space="preserve">The goal of this project is to tailor model-based blind source separation methods to </w:t>
      </w:r>
      <w:r>
        <w:rPr>
          <w:rFonts w:ascii="Garamond" w:hAnsi="Garamond" w:cs="Arial"/>
          <w:sz w:val="22"/>
          <w:szCs w:val="22"/>
        </w:rPr>
        <w:t>the investigation of</w:t>
      </w:r>
      <w:r w:rsidRPr="00311FAA">
        <w:rPr>
          <w:rFonts w:ascii="Garamond" w:hAnsi="Garamond" w:cs="Arial"/>
          <w:sz w:val="22"/>
          <w:szCs w:val="22"/>
        </w:rPr>
        <w:t xml:space="preserve"> brain-behavior relationships in large, multi-site fMRI datasets from various patient populations, including autism. </w:t>
      </w:r>
      <w:r w:rsidRPr="00030937">
        <w:rPr>
          <w:rFonts w:ascii="Garamond" w:hAnsi="Garamond" w:cs="Arial"/>
          <w:b/>
          <w:i/>
          <w:sz w:val="22"/>
          <w:szCs w:val="22"/>
        </w:rPr>
        <w:t xml:space="preserve">Dr. Nebel’s effort / funding support for this project is subsumed under her K01. </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087CC4E3" w14:textId="0F4AD5FB" w:rsidR="001D7519" w:rsidRDefault="001D7519" w:rsidP="001D7519">
      <w:pPr>
        <w:ind w:left="2160"/>
        <w:rPr>
          <w:rFonts w:ascii="Garamond" w:hAnsi="Garamond" w:cs="Arial"/>
          <w:sz w:val="22"/>
          <w:szCs w:val="22"/>
        </w:rPr>
      </w:pPr>
      <w:r>
        <w:rPr>
          <w:rFonts w:ascii="Garamond" w:hAnsi="Garamond" w:cs="Arial"/>
          <w:sz w:val="22"/>
          <w:szCs w:val="22"/>
        </w:rPr>
        <w:t>$112,100</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Pr="001A0F6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Pediatric Radiology Housestaff</w:t>
      </w:r>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 xml:space="preserve">“Visuomotor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patient populations. I am also experienced in the development and implementation of task-based functional MRI measures of multisensory integration and visuomotor learning. In recent years, I have focused on developing innovative and reliable functional connectivity-based parcellation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lastRenderedPageBreak/>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Research Assistant, Orthopaedic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Graduate Research Assistant, Michael W. Krzyzewski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3F92F7F5" w14:textId="2FF20389" w:rsidR="00927C45" w:rsidRPr="00927C45" w:rsidRDefault="00927C45" w:rsidP="00927C45">
      <w:pPr>
        <w:tabs>
          <w:tab w:val="left" w:pos="1440"/>
        </w:tabs>
        <w:rPr>
          <w:rFonts w:ascii="Garamond" w:hAnsi="Garamond"/>
          <w:color w:val="000000"/>
          <w:sz w:val="22"/>
        </w:rPr>
      </w:pPr>
      <w:r>
        <w:rPr>
          <w:rFonts w:ascii="Garamond" w:hAnsi="Garamond"/>
          <w:color w:val="000000"/>
          <w:sz w:val="22"/>
        </w:rPr>
        <w:t>2016</w:t>
      </w:r>
      <w:r w:rsidRPr="00C3406C">
        <w:rPr>
          <w:rFonts w:ascii="Garamond" w:hAnsi="Garamond"/>
          <w:color w:val="000000"/>
          <w:sz w:val="22"/>
        </w:rPr>
        <w:tab/>
      </w:r>
      <w:r>
        <w:rPr>
          <w:rFonts w:ascii="Garamond" w:hAnsi="Garamond"/>
          <w:color w:val="000000"/>
          <w:sz w:val="22"/>
        </w:rPr>
        <w:t>Reviewer, K-to-R Transition Program Specific Aims Speed Review Session</w:t>
      </w: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NeuroImage</w:t>
      </w:r>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759EF162" w:rsidR="00122BAF" w:rsidRPr="00C3406C"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3368EEC1"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4DA86F7D" w14:textId="1B716438" w:rsidR="000E735F" w:rsidRDefault="007105A8" w:rsidP="00397F72">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t>Investigating the Brain Basis of Motor Deficits in A</w:t>
      </w:r>
      <w:r w:rsidR="00A95637">
        <w:rPr>
          <w:rFonts w:ascii="Garamond" w:hAnsi="Garamond"/>
          <w:color w:val="000000"/>
          <w:sz w:val="22"/>
        </w:rPr>
        <w:t>utism: SMART-</w:t>
      </w:r>
      <w:r w:rsidR="000E735F">
        <w:rPr>
          <w:rFonts w:ascii="Garamond" w:hAnsi="Garamond"/>
          <w:color w:val="000000"/>
          <w:sz w:val="22"/>
        </w:rPr>
        <w:t>KKI Collaborations</w:t>
      </w:r>
      <w:r w:rsidR="00397F72">
        <w:rPr>
          <w:rFonts w:ascii="Garamond" w:hAnsi="Garamond"/>
          <w:color w:val="000000"/>
          <w:sz w:val="22"/>
        </w:rPr>
        <w:t xml:space="preserve"> </w:t>
      </w:r>
    </w:p>
    <w:p w14:paraId="18CAB222" w14:textId="21124C28" w:rsidR="00397F72" w:rsidRPr="00C3406C" w:rsidRDefault="0015762B" w:rsidP="000E735F">
      <w:pPr>
        <w:ind w:left="1440"/>
        <w:rPr>
          <w:rFonts w:ascii="Garamond" w:hAnsi="Garamond"/>
          <w:color w:val="000000"/>
          <w:sz w:val="22"/>
        </w:rPr>
      </w:pPr>
      <w:r>
        <w:rPr>
          <w:rFonts w:ascii="Garamond" w:hAnsi="Garamond"/>
          <w:color w:val="000000"/>
          <w:sz w:val="22"/>
        </w:rPr>
        <w:t xml:space="preserve">Department of </w:t>
      </w:r>
      <w:r w:rsidR="00397F72">
        <w:rPr>
          <w:rFonts w:ascii="Garamond" w:hAnsi="Garamond"/>
          <w:color w:val="000000"/>
          <w:sz w:val="22"/>
        </w:rPr>
        <w:t>Biostatistics and The Wendy Klag Center for Autism and Developmental Disabilities Joint Grand Rounds, Bloomberg School of Public Health, 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07E375DC"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4D1F89">
        <w:rPr>
          <w:rFonts w:ascii="Garamond" w:hAnsi="Garamond"/>
          <w:color w:val="000000"/>
          <w:sz w:val="22"/>
        </w:rPr>
        <w:t>Investigating the Brain Basis of Motor Deficits in Autism, Lectures o</w:t>
      </w:r>
      <w:r w:rsidR="000E735F">
        <w:rPr>
          <w:rFonts w:ascii="Garamond" w:hAnsi="Garamond"/>
          <w:color w:val="000000"/>
          <w:sz w:val="22"/>
        </w:rPr>
        <w:t>n Analysis of Neuroimaging Data</w:t>
      </w:r>
      <w:r w:rsidR="004D1F89">
        <w:rPr>
          <w:rFonts w:ascii="Garamond" w:hAnsi="Garamond"/>
          <w:color w:val="000000"/>
          <w:sz w:val="22"/>
        </w:rPr>
        <w:t xml:space="preserve"> N</w:t>
      </w:r>
      <w:r w:rsidR="003B2022">
        <w:rPr>
          <w:rFonts w:ascii="Garamond" w:hAnsi="Garamond"/>
          <w:color w:val="000000"/>
          <w:sz w:val="22"/>
        </w:rPr>
        <w:t xml:space="preserve">ew </w:t>
      </w:r>
      <w:r w:rsidR="004D1F89">
        <w:rPr>
          <w:rFonts w:ascii="Garamond" w:hAnsi="Garamond"/>
          <w:color w:val="000000"/>
          <w:sz w:val="22"/>
        </w:rPr>
        <w:t>Y</w:t>
      </w:r>
      <w:r w:rsidR="003B2022">
        <w:rPr>
          <w:rFonts w:ascii="Garamond" w:hAnsi="Garamond"/>
          <w:color w:val="000000"/>
          <w:sz w:val="22"/>
        </w:rPr>
        <w:t xml:space="preserve">ork </w:t>
      </w:r>
      <w:r w:rsidR="004D1F89">
        <w:rPr>
          <w:rFonts w:ascii="Garamond" w:hAnsi="Garamond"/>
          <w:color w:val="000000"/>
          <w:sz w:val="22"/>
        </w:rPr>
        <w:t>U</w:t>
      </w:r>
      <w:r w:rsidR="003B2022">
        <w:rPr>
          <w:rFonts w:ascii="Garamond" w:hAnsi="Garamond"/>
          <w:color w:val="000000"/>
          <w:sz w:val="22"/>
        </w:rPr>
        <w:t>niversity</w:t>
      </w:r>
      <w:r w:rsidR="004D1F89">
        <w:rPr>
          <w:rFonts w:ascii="Garamond" w:hAnsi="Garamond"/>
          <w:color w:val="000000"/>
          <w:sz w:val="22"/>
        </w:rPr>
        <w:t xml:space="preserve"> Department of Child and Adolescent Psychiatry, New York, NY</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77777777"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r w:rsidR="004F420F" w:rsidRPr="00C3406C">
        <w:rPr>
          <w:rFonts w:ascii="Garamond" w:hAnsi="Garamond"/>
          <w:color w:val="000000"/>
          <w:sz w:val="22"/>
          <w:szCs w:val="22"/>
        </w:rPr>
        <w:t>(</w:t>
      </w:r>
      <w:r w:rsidR="004F420F" w:rsidRPr="00C3406C">
        <w:rPr>
          <w:rFonts w:ascii="Garamond" w:hAnsi="Garamond"/>
          <w:i/>
          <w:iCs/>
          <w:color w:val="000000"/>
          <w:sz w:val="20"/>
        </w:rPr>
        <w:t>Optional)</w:t>
      </w:r>
    </w:p>
    <w:p w14:paraId="5C900407" w14:textId="08F7AC1E" w:rsidR="001E4634" w:rsidRPr="00093F74" w:rsidRDefault="004C68CC" w:rsidP="00D66F11">
      <w:pPr>
        <w:spacing w:before="240"/>
        <w:rPr>
          <w:rFonts w:ascii="Garamond" w:hAnsi="Garamond"/>
          <w:i/>
          <w:color w:val="0070C0"/>
          <w:sz w:val="22"/>
          <w:szCs w:val="22"/>
        </w:rPr>
      </w:pPr>
      <w:r w:rsidRPr="00C3406C">
        <w:rPr>
          <w:rFonts w:ascii="Garamond" w:hAnsi="Garamond"/>
          <w:color w:val="0070C0"/>
          <w:sz w:val="22"/>
          <w:szCs w:val="22"/>
        </w:rPr>
        <w:t>Posters</w:t>
      </w:r>
      <w:r w:rsidR="00093F74">
        <w:rPr>
          <w:rFonts w:ascii="Garamond" w:hAnsi="Garamond"/>
          <w:color w:val="0070C0"/>
          <w:sz w:val="22"/>
          <w:szCs w:val="22"/>
        </w:rPr>
        <w:t xml:space="preserve"> </w:t>
      </w:r>
    </w:p>
    <w:p w14:paraId="0514EF51" w14:textId="33E71264" w:rsid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Chancey VC, Nightingale RW, </w:t>
      </w:r>
      <w:r>
        <w:rPr>
          <w:rFonts w:ascii="Garamond" w:hAnsi="Garamond" w:cs="OpenSans-Semibold"/>
          <w:b/>
          <w:sz w:val="22"/>
          <w:szCs w:val="22"/>
        </w:rPr>
        <w:t>Nebel MB</w:t>
      </w:r>
      <w:r w:rsidRPr="001F5566">
        <w:rPr>
          <w:rFonts w:ascii="Garamond" w:hAnsi="Garamond" w:cs="OpenSans-Light"/>
          <w:sz w:val="22"/>
          <w:szCs w:val="22"/>
        </w:rPr>
        <w:t xml:space="preserve">, Luck JF &amp; Myers BS. </w:t>
      </w:r>
      <w:r w:rsidRPr="005E4CEC">
        <w:rPr>
          <w:rFonts w:ascii="Garamond" w:hAnsi="Garamond" w:cs="OpenSans-Light"/>
          <w:i/>
          <w:sz w:val="22"/>
          <w:szCs w:val="22"/>
        </w:rPr>
        <w:t>Extrapolation Function Selection for the Prediction of High-Load Responses fr</w:t>
      </w:r>
      <w:r w:rsidR="005E4CEC">
        <w:rPr>
          <w:rFonts w:ascii="Garamond" w:hAnsi="Garamond" w:cs="OpenSans-Light"/>
          <w:i/>
          <w:sz w:val="22"/>
          <w:szCs w:val="22"/>
        </w:rPr>
        <w:t>om Low-Load Biomechanical Data.</w:t>
      </w:r>
      <w:r w:rsidRPr="001F5566">
        <w:rPr>
          <w:rFonts w:ascii="Garamond" w:hAnsi="Garamond" w:cs="OpenSans-Light"/>
          <w:sz w:val="22"/>
          <w:szCs w:val="22"/>
        </w:rPr>
        <w:t xml:space="preserve"> International Workshop on Human Subjects for Biomechanical Research, San Antonio, TX, Aug 2001.</w:t>
      </w:r>
    </w:p>
    <w:p w14:paraId="7B039277" w14:textId="472E6DE5"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lastRenderedPageBreak/>
        <w:t>Nebel MB</w:t>
      </w:r>
      <w:r w:rsidR="005E4CEC">
        <w:rPr>
          <w:rFonts w:ascii="Garamond" w:hAnsi="Garamond" w:cs="OpenSans-Light"/>
          <w:sz w:val="22"/>
          <w:szCs w:val="22"/>
        </w:rPr>
        <w:t xml:space="preserve">, Folger S &amp; Essick G. </w:t>
      </w:r>
      <w:r w:rsidRPr="005E4CEC">
        <w:rPr>
          <w:rFonts w:ascii="Garamond" w:hAnsi="Garamond" w:cs="OpenSans-Light"/>
          <w:i/>
          <w:sz w:val="22"/>
          <w:szCs w:val="22"/>
        </w:rPr>
        <w:t xml:space="preserve">Modulation of tactile information processing </w:t>
      </w:r>
      <w:r w:rsidR="005E4CEC" w:rsidRPr="005E4CEC">
        <w:rPr>
          <w:rFonts w:ascii="Garamond" w:hAnsi="Garamond" w:cs="OpenSans-Light"/>
          <w:i/>
          <w:sz w:val="22"/>
          <w:szCs w:val="22"/>
        </w:rPr>
        <w:t>by noxious heat: an fMRI stu</w:t>
      </w:r>
      <w:r w:rsidR="005E4CEC">
        <w:rPr>
          <w:rFonts w:ascii="Garamond" w:hAnsi="Garamond" w:cs="OpenSans-Light"/>
          <w:sz w:val="22"/>
          <w:szCs w:val="22"/>
        </w:rPr>
        <w:t>dy.</w:t>
      </w:r>
      <w:r w:rsidRPr="001F5566">
        <w:rPr>
          <w:rFonts w:ascii="Garamond" w:hAnsi="Garamond" w:cs="OpenSans-Light"/>
          <w:sz w:val="22"/>
          <w:szCs w:val="22"/>
        </w:rPr>
        <w:t xml:space="preserve"> </w:t>
      </w:r>
      <w:r w:rsidR="001F06D6" w:rsidRPr="001F5566">
        <w:rPr>
          <w:rFonts w:ascii="Garamond" w:hAnsi="Garamond" w:cs="OpenSans-Light"/>
          <w:sz w:val="22"/>
          <w:szCs w:val="22"/>
        </w:rPr>
        <w:t>Society for Neurosci</w:t>
      </w:r>
      <w:r w:rsidR="001F06D6">
        <w:rPr>
          <w:rFonts w:ascii="Garamond" w:hAnsi="Garamond" w:cs="OpenSans-Light"/>
          <w:sz w:val="22"/>
          <w:szCs w:val="22"/>
        </w:rPr>
        <w:t>ence (</w:t>
      </w:r>
      <w:r w:rsidRPr="001F5566">
        <w:rPr>
          <w:rFonts w:ascii="Garamond" w:hAnsi="Garamond" w:cs="OpenSans-Light"/>
          <w:sz w:val="22"/>
          <w:szCs w:val="22"/>
        </w:rPr>
        <w:t>SfN</w:t>
      </w:r>
      <w:r w:rsidR="001F06D6">
        <w:rPr>
          <w:rFonts w:ascii="Garamond" w:hAnsi="Garamond" w:cs="OpenSans-Light"/>
          <w:sz w:val="22"/>
          <w:szCs w:val="22"/>
        </w:rPr>
        <w:t>)</w:t>
      </w:r>
      <w:r w:rsidRPr="001F5566">
        <w:rPr>
          <w:rFonts w:ascii="Garamond" w:hAnsi="Garamond" w:cs="OpenSans-Light"/>
          <w:sz w:val="22"/>
          <w:szCs w:val="22"/>
        </w:rPr>
        <w:t>, #825.7</w:t>
      </w:r>
      <w:r>
        <w:rPr>
          <w:rFonts w:ascii="Garamond" w:hAnsi="Garamond" w:cs="OpenSans-Light"/>
          <w:sz w:val="22"/>
          <w:szCs w:val="22"/>
        </w:rPr>
        <w:t xml:space="preserve">, San Diego, CA, </w:t>
      </w:r>
      <w:r w:rsidRPr="001F5566">
        <w:rPr>
          <w:rFonts w:ascii="Garamond" w:hAnsi="Garamond" w:cs="OpenSans-Light"/>
          <w:sz w:val="22"/>
          <w:szCs w:val="22"/>
        </w:rPr>
        <w:t>Nov 2007.</w:t>
      </w:r>
    </w:p>
    <w:p w14:paraId="3149C2B1" w14:textId="20D9A19F" w:rsidR="001F5566" w:rsidRP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McGlone F, </w:t>
      </w:r>
      <w:r>
        <w:rPr>
          <w:rFonts w:ascii="Garamond" w:hAnsi="Garamond" w:cs="OpenSans-Semibold"/>
          <w:b/>
          <w:sz w:val="22"/>
          <w:szCs w:val="22"/>
        </w:rPr>
        <w:t>Nebel MB</w:t>
      </w:r>
      <w:r w:rsidR="005E4CEC">
        <w:rPr>
          <w:rFonts w:ascii="Garamond" w:hAnsi="Garamond" w:cs="OpenSans-Light"/>
          <w:sz w:val="22"/>
          <w:szCs w:val="22"/>
        </w:rPr>
        <w:t xml:space="preserve">, Essick G &amp; Dancer C. </w:t>
      </w:r>
      <w:r w:rsidRPr="005E4CEC">
        <w:rPr>
          <w:rFonts w:ascii="Garamond" w:hAnsi="Garamond" w:cs="OpenSans-Light"/>
          <w:i/>
          <w:sz w:val="22"/>
          <w:szCs w:val="22"/>
        </w:rPr>
        <w:t xml:space="preserve">An fMRI compatible vibrotactile stimulator for the study of touch: basic science and clinical </w:t>
      </w:r>
      <w:r w:rsidR="005E4CEC" w:rsidRPr="005E4CEC">
        <w:rPr>
          <w:rFonts w:ascii="Garamond" w:hAnsi="Garamond" w:cs="OpenSans-Light"/>
          <w:i/>
          <w:sz w:val="22"/>
          <w:szCs w:val="22"/>
        </w:rPr>
        <w:t>applications</w:t>
      </w:r>
      <w:r w:rsidR="005E4CEC">
        <w:rPr>
          <w:rFonts w:ascii="Garamond" w:hAnsi="Garamond" w:cs="OpenSans-Light"/>
          <w:sz w:val="22"/>
          <w:szCs w:val="22"/>
        </w:rPr>
        <w:t>.</w:t>
      </w:r>
      <w:r w:rsidRPr="001F5566">
        <w:rPr>
          <w:rFonts w:ascii="Garamond" w:hAnsi="Garamond" w:cs="OpenSans-Light"/>
          <w:sz w:val="22"/>
          <w:szCs w:val="22"/>
        </w:rPr>
        <w:t xml:space="preserve"> Building the NIH Toolbox: Research in Cognition, Sensation, Emotion, and Motor Function, Bethesda, MD, Oct 2008.</w:t>
      </w:r>
    </w:p>
    <w:p w14:paraId="3678809A" w14:textId="3B7A883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w:t>
      </w:r>
      <w:r w:rsidR="005E4CEC">
        <w:rPr>
          <w:rFonts w:ascii="Garamond" w:hAnsi="Garamond" w:cs="OpenSans-Light"/>
          <w:sz w:val="22"/>
          <w:szCs w:val="22"/>
        </w:rPr>
        <w:t xml:space="preserve">Glone F &amp; Essick G. </w:t>
      </w:r>
      <w:r w:rsidRPr="005E4CEC">
        <w:rPr>
          <w:rFonts w:ascii="Garamond" w:hAnsi="Garamond" w:cs="OpenSans-Light"/>
          <w:i/>
          <w:sz w:val="22"/>
          <w:szCs w:val="22"/>
        </w:rPr>
        <w:t xml:space="preserve">Aberrant cortical processing of heat pain in autism: an fMRI </w:t>
      </w:r>
      <w:r w:rsidR="005E4CEC" w:rsidRPr="005E4CEC">
        <w:rPr>
          <w:rFonts w:ascii="Garamond" w:hAnsi="Garamond" w:cs="OpenSans-Light"/>
          <w:i/>
          <w:sz w:val="22"/>
          <w:szCs w:val="22"/>
        </w:rPr>
        <w:t>study.</w:t>
      </w:r>
      <w:r w:rsidRPr="001F5566">
        <w:rPr>
          <w:rFonts w:ascii="Garamond" w:hAnsi="Garamond" w:cs="OpenSans-Light"/>
          <w:sz w:val="22"/>
          <w:szCs w:val="22"/>
        </w:rPr>
        <w:t xml:space="preserve"> </w:t>
      </w:r>
      <w:r w:rsidR="001F06D6" w:rsidRPr="001F5566">
        <w:rPr>
          <w:rFonts w:ascii="Garamond" w:hAnsi="Garamond" w:cs="OpenSans-Light"/>
          <w:sz w:val="22"/>
          <w:szCs w:val="22"/>
        </w:rPr>
        <w:t>Organization for Human Brain Mapping (</w:t>
      </w:r>
      <w:r w:rsidRPr="001F5566">
        <w:rPr>
          <w:rFonts w:ascii="Garamond" w:hAnsi="Garamond" w:cs="OpenSans-Light"/>
          <w:sz w:val="22"/>
          <w:szCs w:val="22"/>
        </w:rPr>
        <w:t>OHBM</w:t>
      </w:r>
      <w:r w:rsidR="001F06D6">
        <w:rPr>
          <w:rFonts w:ascii="Garamond" w:hAnsi="Garamond" w:cs="OpenSans-Light"/>
          <w:sz w:val="22"/>
          <w:szCs w:val="22"/>
        </w:rPr>
        <w:t>)</w:t>
      </w:r>
      <w:r w:rsidRPr="001F5566">
        <w:rPr>
          <w:rFonts w:ascii="Garamond" w:hAnsi="Garamond" w:cs="OpenSans-Light"/>
          <w:sz w:val="22"/>
          <w:szCs w:val="22"/>
        </w:rPr>
        <w:t>, San Francisco, CA, June 2009.</w:t>
      </w:r>
    </w:p>
    <w:p w14:paraId="08CA3AF4" w14:textId="715F0C7D"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McGlone F &amp; Essic</w:t>
      </w:r>
      <w:r w:rsidR="005E4CEC">
        <w:rPr>
          <w:rFonts w:ascii="Garamond" w:hAnsi="Garamond" w:cs="OpenSans-Light"/>
          <w:sz w:val="22"/>
          <w:szCs w:val="22"/>
        </w:rPr>
        <w:t xml:space="preserve">k G. </w:t>
      </w:r>
      <w:r w:rsidRPr="005E4CEC">
        <w:rPr>
          <w:rFonts w:ascii="Garamond" w:hAnsi="Garamond" w:cs="OpenSans-Light"/>
          <w:i/>
          <w:sz w:val="22"/>
          <w:szCs w:val="22"/>
        </w:rPr>
        <w:t>Auditory cortex involvement in processing inaudible vibrotactile inputs: Differences between tactile hy</w:t>
      </w:r>
      <w:r w:rsidR="005E4CEC" w:rsidRPr="005E4CEC">
        <w:rPr>
          <w:rFonts w:ascii="Garamond" w:hAnsi="Garamond" w:cs="OpenSans-Light"/>
          <w:i/>
          <w:sz w:val="22"/>
          <w:szCs w:val="22"/>
        </w:rPr>
        <w:t>po- and hyper-sensitive groups.</w:t>
      </w:r>
      <w:r w:rsidRPr="001F5566">
        <w:rPr>
          <w:rFonts w:ascii="Garamond" w:hAnsi="Garamond" w:cs="OpenSans-Light"/>
          <w:sz w:val="22"/>
          <w:szCs w:val="22"/>
        </w:rPr>
        <w:t xml:space="preserve"> </w:t>
      </w:r>
      <w:r w:rsidR="001F06D6">
        <w:rPr>
          <w:rFonts w:ascii="Garamond" w:hAnsi="Garamond" w:cs="OpenSans-Light"/>
          <w:sz w:val="22"/>
          <w:szCs w:val="22"/>
        </w:rPr>
        <w:t>SfN,</w:t>
      </w:r>
      <w:r>
        <w:rPr>
          <w:rFonts w:ascii="Garamond" w:hAnsi="Garamond" w:cs="OpenSans-Light"/>
          <w:sz w:val="22"/>
          <w:szCs w:val="22"/>
        </w:rPr>
        <w:t xml:space="preserve"> #78.15, Chicago, IL, </w:t>
      </w:r>
      <w:r w:rsidRPr="001F5566">
        <w:rPr>
          <w:rFonts w:ascii="Garamond" w:hAnsi="Garamond" w:cs="OpenSans-Light"/>
          <w:sz w:val="22"/>
          <w:szCs w:val="22"/>
        </w:rPr>
        <w:t>Oct 2009.</w:t>
      </w:r>
    </w:p>
    <w:p w14:paraId="442D1FA4" w14:textId="03DB235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Joel SE, Muschelli J, Barber AD, Caff</w:t>
      </w:r>
      <w:r w:rsidR="005E4CEC">
        <w:rPr>
          <w:rFonts w:ascii="Garamond" w:hAnsi="Garamond" w:cs="OpenSans-Light"/>
          <w:sz w:val="22"/>
          <w:szCs w:val="22"/>
        </w:rPr>
        <w:t xml:space="preserve">o BS, Pekar JJ &amp; Mostofsky SH. </w:t>
      </w:r>
      <w:r w:rsidRPr="005E4CEC">
        <w:rPr>
          <w:rFonts w:ascii="Garamond" w:hAnsi="Garamond" w:cs="OpenSans-Light"/>
          <w:i/>
          <w:sz w:val="22"/>
          <w:szCs w:val="22"/>
        </w:rPr>
        <w:t>Functional parcellation of the motor cortex: Children with autism vs.</w:t>
      </w:r>
      <w:r w:rsidR="005E4CEC" w:rsidRPr="005E4CEC">
        <w:rPr>
          <w:rFonts w:ascii="Garamond" w:hAnsi="Garamond" w:cs="OpenSans-Light"/>
          <w:i/>
          <w:sz w:val="22"/>
          <w:szCs w:val="22"/>
        </w:rPr>
        <w:t xml:space="preserve"> typically developing children.</w:t>
      </w:r>
      <w:r w:rsidRPr="001F5566">
        <w:rPr>
          <w:rFonts w:ascii="Garamond" w:hAnsi="Garamond" w:cs="OpenSans-Light"/>
          <w:sz w:val="22"/>
          <w:szCs w:val="22"/>
        </w:rPr>
        <w:t xml:space="preserve"> OHBM, Quebec, Canada, June 2011.</w:t>
      </w:r>
    </w:p>
    <w:p w14:paraId="7F2AFF6B" w14:textId="1460D4B6" w:rsid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Eloyan A, Barber A, Ca</w:t>
      </w:r>
      <w:r w:rsidR="00D35D9D">
        <w:rPr>
          <w:rFonts w:ascii="Garamond" w:hAnsi="Garamond" w:cs="OpenSans-Light"/>
          <w:sz w:val="22"/>
          <w:szCs w:val="22"/>
        </w:rPr>
        <w:t xml:space="preserve">ffo B, Pekar JJ &amp; Mostofsky S. </w:t>
      </w:r>
      <w:r w:rsidRPr="00D35D9D">
        <w:rPr>
          <w:rFonts w:ascii="Garamond" w:hAnsi="Garamond" w:cs="OpenSans-Light"/>
          <w:i/>
          <w:sz w:val="22"/>
          <w:szCs w:val="22"/>
        </w:rPr>
        <w:t>Motor Cortex Functional Conn</w:t>
      </w:r>
      <w:r w:rsidR="00D35D9D" w:rsidRPr="00D35D9D">
        <w:rPr>
          <w:rFonts w:ascii="Garamond" w:hAnsi="Garamond" w:cs="OpenSans-Light"/>
          <w:i/>
          <w:sz w:val="22"/>
          <w:szCs w:val="22"/>
        </w:rPr>
        <w:t>ectivity Signatures of Autism.</w:t>
      </w:r>
      <w:r>
        <w:rPr>
          <w:rFonts w:ascii="Garamond" w:hAnsi="Garamond" w:cs="OpenSans-Light"/>
          <w:sz w:val="22"/>
          <w:szCs w:val="22"/>
        </w:rPr>
        <w:t xml:space="preserve"> </w:t>
      </w:r>
      <w:r w:rsidRPr="001F5566">
        <w:rPr>
          <w:rFonts w:ascii="Garamond" w:hAnsi="Garamond" w:cs="OpenSans-Light"/>
          <w:sz w:val="22"/>
          <w:szCs w:val="22"/>
        </w:rPr>
        <w:t>International Meeting for Autism Research</w:t>
      </w:r>
      <w:r w:rsidR="00005D5B">
        <w:rPr>
          <w:rFonts w:ascii="Garamond" w:hAnsi="Garamond" w:cs="OpenSans-Light"/>
          <w:sz w:val="22"/>
          <w:szCs w:val="22"/>
        </w:rPr>
        <w:t xml:space="preserve"> (IMFAR)</w:t>
      </w:r>
      <w:r w:rsidRPr="001F5566">
        <w:rPr>
          <w:rFonts w:ascii="Garamond" w:hAnsi="Garamond" w:cs="OpenSans-Light"/>
          <w:sz w:val="22"/>
          <w:szCs w:val="22"/>
        </w:rPr>
        <w:t>, #108.170, San Sebastian, Spain, May 2013.</w:t>
      </w:r>
    </w:p>
    <w:p w14:paraId="0A752F3E" w14:textId="778F98EA" w:rsidR="000218C0" w:rsidRDefault="000218C0" w:rsidP="001F06D6">
      <w:pPr>
        <w:autoSpaceDE w:val="0"/>
        <w:autoSpaceDN w:val="0"/>
        <w:adjustRightInd w:val="0"/>
        <w:spacing w:after="120"/>
        <w:rPr>
          <w:rFonts w:ascii="Garamond" w:hAnsi="Garamond"/>
          <w:sz w:val="22"/>
          <w:szCs w:val="22"/>
        </w:rPr>
      </w:pPr>
      <w:r w:rsidRPr="000218C0">
        <w:rPr>
          <w:rFonts w:ascii="Garamond" w:hAnsi="Garamond"/>
          <w:bCs/>
          <w:sz w:val="22"/>
          <w:szCs w:val="22"/>
        </w:rPr>
        <w:t>Yau JM</w:t>
      </w:r>
      <w:r w:rsidRPr="000218C0">
        <w:rPr>
          <w:rFonts w:ascii="Garamond" w:hAnsi="Garamond"/>
          <w:sz w:val="22"/>
          <w:szCs w:val="22"/>
        </w:rPr>
        <w:t xml:space="preserve">, </w:t>
      </w:r>
      <w:r w:rsidRPr="000218C0">
        <w:rPr>
          <w:rFonts w:ascii="Garamond" w:hAnsi="Garamond"/>
          <w:b/>
          <w:sz w:val="22"/>
          <w:szCs w:val="22"/>
        </w:rPr>
        <w:t>Nebel MB,</w:t>
      </w:r>
      <w:r w:rsidRPr="000218C0">
        <w:rPr>
          <w:rFonts w:ascii="Garamond" w:hAnsi="Garamond"/>
          <w:sz w:val="22"/>
          <w:szCs w:val="22"/>
        </w:rPr>
        <w:t xml:space="preserve"> Hua J &amp; Desmond  JE. </w:t>
      </w:r>
      <w:r w:rsidRPr="000218C0">
        <w:rPr>
          <w:rFonts w:ascii="Garamond" w:hAnsi="Garamond"/>
          <w:i/>
          <w:sz w:val="22"/>
          <w:szCs w:val="22"/>
        </w:rPr>
        <w:t>Direct comparison of network connectivity revealed by resting-state fMRI and concurrent TMS-fMRI</w:t>
      </w:r>
      <w:r w:rsidRPr="000218C0">
        <w:rPr>
          <w:rFonts w:ascii="Garamond" w:hAnsi="Garamond"/>
          <w:sz w:val="22"/>
          <w:szCs w:val="22"/>
        </w:rPr>
        <w:t>. SfN, #550.21, San Diego, CA, Nov 2013.</w:t>
      </w:r>
    </w:p>
    <w:p w14:paraId="3EE63AF0" w14:textId="3860D662" w:rsidR="00005D5B" w:rsidRPr="00005D5B" w:rsidRDefault="00005D5B" w:rsidP="001F06D6">
      <w:pPr>
        <w:autoSpaceDE w:val="0"/>
        <w:autoSpaceDN w:val="0"/>
        <w:adjustRightInd w:val="0"/>
        <w:spacing w:after="120"/>
        <w:rPr>
          <w:rFonts w:ascii="Garamond" w:hAnsi="Garamond" w:cs="OpenSans-Light"/>
          <w:sz w:val="22"/>
          <w:szCs w:val="22"/>
        </w:rPr>
      </w:pPr>
      <w:r w:rsidRPr="00005D5B">
        <w:rPr>
          <w:rFonts w:ascii="Garamond" w:hAnsi="Garamond"/>
          <w:bCs/>
          <w:sz w:val="22"/>
          <w:szCs w:val="22"/>
        </w:rPr>
        <w:t xml:space="preserve">Cohen JR, Barber AD, </w:t>
      </w:r>
      <w:r w:rsidRPr="00005D5B">
        <w:rPr>
          <w:rFonts w:ascii="Garamond" w:hAnsi="Garamond"/>
          <w:b/>
          <w:bCs/>
          <w:sz w:val="22"/>
          <w:szCs w:val="22"/>
        </w:rPr>
        <w:t>Nebel MB</w:t>
      </w:r>
      <w:r w:rsidRPr="00005D5B">
        <w:rPr>
          <w:rFonts w:ascii="Garamond" w:hAnsi="Garamond"/>
          <w:bCs/>
          <w:sz w:val="22"/>
          <w:szCs w:val="22"/>
        </w:rPr>
        <w:t xml:space="preserve">, D’Esposito M &amp; Mostofsky SH. </w:t>
      </w:r>
      <w:r w:rsidRPr="00005D5B">
        <w:rPr>
          <w:rFonts w:ascii="Garamond" w:hAnsi="Garamond"/>
          <w:i/>
          <w:sz w:val="22"/>
          <w:szCs w:val="22"/>
        </w:rPr>
        <w:t>Global brain organization is disrupted in children with ADH</w:t>
      </w:r>
      <w:r w:rsidRPr="00005D5B">
        <w:rPr>
          <w:rFonts w:ascii="Garamond" w:hAnsi="Garamond"/>
          <w:sz w:val="22"/>
          <w:szCs w:val="22"/>
        </w:rPr>
        <w:t>. SfN, #573.26, San Diego, CA, Nov 2013.</w:t>
      </w:r>
    </w:p>
    <w:p w14:paraId="1A873735" w14:textId="7BF08093" w:rsidR="001F5566" w:rsidRDefault="001F5566" w:rsidP="00005D5B">
      <w:pPr>
        <w:autoSpaceDE w:val="0"/>
        <w:autoSpaceDN w:val="0"/>
        <w:adjustRightInd w:val="0"/>
        <w:spacing w:after="120"/>
        <w:rPr>
          <w:rFonts w:ascii="Garamond" w:hAnsi="Garamond" w:cs="OpenSans-Light"/>
          <w:sz w:val="22"/>
          <w:szCs w:val="22"/>
        </w:rPr>
      </w:pPr>
      <w:r w:rsidRPr="001F5566">
        <w:rPr>
          <w:rFonts w:ascii="Garamond" w:hAnsi="Garamond" w:cs="OpenSans-Semibold"/>
          <w:b/>
          <w:sz w:val="22"/>
          <w:szCs w:val="22"/>
        </w:rPr>
        <w:t>Nebel MB</w:t>
      </w:r>
      <w:r w:rsidRPr="001F5566">
        <w:rPr>
          <w:rFonts w:ascii="Garamond" w:hAnsi="Garamond" w:cs="OpenSans-Light"/>
          <w:sz w:val="22"/>
          <w:szCs w:val="22"/>
        </w:rPr>
        <w:t>, Eloyan A, Nettles C, Sweeney K, Ament K, Ward R, Choe A, Barber A, Pekar JJ &amp; Mostofs</w:t>
      </w:r>
      <w:r w:rsidR="00D35D9D">
        <w:rPr>
          <w:rFonts w:ascii="Garamond" w:hAnsi="Garamond" w:cs="OpenSans-Light"/>
          <w:sz w:val="22"/>
          <w:szCs w:val="22"/>
        </w:rPr>
        <w:t xml:space="preserve">ky SH. </w:t>
      </w:r>
      <w:r w:rsidRPr="00D35D9D">
        <w:rPr>
          <w:rFonts w:ascii="Garamond" w:hAnsi="Garamond" w:cs="OpenSans-Light"/>
          <w:i/>
          <w:sz w:val="22"/>
          <w:szCs w:val="22"/>
        </w:rPr>
        <w:t>Visual-motor functional connectiv</w:t>
      </w:r>
      <w:r w:rsidR="00D35D9D" w:rsidRPr="00D35D9D">
        <w:rPr>
          <w:rFonts w:ascii="Garamond" w:hAnsi="Garamond" w:cs="OpenSans-Light"/>
          <w:i/>
          <w:sz w:val="22"/>
          <w:szCs w:val="22"/>
        </w:rPr>
        <w:t>ity relates to autism severity.</w:t>
      </w:r>
      <w:r w:rsidRPr="001F5566">
        <w:rPr>
          <w:rFonts w:ascii="Garamond" w:hAnsi="Garamond" w:cs="OpenSans-Light"/>
          <w:sz w:val="22"/>
          <w:szCs w:val="22"/>
        </w:rPr>
        <w:t xml:space="preserve"> </w:t>
      </w:r>
      <w:r w:rsidR="001F06D6">
        <w:rPr>
          <w:rFonts w:ascii="Garamond" w:hAnsi="Garamond" w:cs="OpenSans-Light"/>
          <w:sz w:val="22"/>
          <w:szCs w:val="22"/>
        </w:rPr>
        <w:t>OHBM</w:t>
      </w:r>
      <w:r w:rsidRPr="001F5566">
        <w:rPr>
          <w:rFonts w:ascii="Garamond" w:hAnsi="Garamond" w:cs="OpenSans-Light"/>
          <w:sz w:val="22"/>
          <w:szCs w:val="22"/>
        </w:rPr>
        <w:t>, Hamburg, Germany, June 2014.</w:t>
      </w:r>
    </w:p>
    <w:p w14:paraId="5D908003" w14:textId="034708B4" w:rsidR="00005D5B" w:rsidRDefault="00005D5B" w:rsidP="00BB12EE">
      <w:pPr>
        <w:pStyle w:val="Heading2"/>
        <w:spacing w:before="0" w:beforeAutospacing="0" w:after="120" w:afterAutospacing="0"/>
        <w:rPr>
          <w:rFonts w:ascii="Garamond" w:hAnsi="Garamond"/>
          <w:b w:val="0"/>
          <w:sz w:val="22"/>
          <w:szCs w:val="22"/>
        </w:rPr>
      </w:pPr>
      <w:r w:rsidRPr="00005D5B">
        <w:rPr>
          <w:rFonts w:ascii="Garamond" w:hAnsi="Garamond"/>
          <w:b w:val="0"/>
          <w:bCs w:val="0"/>
          <w:sz w:val="22"/>
          <w:szCs w:val="22"/>
        </w:rPr>
        <w:t xml:space="preserve">Dirlikov B, </w:t>
      </w:r>
      <w:r w:rsidRPr="00005D5B">
        <w:rPr>
          <w:rFonts w:ascii="Garamond" w:hAnsi="Garamond"/>
          <w:bCs w:val="0"/>
          <w:sz w:val="22"/>
          <w:szCs w:val="22"/>
        </w:rPr>
        <w:t>Nebel MB</w:t>
      </w:r>
      <w:r w:rsidRPr="00005D5B">
        <w:rPr>
          <w:rFonts w:ascii="Garamond" w:hAnsi="Garamond"/>
          <w:b w:val="0"/>
          <w:bCs w:val="0"/>
          <w:sz w:val="22"/>
          <w:szCs w:val="22"/>
        </w:rPr>
        <w:t xml:space="preserve">, Bastian AJ, Younes L &amp; Mostofsky SH. </w:t>
      </w:r>
      <w:r w:rsidRPr="00005D5B">
        <w:rPr>
          <w:rFonts w:ascii="Garamond" w:hAnsi="Garamond"/>
          <w:b w:val="0"/>
          <w:i/>
          <w:sz w:val="22"/>
          <w:szCs w:val="22"/>
        </w:rPr>
        <w:t>Tablet-Based Method for Handwriting Assessment</w:t>
      </w:r>
      <w:r>
        <w:rPr>
          <w:rFonts w:ascii="Garamond" w:hAnsi="Garamond"/>
          <w:b w:val="0"/>
          <w:sz w:val="22"/>
          <w:szCs w:val="22"/>
        </w:rPr>
        <w:t>. IMFAR, #137.037, Salt Lake City, UT, May 2015.</w:t>
      </w:r>
    </w:p>
    <w:p w14:paraId="4E2CAF32" w14:textId="2084F77F" w:rsidR="00C9716E" w:rsidRDefault="00C9716E" w:rsidP="00BB12EE">
      <w:pPr>
        <w:pStyle w:val="Heading2"/>
        <w:spacing w:before="0" w:beforeAutospacing="0" w:after="120" w:afterAutospacing="0"/>
        <w:rPr>
          <w:rFonts w:ascii="Garamond" w:hAnsi="Garamond" w:cs="DejaVuSans"/>
          <w:b w:val="0"/>
          <w:color w:val="222222"/>
          <w:sz w:val="22"/>
          <w:szCs w:val="22"/>
        </w:rPr>
      </w:pPr>
      <w:r w:rsidRPr="00C9716E">
        <w:rPr>
          <w:rFonts w:ascii="Garamond" w:hAnsi="Garamond" w:cs="DejaVuSans-BoldOblique"/>
          <w:bCs w:val="0"/>
          <w:iCs/>
          <w:color w:val="222222"/>
          <w:sz w:val="22"/>
          <w:szCs w:val="22"/>
        </w:rPr>
        <w:t>Nebel MB</w:t>
      </w:r>
      <w:r w:rsidRPr="00C9716E">
        <w:rPr>
          <w:rFonts w:ascii="Garamond" w:hAnsi="Garamond" w:cs="DejaVuSans-BoldOblique"/>
          <w:b w:val="0"/>
          <w:bCs w:val="0"/>
          <w:iCs/>
          <w:color w:val="222222"/>
          <w:sz w:val="22"/>
          <w:szCs w:val="22"/>
        </w:rPr>
        <w:t xml:space="preserve">, Haworth JL, Hess C, Mostofsky SH &amp; Landa RJ. </w:t>
      </w:r>
      <w:r w:rsidRPr="00C9716E">
        <w:rPr>
          <w:rFonts w:ascii="Garamond" w:hAnsi="Garamond" w:cs="DejaVuSans"/>
          <w:b w:val="0"/>
          <w:i/>
          <w:color w:val="222222"/>
          <w:sz w:val="22"/>
          <w:szCs w:val="22"/>
        </w:rPr>
        <w:t xml:space="preserve">Visual-Motor Integration </w:t>
      </w:r>
      <w:r w:rsidR="00A717ED">
        <w:rPr>
          <w:rFonts w:ascii="Garamond" w:hAnsi="Garamond" w:cs="DejaVuSans"/>
          <w:b w:val="0"/>
          <w:i/>
          <w:color w:val="222222"/>
          <w:sz w:val="22"/>
          <w:szCs w:val="22"/>
        </w:rPr>
        <w:t xml:space="preserve">is </w:t>
      </w:r>
      <w:r w:rsidRPr="00C9716E">
        <w:rPr>
          <w:rFonts w:ascii="Garamond" w:hAnsi="Garamond" w:cs="DejaVuSans"/>
          <w:b w:val="0"/>
          <w:i/>
          <w:color w:val="222222"/>
          <w:sz w:val="22"/>
          <w:szCs w:val="22"/>
        </w:rPr>
        <w:t>Associated with Familial Liability for Autism</w:t>
      </w:r>
      <w:r w:rsidRPr="00C9716E">
        <w:rPr>
          <w:rFonts w:ascii="Garamond" w:hAnsi="Garamond" w:cs="DejaVuSans"/>
          <w:b w:val="0"/>
          <w:color w:val="222222"/>
          <w:sz w:val="22"/>
          <w:szCs w:val="22"/>
        </w:rPr>
        <w:t>. IMFAR, #124.165, Salt Lake City, UT, May 2015.</w:t>
      </w:r>
    </w:p>
    <w:p w14:paraId="573C1412" w14:textId="50F7F301" w:rsidR="001B0625" w:rsidRPr="001B0625" w:rsidRDefault="001B0625" w:rsidP="001B0625">
      <w:pPr>
        <w:autoSpaceDE w:val="0"/>
        <w:autoSpaceDN w:val="0"/>
        <w:adjustRightInd w:val="0"/>
        <w:spacing w:after="120"/>
        <w:rPr>
          <w:rFonts w:ascii="Garamond" w:hAnsi="Garamond"/>
          <w:b/>
          <w:sz w:val="22"/>
          <w:szCs w:val="22"/>
        </w:rPr>
      </w:pPr>
      <w:r>
        <w:rPr>
          <w:rFonts w:ascii="Garamond" w:eastAsia="Univers-Oblique" w:hAnsi="Garamond" w:cs="Univers-Oblique"/>
          <w:iCs/>
          <w:sz w:val="22"/>
          <w:szCs w:val="22"/>
        </w:rPr>
        <w:t xml:space="preserve">Mejia A, Eloyan A, </w:t>
      </w:r>
      <w:r>
        <w:rPr>
          <w:rFonts w:ascii="Garamond" w:eastAsia="Univers-Oblique" w:hAnsi="Garamond" w:cs="Univers-Oblique"/>
          <w:b/>
          <w:iCs/>
          <w:sz w:val="22"/>
          <w:szCs w:val="22"/>
        </w:rPr>
        <w:t xml:space="preserve">Nebel </w:t>
      </w:r>
      <w:r w:rsidRPr="001B0625">
        <w:rPr>
          <w:rFonts w:ascii="Garamond" w:eastAsia="Univers-Oblique" w:hAnsi="Garamond" w:cs="Univers-Oblique"/>
          <w:iCs/>
          <w:sz w:val="22"/>
          <w:szCs w:val="22"/>
        </w:rPr>
        <w:t>MB</w:t>
      </w:r>
      <w:r>
        <w:rPr>
          <w:rFonts w:ascii="Garamond" w:eastAsia="Univers-Oblique" w:hAnsi="Garamond" w:cs="Univers-Oblique"/>
          <w:iCs/>
          <w:sz w:val="22"/>
          <w:szCs w:val="22"/>
        </w:rPr>
        <w:t xml:space="preserve">, Caffo BS &amp; Lindquist MA. </w:t>
      </w:r>
      <w:r>
        <w:rPr>
          <w:rFonts w:ascii="Garamond" w:eastAsia="Univers-Oblique" w:hAnsi="Garamond" w:cs="Univers-Oblique"/>
          <w:i/>
          <w:iCs/>
          <w:sz w:val="22"/>
          <w:szCs w:val="22"/>
        </w:rPr>
        <w:t>Robust Leverage-Weighted Principal and Independent Components Analysis</w:t>
      </w:r>
      <w:r>
        <w:rPr>
          <w:rFonts w:ascii="Garamond" w:eastAsia="Univers-Oblique" w:hAnsi="Garamond" w:cs="Univers-Oblique"/>
          <w:iCs/>
          <w:sz w:val="22"/>
          <w:szCs w:val="22"/>
        </w:rPr>
        <w:t>. OHBM, Honolulu, HI, June 2015.</w:t>
      </w:r>
    </w:p>
    <w:p w14:paraId="56970765" w14:textId="750743FE" w:rsidR="001F5566" w:rsidRDefault="001F5566" w:rsidP="004A4341">
      <w:pPr>
        <w:autoSpaceDE w:val="0"/>
        <w:autoSpaceDN w:val="0"/>
        <w:adjustRightInd w:val="0"/>
        <w:spacing w:after="120"/>
        <w:rPr>
          <w:rFonts w:ascii="Garamond" w:hAnsi="Garamond" w:cs="OpenSans-Light"/>
          <w:sz w:val="22"/>
          <w:szCs w:val="22"/>
        </w:rPr>
      </w:pPr>
      <w:r>
        <w:rPr>
          <w:rFonts w:ascii="Garamond" w:hAnsi="Garamond" w:cs="OpenSans-Light"/>
          <w:b/>
          <w:sz w:val="22"/>
          <w:szCs w:val="22"/>
        </w:rPr>
        <w:t>Nebel MB</w:t>
      </w:r>
      <w:r w:rsidRPr="001F5566">
        <w:rPr>
          <w:rFonts w:ascii="Garamond" w:hAnsi="Garamond" w:cs="OpenSans-Light"/>
          <w:sz w:val="22"/>
          <w:szCs w:val="22"/>
        </w:rPr>
        <w:t xml:space="preserve">, </w:t>
      </w:r>
      <w:r>
        <w:rPr>
          <w:rFonts w:ascii="Garamond" w:hAnsi="Garamond" w:cs="OpenSans-Light"/>
          <w:sz w:val="22"/>
          <w:szCs w:val="22"/>
        </w:rPr>
        <w:t xml:space="preserve">Xu </w:t>
      </w:r>
      <w:r w:rsidRPr="001F5566">
        <w:rPr>
          <w:rFonts w:ascii="Garamond" w:hAnsi="Garamond" w:cs="OpenSans-Light"/>
          <w:sz w:val="22"/>
          <w:szCs w:val="22"/>
        </w:rPr>
        <w:t xml:space="preserve">Y, </w:t>
      </w:r>
      <w:r>
        <w:rPr>
          <w:rFonts w:ascii="Garamond" w:hAnsi="Garamond" w:cs="OpenSans-Light"/>
          <w:sz w:val="22"/>
          <w:szCs w:val="22"/>
        </w:rPr>
        <w:t xml:space="preserve">Choe </w:t>
      </w:r>
      <w:r w:rsidRPr="001F5566">
        <w:rPr>
          <w:rFonts w:ascii="Garamond" w:hAnsi="Garamond" w:cs="OpenSans-Light"/>
          <w:sz w:val="22"/>
          <w:szCs w:val="22"/>
        </w:rPr>
        <w:t>A</w:t>
      </w:r>
      <w:r>
        <w:rPr>
          <w:rFonts w:ascii="Garamond" w:hAnsi="Garamond" w:cs="OpenSans-Light"/>
          <w:sz w:val="22"/>
          <w:szCs w:val="22"/>
        </w:rPr>
        <w:t>S</w:t>
      </w:r>
      <w:r w:rsidRPr="001F5566">
        <w:rPr>
          <w:rFonts w:ascii="Garamond" w:hAnsi="Garamond" w:cs="OpenSans-Light"/>
          <w:sz w:val="22"/>
          <w:szCs w:val="22"/>
        </w:rPr>
        <w:t xml:space="preserve">, </w:t>
      </w:r>
      <w:r>
        <w:rPr>
          <w:rFonts w:ascii="Garamond" w:hAnsi="Garamond" w:cs="OpenSans-Light"/>
          <w:sz w:val="22"/>
          <w:szCs w:val="22"/>
        </w:rPr>
        <w:t>Cohen JR</w:t>
      </w:r>
      <w:r w:rsidRPr="001F5566">
        <w:rPr>
          <w:rFonts w:ascii="Garamond" w:hAnsi="Garamond" w:cs="OpenSans-Light"/>
          <w:sz w:val="22"/>
          <w:szCs w:val="22"/>
        </w:rPr>
        <w:t xml:space="preserve">, </w:t>
      </w:r>
      <w:r>
        <w:rPr>
          <w:rFonts w:ascii="Garamond" w:hAnsi="Garamond" w:cs="OpenSans-Light"/>
          <w:sz w:val="22"/>
          <w:szCs w:val="22"/>
        </w:rPr>
        <w:t>Barber AD</w:t>
      </w:r>
      <w:r w:rsidRPr="001F5566">
        <w:rPr>
          <w:rFonts w:ascii="Garamond" w:hAnsi="Garamond" w:cs="OpenSans-Light"/>
          <w:sz w:val="22"/>
          <w:szCs w:val="22"/>
        </w:rPr>
        <w:t xml:space="preserve">, </w:t>
      </w:r>
      <w:r>
        <w:rPr>
          <w:rFonts w:ascii="Garamond" w:hAnsi="Garamond" w:cs="OpenSans-Light"/>
          <w:sz w:val="22"/>
          <w:szCs w:val="22"/>
        </w:rPr>
        <w:t xml:space="preserve">Mostofsky </w:t>
      </w:r>
      <w:r w:rsidRPr="001F5566">
        <w:rPr>
          <w:rFonts w:ascii="Garamond" w:hAnsi="Garamond" w:cs="OpenSans-Light"/>
          <w:sz w:val="22"/>
          <w:szCs w:val="22"/>
        </w:rPr>
        <w:t>S</w:t>
      </w:r>
      <w:r>
        <w:rPr>
          <w:rFonts w:ascii="Garamond" w:hAnsi="Garamond" w:cs="OpenSans-Light"/>
          <w:sz w:val="22"/>
          <w:szCs w:val="22"/>
        </w:rPr>
        <w:t>H</w:t>
      </w:r>
      <w:r w:rsidRPr="001F5566">
        <w:rPr>
          <w:rFonts w:ascii="Garamond" w:hAnsi="Garamond" w:cs="OpenSans-Light"/>
          <w:sz w:val="22"/>
          <w:szCs w:val="22"/>
        </w:rPr>
        <w:t xml:space="preserve">, </w:t>
      </w:r>
      <w:r>
        <w:rPr>
          <w:rFonts w:ascii="Garamond" w:hAnsi="Garamond" w:cs="OpenSans-Light"/>
          <w:sz w:val="22"/>
          <w:szCs w:val="22"/>
        </w:rPr>
        <w:t>Pekar JJ</w:t>
      </w:r>
      <w:r w:rsidRPr="001F5566">
        <w:rPr>
          <w:rFonts w:ascii="Garamond" w:hAnsi="Garamond" w:cs="OpenSans-Light"/>
          <w:sz w:val="22"/>
          <w:szCs w:val="22"/>
        </w:rPr>
        <w:t xml:space="preserve">, </w:t>
      </w:r>
      <w:r>
        <w:rPr>
          <w:rFonts w:ascii="Garamond" w:hAnsi="Garamond" w:cs="OpenSans-Light"/>
          <w:sz w:val="22"/>
          <w:szCs w:val="22"/>
        </w:rPr>
        <w:t xml:space="preserve">Caffo </w:t>
      </w:r>
      <w:r w:rsidRPr="001F5566">
        <w:rPr>
          <w:rFonts w:ascii="Garamond" w:hAnsi="Garamond" w:cs="OpenSans-Light"/>
          <w:sz w:val="22"/>
          <w:szCs w:val="22"/>
        </w:rPr>
        <w:t>B</w:t>
      </w:r>
      <w:r>
        <w:rPr>
          <w:rFonts w:ascii="Garamond" w:hAnsi="Garamond" w:cs="OpenSans-Light"/>
          <w:sz w:val="22"/>
          <w:szCs w:val="22"/>
        </w:rPr>
        <w:t xml:space="preserve">S &amp; Lindquist MA. </w:t>
      </w:r>
      <w:r w:rsidRPr="00D35D9D">
        <w:rPr>
          <w:rFonts w:ascii="Garamond" w:hAnsi="Garamond" w:cs="OpenSans-Light"/>
          <w:i/>
          <w:sz w:val="22"/>
          <w:szCs w:val="22"/>
        </w:rPr>
        <w:t>Sliding windows are suboptimal for tracking functional connectivity dynamics.</w:t>
      </w:r>
      <w:r>
        <w:rPr>
          <w:rFonts w:ascii="Garamond" w:hAnsi="Garamond" w:cs="OpenSans-Light"/>
          <w:sz w:val="22"/>
          <w:szCs w:val="22"/>
        </w:rPr>
        <w:t xml:space="preserve"> OHBM, Geneva, Switzerland, June 2016.</w:t>
      </w:r>
    </w:p>
    <w:p w14:paraId="21FDBCC6" w14:textId="578580A7" w:rsidR="004A4341" w:rsidRPr="004A4341" w:rsidRDefault="004A4341" w:rsidP="004A4341">
      <w:pPr>
        <w:pStyle w:val="Heading1"/>
        <w:spacing w:before="0" w:after="120"/>
        <w:rPr>
          <w:rFonts w:ascii="Garamond" w:hAnsi="Garamond"/>
          <w:b w:val="0"/>
          <w:sz w:val="22"/>
          <w:szCs w:val="22"/>
        </w:rPr>
      </w:pPr>
      <w:r w:rsidRPr="004A4341">
        <w:rPr>
          <w:rFonts w:ascii="Garamond" w:hAnsi="Garamond" w:cs="OpenSans-Light"/>
          <w:b w:val="0"/>
          <w:color w:val="auto"/>
          <w:sz w:val="22"/>
          <w:szCs w:val="22"/>
        </w:rPr>
        <w:t xml:space="preserve">Mejia A, </w:t>
      </w:r>
      <w:r w:rsidRPr="004A4341">
        <w:rPr>
          <w:rFonts w:ascii="Garamond" w:hAnsi="Garamond" w:cs="OpenSans-Light"/>
          <w:color w:val="auto"/>
          <w:sz w:val="22"/>
          <w:szCs w:val="22"/>
        </w:rPr>
        <w:t>Nebel MB</w:t>
      </w:r>
      <w:r w:rsidRPr="004A4341">
        <w:rPr>
          <w:rFonts w:ascii="Garamond" w:hAnsi="Garamond" w:cs="OpenSans-Light"/>
          <w:b w:val="0"/>
          <w:color w:val="auto"/>
          <w:sz w:val="22"/>
          <w:szCs w:val="22"/>
        </w:rPr>
        <w:t xml:space="preserve">, Barber AD, Choe A &amp; Lindquist MA. </w:t>
      </w:r>
      <w:r w:rsidRPr="004A4341">
        <w:rPr>
          <w:rFonts w:ascii="Garamond" w:hAnsi="Garamond"/>
          <w:b w:val="0"/>
          <w:i/>
          <w:color w:val="auto"/>
          <w:sz w:val="22"/>
          <w:szCs w:val="22"/>
        </w:rPr>
        <w:t>Scan Length, Shrinkage and Reliability of Resting-State Functional Connectivity in the HCP</w:t>
      </w:r>
      <w:r>
        <w:rPr>
          <w:rFonts w:ascii="Garamond" w:hAnsi="Garamond"/>
          <w:b w:val="0"/>
          <w:color w:val="auto"/>
          <w:sz w:val="22"/>
          <w:szCs w:val="22"/>
        </w:rPr>
        <w:t>. OHBM, Geneva, Switzerland, June 2016.</w:t>
      </w:r>
    </w:p>
    <w:p w14:paraId="78A81126" w14:textId="487E904F" w:rsidR="00125CA2" w:rsidRPr="004A4341" w:rsidRDefault="00125CA2" w:rsidP="00D66F11">
      <w:pPr>
        <w:autoSpaceDE w:val="0"/>
        <w:autoSpaceDN w:val="0"/>
        <w:adjustRightInd w:val="0"/>
        <w:spacing w:after="120"/>
        <w:rPr>
          <w:rFonts w:ascii="Garamond" w:hAnsi="Garamond" w:cs="OpenSans-Light"/>
          <w:sz w:val="22"/>
          <w:szCs w:val="22"/>
        </w:rPr>
      </w:pPr>
      <w:r w:rsidRPr="004A4341">
        <w:rPr>
          <w:rFonts w:ascii="Garamond" w:hAnsi="Garamond"/>
          <w:sz w:val="22"/>
          <w:szCs w:val="22"/>
        </w:rPr>
        <w:t xml:space="preserve">Dajani D, Odriozola P, </w:t>
      </w:r>
      <w:r w:rsidRPr="00912AEB">
        <w:rPr>
          <w:rFonts w:ascii="Garamond" w:hAnsi="Garamond"/>
          <w:b/>
          <w:sz w:val="22"/>
          <w:szCs w:val="22"/>
        </w:rPr>
        <w:t>Nebel MB</w:t>
      </w:r>
      <w:r w:rsidRPr="004A4341">
        <w:rPr>
          <w:rFonts w:ascii="Garamond" w:hAnsi="Garamond"/>
          <w:sz w:val="22"/>
          <w:szCs w:val="22"/>
        </w:rPr>
        <w:t xml:space="preserve">, Mostofsky SH &amp; Uddin L. </w:t>
      </w:r>
      <w:r w:rsidRPr="004A4341">
        <w:rPr>
          <w:rFonts w:ascii="Garamond" w:hAnsi="Garamond"/>
          <w:i/>
          <w:sz w:val="22"/>
          <w:szCs w:val="22"/>
        </w:rPr>
        <w:t>Functional brain network integrity reflects heterogeneous executive function ability in ASD and ADHD</w:t>
      </w:r>
      <w:r w:rsidRPr="004A4341">
        <w:rPr>
          <w:rFonts w:ascii="Garamond" w:hAnsi="Garamond"/>
          <w:sz w:val="22"/>
          <w:szCs w:val="22"/>
        </w:rPr>
        <w:t xml:space="preserve">. OHBM, Geneva, Switzerland, June 2016. </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01CC1D7B"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xml:space="preserve">, Folger S, Tommerdahl M, Hollins M, McGlone F &amp; Essick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69032FB2"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 &amp; Mostofsky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5C20D705"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Eloyan A, Nettles C, Sweeney K, Ament K, Ward R, </w:t>
      </w:r>
      <w:r w:rsidRPr="0026286D">
        <w:rPr>
          <w:rStyle w:val="matchedword"/>
          <w:rFonts w:ascii="Garamond" w:hAnsi="Garamond"/>
        </w:rPr>
        <w:t>Choe</w:t>
      </w:r>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Caffo BS, Pekar JJ &amp; </w:t>
      </w:r>
      <w:r w:rsidRPr="0026286D">
        <w:rPr>
          <w:rStyle w:val="metadatainfo"/>
          <w:rFonts w:ascii="Garamond" w:hAnsi="Garamond"/>
        </w:rPr>
        <w:t>Mostofsky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67C12EED"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Choe AS, Cohen J, </w:t>
      </w:r>
      <w:r w:rsidRPr="005E4CEC">
        <w:rPr>
          <w:rFonts w:ascii="Garamond" w:hAnsi="Garamond"/>
          <w:b/>
        </w:rPr>
        <w:t>Nebel MB</w:t>
      </w:r>
      <w:r w:rsidRPr="005E4CEC">
        <w:rPr>
          <w:rFonts w:ascii="Garamond" w:hAnsi="Garamond"/>
        </w:rPr>
        <w:t xml:space="preserve">, Xu Y &amp;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p>
    <w:p w14:paraId="3D9896D7" w14:textId="4086953D" w:rsidR="00982A5F" w:rsidRPr="00982A5F" w:rsidRDefault="00982A5F" w:rsidP="00982A5F">
      <w:pPr>
        <w:autoSpaceDE w:val="0"/>
        <w:autoSpaceDN w:val="0"/>
        <w:adjustRightInd w:val="0"/>
        <w:rPr>
          <w:rFonts w:ascii="Garamond" w:hAnsi="Garamond" w:cs="DejaVuSans"/>
          <w:color w:val="222222"/>
          <w:sz w:val="22"/>
          <w:szCs w:val="22"/>
        </w:rPr>
      </w:pPr>
      <w:r w:rsidRPr="00982A5F">
        <w:rPr>
          <w:rFonts w:ascii="Garamond" w:hAnsi="Garamond"/>
          <w:bCs/>
          <w:sz w:val="22"/>
          <w:szCs w:val="22"/>
        </w:rPr>
        <w:t xml:space="preserve">Floris DL, Barber AD, </w:t>
      </w:r>
      <w:r w:rsidRPr="00982A5F">
        <w:rPr>
          <w:rFonts w:ascii="Garamond" w:hAnsi="Garamond"/>
          <w:b/>
          <w:bCs/>
          <w:sz w:val="22"/>
          <w:szCs w:val="22"/>
        </w:rPr>
        <w:t xml:space="preserve">Nebel MB </w:t>
      </w:r>
      <w:r w:rsidRPr="00982A5F">
        <w:rPr>
          <w:rFonts w:ascii="Garamond" w:hAnsi="Garamond"/>
          <w:bCs/>
          <w:sz w:val="22"/>
          <w:szCs w:val="22"/>
        </w:rPr>
        <w:t xml:space="preserve">&amp; Mostofsky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20C5438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lastRenderedPageBreak/>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 and essential employment and housing resources</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C3406C">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OpenSans-Light">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DejaVuSans-BoldOblique">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Univers-Oblique">
    <w:altName w:val="MS Gothic"/>
    <w:panose1 w:val="00000000000000000000"/>
    <w:charset w:val="80"/>
    <w:family w:val="swiss"/>
    <w:notTrueType/>
    <w:pitch w:val="default"/>
    <w:sig w:usb0="00000000" w:usb1="08070000" w:usb2="00000010" w:usb3="00000000" w:csb0="00020000" w:csb1="00000000"/>
  </w:font>
  <w:font w:name="PontanoSans-Regular">
    <w:panose1 w:val="00000000000000000000"/>
    <w:charset w:val="00"/>
    <w:family w:val="swiss"/>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72B5"/>
    <w:rsid w:val="00030937"/>
    <w:rsid w:val="000334A0"/>
    <w:rsid w:val="00052EDE"/>
    <w:rsid w:val="00056F6F"/>
    <w:rsid w:val="000570B2"/>
    <w:rsid w:val="000854F5"/>
    <w:rsid w:val="00093F74"/>
    <w:rsid w:val="0009778A"/>
    <w:rsid w:val="000A594B"/>
    <w:rsid w:val="000A66C1"/>
    <w:rsid w:val="000B0511"/>
    <w:rsid w:val="000C6821"/>
    <w:rsid w:val="000E38F0"/>
    <w:rsid w:val="000E45C5"/>
    <w:rsid w:val="000E735F"/>
    <w:rsid w:val="000F20E5"/>
    <w:rsid w:val="000F7A6C"/>
    <w:rsid w:val="00105D2E"/>
    <w:rsid w:val="00111E6E"/>
    <w:rsid w:val="00122BAF"/>
    <w:rsid w:val="00125CA2"/>
    <w:rsid w:val="00130A1C"/>
    <w:rsid w:val="0014651F"/>
    <w:rsid w:val="00155881"/>
    <w:rsid w:val="00156040"/>
    <w:rsid w:val="0015762B"/>
    <w:rsid w:val="00173140"/>
    <w:rsid w:val="001A0F61"/>
    <w:rsid w:val="001A71BD"/>
    <w:rsid w:val="001B0625"/>
    <w:rsid w:val="001D7519"/>
    <w:rsid w:val="001D764A"/>
    <w:rsid w:val="001E4634"/>
    <w:rsid w:val="001F06D6"/>
    <w:rsid w:val="001F5566"/>
    <w:rsid w:val="0020637D"/>
    <w:rsid w:val="00213BAE"/>
    <w:rsid w:val="00222795"/>
    <w:rsid w:val="00234096"/>
    <w:rsid w:val="00241CDD"/>
    <w:rsid w:val="0026286D"/>
    <w:rsid w:val="0026290E"/>
    <w:rsid w:val="00273F90"/>
    <w:rsid w:val="00287E00"/>
    <w:rsid w:val="002A28A8"/>
    <w:rsid w:val="002B3D73"/>
    <w:rsid w:val="002B52FC"/>
    <w:rsid w:val="003018DF"/>
    <w:rsid w:val="00311FAA"/>
    <w:rsid w:val="00332629"/>
    <w:rsid w:val="00357CD7"/>
    <w:rsid w:val="00364311"/>
    <w:rsid w:val="003725BF"/>
    <w:rsid w:val="00397F72"/>
    <w:rsid w:val="003A362C"/>
    <w:rsid w:val="003B0EE3"/>
    <w:rsid w:val="003B2022"/>
    <w:rsid w:val="003B391F"/>
    <w:rsid w:val="003E1A48"/>
    <w:rsid w:val="003E30BA"/>
    <w:rsid w:val="00400F1E"/>
    <w:rsid w:val="00412823"/>
    <w:rsid w:val="004160A8"/>
    <w:rsid w:val="004246A0"/>
    <w:rsid w:val="00424E1A"/>
    <w:rsid w:val="004516D1"/>
    <w:rsid w:val="00460B13"/>
    <w:rsid w:val="0046287C"/>
    <w:rsid w:val="0046573E"/>
    <w:rsid w:val="00482695"/>
    <w:rsid w:val="004A1BED"/>
    <w:rsid w:val="004A4341"/>
    <w:rsid w:val="004C68CC"/>
    <w:rsid w:val="004D1F89"/>
    <w:rsid w:val="004D65D2"/>
    <w:rsid w:val="004E1B24"/>
    <w:rsid w:val="004F420F"/>
    <w:rsid w:val="004F6423"/>
    <w:rsid w:val="00500187"/>
    <w:rsid w:val="0052307B"/>
    <w:rsid w:val="00523845"/>
    <w:rsid w:val="005427AC"/>
    <w:rsid w:val="00551669"/>
    <w:rsid w:val="005635C3"/>
    <w:rsid w:val="005763F4"/>
    <w:rsid w:val="00583AF8"/>
    <w:rsid w:val="00587E81"/>
    <w:rsid w:val="005D17AD"/>
    <w:rsid w:val="005E4CEC"/>
    <w:rsid w:val="00601C7E"/>
    <w:rsid w:val="00632BD6"/>
    <w:rsid w:val="006418D4"/>
    <w:rsid w:val="0064328D"/>
    <w:rsid w:val="00670A82"/>
    <w:rsid w:val="00683BA9"/>
    <w:rsid w:val="006C4EC4"/>
    <w:rsid w:val="006F4851"/>
    <w:rsid w:val="00706DE8"/>
    <w:rsid w:val="007072F2"/>
    <w:rsid w:val="007105A8"/>
    <w:rsid w:val="00730A27"/>
    <w:rsid w:val="00735EEA"/>
    <w:rsid w:val="0074283A"/>
    <w:rsid w:val="00765920"/>
    <w:rsid w:val="007767A5"/>
    <w:rsid w:val="007813A0"/>
    <w:rsid w:val="00786E5B"/>
    <w:rsid w:val="00787673"/>
    <w:rsid w:val="00792BB6"/>
    <w:rsid w:val="00793301"/>
    <w:rsid w:val="007A358D"/>
    <w:rsid w:val="007C73E1"/>
    <w:rsid w:val="007E382A"/>
    <w:rsid w:val="007E4F78"/>
    <w:rsid w:val="007F761E"/>
    <w:rsid w:val="00802F48"/>
    <w:rsid w:val="008216E8"/>
    <w:rsid w:val="008233D0"/>
    <w:rsid w:val="00825BB3"/>
    <w:rsid w:val="00827A31"/>
    <w:rsid w:val="00830E72"/>
    <w:rsid w:val="00832217"/>
    <w:rsid w:val="00834F60"/>
    <w:rsid w:val="0085684E"/>
    <w:rsid w:val="00860684"/>
    <w:rsid w:val="00862585"/>
    <w:rsid w:val="008A14C0"/>
    <w:rsid w:val="008B7457"/>
    <w:rsid w:val="008C4F2F"/>
    <w:rsid w:val="008E62DB"/>
    <w:rsid w:val="008F037C"/>
    <w:rsid w:val="00903ED5"/>
    <w:rsid w:val="00912AEB"/>
    <w:rsid w:val="00914908"/>
    <w:rsid w:val="00917467"/>
    <w:rsid w:val="00927C45"/>
    <w:rsid w:val="0093307F"/>
    <w:rsid w:val="009359DC"/>
    <w:rsid w:val="009622F8"/>
    <w:rsid w:val="009626B0"/>
    <w:rsid w:val="00962766"/>
    <w:rsid w:val="00982A5F"/>
    <w:rsid w:val="00987694"/>
    <w:rsid w:val="00994B5B"/>
    <w:rsid w:val="009A1D3F"/>
    <w:rsid w:val="009A2EC7"/>
    <w:rsid w:val="009A4343"/>
    <w:rsid w:val="009C1F54"/>
    <w:rsid w:val="009C2E3D"/>
    <w:rsid w:val="009E4557"/>
    <w:rsid w:val="009F0D27"/>
    <w:rsid w:val="009F2CD7"/>
    <w:rsid w:val="00A0014D"/>
    <w:rsid w:val="00A036C2"/>
    <w:rsid w:val="00A04E77"/>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5E9F"/>
    <w:rsid w:val="00B42874"/>
    <w:rsid w:val="00B54267"/>
    <w:rsid w:val="00B669EC"/>
    <w:rsid w:val="00B9254B"/>
    <w:rsid w:val="00BA03A9"/>
    <w:rsid w:val="00BB12EE"/>
    <w:rsid w:val="00BB1B66"/>
    <w:rsid w:val="00BC1370"/>
    <w:rsid w:val="00BC6A37"/>
    <w:rsid w:val="00BD40FA"/>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C026A"/>
    <w:rsid w:val="00CC6352"/>
    <w:rsid w:val="00CD701F"/>
    <w:rsid w:val="00CE563F"/>
    <w:rsid w:val="00CF1EE2"/>
    <w:rsid w:val="00CF52E9"/>
    <w:rsid w:val="00D05E3B"/>
    <w:rsid w:val="00D11689"/>
    <w:rsid w:val="00D14483"/>
    <w:rsid w:val="00D2206C"/>
    <w:rsid w:val="00D35D9D"/>
    <w:rsid w:val="00D64688"/>
    <w:rsid w:val="00D66F11"/>
    <w:rsid w:val="00D7249B"/>
    <w:rsid w:val="00D85B3E"/>
    <w:rsid w:val="00D93449"/>
    <w:rsid w:val="00DA5D1C"/>
    <w:rsid w:val="00DB26B8"/>
    <w:rsid w:val="00DB34EF"/>
    <w:rsid w:val="00DD03FC"/>
    <w:rsid w:val="00DE7785"/>
    <w:rsid w:val="00E006EE"/>
    <w:rsid w:val="00E22D34"/>
    <w:rsid w:val="00E55E62"/>
    <w:rsid w:val="00E6322B"/>
    <w:rsid w:val="00E82594"/>
    <w:rsid w:val="00E92C7D"/>
    <w:rsid w:val="00E9719E"/>
    <w:rsid w:val="00EE7979"/>
    <w:rsid w:val="00EF106B"/>
    <w:rsid w:val="00EF538B"/>
    <w:rsid w:val="00EF56AC"/>
    <w:rsid w:val="00F12331"/>
    <w:rsid w:val="00F3404E"/>
    <w:rsid w:val="00F52EBF"/>
    <w:rsid w:val="00F533E9"/>
    <w:rsid w:val="00F60C77"/>
    <w:rsid w:val="00F92E36"/>
    <w:rsid w:val="00F9495F"/>
    <w:rsid w:val="00FA1A3B"/>
    <w:rsid w:val="00FA7E63"/>
    <w:rsid w:val="00FB0924"/>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3230</Words>
  <Characters>18413</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12</cp:revision>
  <cp:lastPrinted>2016-08-10T20:40:00Z</cp:lastPrinted>
  <dcterms:created xsi:type="dcterms:W3CDTF">2017-01-05T21:36:00Z</dcterms:created>
  <dcterms:modified xsi:type="dcterms:W3CDTF">2017-02-24T00:03:00Z</dcterms:modified>
</cp:coreProperties>
</file>