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 PRO — Briefing para Fede</w:t>
      </w:r>
    </w:p>
    <w:p>
      <w:pPr>
        <w:ind w:left="432"/>
        <w:jc w:val="both"/>
      </w:pPr>
      <w:r>
        <w:rPr>
          <w:i/>
          <w:color w:val="555555"/>
          <w:sz w:val="18"/>
        </w:rPr>
        <w:t>16 de julio de 2026 | Acompana al deck de Javier (PPTX/PDF adjunto)</w:t>
      </w:r>
    </w:p>
    <w:p>
      <w:pPr>
        <w:pStyle w:val="Heading2"/>
      </w:pPr>
      <w:r>
        <w:t>1. Estado del producto: OPERATIVO AL 100%</w:t>
      </w:r>
    </w:p>
    <w:p>
      <w:pPr>
        <w:jc w:val="both"/>
      </w:pPr>
      <w:r>
        <w:rPr>
          <w:rFonts w:ascii="Calibri" w:hAnsi="Calibri"/>
          <w:b w:val="0"/>
          <w:sz w:val="20"/>
        </w:rPr>
        <w:t>El producto esta terminado, desplegado y funcionando en magic-number.app: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Pieza</w:t>
            </w:r>
          </w:p>
        </w:tc>
        <w:tc>
          <w:tcPr>
            <w:tcW w:type="dxa" w:w="4320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Calculadora (3 tabs: Magic Number, Costo de Esperar, Glosario)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Funcionando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PDF premium de 3 paginas (MN exacto + proyeccion + metodologia)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Funcionando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Email premium con PDF adjunto (informes@magic-number.app)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Funcionando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Lead routing al asesor (email automatico con perfil financiero)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Funcionando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Cobro USD 3.99 via Stripe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Funcionando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UTMs end-to-end (medicion por campana)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Funcionando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Analytics + captura de leads en base de datos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Funcionando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Deploy automatico (push a GitHub → produccion)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Funcionando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40 tests automaticos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Pasando</w:t>
            </w:r>
          </w:p>
        </w:tc>
      </w:tr>
    </w:tbl>
    <w:p/>
    <w:p>
      <w:pPr>
        <w:jc w:val="both"/>
      </w:pPr>
      <w:r>
        <w:rPr>
          <w:rFonts w:ascii="Calibri" w:hAnsi="Calibri"/>
          <w:b/>
          <w:sz w:val="20"/>
        </w:rPr>
        <w:t>No hay ningun componente pendiente. El producto esta listo para operar y recibir usuarios.</w:t>
      </w:r>
    </w:p>
    <w:p>
      <w:pPr>
        <w:ind w:left="432"/>
        <w:jc w:val="both"/>
      </w:pPr>
      <w:r>
        <w:rPr>
          <w:i/>
          <w:color w:val="555555"/>
          <w:sz w:val="18"/>
        </w:rPr>
        <w:t>Para ver la experiencia completa: abri magic-number.app?demo=1 — muestra todo como si el usuario hubiera pagado (PDF descargable incluido).</w:t>
      </w:r>
    </w:p>
    <w:p>
      <w:pPr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Costo operativo mensual: USD 0</w:t>
      </w:r>
      <w:r>
        <w:rPr>
          <w:rFonts w:ascii="Calibri" w:hAnsi="Calibri"/>
          <w:b w:val="0"/>
          <w:sz w:val="20"/>
        </w:rPr>
        <w:t xml:space="preserve"> (Cloudflare free + Supabase free + Resend free hasta 3.000 emails/mes).</w:t>
      </w:r>
    </w:p>
    <w:p>
      <w:pPr>
        <w:pStyle w:val="Heading2"/>
      </w:pPr>
      <w:r>
        <w:t>2. Modelo de negocio (resumen)</w:t>
      </w:r>
    </w:p>
    <w:p>
      <w:pPr>
        <w:jc w:val="left"/>
      </w:pPr>
      <w:r>
        <w:rPr>
          <w:rFonts w:ascii="Consolas" w:hAnsi="Consolas"/>
          <w:sz w:val="18"/>
        </w:rPr>
        <w:t>USUARIO GRATIS ──→ ve su Magic Number como rango (±20%)</w:t>
        <w:br/>
        <w:t xml:space="preserve">                   │</w:t>
        <w:br/>
        <w:t xml:space="preserve">                   ├──→ MICROPAGO USD 3.99 ──→ numero exacto + PDF + email</w:t>
        <w:br/>
        <w:t xml:space="preserve">                   │</w:t>
        <w:br/>
        <w:t xml:space="preserve">                   └──→ "HABLAR CON UN ASESOR" ──→ lead a Javier (o quien sea)</w:t>
        <w:br/>
        <w:t xml:space="preserve">                        con perfil financiero completo</w:t>
        <w:br/>
        <w:br/>
        <w:t>REVENUE = micropagos B2C + comision por lead convertido B2B</w:t>
      </w:r>
    </w:p>
    <w:p>
      <w:pPr>
        <w:pStyle w:val="ListBullet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B2C</w:t>
      </w:r>
      <w:r>
        <w:rPr>
          <w:rFonts w:ascii="Calibri" w:hAnsi="Calibri"/>
          <w:b w:val="0"/>
          <w:sz w:val="20"/>
        </w:rPr>
        <w:t>: USD 3.99 por MN exacto + informe PDF. Meta: conversion &gt;25% de quienes calculan.</w:t>
      </w:r>
    </w:p>
    <w:p>
      <w:pPr>
        <w:pStyle w:val="ListBullet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B2B</w:t>
      </w:r>
      <w:r>
        <w:rPr>
          <w:rFonts w:ascii="Calibri" w:hAnsi="Calibri"/>
          <w:b w:val="0"/>
          <w:sz w:val="20"/>
        </w:rPr>
        <w:t xml:space="preserve">: Comision por cada cliente que Javier (u otro asesor) convierta a partir de un lead nuestro. </w:t>
      </w:r>
      <w:r>
        <w:rPr>
          <w:rFonts w:ascii="Calibri" w:hAnsi="Calibri"/>
          <w:b/>
          <w:sz w:val="20"/>
        </w:rPr>
        <w:t>El % hay que acordarlo entre nosotros antes de la reunion con Javier</w:t>
      </w:r>
      <w:r>
        <w:rPr>
          <w:rFonts w:ascii="Calibri" w:hAnsi="Calibri"/>
          <w:b w:val="0"/>
          <w:sz w:val="20"/>
        </w:rPr>
        <w:t xml:space="preserve"> (el deck lo deja abierto a proposito, slide 7).</w:t>
      </w:r>
    </w:p>
    <w:p>
      <w:pPr>
        <w:pStyle w:val="ListBullet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Costo por lead de referencia en LATAM</w:t>
      </w:r>
      <w:r>
        <w:rPr>
          <w:rFonts w:ascii="Calibri" w:hAnsi="Calibri"/>
          <w:b w:val="0"/>
          <w:sz w:val="20"/>
        </w:rPr>
        <w:t>: USD 20-40 (el deck cita fuentes).</w:t>
      </w:r>
    </w:p>
    <w:p>
      <w:pPr>
        <w:pStyle w:val="Heading2"/>
      </w:pPr>
      <w:r>
        <w:t>3. Plan de marketing (version corta)</w:t>
      </w:r>
    </w:p>
    <w:p>
      <w:pPr>
        <w:jc w:val="both"/>
      </w:pPr>
      <w:r>
        <w:rPr>
          <w:rFonts w:ascii="Calibri" w:hAnsi="Calibri"/>
          <w:b w:val="0"/>
          <w:sz w:val="20"/>
        </w:rPr>
        <w:t>El plan completo esta en docs/PLAN-MARKETING-REDES.md (adjunto). Lo esencial:</w:t>
      </w:r>
    </w:p>
    <w:p>
      <w:pPr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Formato unico:</w:t>
      </w:r>
      <w:r>
        <w:rPr>
          <w:rFonts w:ascii="Calibri" w:hAnsi="Calibri"/>
          <w:b w:val="0"/>
          <w:sz w:val="20"/>
        </w:rPr>
        <w:t xml:space="preserve"> video corto vertical (Reels + TikTok). El Magic Number como numero emocional corta el scroll mejor que cualquier eslogan.</w:t>
      </w:r>
    </w:p>
    <w:p>
      <w:pPr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Produccion:</w:t>
      </w:r>
      <w:r>
        <w:rPr>
          <w:rFonts w:ascii="Calibri" w:hAnsi="Calibri"/>
          <w:b w:val="0"/>
          <w:sz w:val="20"/>
        </w:rPr>
        <w:t xml:space="preserve"> Fastlane (IA, cuenta registrada, tier gratuito) para 4-6 videos/semana + 2-4 UGC de creadores argentinos/mes (USD 30-100 por video).</w:t>
      </w:r>
    </w:p>
    <w:p>
      <w:pPr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Reglas inamovibles:</w:t>
      </w:r>
      <w:r>
        <w:rPr>
          <w:rFonts w:ascii="Calibri" w:hAnsi="Calibri"/>
          <w:b w:val="0"/>
          <w:sz w:val="20"/>
        </w:rPr>
        <w:t xml:space="preserve"> cero testimonios inventados, cero promesas de retorno. Solo preguntas directas, demos reales de la app, personajes ilustrativos declarados como ejemplo.</w:t>
      </w:r>
    </w:p>
    <w:p>
      <w:pPr>
        <w:jc w:val="both"/>
      </w:pPr>
      <w:r>
        <w:rPr>
          <w:rFonts w:ascii="Calibri" w:hAnsi="Calibri"/>
          <w:b/>
          <w:sz w:val="20"/>
        </w:rPr>
        <w:t>Calendario: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Semana</w:t>
            </w:r>
          </w:p>
        </w:tc>
        <w:tc>
          <w:tcPr>
            <w:tcW w:type="dxa" w:w="4320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Que pasa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Cuentas IG/TikTok (@minumeromagico), primera tanda de videos con Fastlane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2-3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Publicacion organica, medimos que hooks funcionan (costo = $0)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3-4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Pauta solo detras de los 2-3 videos ganadores</w:t>
            </w:r>
          </w:p>
        </w:tc>
      </w:tr>
    </w:tbl>
    <w:p/>
    <w:p>
      <w:pPr>
        <w:jc w:val="both"/>
      </w:pPr>
      <w:r>
        <w:rPr>
          <w:rFonts w:ascii="Calibri" w:hAnsi="Calibri"/>
          <w:b/>
          <w:sz w:val="20"/>
        </w:rPr>
        <w:t>Escenarios de pauta (Meta Ads, Argentina):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Pauta/mes</w:t>
            </w:r>
          </w:p>
        </w:tc>
        <w:tc>
          <w:tcPr>
            <w:tcW w:type="dxa" w:w="2160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Clics estimados</w:t>
            </w:r>
          </w:p>
        </w:tc>
        <w:tc>
          <w:tcPr>
            <w:tcW w:type="dxa" w:w="2160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Calculos</w:t>
            </w:r>
          </w:p>
        </w:tc>
        <w:tc>
          <w:tcPr>
            <w:tcW w:type="dxa" w:w="2160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Leads asesor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USD 300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350-600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120-210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4-7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USD 500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550-1.000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190-350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7-12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USD 1.000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1.100-2.000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385-700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13-24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sz w:val="20"/>
        </w:rPr>
        <w:t>Supuestos: CPC USD 0,50-0,90; 35% completa calculo; 3-4% pide asesor. Se recalibra con datos reales tras 2 semanas.</w:t>
      </w:r>
    </w:p>
    <w:p>
      <w:pPr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Segundo canal (pendiente tu consulta a Poletto):</w:t>
      </w:r>
      <w:r>
        <w:rPr>
          <w:rFonts w:ascii="Calibri" w:hAnsi="Calibri"/>
          <w:b w:val="0"/>
          <w:sz w:val="20"/>
        </w:rPr>
        <w:t xml:space="preserve"> Google Ads search ("cuanto necesito para jubilarme") = intencion altisima. Poletto puede dar presupuesto estimado.</w:t>
      </w:r>
    </w:p>
    <w:p>
      <w:pPr>
        <w:pStyle w:val="Heading2"/>
      </w:pPr>
      <w:r>
        <w:t>4. Stripe — operativo</w:t>
      </w:r>
    </w:p>
    <w:p>
      <w:pPr>
        <w:jc w:val="both"/>
      </w:pPr>
      <w:r>
        <w:rPr>
          <w:rFonts w:ascii="Calibri" w:hAnsi="Calibri"/>
          <w:b w:val="0"/>
          <w:sz w:val="20"/>
        </w:rPr>
        <w:t>El cobro de USD 3.99 esta funcionando en produccion. El flujo completo: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  <w:t>El usuario calcula su Magic Number (gratis, ve un rango)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  <w:t>Hace click en "Desbloquear" → se abre Stripe Checkout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  <w:t>Paga USD 3.99 → vuelve a la app → se verifica el pago automaticamente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  <w:t>Recibe: numero exacto + PDF descargable + email con el informe</w:t>
      </w:r>
    </w:p>
    <w:p>
      <w:pPr>
        <w:jc w:val="both"/>
      </w:pPr>
      <w:r>
        <w:rPr>
          <w:rFonts w:ascii="Calibri" w:hAnsi="Calibri"/>
          <w:b w:val="0"/>
          <w:sz w:val="20"/>
        </w:rPr>
        <w:t>La cuenta de Stripe es de Divit (aparece su logo en el checkout, no afecta el flujo). El dinero entra a esa cuenta.</w:t>
      </w:r>
    </w:p>
    <w:p>
      <w:pPr>
        <w:pStyle w:val="Heading2"/>
      </w:pPr>
      <w:r>
        <w:t>5. Decisiones pendientes entre nosotros (ANTES de Javier)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880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Decision</w:t>
            </w:r>
          </w:p>
        </w:tc>
        <w:tc>
          <w:tcPr>
            <w:tcW w:type="dxa" w:w="2880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Contexto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% de comision por lead convertido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El deck (slide 7) lo deja abierto. Tenemos que entrar a la reunion sabiendo nuestro numero. Referencia: CPL LATAM USD 20-40.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Presupuesto de pauta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Escenarios arriba. La recomendacion es arrancar con USD 300-500 el primer mes (70% test / 30% escala).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Consulta a Poletto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Google Ads como segundo canal. El lo puede estimar rapido.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sz w:val="20"/>
        </w:rPr>
        <w:t>Cuando coordines fecha con Javier, armamos la prep de la reunion juntos.</w:t>
      </w:r>
    </w:p>
    <w:p>
      <w:pPr>
        <w:pStyle w:val="Heading2"/>
      </w:pPr>
      <w:r>
        <w:t>6. Archivos adjuntos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Archivo</w:t>
            </w:r>
          </w:p>
        </w:tc>
        <w:tc>
          <w:tcPr>
            <w:tcW w:type="dxa" w:w="4320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Que 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MaNu-PRO-Propuesta-Javier.pptx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Deck 11 slides con notas de orador (modelo, embudo, escenarios, equipo, next steps con QR)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MaNu-PRO-Propuesta-Javier.pdf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Mismo deck en PDF para compartir facil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docs/PLAN-MARKETING-REDES.md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Plan completo: 16 guiones, produccion, distribucion, compliance Meta, calendario</w:t>
            </w:r>
          </w:p>
        </w:tc>
      </w:tr>
    </w:tbl>
    <w:p/>
    <w:p>
      <w:pPr>
        <w:pStyle w:val="Heading2"/>
      </w:pPr>
      <w:r>
        <w:t>7. Links utiles</w:t>
      </w:r>
    </w:p>
    <w:p>
      <w:pPr>
        <w:pStyle w:val="ListBullet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Producto live:</w:t>
      </w:r>
      <w:r>
        <w:rPr>
          <w:rFonts w:ascii="Calibri" w:hAnsi="Calibri"/>
          <w:b w:val="0"/>
          <w:sz w:val="20"/>
        </w:rPr>
        <w:t xml:space="preserve"> magic-number.app</w:t>
      </w:r>
    </w:p>
    <w:p>
      <w:pPr>
        <w:pStyle w:val="ListBullet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Demo completa (experiencia paid):</w:t>
      </w:r>
      <w:r>
        <w:rPr>
          <w:rFonts w:ascii="Calibri" w:hAnsi="Calibri"/>
          <w:b w:val="0"/>
          <w:sz w:val="20"/>
        </w:rPr>
        <w:t xml:space="preserve"> magic-number.app?demo=1</w:t>
      </w:r>
    </w:p>
    <w:p>
      <w:pPr>
        <w:pStyle w:val="ListBullet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GitHub:</w:t>
      </w:r>
      <w:r>
        <w:rPr>
          <w:rFonts w:ascii="Calibri" w:hAnsi="Calibri"/>
          <w:b w:val="0"/>
          <w:sz w:val="20"/>
        </w:rPr>
        <w:t xml:space="preserve"> github.com/mboccacci-blip/MaNu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