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6189" w14:textId="77777777" w:rsidR="00CE3BB3" w:rsidRPr="00CE3BB3" w:rsidRDefault="00CE3BB3" w:rsidP="00CE3BB3">
      <w:pPr>
        <w:pBdr>
          <w:bottom w:val="single" w:sz="4" w:space="1" w:color="auto"/>
        </w:pBdr>
        <w:jc w:val="center"/>
        <w:rPr>
          <w:b/>
          <w:bCs/>
        </w:rPr>
      </w:pPr>
      <w:r w:rsidRPr="00CE3BB3">
        <w:rPr>
          <w:b/>
          <w:bCs/>
        </w:rPr>
        <w:t>MAGIC NUMBER PRO</w:t>
      </w:r>
    </w:p>
    <w:p w14:paraId="5556A008" w14:textId="77777777" w:rsidR="00CE3BB3" w:rsidRPr="00CE3BB3" w:rsidRDefault="00CE3BB3" w:rsidP="00CE3BB3">
      <w:pPr>
        <w:jc w:val="both"/>
      </w:pPr>
      <w:r w:rsidRPr="00CE3BB3">
        <w:rPr>
          <w:b/>
          <w:bCs/>
        </w:rPr>
        <w:t xml:space="preserve">The Ultimate </w:t>
      </w:r>
      <w:proofErr w:type="spellStart"/>
      <w:r w:rsidRPr="00CE3BB3">
        <w:rPr>
          <w:b/>
          <w:bCs/>
        </w:rPr>
        <w:t>Financial</w:t>
      </w:r>
      <w:proofErr w:type="spellEnd"/>
      <w:r w:rsidRPr="00CE3BB3">
        <w:rPr>
          <w:b/>
          <w:bCs/>
        </w:rPr>
        <w:t xml:space="preserve"> </w:t>
      </w:r>
      <w:proofErr w:type="spellStart"/>
      <w:r w:rsidRPr="00CE3BB3">
        <w:rPr>
          <w:b/>
          <w:bCs/>
        </w:rPr>
        <w:t>Awareness</w:t>
      </w:r>
      <w:proofErr w:type="spellEnd"/>
      <w:r w:rsidRPr="00CE3BB3">
        <w:rPr>
          <w:b/>
          <w:bCs/>
        </w:rPr>
        <w:t xml:space="preserve"> </w:t>
      </w:r>
      <w:proofErr w:type="spellStart"/>
      <w:r w:rsidRPr="00CE3BB3">
        <w:rPr>
          <w:b/>
          <w:bCs/>
        </w:rPr>
        <w:t>Engine</w:t>
      </w:r>
      <w:proofErr w:type="spellEnd"/>
    </w:p>
    <w:p w14:paraId="774635E2" w14:textId="77777777" w:rsidR="00CE3BB3" w:rsidRPr="00CE3BB3" w:rsidRDefault="00CE3BB3" w:rsidP="00CE3BB3">
      <w:pPr>
        <w:jc w:val="both"/>
      </w:pPr>
      <w:proofErr w:type="spellStart"/>
      <w:r w:rsidRPr="00CE3BB3">
        <w:rPr>
          <w:b/>
          <w:bCs/>
        </w:rPr>
        <w:t>Elevator</w:t>
      </w:r>
      <w:proofErr w:type="spellEnd"/>
      <w:r w:rsidRPr="00CE3BB3">
        <w:rPr>
          <w:b/>
          <w:bCs/>
        </w:rPr>
        <w:t xml:space="preserve"> Pitch:</w:t>
      </w:r>
      <w:r w:rsidRPr="00CE3BB3">
        <w:t xml:space="preserve"> El 85% de las personas entre 22 y 50 años nunca ha calculado cuánto dinero necesita para jubilarse. Magic Number PRO es una web-app que transforma esa incertidumbre en un "choque de realidad" matemático en menos de 10 minutos, convirtiendo la curiosidad del usuario en leads de altísima intención de compra para la industria financiera.</w:t>
      </w:r>
    </w:p>
    <w:p w14:paraId="5B8E1D48" w14:textId="77777777" w:rsidR="00CE3BB3" w:rsidRPr="00CE3BB3" w:rsidRDefault="00CE3BB3" w:rsidP="00CE3BB3">
      <w:pPr>
        <w:jc w:val="both"/>
        <w:rPr>
          <w:b/>
          <w:bCs/>
        </w:rPr>
      </w:pPr>
      <w:r w:rsidRPr="00CE3BB3">
        <w:rPr>
          <w:b/>
          <w:bCs/>
        </w:rPr>
        <w:t>El Problema del Mercado</w:t>
      </w:r>
    </w:p>
    <w:p w14:paraId="7606287F" w14:textId="77777777" w:rsidR="00CE3BB3" w:rsidRPr="00CE3BB3" w:rsidRDefault="00CE3BB3" w:rsidP="00CE3BB3">
      <w:pPr>
        <w:numPr>
          <w:ilvl w:val="0"/>
          <w:numId w:val="7"/>
        </w:numPr>
        <w:jc w:val="both"/>
      </w:pPr>
      <w:r w:rsidRPr="00CE3BB3">
        <w:rPr>
          <w:b/>
          <w:bCs/>
        </w:rPr>
        <w:t>Para el Usuario:</w:t>
      </w:r>
      <w:r w:rsidRPr="00CE3BB3">
        <w:t xml:space="preserve"> La planificación financiera tradicional es opaca, aburrida y genera ansiedad.</w:t>
      </w:r>
    </w:p>
    <w:p w14:paraId="654C8C11" w14:textId="77777777" w:rsidR="00CE3BB3" w:rsidRPr="00CE3BB3" w:rsidRDefault="00CE3BB3" w:rsidP="00CE3BB3">
      <w:pPr>
        <w:numPr>
          <w:ilvl w:val="0"/>
          <w:numId w:val="7"/>
        </w:numPr>
        <w:jc w:val="both"/>
      </w:pPr>
      <w:r w:rsidRPr="00CE3BB3">
        <w:rPr>
          <w:b/>
          <w:bCs/>
        </w:rPr>
        <w:t>Para el Asesor Financiero (B2B):</w:t>
      </w:r>
      <w:r w:rsidRPr="00CE3BB3">
        <w:t xml:space="preserve"> Plataformas gigantes (como </w:t>
      </w:r>
      <w:proofErr w:type="spellStart"/>
      <w:r w:rsidRPr="00CE3BB3">
        <w:t>SmartAsset</w:t>
      </w:r>
      <w:proofErr w:type="spellEnd"/>
      <w:r w:rsidRPr="00CE3BB3">
        <w:t>) venden leads fríos a precios inflados. Los asesores gastan fortunas llamando a prospectos que solo querían usar una calculadora gratuita y no tienen intención real de invertir.</w:t>
      </w:r>
    </w:p>
    <w:p w14:paraId="44A652CC" w14:textId="77777777" w:rsidR="00CE3BB3" w:rsidRPr="00CE3BB3" w:rsidRDefault="00CE3BB3" w:rsidP="00CE3BB3">
      <w:pPr>
        <w:jc w:val="both"/>
        <w:rPr>
          <w:b/>
          <w:bCs/>
        </w:rPr>
      </w:pPr>
      <w:r w:rsidRPr="00CE3BB3">
        <w:rPr>
          <w:b/>
          <w:bCs/>
        </w:rPr>
        <w:t>Nuestra Solución: El "Disparador de Conciencia"</w:t>
      </w:r>
    </w:p>
    <w:p w14:paraId="3BC34828" w14:textId="77777777" w:rsidR="00CE3BB3" w:rsidRPr="00CE3BB3" w:rsidRDefault="00CE3BB3" w:rsidP="00CE3BB3">
      <w:pPr>
        <w:jc w:val="both"/>
      </w:pPr>
      <w:r w:rsidRPr="00CE3BB3">
        <w:t>Magic Number PRO no es una app para retener al usuario todos los días; es un "</w:t>
      </w:r>
      <w:proofErr w:type="spellStart"/>
      <w:r w:rsidRPr="00CE3BB3">
        <w:t>Value</w:t>
      </w:r>
      <w:proofErr w:type="spellEnd"/>
      <w:r w:rsidRPr="00CE3BB3">
        <w:t>-Trap" de alta intensidad emocional.</w:t>
      </w:r>
    </w:p>
    <w:p w14:paraId="4DB3FD86" w14:textId="77777777" w:rsidR="00CE3BB3" w:rsidRPr="00CE3BB3" w:rsidRDefault="00CE3BB3" w:rsidP="00CE3BB3">
      <w:pPr>
        <w:numPr>
          <w:ilvl w:val="0"/>
          <w:numId w:val="8"/>
        </w:numPr>
        <w:jc w:val="both"/>
      </w:pPr>
      <w:r w:rsidRPr="00CE3BB3">
        <w:rPr>
          <w:b/>
          <w:bCs/>
        </w:rPr>
        <w:t>Curiosidad:</w:t>
      </w:r>
      <w:r w:rsidRPr="00CE3BB3">
        <w:t xml:space="preserve"> El usuario ingresa sus datos básicos (ingresos, edad, deudas).</w:t>
      </w:r>
    </w:p>
    <w:p w14:paraId="0D11D31A" w14:textId="77777777" w:rsidR="00CE3BB3" w:rsidRPr="00CE3BB3" w:rsidRDefault="00CE3BB3" w:rsidP="00CE3BB3">
      <w:pPr>
        <w:numPr>
          <w:ilvl w:val="0"/>
          <w:numId w:val="8"/>
        </w:numPr>
        <w:jc w:val="both"/>
      </w:pPr>
      <w:r w:rsidRPr="00CE3BB3">
        <w:rPr>
          <w:b/>
          <w:bCs/>
        </w:rPr>
        <w:t>Shock de Realidad:</w:t>
      </w:r>
      <w:r w:rsidRPr="00CE3BB3">
        <w:t xml:space="preserve"> La app revela su Magic Number (el monto exacto en dólares de hoy necesario para su retiro) de forma estética y gratuita.</w:t>
      </w:r>
    </w:p>
    <w:p w14:paraId="7FDC429D" w14:textId="77777777" w:rsidR="00CE3BB3" w:rsidRPr="00CE3BB3" w:rsidRDefault="00CE3BB3" w:rsidP="00CE3BB3">
      <w:pPr>
        <w:numPr>
          <w:ilvl w:val="0"/>
          <w:numId w:val="8"/>
        </w:numPr>
        <w:jc w:val="both"/>
      </w:pPr>
      <w:r w:rsidRPr="00CE3BB3">
        <w:rPr>
          <w:b/>
          <w:bCs/>
        </w:rPr>
        <w:t>Urgencia y Acción:</w:t>
      </w:r>
      <w:r w:rsidRPr="00CE3BB3">
        <w:t xml:space="preserve"> Al ver la brecha entre su realidad y su objetivo, el simulador demuestra el "Costo de No Invertir", generando la necesidad inmediata de un experto que ejecute el plan.</w:t>
      </w:r>
    </w:p>
    <w:p w14:paraId="3FF48DC0" w14:textId="77777777" w:rsidR="00CE3BB3" w:rsidRPr="00CE3BB3" w:rsidRDefault="00CE3BB3" w:rsidP="00CE3BB3">
      <w:pPr>
        <w:jc w:val="both"/>
        <w:rPr>
          <w:b/>
          <w:bCs/>
        </w:rPr>
      </w:pPr>
      <w:r w:rsidRPr="00CE3BB3">
        <w:rPr>
          <w:b/>
          <w:bCs/>
        </w:rPr>
        <w:t>Modelo de Negocio de "Doble Turbina"</w:t>
      </w:r>
    </w:p>
    <w:p w14:paraId="23EEDD63" w14:textId="77777777" w:rsidR="00CE3BB3" w:rsidRPr="00CE3BB3" w:rsidRDefault="00CE3BB3" w:rsidP="00CE3BB3">
      <w:pPr>
        <w:jc w:val="both"/>
      </w:pPr>
      <w:r w:rsidRPr="00CE3BB3">
        <w:t>Operamos con dos líneas de ingresos que se retroalimentan, eliminando el riesgo de depender de una sola fuente:</w:t>
      </w:r>
    </w:p>
    <w:p w14:paraId="1DAFE241" w14:textId="77777777" w:rsidR="00CE3BB3" w:rsidRPr="00CE3BB3" w:rsidRDefault="00CE3BB3" w:rsidP="00CE3BB3">
      <w:pPr>
        <w:jc w:val="both"/>
      </w:pPr>
      <w:r w:rsidRPr="00CE3BB3">
        <w:rPr>
          <w:b/>
          <w:bCs/>
        </w:rPr>
        <w:t>1. Monetización B2C (El Filtro de Calificación):</w:t>
      </w:r>
      <w:r w:rsidRPr="00CE3BB3">
        <w:t xml:space="preserve"> El usuario paga para entender cómo llegar a su meta. Este pago no es solo </w:t>
      </w:r>
      <w:proofErr w:type="spellStart"/>
      <w:r w:rsidRPr="00CE3BB3">
        <w:t>revenue</w:t>
      </w:r>
      <w:proofErr w:type="spellEnd"/>
      <w:r w:rsidRPr="00CE3BB3">
        <w:t>, es un filtro que asegura el compromiso del prospecto.</w:t>
      </w:r>
    </w:p>
    <w:p w14:paraId="7F878F6E" w14:textId="77777777" w:rsidR="00CE3BB3" w:rsidRPr="00CE3BB3" w:rsidRDefault="00CE3BB3" w:rsidP="00CE3BB3">
      <w:pPr>
        <w:numPr>
          <w:ilvl w:val="0"/>
          <w:numId w:val="9"/>
        </w:numPr>
        <w:jc w:val="both"/>
      </w:pPr>
      <w:r w:rsidRPr="00CE3BB3">
        <w:rPr>
          <w:b/>
          <w:bCs/>
        </w:rPr>
        <w:t>Free:</w:t>
      </w:r>
      <w:r w:rsidRPr="00CE3BB3">
        <w:t xml:space="preserve"> Número Mágico + Mensaje de no-pánico.</w:t>
      </w:r>
    </w:p>
    <w:p w14:paraId="0E967B88" w14:textId="77777777" w:rsidR="00CE3BB3" w:rsidRPr="00CE3BB3" w:rsidRDefault="00CE3BB3" w:rsidP="00CE3BB3">
      <w:pPr>
        <w:numPr>
          <w:ilvl w:val="0"/>
          <w:numId w:val="9"/>
        </w:numPr>
        <w:jc w:val="both"/>
      </w:pPr>
      <w:r w:rsidRPr="00CE3BB3">
        <w:rPr>
          <w:b/>
          <w:bCs/>
        </w:rPr>
        <w:t>Basic ($14.99):</w:t>
      </w:r>
      <w:r w:rsidRPr="00CE3BB3">
        <w:t xml:space="preserve"> Desbloquea simuladores, proyecciones año a año y Score de Salud.</w:t>
      </w:r>
    </w:p>
    <w:p w14:paraId="3E0DBA97" w14:textId="77777777" w:rsidR="00CE3BB3" w:rsidRPr="00CE3BB3" w:rsidRDefault="00CE3BB3" w:rsidP="00CE3BB3">
      <w:pPr>
        <w:numPr>
          <w:ilvl w:val="0"/>
          <w:numId w:val="9"/>
        </w:numPr>
        <w:jc w:val="both"/>
      </w:pPr>
      <w:r w:rsidRPr="00CE3BB3">
        <w:rPr>
          <w:b/>
          <w:bCs/>
        </w:rPr>
        <w:t xml:space="preserve">PRO </w:t>
      </w:r>
      <w:proofErr w:type="spellStart"/>
      <w:r w:rsidRPr="00CE3BB3">
        <w:rPr>
          <w:b/>
          <w:bCs/>
        </w:rPr>
        <w:t>Report</w:t>
      </w:r>
      <w:proofErr w:type="spellEnd"/>
      <w:r w:rsidRPr="00CE3BB3">
        <w:rPr>
          <w:b/>
          <w:bCs/>
        </w:rPr>
        <w:t xml:space="preserve"> ($49.99 - $99.99):</w:t>
      </w:r>
      <w:r w:rsidRPr="00CE3BB3">
        <w:t xml:space="preserve"> Reporte PDF avanzado, pruebas de estrés (Monte Carlo) y optimización de deudas.</w:t>
      </w:r>
    </w:p>
    <w:p w14:paraId="2FBC16D0" w14:textId="77777777" w:rsidR="00CE3BB3" w:rsidRPr="00CE3BB3" w:rsidRDefault="00CE3BB3" w:rsidP="00CE3BB3">
      <w:pPr>
        <w:jc w:val="both"/>
      </w:pPr>
      <w:r w:rsidRPr="00CE3BB3">
        <w:rPr>
          <w:b/>
          <w:bCs/>
        </w:rPr>
        <w:t>2. Monetización B2B (El Motor Principal):</w:t>
      </w:r>
      <w:r w:rsidRPr="00CE3BB3">
        <w:t xml:space="preserve"> Generación y derivación de prospectos a Asesores Financieros (FA).</w:t>
      </w:r>
    </w:p>
    <w:p w14:paraId="5DC3E8E0" w14:textId="77777777" w:rsidR="00CE3BB3" w:rsidRPr="00CE3BB3" w:rsidRDefault="00CE3BB3" w:rsidP="00CE3BB3">
      <w:pPr>
        <w:numPr>
          <w:ilvl w:val="0"/>
          <w:numId w:val="10"/>
        </w:numPr>
        <w:jc w:val="both"/>
      </w:pPr>
      <w:r w:rsidRPr="00CE3BB3">
        <w:t xml:space="preserve">Entregamos Leads </w:t>
      </w:r>
      <w:proofErr w:type="gramStart"/>
      <w:r w:rsidRPr="00CE3BB3">
        <w:t>Auto-Calificados</w:t>
      </w:r>
      <w:proofErr w:type="gramEnd"/>
      <w:r w:rsidRPr="00CE3BB3">
        <w:t>. A diferencia de la competencia, nuestros prospectos ya pagaron por educarse y validaron su capacidad de ahorro.</w:t>
      </w:r>
    </w:p>
    <w:p w14:paraId="3FC9C5DF" w14:textId="77777777" w:rsidR="00CE3BB3" w:rsidRPr="00CE3BB3" w:rsidRDefault="00CE3BB3" w:rsidP="00CE3BB3">
      <w:pPr>
        <w:numPr>
          <w:ilvl w:val="0"/>
          <w:numId w:val="10"/>
        </w:numPr>
        <w:jc w:val="both"/>
      </w:pPr>
      <w:r w:rsidRPr="00CE3BB3">
        <w:lastRenderedPageBreak/>
        <w:t>El asesor recibe el prospecto junto con su Health Score, brecha financiera, perfil de riesgo y carga de deudas, permitiendo un cierre de ventas sin fricción.</w:t>
      </w:r>
    </w:p>
    <w:p w14:paraId="3AB8D673" w14:textId="77777777" w:rsidR="00CE3BB3" w:rsidRPr="00CE3BB3" w:rsidRDefault="00CE3BB3" w:rsidP="00CE3BB3">
      <w:pPr>
        <w:jc w:val="both"/>
        <w:rPr>
          <w:b/>
          <w:bCs/>
        </w:rPr>
      </w:pPr>
      <w:r w:rsidRPr="00CE3BB3">
        <w:rPr>
          <w:b/>
          <w:bCs/>
        </w:rPr>
        <w:t>Ventaja Competitiva y Stack Técnico</w:t>
      </w:r>
    </w:p>
    <w:p w14:paraId="6007DCD5" w14:textId="77777777" w:rsidR="00CE3BB3" w:rsidRPr="00CE3BB3" w:rsidRDefault="00CE3BB3" w:rsidP="00CE3BB3">
      <w:pPr>
        <w:numPr>
          <w:ilvl w:val="0"/>
          <w:numId w:val="11"/>
        </w:numPr>
        <w:jc w:val="both"/>
      </w:pPr>
      <w:r w:rsidRPr="00CE3BB3">
        <w:rPr>
          <w:b/>
          <w:bCs/>
        </w:rPr>
        <w:t>Costo Operativo Cercano a Cero:</w:t>
      </w:r>
      <w:r w:rsidRPr="00CE3BB3">
        <w:t xml:space="preserve"> Arquitectura Cloud-native (</w:t>
      </w:r>
      <w:proofErr w:type="spellStart"/>
      <w:r w:rsidRPr="00CE3BB3">
        <w:t>React</w:t>
      </w:r>
      <w:proofErr w:type="spellEnd"/>
      <w:r w:rsidRPr="00CE3BB3">
        <w:t xml:space="preserve"> JSX single-file, </w:t>
      </w:r>
      <w:proofErr w:type="spellStart"/>
      <w:r w:rsidRPr="00CE3BB3">
        <w:t>Cloudflare</w:t>
      </w:r>
      <w:proofErr w:type="spellEnd"/>
      <w:r w:rsidRPr="00CE3BB3">
        <w:t xml:space="preserve"> Pages). Máxima rentabilidad por cada suscripción y lead vendido.</w:t>
      </w:r>
    </w:p>
    <w:p w14:paraId="28AFB62A" w14:textId="77777777" w:rsidR="00CE3BB3" w:rsidRPr="00CE3BB3" w:rsidRDefault="00CE3BB3" w:rsidP="00CE3BB3">
      <w:pPr>
        <w:numPr>
          <w:ilvl w:val="0"/>
          <w:numId w:val="11"/>
        </w:numPr>
        <w:jc w:val="both"/>
      </w:pPr>
      <w:r w:rsidRPr="00CE3BB3">
        <w:rPr>
          <w:b/>
          <w:bCs/>
        </w:rPr>
        <w:t>Cero Carga Regulatoria:</w:t>
      </w:r>
      <w:r w:rsidRPr="00CE3BB3">
        <w:t xml:space="preserve"> Somos una herramienta de educación y claridad (no un </w:t>
      </w:r>
      <w:proofErr w:type="spellStart"/>
      <w:r w:rsidRPr="00CE3BB3">
        <w:t>broker</w:t>
      </w:r>
      <w:proofErr w:type="spellEnd"/>
      <w:r w:rsidRPr="00CE3BB3">
        <w:t xml:space="preserve"> ni un Agente de Liquidación y Compensación). No tocamos el dinero del usuario, evitando costos legales masivos.</w:t>
      </w:r>
    </w:p>
    <w:p w14:paraId="77EC3A7A" w14:textId="77777777" w:rsidR="00CE3BB3" w:rsidRPr="00CE3BB3" w:rsidRDefault="00CE3BB3" w:rsidP="00CE3BB3">
      <w:pPr>
        <w:numPr>
          <w:ilvl w:val="0"/>
          <w:numId w:val="11"/>
        </w:numPr>
        <w:jc w:val="both"/>
      </w:pPr>
      <w:r w:rsidRPr="00CE3BB3">
        <w:rPr>
          <w:b/>
          <w:bCs/>
        </w:rPr>
        <w:t>Motor Camaleón (Multirregión):</w:t>
      </w:r>
      <w:r w:rsidRPr="00CE3BB3">
        <w:t xml:space="preserve"> Adaptable instantáneamente para </w:t>
      </w:r>
      <w:proofErr w:type="spellStart"/>
      <w:r w:rsidRPr="00CE3BB3">
        <w:t>LatAm</w:t>
      </w:r>
      <w:proofErr w:type="spellEnd"/>
      <w:r w:rsidRPr="00CE3BB3">
        <w:t>, USA o Europa, parametrizando divisas y tasas de inflación locales.</w:t>
      </w:r>
    </w:p>
    <w:p w14:paraId="3C8C56A0" w14:textId="77777777" w:rsidR="00CE3BB3" w:rsidRPr="00CE3BB3" w:rsidRDefault="00CE3BB3" w:rsidP="00CE3BB3">
      <w:pPr>
        <w:jc w:val="both"/>
        <w:rPr>
          <w:b/>
          <w:bCs/>
        </w:rPr>
      </w:pPr>
      <w:proofErr w:type="spellStart"/>
      <w:r w:rsidRPr="00CE3BB3">
        <w:rPr>
          <w:b/>
          <w:bCs/>
        </w:rPr>
        <w:t>Go</w:t>
      </w:r>
      <w:proofErr w:type="spellEnd"/>
      <w:r w:rsidRPr="00CE3BB3">
        <w:rPr>
          <w:b/>
          <w:bCs/>
        </w:rPr>
        <w:t>-</w:t>
      </w:r>
      <w:proofErr w:type="spellStart"/>
      <w:r w:rsidRPr="00CE3BB3">
        <w:rPr>
          <w:b/>
          <w:bCs/>
        </w:rPr>
        <w:t>To</w:t>
      </w:r>
      <w:proofErr w:type="spellEnd"/>
      <w:r w:rsidRPr="00CE3BB3">
        <w:rPr>
          <w:b/>
          <w:bCs/>
        </w:rPr>
        <w:t xml:space="preserve">-Market &amp; </w:t>
      </w:r>
      <w:proofErr w:type="spellStart"/>
      <w:r w:rsidRPr="00CE3BB3">
        <w:rPr>
          <w:b/>
          <w:bCs/>
        </w:rPr>
        <w:t>Traction</w:t>
      </w:r>
      <w:proofErr w:type="spellEnd"/>
      <w:r w:rsidRPr="00CE3BB3">
        <w:rPr>
          <w:b/>
          <w:bCs/>
        </w:rPr>
        <w:t xml:space="preserve"> </w:t>
      </w:r>
      <w:proofErr w:type="spellStart"/>
      <w:r w:rsidRPr="00CE3BB3">
        <w:rPr>
          <w:b/>
          <w:bCs/>
        </w:rPr>
        <w:t>Strategy</w:t>
      </w:r>
      <w:proofErr w:type="spellEnd"/>
    </w:p>
    <w:p w14:paraId="6EE41F26" w14:textId="77777777" w:rsidR="00CE3BB3" w:rsidRPr="00CE3BB3" w:rsidRDefault="00CE3BB3" w:rsidP="00CE3BB3">
      <w:pPr>
        <w:numPr>
          <w:ilvl w:val="0"/>
          <w:numId w:val="12"/>
        </w:numPr>
        <w:jc w:val="both"/>
      </w:pPr>
      <w:r w:rsidRPr="00CE3BB3">
        <w:rPr>
          <w:b/>
          <w:bCs/>
        </w:rPr>
        <w:t>Fase 1 (Piloto):</w:t>
      </w:r>
      <w:r w:rsidRPr="00CE3BB3">
        <w:t xml:space="preserve"> Adquisición viral mediante contenido corto (TikTok/Reels: "El 85% no sabe su número mágico. El mío me dejó en shock") derivando tráfico a la app. Monetización inicial con una red cerrada de 5 asesores seleccionados.</w:t>
      </w:r>
    </w:p>
    <w:p w14:paraId="408BEBA4" w14:textId="77777777" w:rsidR="00CE3BB3" w:rsidRPr="00CE3BB3" w:rsidRDefault="00CE3BB3" w:rsidP="00CE3BB3">
      <w:pPr>
        <w:numPr>
          <w:ilvl w:val="0"/>
          <w:numId w:val="12"/>
        </w:numPr>
        <w:jc w:val="both"/>
      </w:pPr>
      <w:r w:rsidRPr="00CE3BB3">
        <w:rPr>
          <w:b/>
          <w:bCs/>
        </w:rPr>
        <w:t>Fase 2 (Scale):</w:t>
      </w:r>
      <w:r w:rsidRPr="00CE3BB3">
        <w:t xml:space="preserve"> Regionalización del motor (español/inglés) y venta de leads por volumen escalonado (Suscripción + CPA para los FA).</w:t>
      </w:r>
    </w:p>
    <w:p w14:paraId="52DBCFB7" w14:textId="77777777" w:rsidR="00CE3BB3" w:rsidRPr="00CE3BB3" w:rsidRDefault="00CE3BB3" w:rsidP="00CE3BB3">
      <w:pPr>
        <w:numPr>
          <w:ilvl w:val="0"/>
          <w:numId w:val="12"/>
        </w:numPr>
        <w:jc w:val="both"/>
      </w:pPr>
      <w:r w:rsidRPr="00CE3BB3">
        <w:rPr>
          <w:b/>
          <w:bCs/>
        </w:rPr>
        <w:t>Fase 3 (</w:t>
      </w:r>
      <w:proofErr w:type="spellStart"/>
      <w:r w:rsidRPr="00CE3BB3">
        <w:rPr>
          <w:b/>
          <w:bCs/>
        </w:rPr>
        <w:t>Exit</w:t>
      </w:r>
      <w:proofErr w:type="spellEnd"/>
      <w:r w:rsidRPr="00CE3BB3">
        <w:rPr>
          <w:b/>
          <w:bCs/>
        </w:rPr>
        <w:t xml:space="preserve"> </w:t>
      </w:r>
      <w:proofErr w:type="spellStart"/>
      <w:r w:rsidRPr="00CE3BB3">
        <w:rPr>
          <w:b/>
          <w:bCs/>
        </w:rPr>
        <w:t>Strategy</w:t>
      </w:r>
      <w:proofErr w:type="spellEnd"/>
      <w:r w:rsidRPr="00CE3BB3">
        <w:rPr>
          <w:b/>
          <w:bCs/>
        </w:rPr>
        <w:t>):</w:t>
      </w:r>
      <w:r w:rsidRPr="00CE3BB3">
        <w:t xml:space="preserve"> Venta del activo tecnológico y la base de datos de alta intención a un banco Tier-1 o un </w:t>
      </w:r>
      <w:proofErr w:type="spellStart"/>
      <w:r w:rsidRPr="00CE3BB3">
        <w:t>mega-gestor</w:t>
      </w:r>
      <w:proofErr w:type="spellEnd"/>
      <w:r w:rsidRPr="00CE3BB3">
        <w:t xml:space="preserve"> de fondos interesado en una máquina de prospección "llave en mano".</w:t>
      </w:r>
    </w:p>
    <w:p w14:paraId="7701F461" w14:textId="310C4740" w:rsidR="005E50C4" w:rsidRPr="00CE3BB3" w:rsidRDefault="005E50C4" w:rsidP="00CE3BB3"/>
    <w:sectPr w:rsidR="005E50C4" w:rsidRPr="00CE3B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14B"/>
    <w:multiLevelType w:val="multilevel"/>
    <w:tmpl w:val="40B6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2503"/>
    <w:multiLevelType w:val="multilevel"/>
    <w:tmpl w:val="220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73B8"/>
    <w:multiLevelType w:val="multilevel"/>
    <w:tmpl w:val="62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53E8"/>
    <w:multiLevelType w:val="multilevel"/>
    <w:tmpl w:val="7C7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11391"/>
    <w:multiLevelType w:val="multilevel"/>
    <w:tmpl w:val="C8B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32164"/>
    <w:multiLevelType w:val="multilevel"/>
    <w:tmpl w:val="897A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03082"/>
    <w:multiLevelType w:val="multilevel"/>
    <w:tmpl w:val="346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11A15"/>
    <w:multiLevelType w:val="multilevel"/>
    <w:tmpl w:val="95A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D7E88"/>
    <w:multiLevelType w:val="multilevel"/>
    <w:tmpl w:val="0EE6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E84D68"/>
    <w:multiLevelType w:val="multilevel"/>
    <w:tmpl w:val="964C8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57AE4"/>
    <w:multiLevelType w:val="multilevel"/>
    <w:tmpl w:val="B56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A57A0"/>
    <w:multiLevelType w:val="multilevel"/>
    <w:tmpl w:val="CBF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604597">
    <w:abstractNumId w:val="4"/>
  </w:num>
  <w:num w:numId="2" w16cid:durableId="60715576">
    <w:abstractNumId w:val="5"/>
  </w:num>
  <w:num w:numId="3" w16cid:durableId="469632948">
    <w:abstractNumId w:val="3"/>
  </w:num>
  <w:num w:numId="4" w16cid:durableId="1327514123">
    <w:abstractNumId w:val="6"/>
  </w:num>
  <w:num w:numId="5" w16cid:durableId="209922425">
    <w:abstractNumId w:val="10"/>
  </w:num>
  <w:num w:numId="6" w16cid:durableId="1338340320">
    <w:abstractNumId w:val="8"/>
  </w:num>
  <w:num w:numId="7" w16cid:durableId="1670208633">
    <w:abstractNumId w:val="2"/>
  </w:num>
  <w:num w:numId="8" w16cid:durableId="286814373">
    <w:abstractNumId w:val="9"/>
  </w:num>
  <w:num w:numId="9" w16cid:durableId="401297325">
    <w:abstractNumId w:val="7"/>
  </w:num>
  <w:num w:numId="10" w16cid:durableId="1261378714">
    <w:abstractNumId w:val="11"/>
  </w:num>
  <w:num w:numId="11" w16cid:durableId="215162327">
    <w:abstractNumId w:val="1"/>
  </w:num>
  <w:num w:numId="12" w16cid:durableId="62496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B3"/>
    <w:rsid w:val="005E50C4"/>
    <w:rsid w:val="00753F8D"/>
    <w:rsid w:val="00885E20"/>
    <w:rsid w:val="00CE3B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55B7"/>
  <w15:chartTrackingRefBased/>
  <w15:docId w15:val="{67DC2C14-70AD-4F37-9DE8-85A0CA4B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3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3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3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3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3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3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3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3B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3B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3B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3B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3B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3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3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3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3BB3"/>
    <w:rPr>
      <w:rFonts w:eastAsiaTheme="majorEastAsia" w:cstheme="majorBidi"/>
      <w:color w:val="272727" w:themeColor="text1" w:themeTint="D8"/>
    </w:rPr>
  </w:style>
  <w:style w:type="paragraph" w:styleId="Ttulo">
    <w:name w:val="Title"/>
    <w:basedOn w:val="Normal"/>
    <w:next w:val="Normal"/>
    <w:link w:val="TtuloCar"/>
    <w:uiPriority w:val="10"/>
    <w:qFormat/>
    <w:rsid w:val="00CE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3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3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3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3BB3"/>
    <w:pPr>
      <w:spacing w:before="160"/>
      <w:jc w:val="center"/>
    </w:pPr>
    <w:rPr>
      <w:i/>
      <w:iCs/>
      <w:color w:val="404040" w:themeColor="text1" w:themeTint="BF"/>
    </w:rPr>
  </w:style>
  <w:style w:type="character" w:customStyle="1" w:styleId="CitaCar">
    <w:name w:val="Cita Car"/>
    <w:basedOn w:val="Fuentedeprrafopredeter"/>
    <w:link w:val="Cita"/>
    <w:uiPriority w:val="29"/>
    <w:rsid w:val="00CE3BB3"/>
    <w:rPr>
      <w:i/>
      <w:iCs/>
      <w:color w:val="404040" w:themeColor="text1" w:themeTint="BF"/>
    </w:rPr>
  </w:style>
  <w:style w:type="paragraph" w:styleId="Prrafodelista">
    <w:name w:val="List Paragraph"/>
    <w:basedOn w:val="Normal"/>
    <w:uiPriority w:val="34"/>
    <w:qFormat/>
    <w:rsid w:val="00CE3BB3"/>
    <w:pPr>
      <w:ind w:left="720"/>
      <w:contextualSpacing/>
    </w:pPr>
  </w:style>
  <w:style w:type="character" w:styleId="nfasisintenso">
    <w:name w:val="Intense Emphasis"/>
    <w:basedOn w:val="Fuentedeprrafopredeter"/>
    <w:uiPriority w:val="21"/>
    <w:qFormat/>
    <w:rsid w:val="00CE3BB3"/>
    <w:rPr>
      <w:i/>
      <w:iCs/>
      <w:color w:val="0F4761" w:themeColor="accent1" w:themeShade="BF"/>
    </w:rPr>
  </w:style>
  <w:style w:type="paragraph" w:styleId="Citadestacada">
    <w:name w:val="Intense Quote"/>
    <w:basedOn w:val="Normal"/>
    <w:next w:val="Normal"/>
    <w:link w:val="CitadestacadaCar"/>
    <w:uiPriority w:val="30"/>
    <w:qFormat/>
    <w:rsid w:val="00CE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3BB3"/>
    <w:rPr>
      <w:i/>
      <w:iCs/>
      <w:color w:val="0F4761" w:themeColor="accent1" w:themeShade="BF"/>
    </w:rPr>
  </w:style>
  <w:style w:type="character" w:styleId="Referenciaintensa">
    <w:name w:val="Intense Reference"/>
    <w:basedOn w:val="Fuentedeprrafopredeter"/>
    <w:uiPriority w:val="32"/>
    <w:qFormat/>
    <w:rsid w:val="00CE3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530</Words>
  <Characters>2921</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Boccacci</dc:creator>
  <cp:keywords/>
  <dc:description/>
  <cp:lastModifiedBy>Martín Boccacci</cp:lastModifiedBy>
  <cp:revision>2</cp:revision>
  <cp:lastPrinted>2026-03-17T00:02:00Z</cp:lastPrinted>
  <dcterms:created xsi:type="dcterms:W3CDTF">2026-03-16T23:58:00Z</dcterms:created>
  <dcterms:modified xsi:type="dcterms:W3CDTF">2026-03-17T00:02:00Z</dcterms:modified>
</cp:coreProperties>
</file>