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AB7D" w14:textId="77777777" w:rsidR="00620F6D" w:rsidRDefault="00000000">
      <w:pPr>
        <w:pStyle w:val="MdHeading1"/>
      </w:pPr>
      <w:r>
        <w:t>Magic Number PRO — Q&amp;A de Decisiones Estratégicas</w:t>
      </w:r>
    </w:p>
    <w:p w14:paraId="4024AB7E" w14:textId="77777777" w:rsidR="00620F6D" w:rsidRDefault="00000000">
      <w:pPr>
        <w:pStyle w:val="MdParagraph"/>
      </w:pPr>
      <w:r>
        <w:t xml:space="preserve">Este documento centraliza todas las decisiones abiertas del proyecto, presentadas en formato </w:t>
      </w:r>
      <w:proofErr w:type="spellStart"/>
      <w:r>
        <w:rPr>
          <w:rStyle w:val="MdEm"/>
        </w:rPr>
        <w:t>multiple-choice</w:t>
      </w:r>
      <w:proofErr w:type="spellEnd"/>
      <w:r>
        <w:t xml:space="preserve"> para facilitar su definición y priorización. </w:t>
      </w:r>
      <w:proofErr w:type="spellStart"/>
      <w:r>
        <w:t>Marcá</w:t>
      </w:r>
      <w:proofErr w:type="spellEnd"/>
      <w:r>
        <w:t xml:space="preserve"> tu elección con una </w:t>
      </w:r>
      <w:r>
        <w:rPr>
          <w:u w:val="single"/>
        </w:rPr>
        <w:t>x</w:t>
      </w:r>
      <w:r>
        <w:t xml:space="preserve"> entre los corchetes </w:t>
      </w:r>
      <w:r>
        <w:rPr>
          <w:u w:val="single"/>
        </w:rPr>
        <w:t>[x]</w:t>
      </w:r>
      <w:r>
        <w:t xml:space="preserve">, o </w:t>
      </w:r>
      <w:proofErr w:type="spellStart"/>
      <w:r>
        <w:t>agregá</w:t>
      </w:r>
      <w:proofErr w:type="spellEnd"/>
      <w:r>
        <w:t xml:space="preserve"> una nueva opción si ninguna te convence.</w:t>
      </w:r>
    </w:p>
    <w:p w14:paraId="4024AB7F" w14:textId="77777777" w:rsidR="00620F6D" w:rsidRDefault="00620F6D">
      <w:pPr>
        <w:pStyle w:val="MdSpace"/>
      </w:pPr>
    </w:p>
    <w:p w14:paraId="4024AB80" w14:textId="77777777" w:rsidR="00620F6D" w:rsidRDefault="00620F6D">
      <w:pPr>
        <w:pStyle w:val="MdHr"/>
        <w:pBdr>
          <w:bottom w:val="single" w:sz="6" w:space="1" w:color="auto"/>
        </w:pBdr>
      </w:pPr>
    </w:p>
    <w:p w14:paraId="4024AB81" w14:textId="77777777" w:rsidR="00620F6D" w:rsidRDefault="00620F6D">
      <w:pPr>
        <w:pStyle w:val="MdSpace"/>
      </w:pPr>
    </w:p>
    <w:p w14:paraId="4024AB82" w14:textId="77777777" w:rsidR="00620F6D" w:rsidRDefault="00000000">
      <w:pPr>
        <w:pStyle w:val="MdHeading2"/>
      </w:pPr>
      <w:r>
        <w:t xml:space="preserve">1. Producto y </w:t>
      </w:r>
      <w:proofErr w:type="spellStart"/>
      <w:r>
        <w:t>Roadmap</w:t>
      </w:r>
      <w:proofErr w:type="spellEnd"/>
    </w:p>
    <w:p w14:paraId="4024AB83" w14:textId="77777777" w:rsidR="00620F6D" w:rsidRDefault="00000000">
      <w:pPr>
        <w:pStyle w:val="MdHeading3"/>
      </w:pPr>
      <w:r>
        <w:t>1.1. Primera prioridad de desarrollo (Sprint 1)</w:t>
      </w:r>
    </w:p>
    <w:p w14:paraId="4024AB84" w14:textId="77777777" w:rsidR="00620F6D" w:rsidRDefault="00000000">
      <w:pPr>
        <w:pStyle w:val="MdParagraph"/>
      </w:pPr>
      <w:r>
        <w:t>¿Qué bloque técnico debemos atacar primero antes de salir a producción?</w:t>
      </w:r>
    </w:p>
    <w:p w14:paraId="4024AB85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41529216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A) </w:t>
      </w:r>
      <w:proofErr w:type="spellStart"/>
      <w:r>
        <w:rPr>
          <w:rStyle w:val="MdStrong"/>
        </w:rPr>
        <w:t>Modularización</w:t>
      </w:r>
      <w:proofErr w:type="spellEnd"/>
      <w:r>
        <w:rPr>
          <w:rStyle w:val="MdStrong"/>
        </w:rPr>
        <w:t xml:space="preserve"> + </w:t>
      </w:r>
      <w:proofErr w:type="spellStart"/>
      <w:r>
        <w:rPr>
          <w:rStyle w:val="MdStrong"/>
        </w:rPr>
        <w:t>Paywall</w:t>
      </w:r>
      <w:proofErr w:type="spellEnd"/>
      <w:r>
        <w:rPr>
          <w:rStyle w:val="MdStrong"/>
        </w:rPr>
        <w:t xml:space="preserve"> + Stripe.</w:t>
      </w:r>
      <w:r>
        <w:t xml:space="preserve"> Refactorizar el código actual para poder cobrar.</w:t>
      </w:r>
    </w:p>
    <w:p w14:paraId="4024AB86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29641137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Internacionalización (i18n).</w:t>
      </w:r>
      <w:r>
        <w:t xml:space="preserve"> Traducir todo a español y parametrizar la inflación por país antes de meter el </w:t>
      </w:r>
      <w:proofErr w:type="spellStart"/>
      <w:r>
        <w:t>paywall</w:t>
      </w:r>
      <w:proofErr w:type="spellEnd"/>
      <w:r>
        <w:t>.</w:t>
      </w:r>
    </w:p>
    <w:p w14:paraId="4024AB87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10569835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Captura de Leads (B2B)</w:t>
      </w:r>
      <w:r>
        <w:t>. Armar el CRM y el envío de leads a asesores primero, manteniendo la app gratis por ahora.</w:t>
      </w:r>
    </w:p>
    <w:p w14:paraId="4024AB88" w14:textId="77777777" w:rsidR="00620F6D" w:rsidRDefault="00620F6D">
      <w:pPr>
        <w:pStyle w:val="MdSpace"/>
      </w:pPr>
    </w:p>
    <w:p w14:paraId="4024AB89" w14:textId="77777777" w:rsidR="00620F6D" w:rsidRDefault="00000000">
      <w:pPr>
        <w:pStyle w:val="MdHeading3"/>
      </w:pPr>
      <w:r>
        <w:t xml:space="preserve">1.2. El "PRO </w:t>
      </w:r>
      <w:proofErr w:type="spellStart"/>
      <w:r>
        <w:t>Report</w:t>
      </w:r>
      <w:proofErr w:type="spellEnd"/>
      <w:r>
        <w:t>" (PDF exportable detallado)</w:t>
      </w:r>
    </w:p>
    <w:p w14:paraId="4024AB8A" w14:textId="77777777" w:rsidR="00620F6D" w:rsidRDefault="00000000">
      <w:pPr>
        <w:pStyle w:val="MdParagraph"/>
      </w:pPr>
      <w:r>
        <w:t>Originalmente planteado a $49.99, incluye Monte Carlo, optimizador de deudas, etc.</w:t>
      </w:r>
    </w:p>
    <w:p w14:paraId="4024AB8B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403584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Posponer.</w:t>
      </w:r>
      <w:r>
        <w:t xml:space="preserve"> No desarrollarlo para el lanzamiento inicial. Validar primero si los usuarios compran el "Basic" y evaluar la demanda.</w:t>
      </w:r>
    </w:p>
    <w:p w14:paraId="4024AB8C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57716474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Desarrollarlo para el lanzamiento.</w:t>
      </w:r>
      <w:r>
        <w:t xml:space="preserve"> Es necesario tener de entrada un </w:t>
      </w:r>
      <w:proofErr w:type="spellStart"/>
      <w:r>
        <w:t>high</w:t>
      </w:r>
      <w:proofErr w:type="spellEnd"/>
      <w:r>
        <w:t xml:space="preserve">-ticket ($49.99+) para maximizar el </w:t>
      </w:r>
      <w:proofErr w:type="spellStart"/>
      <w:r>
        <w:t>revenue</w:t>
      </w:r>
      <w:proofErr w:type="spellEnd"/>
      <w:r>
        <w:t xml:space="preserve"> de los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>.</w:t>
      </w:r>
    </w:p>
    <w:p w14:paraId="4024AB8D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62523689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Venderlo como un servicio "Done-</w:t>
      </w:r>
      <w:proofErr w:type="spellStart"/>
      <w:r>
        <w:rPr>
          <w:rStyle w:val="MdStrong"/>
        </w:rPr>
        <w:t>for</w:t>
      </w:r>
      <w:proofErr w:type="spellEnd"/>
      <w:r>
        <w:rPr>
          <w:rStyle w:val="MdStrong"/>
        </w:rPr>
        <w:t>-You".</w:t>
      </w:r>
      <w:r>
        <w:t xml:space="preserve"> En vez de un PDF automatizado, que sea una sesión real (humana) vendida a través de la app.</w:t>
      </w:r>
    </w:p>
    <w:p w14:paraId="4024AB8E" w14:textId="77777777" w:rsidR="00620F6D" w:rsidRDefault="00620F6D">
      <w:pPr>
        <w:pStyle w:val="MdSpace"/>
      </w:pPr>
    </w:p>
    <w:p w14:paraId="4024AB8F" w14:textId="77777777" w:rsidR="00620F6D" w:rsidRDefault="00000000">
      <w:pPr>
        <w:pStyle w:val="MdHeading3"/>
      </w:pPr>
      <w:r>
        <w:t>1.3. Captura del Email del Usuario</w:t>
      </w:r>
    </w:p>
    <w:p w14:paraId="4024AB90" w14:textId="77777777" w:rsidR="00620F6D" w:rsidRDefault="00000000">
      <w:pPr>
        <w:pStyle w:val="MdParagraph"/>
      </w:pPr>
      <w:r>
        <w:t>¿En qué momento exacto le pedimos el email a la persona?</w:t>
      </w:r>
    </w:p>
    <w:p w14:paraId="4024AB91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91654945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Antes de revelarle su Magic Number.</w:t>
      </w:r>
      <w:r>
        <w:t xml:space="preserve"> (Alto riesgo de caída de conversión, pero maximiza la base de datos).</w:t>
      </w:r>
    </w:p>
    <w:p w14:paraId="4024AB92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52855773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Para desbloquear el Magic Number (Paso 2).</w:t>
      </w:r>
      <w:r>
        <w:t xml:space="preserve"> Se le muestra el número y el veredicto gratis, pero ingresar el email es el </w:t>
      </w:r>
      <w:proofErr w:type="spellStart"/>
      <w:r>
        <w:t>password</w:t>
      </w:r>
      <w:proofErr w:type="spellEnd"/>
      <w:r>
        <w:t>.</w:t>
      </w:r>
    </w:p>
    <w:p w14:paraId="4024AB93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70672064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Al final del embudo.</w:t>
      </w:r>
      <w:r>
        <w:t xml:space="preserve"> Solo a quienes deciden comprar el plan Basic o hacer </w:t>
      </w:r>
      <w:proofErr w:type="spellStart"/>
      <w:r>
        <w:t>click</w:t>
      </w:r>
      <w:proofErr w:type="spellEnd"/>
      <w:r>
        <w:t xml:space="preserve"> en "Hablar con un asesor" (Menos emails en total, pero de altísima intención).</w:t>
      </w:r>
    </w:p>
    <w:p w14:paraId="4024AB94" w14:textId="77777777" w:rsidR="00620F6D" w:rsidRDefault="00620F6D">
      <w:pPr>
        <w:pStyle w:val="MdSpace"/>
      </w:pPr>
    </w:p>
    <w:p w14:paraId="4024AB95" w14:textId="77777777" w:rsidR="00620F6D" w:rsidRDefault="00620F6D">
      <w:pPr>
        <w:pStyle w:val="MdHr"/>
        <w:pBdr>
          <w:bottom w:val="single" w:sz="6" w:space="1" w:color="auto"/>
        </w:pBdr>
      </w:pPr>
    </w:p>
    <w:p w14:paraId="4024AB96" w14:textId="77777777" w:rsidR="00620F6D" w:rsidRDefault="00620F6D">
      <w:pPr>
        <w:pStyle w:val="MdSpace"/>
      </w:pPr>
    </w:p>
    <w:p w14:paraId="4024AB97" w14:textId="77777777" w:rsidR="00620F6D" w:rsidRDefault="00000000">
      <w:pPr>
        <w:pStyle w:val="MdHeading2"/>
      </w:pPr>
      <w:r>
        <w:t xml:space="preserve">2. Monetización y </w:t>
      </w:r>
      <w:proofErr w:type="spellStart"/>
      <w:r>
        <w:t>Pricing</w:t>
      </w:r>
      <w:proofErr w:type="spellEnd"/>
      <w:r>
        <w:t xml:space="preserve"> (B2C)</w:t>
      </w:r>
    </w:p>
    <w:p w14:paraId="4024AB98" w14:textId="77777777" w:rsidR="00620F6D" w:rsidRDefault="00000000">
      <w:pPr>
        <w:pStyle w:val="MdHeading3"/>
      </w:pPr>
      <w:r>
        <w:t>2.1. Precio del plan "Basic" (acceso total a la app)</w:t>
      </w:r>
    </w:p>
    <w:p w14:paraId="4024AB99" w14:textId="77777777" w:rsidR="00620F6D" w:rsidRDefault="00000000">
      <w:pPr>
        <w:pStyle w:val="MdParagraph"/>
      </w:pPr>
      <w:r>
        <w:t>La propuesta de valor es planificar un objetivo de +$1M. ¿Cuál debería ser el ticket único (</w:t>
      </w:r>
      <w:proofErr w:type="spellStart"/>
      <w:r>
        <w:t>lifetime</w:t>
      </w:r>
      <w:proofErr w:type="spellEnd"/>
      <w:r>
        <w:t>)?</w:t>
      </w:r>
    </w:p>
    <w:p w14:paraId="4024AB9A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31206664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$9.99.</w:t>
      </w:r>
      <w:r>
        <w:t xml:space="preserve"> Precio de impulso absoluto, maximiza volumen de usuarios pagos.</w:t>
      </w:r>
    </w:p>
    <w:p w14:paraId="4024AB9B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41354853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$14.99.</w:t>
      </w:r>
      <w:r>
        <w:t xml:space="preserve"> El punto medio propuesto; sigue siendo imperceptible en comparación al problema que resuelve.</w:t>
      </w:r>
    </w:p>
    <w:p w14:paraId="4024AB9C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85190382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$19.99.</w:t>
      </w:r>
      <w:r>
        <w:t xml:space="preserve"> Posicionamiento más premium, requiere menos volumen para escalar financieramente.</w:t>
      </w:r>
    </w:p>
    <w:p w14:paraId="4024AB9D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43390012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D) A/B </w:t>
      </w:r>
      <w:proofErr w:type="spellStart"/>
      <w:r>
        <w:rPr>
          <w:rStyle w:val="MdStrong"/>
        </w:rPr>
        <w:t>Testing</w:t>
      </w:r>
      <w:proofErr w:type="spellEnd"/>
      <w:r>
        <w:rPr>
          <w:rStyle w:val="MdStrong"/>
        </w:rPr>
        <w:t>.</w:t>
      </w:r>
      <w:r>
        <w:t xml:space="preserve"> Lanzar con precios rotativos y dejar que los datos determinen la mejor conversión.</w:t>
      </w:r>
    </w:p>
    <w:p w14:paraId="4024AB9E" w14:textId="77777777" w:rsidR="00620F6D" w:rsidRDefault="00620F6D">
      <w:pPr>
        <w:pStyle w:val="MdSpace"/>
      </w:pPr>
    </w:p>
    <w:p w14:paraId="4024AB9F" w14:textId="77777777" w:rsidR="00620F6D" w:rsidRDefault="00000000">
      <w:pPr>
        <w:pStyle w:val="MdHeading3"/>
      </w:pPr>
      <w:r>
        <w:t>2.2. Precios en LATAM vs USA</w:t>
      </w:r>
    </w:p>
    <w:p w14:paraId="4024ABA0" w14:textId="77777777" w:rsidR="00620F6D" w:rsidRDefault="00000000">
      <w:pPr>
        <w:pStyle w:val="MdParagraph"/>
      </w:pPr>
      <w:r>
        <w:t>¿Cómo manejamos la disparidad de poder adquisitivo y el rechazo al pago en dólares?</w:t>
      </w:r>
    </w:p>
    <w:p w14:paraId="4024ABA1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201741937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Tarifa plana global en USD.</w:t>
      </w:r>
      <w:r>
        <w:t xml:space="preserve"> (</w:t>
      </w:r>
      <w:proofErr w:type="spellStart"/>
      <w:r>
        <w:t>Ej</w:t>
      </w:r>
      <w:proofErr w:type="spellEnd"/>
      <w:r>
        <w:t>: $14.99 en todo el mundo usando Stripe). Simple de implementar, pero fricción alta en LATAM.</w:t>
      </w:r>
    </w:p>
    <w:p w14:paraId="4024ABA2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98692853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Regionalización total (Mercado Pago).</w:t>
      </w:r>
      <w:r>
        <w:t xml:space="preserve"> USD para USA, ARS para Argentina, MXN para México, cobrando localmente.</w:t>
      </w:r>
    </w:p>
    <w:p w14:paraId="4024ABA3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16960151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Enfoque Iterativo.</w:t>
      </w:r>
      <w:r>
        <w:t xml:space="preserve"> USD fijo global para lanzamiento rápido vía Stripe; sumar pasarelas locales (Mercado Pago) en la Fase 2 si vemos buena tracción en LATAM.</w:t>
      </w:r>
    </w:p>
    <w:p w14:paraId="4024ABA4" w14:textId="77777777" w:rsidR="00620F6D" w:rsidRDefault="00620F6D">
      <w:pPr>
        <w:pStyle w:val="MdSpace"/>
      </w:pPr>
    </w:p>
    <w:p w14:paraId="4024ABA5" w14:textId="77777777" w:rsidR="00620F6D" w:rsidRDefault="00620F6D">
      <w:pPr>
        <w:pStyle w:val="MdHr"/>
        <w:pBdr>
          <w:bottom w:val="single" w:sz="6" w:space="1" w:color="auto"/>
        </w:pBdr>
      </w:pPr>
    </w:p>
    <w:p w14:paraId="4024ABA6" w14:textId="77777777" w:rsidR="00620F6D" w:rsidRDefault="00620F6D">
      <w:pPr>
        <w:pStyle w:val="MdSpace"/>
      </w:pPr>
    </w:p>
    <w:p w14:paraId="4024ABA7" w14:textId="77777777" w:rsidR="00620F6D" w:rsidRDefault="00000000">
      <w:pPr>
        <w:pStyle w:val="MdHeading2"/>
      </w:pPr>
      <w:r>
        <w:t>3. Adquisición y Estrategia B2B (Asesores)</w:t>
      </w:r>
    </w:p>
    <w:p w14:paraId="4024ABA8" w14:textId="77777777" w:rsidR="00620F6D" w:rsidRDefault="00000000">
      <w:pPr>
        <w:pStyle w:val="MdHeading3"/>
      </w:pPr>
      <w:r>
        <w:t xml:space="preserve">3.1. </w:t>
      </w:r>
      <w:proofErr w:type="spellStart"/>
      <w:r>
        <w:t>Outreach</w:t>
      </w:r>
      <w:proofErr w:type="spellEnd"/>
      <w:r>
        <w:t xml:space="preserve"> a Asesores (El piloto)</w:t>
      </w:r>
    </w:p>
    <w:p w14:paraId="4024ABA9" w14:textId="77777777" w:rsidR="00620F6D" w:rsidRDefault="00000000">
      <w:pPr>
        <w:pStyle w:val="MdParagraph"/>
      </w:pPr>
      <w:r>
        <w:t>Necesitamos validar que el modelo B2B funciona. ¿Cómo conseguimos a los primeros 5 asesores clientes?</w:t>
      </w:r>
    </w:p>
    <w:p w14:paraId="4024ABAA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49071492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Contacto cálido (Red propia).</w:t>
      </w:r>
      <w:r>
        <w:t xml:space="preserve"> Hablar con conocidos en el rubro financiero (Argentina/</w:t>
      </w:r>
      <w:proofErr w:type="spellStart"/>
      <w:r>
        <w:t>Latam</w:t>
      </w:r>
      <w:proofErr w:type="spellEnd"/>
      <w:r>
        <w:t>/España) y ofrecerles leads gratis al principio para validar la calidad.</w:t>
      </w:r>
    </w:p>
    <w:p w14:paraId="4024ABAB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27154973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B) </w:t>
      </w:r>
      <w:proofErr w:type="spellStart"/>
      <w:r>
        <w:rPr>
          <w:rStyle w:val="MdStrong"/>
        </w:rPr>
        <w:t>Outreach</w:t>
      </w:r>
      <w:proofErr w:type="spellEnd"/>
      <w:r>
        <w:rPr>
          <w:rStyle w:val="MdStrong"/>
        </w:rPr>
        <w:t xml:space="preserve"> frío (LinkedIn/Email).</w:t>
      </w:r>
      <w:r>
        <w:t xml:space="preserve"> Armar una lista de Asesores / Planificadores independientes y mandarles un pitch ofreciendo "Tus primeros 5 leads bonificados".</w:t>
      </w:r>
    </w:p>
    <w:p w14:paraId="4024ABAC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160480290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Pasivo (Esperar tráfico).</w:t>
      </w:r>
      <w:r>
        <w:t xml:space="preserve"> No buscar asesores activamente hasta tener un flujo constante de leads orgánicos cayendo en nuestra DB.</w:t>
      </w:r>
    </w:p>
    <w:p w14:paraId="4024ABAD" w14:textId="77777777" w:rsidR="00620F6D" w:rsidRDefault="00620F6D">
      <w:pPr>
        <w:pStyle w:val="MdSpace"/>
      </w:pPr>
    </w:p>
    <w:p w14:paraId="4024ABAE" w14:textId="77777777" w:rsidR="00620F6D" w:rsidRDefault="00000000">
      <w:pPr>
        <w:pStyle w:val="MdHeading3"/>
      </w:pPr>
      <w:r>
        <w:lastRenderedPageBreak/>
        <w:t>3.2. Estrategia de Contenido (TikTok / Reels)</w:t>
      </w:r>
    </w:p>
    <w:p w14:paraId="4024ABAF" w14:textId="77777777" w:rsidR="00620F6D" w:rsidRDefault="00000000">
      <w:pPr>
        <w:pStyle w:val="MdParagraph"/>
      </w:pPr>
      <w:r>
        <w:t xml:space="preserve">El canal principal de adquisición gratuita será el contenido vertical basado en el </w:t>
      </w:r>
      <w:proofErr w:type="spellStart"/>
      <w:r>
        <w:rPr>
          <w:rStyle w:val="MdEm"/>
        </w:rPr>
        <w:t>insight</w:t>
      </w:r>
      <w:proofErr w:type="spellEnd"/>
      <w:r>
        <w:t xml:space="preserve"> del MN.</w:t>
      </w:r>
    </w:p>
    <w:p w14:paraId="4024ABB0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67638805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A) Creación </w:t>
      </w:r>
      <w:proofErr w:type="spellStart"/>
      <w:r>
        <w:rPr>
          <w:rStyle w:val="MdStrong"/>
        </w:rPr>
        <w:t>in-house</w:t>
      </w:r>
      <w:proofErr w:type="spellEnd"/>
      <w:r>
        <w:rPr>
          <w:rStyle w:val="MdStrong"/>
        </w:rPr>
        <w:t>.</w:t>
      </w:r>
      <w:r>
        <w:t xml:space="preserve"> Nosotros grabando los videos en primera persona ("Descubrí mi número mágico y me asusté...").</w:t>
      </w:r>
    </w:p>
    <w:p w14:paraId="4024ABB1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70799580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B) </w:t>
      </w:r>
      <w:proofErr w:type="spellStart"/>
      <w:r>
        <w:rPr>
          <w:rStyle w:val="MdStrong"/>
        </w:rPr>
        <w:t>Co-creación</w:t>
      </w:r>
      <w:proofErr w:type="spellEnd"/>
      <w:r>
        <w:rPr>
          <w:rStyle w:val="MdStrong"/>
        </w:rPr>
        <w:t xml:space="preserve"> con </w:t>
      </w:r>
      <w:proofErr w:type="spellStart"/>
      <w:r>
        <w:rPr>
          <w:rStyle w:val="MdStrong"/>
        </w:rPr>
        <w:t>influencers</w:t>
      </w:r>
      <w:proofErr w:type="spellEnd"/>
      <w:r>
        <w:rPr>
          <w:rStyle w:val="MdStrong"/>
        </w:rPr>
        <w:t>.</w:t>
      </w:r>
      <w:r>
        <w:t xml:space="preserve"> Asociarse/patrocinar cuentas de finanzas personales hispanas existentes para que muestren la app.</w:t>
      </w:r>
    </w:p>
    <w:p w14:paraId="4024ABB2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05735417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Mixta.</w:t>
      </w:r>
      <w:r>
        <w:t xml:space="preserve"> Grabar los primeros ~10 propios para calibrar el mensaje que funciona, y luego inyectar ese script en creadores terceros.</w:t>
      </w:r>
    </w:p>
    <w:p w14:paraId="4024ABB3" w14:textId="77777777" w:rsidR="00620F6D" w:rsidRDefault="00620F6D">
      <w:pPr>
        <w:pStyle w:val="MdSpace"/>
      </w:pPr>
    </w:p>
    <w:p w14:paraId="4024ABB4" w14:textId="77777777" w:rsidR="00620F6D" w:rsidRDefault="00620F6D">
      <w:pPr>
        <w:pStyle w:val="MdHr"/>
        <w:pBdr>
          <w:bottom w:val="single" w:sz="6" w:space="1" w:color="auto"/>
        </w:pBdr>
      </w:pPr>
    </w:p>
    <w:p w14:paraId="4024ABB5" w14:textId="77777777" w:rsidR="00620F6D" w:rsidRDefault="00620F6D">
      <w:pPr>
        <w:pStyle w:val="MdSpace"/>
      </w:pPr>
    </w:p>
    <w:p w14:paraId="4024ABB6" w14:textId="77777777" w:rsidR="00620F6D" w:rsidRDefault="00000000">
      <w:pPr>
        <w:pStyle w:val="MdHeading2"/>
      </w:pPr>
      <w:r>
        <w:t>4. Estructura Legal y Fricciones (Trust)</w:t>
      </w:r>
    </w:p>
    <w:p w14:paraId="4024ABB7" w14:textId="77777777" w:rsidR="00620F6D" w:rsidRDefault="00000000">
      <w:pPr>
        <w:pStyle w:val="MdHeading3"/>
      </w:pPr>
      <w:r>
        <w:t>4.1. Estructura Jurídica</w:t>
      </w:r>
    </w:p>
    <w:p w14:paraId="4024ABB8" w14:textId="77777777" w:rsidR="00620F6D" w:rsidRDefault="00000000">
      <w:pPr>
        <w:pStyle w:val="MdParagraph"/>
      </w:pPr>
      <w:r>
        <w:t>Recibiremos cobros internacionales y datos financieros (anonimizados pero sensibles).</w:t>
      </w:r>
    </w:p>
    <w:p w14:paraId="4024ABB9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21461588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LLC en Estados Unidos.</w:t>
      </w:r>
      <w:r>
        <w:t xml:space="preserve"> Ideal para usar Stripe de forma nativa global y dar un halo de credibilidad fuerte, pero con costos de </w:t>
      </w:r>
      <w:proofErr w:type="spellStart"/>
      <w:r>
        <w:t>setup</w:t>
      </w:r>
      <w:proofErr w:type="spellEnd"/>
      <w:r>
        <w:t>.</w:t>
      </w:r>
    </w:p>
    <w:p w14:paraId="4024ABBA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77023315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Sociedad Local (ej. SAS en Argentina).</w:t>
      </w:r>
    </w:p>
    <w:p w14:paraId="4024ABBB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48898845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C) Persona Física (Modo MVP).</w:t>
      </w:r>
      <w:r>
        <w:t xml:space="preserve"> Lanzar "en negro" / como </w:t>
      </w:r>
      <w:proofErr w:type="spellStart"/>
      <w:r>
        <w:t>monotributista</w:t>
      </w:r>
      <w:proofErr w:type="spellEnd"/>
      <w:r>
        <w:t xml:space="preserve"> temporalmente hasta probar </w:t>
      </w:r>
      <w:proofErr w:type="spellStart"/>
      <w:r>
        <w:t>product-market-fit</w:t>
      </w:r>
      <w:proofErr w:type="spellEnd"/>
      <w:r>
        <w:t xml:space="preserve"> y cruzar los primeros $1K USD/mes.</w:t>
      </w:r>
    </w:p>
    <w:p w14:paraId="4024ABBC" w14:textId="77777777" w:rsidR="00620F6D" w:rsidRDefault="00620F6D">
      <w:pPr>
        <w:pStyle w:val="MdSpace"/>
      </w:pPr>
    </w:p>
    <w:p w14:paraId="4024ABBD" w14:textId="77777777" w:rsidR="00620F6D" w:rsidRDefault="00000000">
      <w:pPr>
        <w:pStyle w:val="MdHeading3"/>
      </w:pPr>
      <w:r>
        <w:t>4.2. Términos y Privacidad (Trust Layer)</w:t>
      </w:r>
    </w:p>
    <w:p w14:paraId="4024ABBE" w14:textId="77777777" w:rsidR="00620F6D" w:rsidRDefault="00000000">
      <w:pPr>
        <w:pStyle w:val="MdParagraph"/>
      </w:pPr>
      <w:r>
        <w:t>El usuario hispano desconfía mucho de las herramientas financieras.</w:t>
      </w:r>
    </w:p>
    <w:p w14:paraId="4024ABBF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-69931127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A) Abogado especializado.</w:t>
      </w:r>
      <w:r>
        <w:t xml:space="preserve"> Contratar uno para redactar T&amp;C blindados y ley de protección de datos antes de salir en vivo.</w:t>
      </w:r>
    </w:p>
    <w:p w14:paraId="4024ABC0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79124755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B) Generadores legales.</w:t>
      </w:r>
      <w:r>
        <w:t xml:space="preserve"> Usar </w:t>
      </w:r>
      <w:proofErr w:type="spellStart"/>
      <w:r>
        <w:t>Termly</w:t>
      </w:r>
      <w:proofErr w:type="spellEnd"/>
      <w:r>
        <w:t xml:space="preserve"> / </w:t>
      </w:r>
      <w:proofErr w:type="spellStart"/>
      <w:r>
        <w:t>Iubenda</w:t>
      </w:r>
      <w:proofErr w:type="spellEnd"/>
      <w:r>
        <w:t xml:space="preserve"> para crear </w:t>
      </w:r>
      <w:proofErr w:type="spellStart"/>
      <w:r>
        <w:t>templates</w:t>
      </w:r>
      <w:proofErr w:type="spellEnd"/>
      <w:r>
        <w:t xml:space="preserve"> legales estándar internacionales.</w:t>
      </w:r>
    </w:p>
    <w:p w14:paraId="4024ABC1" w14:textId="77777777" w:rsidR="00620F6D" w:rsidRDefault="00000000">
      <w:pPr>
        <w:pStyle w:val="MdListItem"/>
        <w:numPr>
          <w:ilvl w:val="0"/>
          <w:numId w:val="1"/>
        </w:numPr>
      </w:pPr>
      <w:sdt>
        <w:sdtPr>
          <w:id w:val="178068970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 xml:space="preserve">C) </w:t>
      </w:r>
      <w:proofErr w:type="spellStart"/>
      <w:r>
        <w:rPr>
          <w:rStyle w:val="MdStrong"/>
        </w:rPr>
        <w:t>Copy</w:t>
      </w:r>
      <w:proofErr w:type="spellEnd"/>
      <w:r>
        <w:rPr>
          <w:rStyle w:val="MdStrong"/>
        </w:rPr>
        <w:t>-paste adaptado.</w:t>
      </w:r>
      <w:r>
        <w:t xml:space="preserve"> Tomar los T&amp;C y </w:t>
      </w:r>
      <w:proofErr w:type="spellStart"/>
      <w:r>
        <w:t>Privacy</w:t>
      </w:r>
      <w:proofErr w:type="spellEnd"/>
      <w:r>
        <w:t xml:space="preserve"> Policy de referentes (ej. </w:t>
      </w:r>
      <w:proofErr w:type="spellStart"/>
      <w:r>
        <w:t>Welfi</w:t>
      </w:r>
      <w:proofErr w:type="spellEnd"/>
      <w:r>
        <w:t xml:space="preserve"> en Argentina, </w:t>
      </w:r>
      <w:proofErr w:type="spellStart"/>
      <w:r>
        <w:t>SmartAsset</w:t>
      </w:r>
      <w:proofErr w:type="spellEnd"/>
      <w:r>
        <w:t xml:space="preserve"> en USA) y adaptarlos a nuestro rubro.</w:t>
      </w:r>
    </w:p>
    <w:sectPr w:rsidR="00620F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5F15"/>
    <w:multiLevelType w:val="hybridMultilevel"/>
    <w:tmpl w:val="FD7E81A2"/>
    <w:lvl w:ilvl="0" w:tplc="989054F2">
      <w:start w:val="1"/>
      <w:numFmt w:val="bullet"/>
      <w:lvlText w:val="•"/>
      <w:lvlJc w:val="left"/>
    </w:lvl>
    <w:lvl w:ilvl="1" w:tplc="54B036B2">
      <w:start w:val="1"/>
      <w:numFmt w:val="bullet"/>
      <w:lvlText w:val="■"/>
      <w:lvlJc w:val="left"/>
    </w:lvl>
    <w:lvl w:ilvl="2" w:tplc="CF7A38EC">
      <w:start w:val="1"/>
      <w:numFmt w:val="bullet"/>
      <w:lvlText w:val="▶"/>
      <w:lvlJc w:val="left"/>
    </w:lvl>
    <w:lvl w:ilvl="3" w:tplc="44F83FEC">
      <w:start w:val="1"/>
      <w:numFmt w:val="bullet"/>
      <w:lvlText w:val="▲"/>
      <w:lvlJc w:val="left"/>
    </w:lvl>
    <w:lvl w:ilvl="4" w:tplc="9D16C336">
      <w:start w:val="1"/>
      <w:numFmt w:val="bullet"/>
      <w:lvlText w:val="◆"/>
      <w:lvlJc w:val="left"/>
    </w:lvl>
    <w:lvl w:ilvl="5" w:tplc="8E60A4DC">
      <w:start w:val="1"/>
      <w:numFmt w:val="bullet"/>
      <w:lvlText w:val="●"/>
      <w:lvlJc w:val="left"/>
    </w:lvl>
    <w:lvl w:ilvl="6" w:tplc="034255AC">
      <w:start w:val="1"/>
      <w:numFmt w:val="bullet"/>
      <w:lvlText w:val="□"/>
      <w:lvlJc w:val="left"/>
    </w:lvl>
    <w:lvl w:ilvl="7" w:tplc="157ED8F2">
      <w:numFmt w:val="decimal"/>
      <w:lvlText w:val=""/>
      <w:lvlJc w:val="left"/>
    </w:lvl>
    <w:lvl w:ilvl="8" w:tplc="6250F860">
      <w:numFmt w:val="decimal"/>
      <w:lvlText w:val=""/>
      <w:lvlJc w:val="left"/>
    </w:lvl>
  </w:abstractNum>
  <w:abstractNum w:abstractNumId="1" w15:restartNumberingAfterBreak="0">
    <w:nsid w:val="59D227AB"/>
    <w:multiLevelType w:val="hybridMultilevel"/>
    <w:tmpl w:val="2AAC9314"/>
    <w:lvl w:ilvl="0" w:tplc="E9FC2CC2">
      <w:start w:val="1"/>
      <w:numFmt w:val="bullet"/>
      <w:lvlText w:val="●"/>
      <w:lvlJc w:val="left"/>
      <w:pPr>
        <w:ind w:left="720" w:hanging="360"/>
      </w:pPr>
    </w:lvl>
    <w:lvl w:ilvl="1" w:tplc="6376FD96">
      <w:start w:val="1"/>
      <w:numFmt w:val="bullet"/>
      <w:lvlText w:val="○"/>
      <w:lvlJc w:val="left"/>
      <w:pPr>
        <w:ind w:left="1440" w:hanging="360"/>
      </w:pPr>
    </w:lvl>
    <w:lvl w:ilvl="2" w:tplc="0C72B692">
      <w:start w:val="1"/>
      <w:numFmt w:val="bullet"/>
      <w:lvlText w:val="■"/>
      <w:lvlJc w:val="left"/>
      <w:pPr>
        <w:ind w:left="2160" w:hanging="360"/>
      </w:pPr>
    </w:lvl>
    <w:lvl w:ilvl="3" w:tplc="B50AE93E">
      <w:start w:val="1"/>
      <w:numFmt w:val="bullet"/>
      <w:lvlText w:val="●"/>
      <w:lvlJc w:val="left"/>
      <w:pPr>
        <w:ind w:left="2880" w:hanging="360"/>
      </w:pPr>
    </w:lvl>
    <w:lvl w:ilvl="4" w:tplc="7D467AB8">
      <w:start w:val="1"/>
      <w:numFmt w:val="bullet"/>
      <w:lvlText w:val="○"/>
      <w:lvlJc w:val="left"/>
      <w:pPr>
        <w:ind w:left="3600" w:hanging="360"/>
      </w:pPr>
    </w:lvl>
    <w:lvl w:ilvl="5" w:tplc="4EF8F6DC">
      <w:start w:val="1"/>
      <w:numFmt w:val="bullet"/>
      <w:lvlText w:val="■"/>
      <w:lvlJc w:val="left"/>
      <w:pPr>
        <w:ind w:left="4320" w:hanging="360"/>
      </w:pPr>
    </w:lvl>
    <w:lvl w:ilvl="6" w:tplc="F5E88E7E">
      <w:start w:val="1"/>
      <w:numFmt w:val="bullet"/>
      <w:lvlText w:val="●"/>
      <w:lvlJc w:val="left"/>
      <w:pPr>
        <w:ind w:left="5040" w:hanging="360"/>
      </w:pPr>
    </w:lvl>
    <w:lvl w:ilvl="7" w:tplc="0ED8CC52">
      <w:start w:val="1"/>
      <w:numFmt w:val="bullet"/>
      <w:lvlText w:val="●"/>
      <w:lvlJc w:val="left"/>
      <w:pPr>
        <w:ind w:left="5760" w:hanging="360"/>
      </w:pPr>
    </w:lvl>
    <w:lvl w:ilvl="8" w:tplc="D93C80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751C21"/>
    <w:multiLevelType w:val="multilevel"/>
    <w:tmpl w:val="F74E021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num w:numId="1" w16cid:durableId="1273702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F6D"/>
    <w:rsid w:val="00620F6D"/>
    <w:rsid w:val="00951730"/>
    <w:rsid w:val="00B8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AB7D"/>
  <w15:docId w15:val="{79BA6FCB-12A1-44D9-82ED-5F737BCB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Ttulo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Ttulo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Ttulo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800</Words>
  <Characters>4288</Characters>
  <Application>Microsoft Office Word</Application>
  <DocSecurity>0</DocSecurity>
  <Lines>100</Lines>
  <Paragraphs>52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Boccacci</cp:lastModifiedBy>
  <cp:revision>2</cp:revision>
  <dcterms:created xsi:type="dcterms:W3CDTF">2026-03-17T00:02:00Z</dcterms:created>
  <dcterms:modified xsi:type="dcterms:W3CDTF">2026-03-17T11:45:00Z</dcterms:modified>
</cp:coreProperties>
</file>