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1DD3C" w14:textId="2A189B73" w:rsidR="00195B3A" w:rsidRPr="00F059D1" w:rsidRDefault="00F059D1">
      <w:pPr>
        <w:rPr>
          <w:b/>
          <w:bCs/>
        </w:rPr>
      </w:pPr>
      <w:r w:rsidRPr="00F059D1">
        <w:rPr>
          <w:b/>
          <w:bCs/>
        </w:rPr>
        <w:t>Growth Analytics</w:t>
      </w:r>
    </w:p>
    <w:p w14:paraId="0D104BF8" w14:textId="7F418FF9" w:rsidR="00F059D1" w:rsidRDefault="00F059D1"/>
    <w:p w14:paraId="428B3607" w14:textId="763C59E0" w:rsidR="00F059D1" w:rsidRPr="00F059D1" w:rsidRDefault="00F059D1">
      <w:pPr>
        <w:rPr>
          <w:i/>
          <w:iCs/>
        </w:rPr>
      </w:pPr>
      <w:r w:rsidRPr="00F059D1">
        <w:rPr>
          <w:i/>
          <w:iCs/>
        </w:rPr>
        <w:t>Introduction</w:t>
      </w:r>
    </w:p>
    <w:p w14:paraId="0450F03F" w14:textId="774DC808" w:rsidR="00F059D1" w:rsidRDefault="00F059D1">
      <w:r>
        <w:t>-focus: B2C, internet-based companies</w:t>
      </w:r>
    </w:p>
    <w:p w14:paraId="7DFFBFE8" w14:textId="4D7E4927" w:rsidR="00F059D1" w:rsidRDefault="00F059D1">
      <w:r>
        <w:t>-resources: text (Lean Analytics, Amplitude’s Product Analytics Playbook)</w:t>
      </w:r>
    </w:p>
    <w:p w14:paraId="51D31A1D" w14:textId="77777777" w:rsidR="00F059D1" w:rsidRDefault="00F059D1"/>
    <w:p w14:paraId="113D3D4B" w14:textId="71A4941D" w:rsidR="00F059D1" w:rsidRPr="00F059D1" w:rsidRDefault="00F059D1">
      <w:pPr>
        <w:rPr>
          <w:i/>
          <w:iCs/>
        </w:rPr>
      </w:pPr>
      <w:r w:rsidRPr="00F059D1">
        <w:rPr>
          <w:i/>
          <w:iCs/>
        </w:rPr>
        <w:t>Growth</w:t>
      </w:r>
    </w:p>
    <w:p w14:paraId="0A161CF6" w14:textId="7EC08628" w:rsidR="00F059D1" w:rsidRDefault="00F059D1">
      <w:r>
        <w:t>-viral coefficient</w:t>
      </w:r>
    </w:p>
    <w:p w14:paraId="3AE7B0EE" w14:textId="00C93404" w:rsidR="00F059D1" w:rsidRDefault="00F059D1">
      <w:r>
        <w:t>-cycle time</w:t>
      </w:r>
    </w:p>
    <w:p w14:paraId="41DD1E92" w14:textId="5018F6FC" w:rsidR="00F059D1" w:rsidRDefault="00F059D1">
      <w:r>
        <w:t>-caveat: not all new users arrive as a result of contact with an existing user</w:t>
      </w:r>
    </w:p>
    <w:p w14:paraId="68C7EFFF" w14:textId="594EEA4B" w:rsidR="00F059D1" w:rsidRDefault="00F059D1"/>
    <w:p w14:paraId="437F2539" w14:textId="7E7A449E" w:rsidR="00F059D1" w:rsidRPr="00F059D1" w:rsidRDefault="00F059D1">
      <w:pPr>
        <w:rPr>
          <w:i/>
          <w:iCs/>
        </w:rPr>
      </w:pPr>
      <w:r w:rsidRPr="00F059D1">
        <w:rPr>
          <w:i/>
          <w:iCs/>
        </w:rPr>
        <w:t>Churn</w:t>
      </w:r>
    </w:p>
    <w:p w14:paraId="33A74B20" w14:textId="7974AA4D" w:rsidR="00F059D1" w:rsidRDefault="00F059D1">
      <w:r>
        <w:t>-retention</w:t>
      </w:r>
    </w:p>
    <w:p w14:paraId="0BB64D3A" w14:textId="2CFC6453" w:rsidR="00F059D1" w:rsidRDefault="00F059D1">
      <w:r>
        <w:t>-churn rate/probability</w:t>
      </w:r>
    </w:p>
    <w:p w14:paraId="69A18629" w14:textId="6B6584CD" w:rsidR="00F059D1" w:rsidRDefault="00F059D1">
      <w:r>
        <w:t>-customer lifetime</w:t>
      </w:r>
    </w:p>
    <w:p w14:paraId="30A4ACAD" w14:textId="38813A98" w:rsidR="00F059D1" w:rsidRDefault="00F059D1"/>
    <w:p w14:paraId="50B1B993" w14:textId="7558A3B8" w:rsidR="00F059D1" w:rsidRPr="00F059D1" w:rsidRDefault="00F059D1">
      <w:pPr>
        <w:rPr>
          <w:i/>
          <w:iCs/>
        </w:rPr>
      </w:pPr>
      <w:r w:rsidRPr="00F059D1">
        <w:rPr>
          <w:i/>
          <w:iCs/>
        </w:rPr>
        <w:t>Profitability</w:t>
      </w:r>
    </w:p>
    <w:p w14:paraId="648DCA6B" w14:textId="54A5E293" w:rsidR="00F059D1" w:rsidRDefault="00F059D1">
      <w:r>
        <w:t>-customer lifetime value</w:t>
      </w:r>
    </w:p>
    <w:p w14:paraId="7AF1FDC9" w14:textId="48440D03" w:rsidR="00F059D1" w:rsidRDefault="00F059D1">
      <w:r>
        <w:t>-customer acquisition cost</w:t>
      </w:r>
    </w:p>
    <w:p w14:paraId="75B3F78A" w14:textId="73B47F69" w:rsidR="00F059D1" w:rsidRDefault="00F059D1">
      <w:r>
        <w:t>-payback period</w:t>
      </w:r>
    </w:p>
    <w:p w14:paraId="2F30CF4B" w14:textId="3BCE3E73" w:rsidR="00F059D1" w:rsidRDefault="00F059D1">
      <w:r>
        <w:br w:type="page"/>
      </w:r>
    </w:p>
    <w:p w14:paraId="63ABD32F" w14:textId="77777777" w:rsidR="00F059D1" w:rsidRPr="00F059D1" w:rsidRDefault="00F059D1" w:rsidP="00F059D1">
      <w:pPr>
        <w:rPr>
          <w:i/>
          <w:iCs/>
        </w:rPr>
      </w:pPr>
      <w:r w:rsidRPr="00F059D1">
        <w:rPr>
          <w:i/>
          <w:iCs/>
        </w:rPr>
        <w:lastRenderedPageBreak/>
        <w:t>Introduction</w:t>
      </w:r>
    </w:p>
    <w:p w14:paraId="7A186E48" w14:textId="77777777" w:rsidR="006C1235" w:rsidRDefault="006C1235" w:rsidP="006C1235"/>
    <w:p w14:paraId="754720EA" w14:textId="1BCCA463" w:rsidR="008446E7" w:rsidRDefault="006C1235" w:rsidP="006C1235">
      <w:r>
        <w:t>The core focus of most companies is growing and monetizing their user base. Doing this intelligently is the aim of a corner of data science often referred to as growth analytics.</w:t>
      </w:r>
      <w:r w:rsidR="00FC0400">
        <w:t xml:space="preserve"> </w:t>
      </w:r>
      <w:r w:rsidR="008446E7">
        <w:t>With the associated concepts (e.g., viral growth, customer retention, lifetime value), companies are able to perform the vital work of tracking and modeling changes to their total number of users and the associated cash flows.</w:t>
      </w:r>
    </w:p>
    <w:p w14:paraId="16217EED" w14:textId="77777777" w:rsidR="006C1235" w:rsidRDefault="006C1235" w:rsidP="006C1235"/>
    <w:p w14:paraId="25409BED" w14:textId="1CFCA910" w:rsidR="008446E7" w:rsidRDefault="006C1235" w:rsidP="006C1235">
      <w:r>
        <w:t>Internet and businesses-to-consumer (“B2C”) companies</w:t>
      </w:r>
      <w:r w:rsidR="00FC0400">
        <w:t xml:space="preserve">, </w:t>
      </w:r>
      <w:r w:rsidR="000351C6">
        <w:t xml:space="preserve">whose potential customer base includes the entire </w:t>
      </w:r>
      <w:r w:rsidR="008446E7">
        <w:t>internet-connected world (</w:t>
      </w:r>
      <w:hyperlink r:id="rId5" w:history="1">
        <w:r w:rsidR="008446E7" w:rsidRPr="00AB461C">
          <w:rPr>
            <w:rStyle w:val="Hyperlink"/>
          </w:rPr>
          <w:t>4.5B+ billion people</w:t>
        </w:r>
      </w:hyperlink>
      <w:r w:rsidR="008446E7">
        <w:t xml:space="preserve"> as of 2020) are particularly well-suited to benefit from such analysis. Their customers can easily sign onto a service, and their engagement with particular product features serves as an important measure of business health. These </w:t>
      </w:r>
      <w:r w:rsidR="00DC15D0">
        <w:t xml:space="preserve">organizations include platforms hosting user-generated content alongside embedded advertisements (Facebook, Twitter, </w:t>
      </w:r>
      <w:proofErr w:type="spellStart"/>
      <w:r w:rsidR="00DC15D0">
        <w:t>TikTok</w:t>
      </w:r>
      <w:proofErr w:type="spellEnd"/>
      <w:r w:rsidR="00DC15D0">
        <w:t>), logistics companies physically delivering items ordered online (Amazon, Uber, Instacart), and financial technology firms involved in transactions processing (</w:t>
      </w:r>
      <w:r w:rsidR="00180AE1">
        <w:t>PayPal, Square, Stripe</w:t>
      </w:r>
      <w:r w:rsidR="00DC15D0">
        <w:t>)</w:t>
      </w:r>
      <w:r w:rsidR="00180AE1">
        <w:t>.</w:t>
      </w:r>
    </w:p>
    <w:p w14:paraId="4026AB75" w14:textId="4B8B8FD6" w:rsidR="008446E7" w:rsidRDefault="008446E7" w:rsidP="006C1235"/>
    <w:p w14:paraId="63DBDC1E" w14:textId="2B9E5B23" w:rsidR="00946472" w:rsidRDefault="00946472" w:rsidP="006C1235">
      <w:r>
        <w:t xml:space="preserve">On the other hand, </w:t>
      </w:r>
      <w:r w:rsidR="008573A6">
        <w:t xml:space="preserve">growth analytics tools may be of limited use to </w:t>
      </w:r>
      <w:r>
        <w:t xml:space="preserve">companies whose core products are not online do not have the benefit of </w:t>
      </w:r>
      <w:r w:rsidR="008573A6">
        <w:t xml:space="preserve">easily </w:t>
      </w:r>
      <w:r>
        <w:t>monitoring user engagement</w:t>
      </w:r>
      <w:r w:rsidR="008573A6">
        <w:t xml:space="preserve">. Similarly, business-to-business (“B2B”) companies typically court a small number of prospective customers and often customize their product and pricing to each one. </w:t>
      </w:r>
    </w:p>
    <w:p w14:paraId="637D36B5" w14:textId="77777777" w:rsidR="00946472" w:rsidRDefault="00946472" w:rsidP="006C1235"/>
    <w:p w14:paraId="67FFB3C0" w14:textId="423448BC" w:rsidR="006C1235" w:rsidRDefault="008573A6" w:rsidP="006C1235">
      <w:r>
        <w:t xml:space="preserve">This article aims to summarize </w:t>
      </w:r>
      <w:r w:rsidR="003A1788">
        <w:t xml:space="preserve">key concepts in growth data science taken from both text </w:t>
      </w:r>
      <w:r w:rsidR="00AB461C">
        <w:t>(</w:t>
      </w:r>
      <w:hyperlink r:id="rId6" w:history="1">
        <w:r w:rsidR="003A1788" w:rsidRPr="00AB461C">
          <w:rPr>
            <w:rStyle w:val="Hyperlink"/>
          </w:rPr>
          <w:t>Lean Analytics</w:t>
        </w:r>
      </w:hyperlink>
      <w:r w:rsidR="00E2398A">
        <w:t xml:space="preserve">, </w:t>
      </w:r>
      <w:hyperlink r:id="rId7" w:history="1">
        <w:r w:rsidR="003A1788" w:rsidRPr="00AB461C">
          <w:rPr>
            <w:rStyle w:val="Hyperlink"/>
          </w:rPr>
          <w:t>Amplitude</w:t>
        </w:r>
      </w:hyperlink>
      <w:r w:rsidR="003F4504">
        <w:t xml:space="preserve">, </w:t>
      </w:r>
      <w:hyperlink r:id="rId8" w:anchor=".bvu0we2z3" w:history="1">
        <w:r w:rsidR="003F4504" w:rsidRPr="003F4504">
          <w:rPr>
            <w:rStyle w:val="Hyperlink"/>
          </w:rPr>
          <w:t>Social Capital</w:t>
        </w:r>
      </w:hyperlink>
      <w:r w:rsidR="003F4504">
        <w:t xml:space="preserve">, </w:t>
      </w:r>
      <w:hyperlink r:id="rId9" w:history="1">
        <w:r w:rsidR="003F4504" w:rsidRPr="003F4504">
          <w:rPr>
            <w:rStyle w:val="Hyperlink"/>
          </w:rPr>
          <w:t>Tribe Capital</w:t>
        </w:r>
      </w:hyperlink>
      <w:r w:rsidR="003A1788">
        <w:t>) and video (</w:t>
      </w:r>
      <w:hyperlink r:id="rId10" w:history="1">
        <w:r w:rsidR="003A1788" w:rsidRPr="00AB461C">
          <w:rPr>
            <w:rStyle w:val="Hyperlink"/>
          </w:rPr>
          <w:t>Alex Schultz</w:t>
        </w:r>
      </w:hyperlink>
      <w:r w:rsidR="003A1788">
        <w:t xml:space="preserve">, </w:t>
      </w:r>
      <w:hyperlink r:id="rId11" w:history="1">
        <w:r w:rsidR="003A1788" w:rsidRPr="00AB461C">
          <w:rPr>
            <w:rStyle w:val="Hyperlink"/>
          </w:rPr>
          <w:t xml:space="preserve">Elliot </w:t>
        </w:r>
        <w:proofErr w:type="spellStart"/>
        <w:r w:rsidR="003A1788" w:rsidRPr="00AB461C">
          <w:rPr>
            <w:rStyle w:val="Hyperlink"/>
          </w:rPr>
          <w:t>Shmukler</w:t>
        </w:r>
        <w:proofErr w:type="spellEnd"/>
      </w:hyperlink>
      <w:r w:rsidR="003A1788">
        <w:t xml:space="preserve">) resources. </w:t>
      </w:r>
    </w:p>
    <w:p w14:paraId="28C2E3AE" w14:textId="6842AF0A" w:rsidR="00F059D1" w:rsidRDefault="00F059D1" w:rsidP="00F059D1"/>
    <w:p w14:paraId="466693D8" w14:textId="77777777" w:rsidR="003A1788" w:rsidRDefault="003A1788" w:rsidP="00F059D1"/>
    <w:p w14:paraId="235454E3" w14:textId="77777777" w:rsidR="0076545D" w:rsidRPr="0076545D" w:rsidRDefault="0076545D"/>
    <w:p w14:paraId="1CBEE71E" w14:textId="381BF35F" w:rsidR="00EC6AB7" w:rsidRDefault="00EC6AB7">
      <w:pPr>
        <w:rPr>
          <w:i/>
          <w:iCs/>
        </w:rPr>
      </w:pPr>
      <w:r>
        <w:rPr>
          <w:i/>
          <w:iCs/>
        </w:rPr>
        <w:br w:type="page"/>
      </w:r>
    </w:p>
    <w:p w14:paraId="57A55C68" w14:textId="69C6DEFE" w:rsidR="00F059D1" w:rsidRPr="00BA14B3" w:rsidRDefault="00294963" w:rsidP="00F059D1">
      <w:pPr>
        <w:rPr>
          <w:b/>
          <w:bCs/>
          <w:i/>
          <w:iCs/>
        </w:rPr>
      </w:pPr>
      <w:r>
        <w:rPr>
          <w:b/>
          <w:bCs/>
          <w:i/>
          <w:iCs/>
        </w:rPr>
        <w:lastRenderedPageBreak/>
        <w:t xml:space="preserve">I. </w:t>
      </w:r>
      <w:r w:rsidR="00F059D1" w:rsidRPr="00BA14B3">
        <w:rPr>
          <w:b/>
          <w:bCs/>
          <w:i/>
          <w:iCs/>
        </w:rPr>
        <w:t>Growth</w:t>
      </w:r>
    </w:p>
    <w:p w14:paraId="298272F0" w14:textId="3E29032A" w:rsidR="00C90994" w:rsidRDefault="00C90994" w:rsidP="00F059D1"/>
    <w:p w14:paraId="02DE987A" w14:textId="1CBF9F7F" w:rsidR="004A17CE" w:rsidRPr="004A17CE" w:rsidRDefault="004A17CE" w:rsidP="00F059D1">
      <w:pPr>
        <w:rPr>
          <w:i/>
          <w:iCs/>
        </w:rPr>
      </w:pPr>
      <w:r w:rsidRPr="004A17CE">
        <w:rPr>
          <w:i/>
          <w:iCs/>
        </w:rPr>
        <w:t xml:space="preserve">1. Viral growth model </w:t>
      </w:r>
    </w:p>
    <w:p w14:paraId="5852528D" w14:textId="77777777" w:rsidR="004A17CE" w:rsidRDefault="004A17CE" w:rsidP="00F059D1"/>
    <w:p w14:paraId="709F0212" w14:textId="576151BC" w:rsidR="00724F5B" w:rsidRDefault="00EC6AB7" w:rsidP="00F059D1">
      <w:r>
        <w:t xml:space="preserve">Borrowed from epidemiology, the </w:t>
      </w:r>
      <w:hyperlink r:id="rId12" w:anchor=":~:text=To%20fix%20this%2C%20we%20simply,and%20the%20cycle%20time%20%E2%80%93%20Ct." w:history="1">
        <w:r w:rsidRPr="00222957">
          <w:rPr>
            <w:rStyle w:val="Hyperlink"/>
          </w:rPr>
          <w:t>viral growth model</w:t>
        </w:r>
      </w:hyperlink>
      <w:r>
        <w:t xml:space="preserve"> allows companies to project the size of their user base over time</w:t>
      </w:r>
      <w:r w:rsidR="00761024">
        <w:t xml:space="preserve"> under the assumption that new users are brought in by existing users</w:t>
      </w:r>
      <w:r w:rsidR="006F449A">
        <w:t xml:space="preserve">. </w:t>
      </w:r>
    </w:p>
    <w:p w14:paraId="1170BFCF" w14:textId="77777777" w:rsidR="00724F5B" w:rsidRDefault="00724F5B" w:rsidP="00F059D1"/>
    <w:p w14:paraId="230DEBD3" w14:textId="1F1F5E48" w:rsidR="006F449A" w:rsidRDefault="00724F5B" w:rsidP="00D1609B">
      <w:pPr>
        <w:jc w:val="center"/>
      </w:pPr>
      <w:r>
        <w:rPr>
          <w:noProof/>
        </w:rPr>
        <w:drawing>
          <wp:inline distT="0" distB="0" distL="0" distR="0" wp14:anchorId="7D102E38" wp14:editId="70CA15F9">
            <wp:extent cx="2166151" cy="1431604"/>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2 at 6.31.4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237" cy="1439592"/>
                    </a:xfrm>
                    <a:prstGeom prst="rect">
                      <a:avLst/>
                    </a:prstGeom>
                  </pic:spPr>
                </pic:pic>
              </a:graphicData>
            </a:graphic>
          </wp:inline>
        </w:drawing>
      </w:r>
    </w:p>
    <w:p w14:paraId="32C94DDF" w14:textId="77777777" w:rsidR="006F449A" w:rsidRDefault="006F449A" w:rsidP="00F059D1"/>
    <w:p w14:paraId="298B8516" w14:textId="6FCF9E57" w:rsidR="00C90994" w:rsidRDefault="00EC6AB7" w:rsidP="00F059D1">
      <w:r>
        <w:t xml:space="preserve">Specifically, the number of users at any particular time can be expressed in terms of current user base </w:t>
      </w:r>
      <w:r w:rsidRPr="006F449A">
        <w:rPr>
          <w:i/>
          <w:iCs/>
        </w:rPr>
        <w:t>U</w:t>
      </w:r>
      <w:r w:rsidRPr="006F449A">
        <w:rPr>
          <w:vertAlign w:val="subscript"/>
        </w:rPr>
        <w:t>0</w:t>
      </w:r>
      <w:r>
        <w:t xml:space="preserve">, the number of viral cycles </w:t>
      </w:r>
      <w:r w:rsidR="00B95621" w:rsidRPr="00B95621">
        <w:rPr>
          <w:i/>
          <w:iCs/>
        </w:rPr>
        <w:t>t</w:t>
      </w:r>
      <w:r w:rsidR="00B95621">
        <w:t>/</w:t>
      </w:r>
      <w:r w:rsidR="00B95621" w:rsidRPr="00B95621">
        <w:rPr>
          <w:i/>
          <w:iCs/>
        </w:rPr>
        <w:t>c</w:t>
      </w:r>
      <w:r w:rsidR="00B95621">
        <w:t xml:space="preserve"> (</w:t>
      </w:r>
      <w:r w:rsidR="00B95621" w:rsidRPr="00B95621">
        <w:rPr>
          <w:i/>
          <w:iCs/>
        </w:rPr>
        <w:t>t</w:t>
      </w:r>
      <w:r w:rsidR="00B95621">
        <w:t xml:space="preserve"> is time elapsed and </w:t>
      </w:r>
      <w:r w:rsidR="00B95621" w:rsidRPr="00B95621">
        <w:rPr>
          <w:i/>
          <w:iCs/>
        </w:rPr>
        <w:t>c</w:t>
      </w:r>
      <w:r w:rsidR="00B95621">
        <w:t xml:space="preserve"> is cycle time)</w:t>
      </w:r>
      <w:r>
        <w:t xml:space="preserve">, and the </w:t>
      </w:r>
      <w:r w:rsidR="006F449A">
        <w:t xml:space="preserve">number of new users per existing user </w:t>
      </w:r>
      <w:r w:rsidR="006F449A" w:rsidRPr="006F449A">
        <w:rPr>
          <w:i/>
          <w:iCs/>
        </w:rPr>
        <w:t>k</w:t>
      </w:r>
      <w:r w:rsidR="006F449A">
        <w:t>, also known as the viral coefficient:</w:t>
      </w:r>
    </w:p>
    <w:p w14:paraId="45535167" w14:textId="77777777" w:rsidR="006C0BED" w:rsidRDefault="006C0BED" w:rsidP="00F059D1"/>
    <w:p w14:paraId="33564609" w14:textId="4779C518" w:rsidR="00EC6AB7" w:rsidRDefault="00BA14B3" w:rsidP="006F449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448E31" wp14:editId="310F9C99">
            <wp:extent cx="3320248" cy="5771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3 at 5.49.3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0891" cy="603309"/>
                    </a:xfrm>
                    <a:prstGeom prst="rect">
                      <a:avLst/>
                    </a:prstGeom>
                  </pic:spPr>
                </pic:pic>
              </a:graphicData>
            </a:graphic>
          </wp:inline>
        </w:drawing>
      </w:r>
    </w:p>
    <w:p w14:paraId="34C0B1A9" w14:textId="0C340BF8" w:rsidR="001A7956" w:rsidRPr="00EC6AB7" w:rsidRDefault="001A7956" w:rsidP="006F449A">
      <w:pPr>
        <w:jc w:val="center"/>
        <w:rPr>
          <w:rFonts w:ascii="Times New Roman" w:eastAsia="Times New Roman" w:hAnsi="Times New Roman" w:cs="Times New Roman"/>
        </w:rPr>
      </w:pPr>
    </w:p>
    <w:p w14:paraId="086AA824" w14:textId="147E8258" w:rsidR="006C0BED" w:rsidRDefault="00385E53" w:rsidP="00F059D1">
      <w:r>
        <w:br/>
      </w:r>
    </w:p>
    <w:p w14:paraId="2B537340" w14:textId="50E8740E" w:rsidR="00385E53" w:rsidRDefault="00385E53" w:rsidP="00385E53">
      <w:r>
        <w:t xml:space="preserve">A. Viral coefficient, </w:t>
      </w:r>
      <w:r w:rsidRPr="00385E53">
        <w:rPr>
          <w:i/>
          <w:iCs/>
        </w:rPr>
        <w:t>k</w:t>
      </w:r>
    </w:p>
    <w:p w14:paraId="31D759A5" w14:textId="0AA62938" w:rsidR="00385E53" w:rsidRDefault="00385E53" w:rsidP="00F059D1"/>
    <w:p w14:paraId="6E6E96B9" w14:textId="429B8CC5" w:rsidR="006F449A" w:rsidRDefault="006F449A" w:rsidP="00F059D1">
      <w:r>
        <w:t xml:space="preserve">The key assumption </w:t>
      </w:r>
      <w:r w:rsidR="00761024">
        <w:t xml:space="preserve">of the viral growth model </w:t>
      </w:r>
      <w:r>
        <w:t xml:space="preserve">is that new users engage with your product as a result of interaction with current users. </w:t>
      </w:r>
      <w:r w:rsidR="00EC6AB7">
        <w:t xml:space="preserve">Practically speaking, a company can empirically </w:t>
      </w:r>
      <w:r>
        <w:t xml:space="preserve">determine </w:t>
      </w:r>
      <w:r w:rsidR="006C0BED">
        <w:t>its</w:t>
      </w:r>
      <w:r>
        <w:t xml:space="preserve"> viral coefficient </w:t>
      </w:r>
      <w:r w:rsidRPr="006C0BED">
        <w:rPr>
          <w:i/>
          <w:iCs/>
        </w:rPr>
        <w:t>k</w:t>
      </w:r>
      <w:r>
        <w:t xml:space="preserve"> by multiplying the invitation rate of a current user by the acceptance rate of an invited user. For example, if </w:t>
      </w:r>
      <w:r w:rsidR="006C0BED">
        <w:t xml:space="preserve">existing users send on average </w:t>
      </w:r>
      <w:r>
        <w:t>5 invites</w:t>
      </w:r>
      <w:r w:rsidR="006C0BED">
        <w:t xml:space="preserve">, and 40% of invitees accept, the viral coefficient is 5 </w:t>
      </w:r>
      <w:r w:rsidR="006C0BED" w:rsidRPr="006C0BED">
        <w:t>×</w:t>
      </w:r>
      <w:r w:rsidR="006C0BED">
        <w:t xml:space="preserve"> 0.4 = 2. In this scenario, each current user will bring on 2 new users. </w:t>
      </w:r>
      <w:r w:rsidR="00DC736D">
        <w:t xml:space="preserve">A key goal for many young companies attaining </w:t>
      </w:r>
      <w:r w:rsidR="00DC736D" w:rsidRPr="00DC736D">
        <w:t>a viral coefficient of one</w:t>
      </w:r>
      <w:r w:rsidR="00DC736D">
        <w:t xml:space="preserve">, since </w:t>
      </w:r>
      <w:r w:rsidR="00DC736D" w:rsidRPr="00DC736D">
        <w:rPr>
          <w:i/>
          <w:iCs/>
        </w:rPr>
        <w:t>k</w:t>
      </w:r>
      <w:r w:rsidR="00DC736D">
        <w:t xml:space="preserve"> = 1 defines the boundary between saturating and accelerating growth (Figure 1, left).</w:t>
      </w:r>
    </w:p>
    <w:p w14:paraId="61F25B38" w14:textId="1EA23805" w:rsidR="00385E53" w:rsidRDefault="00385E53" w:rsidP="00F059D1"/>
    <w:p w14:paraId="06CB6D89" w14:textId="77777777" w:rsidR="00385E53" w:rsidRPr="004B1C00" w:rsidRDefault="00385E53" w:rsidP="00385E53">
      <w:pPr>
        <w:rPr>
          <w:rFonts w:ascii="Times New Roman" w:eastAsia="Times New Roman" w:hAnsi="Times New Roman" w:cs="Times New Roman"/>
        </w:rPr>
      </w:pPr>
      <w:r w:rsidRPr="00724F5B">
        <w:rPr>
          <w:rFonts w:ascii="Times New Roman" w:eastAsia="Times New Roman" w:hAnsi="Times New Roman" w:cs="Times New Roman"/>
        </w:rPr>
        <w:lastRenderedPageBreak/>
        <w:fldChar w:fldCharType="begin"/>
      </w:r>
      <w:r w:rsidRPr="00724F5B">
        <w:rPr>
          <w:rFonts w:ascii="Times New Roman" w:eastAsia="Times New Roman" w:hAnsi="Times New Roman" w:cs="Times New Roman"/>
        </w:rPr>
        <w:instrText xml:space="preserve"> INCLUDEPICTURE "https://lh4.googleusercontent.com/FHu8J_UEBAINnKQfd1U-PSf2aqRSfxjFqJT5pyaZ2xJXav9xjG9FRu1PU8xb7iBDua3dlJw-FUja4HjOec9Azaseaxo4GjMU3HtFdNxhwAa_KXKaafKXiRpX8vNpB2gqNJXUjQ5zizs" \* MERGEFORMATINET </w:instrText>
      </w:r>
      <w:r w:rsidRPr="00724F5B">
        <w:rPr>
          <w:rFonts w:ascii="Times New Roman" w:eastAsia="Times New Roman" w:hAnsi="Times New Roman" w:cs="Times New Roman"/>
        </w:rPr>
        <w:fldChar w:fldCharType="separate"/>
      </w:r>
      <w:r w:rsidRPr="00724F5B">
        <w:rPr>
          <w:rFonts w:ascii="Times New Roman" w:eastAsia="Times New Roman" w:hAnsi="Times New Roman" w:cs="Times New Roman"/>
          <w:noProof/>
        </w:rPr>
        <w:drawing>
          <wp:inline distT="0" distB="0" distL="0" distR="0" wp14:anchorId="57C2FA09" wp14:editId="6DFF0628">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a:noFill/>
                    </a:ln>
                  </pic:spPr>
                </pic:pic>
              </a:graphicData>
            </a:graphic>
          </wp:inline>
        </w:drawing>
      </w:r>
      <w:r w:rsidRPr="00724F5B">
        <w:rPr>
          <w:rFonts w:ascii="Times New Roman" w:eastAsia="Times New Roman" w:hAnsi="Times New Roman" w:cs="Times New Roman"/>
        </w:rPr>
        <w:fldChar w:fldCharType="end"/>
      </w:r>
      <w:r w:rsidRPr="004B1C00">
        <w:t xml:space="preserve"> </w:t>
      </w:r>
    </w:p>
    <w:p w14:paraId="4535C76F" w14:textId="77777777" w:rsidR="00385E53" w:rsidRDefault="00385E53" w:rsidP="00385E53">
      <w:pPr>
        <w:jc w:val="center"/>
        <w:rPr>
          <w:rFonts w:ascii="Times New Roman" w:eastAsia="Times New Roman" w:hAnsi="Times New Roman" w:cs="Times New Roman"/>
        </w:rPr>
      </w:pPr>
    </w:p>
    <w:p w14:paraId="3B30BCAD" w14:textId="77777777" w:rsidR="00385E53" w:rsidRPr="00724F5B" w:rsidRDefault="00385E53" w:rsidP="00385E53">
      <w:pPr>
        <w:jc w:val="both"/>
        <w:rPr>
          <w:rFonts w:ascii="Times New Roman" w:eastAsia="Times New Roman" w:hAnsi="Times New Roman" w:cs="Times New Roman"/>
        </w:rPr>
      </w:pPr>
      <w:r w:rsidRPr="00EC3AAF">
        <w:rPr>
          <w:b/>
          <w:bCs/>
        </w:rPr>
        <w:t>Figure 1</w:t>
      </w:r>
      <w:r>
        <w:t xml:space="preserve">. Effect of viral coefficient </w:t>
      </w:r>
      <w:r w:rsidRPr="00F83D07">
        <w:rPr>
          <w:i/>
          <w:iCs/>
        </w:rPr>
        <w:t>k</w:t>
      </w:r>
      <w:r>
        <w:t xml:space="preserve"> and cycle time </w:t>
      </w:r>
      <w:r w:rsidRPr="004B1C00">
        <w:rPr>
          <w:i/>
          <w:iCs/>
        </w:rPr>
        <w:t>c</w:t>
      </w:r>
      <w:r>
        <w:t xml:space="preserve"> on growth of user base according to Equation 1. (Left): linear growth results for </w:t>
      </w:r>
      <w:r w:rsidRPr="00EC3AAF">
        <w:rPr>
          <w:i/>
          <w:iCs/>
        </w:rPr>
        <w:t>k</w:t>
      </w:r>
      <w:r>
        <w:t xml:space="preserve"> </w:t>
      </w:r>
      <w:r w:rsidRPr="00EC3AAF">
        <w:t>≈</w:t>
      </w:r>
      <w:r>
        <w:t xml:space="preserve"> 1 (note: </w:t>
      </w:r>
      <w:r w:rsidRPr="00EC3AAF">
        <w:rPr>
          <w:i/>
          <w:iCs/>
        </w:rPr>
        <w:t>U</w:t>
      </w:r>
      <w:r>
        <w:t xml:space="preserve"> is not defined at </w:t>
      </w:r>
      <w:r w:rsidRPr="00EC3AAF">
        <w:rPr>
          <w:i/>
          <w:iCs/>
        </w:rPr>
        <w:t>k</w:t>
      </w:r>
      <w:r>
        <w:t xml:space="preserve"> = 1) while </w:t>
      </w:r>
      <w:r w:rsidRPr="00EC3AAF">
        <w:rPr>
          <w:i/>
          <w:iCs/>
        </w:rPr>
        <w:t>k</w:t>
      </w:r>
      <w:r>
        <w:t xml:space="preserve"> &gt; 1 and </w:t>
      </w:r>
      <w:r w:rsidRPr="00EC3AAF">
        <w:rPr>
          <w:i/>
          <w:iCs/>
        </w:rPr>
        <w:t>k</w:t>
      </w:r>
      <w:r>
        <w:t xml:space="preserve"> &lt; 1 yield exponential growth and saturation, respectively. (Right) shortening cycle time increases growth rate. </w:t>
      </w:r>
    </w:p>
    <w:p w14:paraId="504BCB84" w14:textId="77777777" w:rsidR="00385E53" w:rsidRDefault="00385E53" w:rsidP="00F059D1"/>
    <w:p w14:paraId="17A30DE4" w14:textId="77777777" w:rsidR="00385E53" w:rsidRDefault="00385E53" w:rsidP="00F059D1"/>
    <w:p w14:paraId="16F5ABDE" w14:textId="6B9C1308" w:rsidR="00385E53" w:rsidRDefault="00385E53"/>
    <w:p w14:paraId="540763C5" w14:textId="6558B3C6" w:rsidR="00385E53" w:rsidRDefault="00385E53" w:rsidP="00F059D1">
      <w:r>
        <w:t xml:space="preserve">B. Cycle time, </w:t>
      </w:r>
      <w:r w:rsidRPr="00385E53">
        <w:rPr>
          <w:i/>
          <w:iCs/>
        </w:rPr>
        <w:t>c</w:t>
      </w:r>
    </w:p>
    <w:p w14:paraId="1EEFE703" w14:textId="747E2C50" w:rsidR="006F449A" w:rsidRDefault="006F449A" w:rsidP="00F059D1"/>
    <w:p w14:paraId="09FBB3C3" w14:textId="35628982" w:rsidR="00761024" w:rsidRDefault="006C0BED" w:rsidP="001603D0">
      <w:r>
        <w:t xml:space="preserve">To bring time into the analysis, the viral coefficient </w:t>
      </w:r>
      <w:r w:rsidRPr="006C0BED">
        <w:rPr>
          <w:i/>
          <w:iCs/>
        </w:rPr>
        <w:t>k</w:t>
      </w:r>
      <w:r>
        <w:t xml:space="preserve"> is raised to the power of </w:t>
      </w:r>
      <w:r w:rsidR="001603D0">
        <w:rPr>
          <w:i/>
          <w:iCs/>
        </w:rPr>
        <w:t>t</w:t>
      </w:r>
      <w:r w:rsidR="001603D0" w:rsidRPr="001603D0">
        <w:t>/</w:t>
      </w:r>
      <w:r w:rsidR="001603D0">
        <w:rPr>
          <w:i/>
          <w:iCs/>
        </w:rPr>
        <w:t>c</w:t>
      </w:r>
      <w:r>
        <w:t xml:space="preserve"> + 1, where </w:t>
      </w:r>
      <w:r w:rsidR="001603D0">
        <w:rPr>
          <w:i/>
          <w:iCs/>
        </w:rPr>
        <w:t>t/c</w:t>
      </w:r>
      <w:r>
        <w:t xml:space="preserve"> is the number of viral cycles elapsed. Starting with 1 user and a viral coefficient of 2, the number of users after 1, 2, and 3 cycles will be 3, 7, and 15, respectively. In the first cycle, the first user brought on 2 new users. In the second cycle, those 2 latest users each brought on 2 </w:t>
      </w:r>
      <w:r w:rsidR="001B3F1A">
        <w:t xml:space="preserve">(4 total) </w:t>
      </w:r>
      <w:r>
        <w:t xml:space="preserve">new users. In the third cycle, those 4 latest users each brought on </w:t>
      </w:r>
      <w:r w:rsidR="001B3F1A">
        <w:t xml:space="preserve">2 (8 total) new users. </w:t>
      </w:r>
      <w:r w:rsidR="001603D0">
        <w:t xml:space="preserve">Following this logic, for a given time </w:t>
      </w:r>
      <w:r w:rsidR="001603D0" w:rsidRPr="00480B1F">
        <w:rPr>
          <w:i/>
          <w:iCs/>
        </w:rPr>
        <w:t>t</w:t>
      </w:r>
      <w:r w:rsidR="001603D0">
        <w:t xml:space="preserve"> elapsed, reducing the cycle time </w:t>
      </w:r>
      <w:r w:rsidR="001603D0" w:rsidRPr="00480B1F">
        <w:rPr>
          <w:i/>
          <w:iCs/>
        </w:rPr>
        <w:t>c</w:t>
      </w:r>
      <w:r w:rsidR="001603D0">
        <w:t xml:space="preserve"> is equivalent to increasing the number of elapsed</w:t>
      </w:r>
      <w:r w:rsidR="001603D0" w:rsidRPr="004A17CE">
        <w:t xml:space="preserve"> </w:t>
      </w:r>
      <w:r w:rsidR="001603D0">
        <w:t>cycles</w:t>
      </w:r>
      <w:r w:rsidR="00B033E2">
        <w:t xml:space="preserve"> (Figure 1, right)</w:t>
      </w:r>
      <w:r w:rsidR="001603D0">
        <w:t xml:space="preserve">. </w:t>
      </w:r>
      <w:r w:rsidR="00761024">
        <w:t>While the viral coefficient dictates the shape of the user growth curve, cycle time controls the compression of the growth curve along the x-direction.</w:t>
      </w:r>
    </w:p>
    <w:p w14:paraId="45F5FFCB" w14:textId="77777777" w:rsidR="00761024" w:rsidRDefault="00761024" w:rsidP="001603D0"/>
    <w:p w14:paraId="3D53F7F7" w14:textId="0AB67BDD" w:rsidR="001603D0" w:rsidRDefault="00761024" w:rsidP="00384F60">
      <w:r>
        <w:t xml:space="preserve">The viral cycle is composed of three steps: (1) a positive user experience is delivered, (2) </w:t>
      </w:r>
      <w:r w:rsidR="00384F60">
        <w:t xml:space="preserve">the user invites others, (3) some of those invitations are accepted (Scheme 1). The cycle time c is can then be calculated as the </w:t>
      </w:r>
      <w:r w:rsidR="001603D0">
        <w:t xml:space="preserve">average time interval separating the conversion of one user and conversion of the user(s) they bring in. </w:t>
      </w:r>
    </w:p>
    <w:p w14:paraId="66293CA6" w14:textId="77777777" w:rsidR="00724F5B" w:rsidRDefault="00724F5B" w:rsidP="00F059D1"/>
    <w:p w14:paraId="3E89E1E6" w14:textId="4AABFC43" w:rsidR="001159AC" w:rsidRDefault="001159AC" w:rsidP="00F059D1"/>
    <w:p w14:paraId="42F969A9" w14:textId="77777777" w:rsidR="001159AC" w:rsidRDefault="001159AC" w:rsidP="00F059D1"/>
    <w:p w14:paraId="4186825F" w14:textId="3FBB741A" w:rsidR="001B3F1A" w:rsidRDefault="004A17CE" w:rsidP="0066482C">
      <w:pPr>
        <w:jc w:val="center"/>
      </w:pPr>
      <w:r>
        <w:rPr>
          <w:noProof/>
        </w:rPr>
        <w:lastRenderedPageBreak/>
        <w:drawing>
          <wp:inline distT="0" distB="0" distL="0" distR="0" wp14:anchorId="143773B6" wp14:editId="49F70CF6">
            <wp:extent cx="2814221" cy="1696951"/>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2 at 6.01.0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4246" cy="1715056"/>
                    </a:xfrm>
                    <a:prstGeom prst="rect">
                      <a:avLst/>
                    </a:prstGeom>
                  </pic:spPr>
                </pic:pic>
              </a:graphicData>
            </a:graphic>
          </wp:inline>
        </w:drawing>
      </w:r>
    </w:p>
    <w:p w14:paraId="113AEF09" w14:textId="01CAFEB3" w:rsidR="006C0BED" w:rsidRDefault="001159AC" w:rsidP="0066482C">
      <w:pPr>
        <w:jc w:val="center"/>
      </w:pPr>
      <w:r w:rsidRPr="00F82120">
        <w:rPr>
          <w:b/>
          <w:bCs/>
        </w:rPr>
        <w:t>Scheme 1</w:t>
      </w:r>
      <w:r>
        <w:t>. Viral cycle.</w:t>
      </w:r>
    </w:p>
    <w:p w14:paraId="31E39A81" w14:textId="77777777" w:rsidR="001159AC" w:rsidRDefault="001159AC" w:rsidP="00F059D1"/>
    <w:p w14:paraId="2E798B2F" w14:textId="5D930653" w:rsidR="00496D8E" w:rsidRDefault="00496D8E"/>
    <w:p w14:paraId="02ED0D5F" w14:textId="5E719A42" w:rsidR="001159AC" w:rsidRDefault="00D037C6" w:rsidP="00F059D1">
      <w:r>
        <w:t>There are a</w:t>
      </w:r>
      <w:r w:rsidR="00F83D07">
        <w:t xml:space="preserve"> </w:t>
      </w:r>
      <w:r>
        <w:t xml:space="preserve">couple important </w:t>
      </w:r>
      <w:r w:rsidR="00F83D07">
        <w:t xml:space="preserve">things to note about </w:t>
      </w:r>
      <w:r w:rsidR="001159AC">
        <w:t>the viral growth model:</w:t>
      </w:r>
      <w:r w:rsidR="00F83D07">
        <w:br/>
      </w:r>
    </w:p>
    <w:p w14:paraId="6DF0659F" w14:textId="7A693602" w:rsidR="001159AC" w:rsidRDefault="001159AC" w:rsidP="001159AC">
      <w:pPr>
        <w:pStyle w:val="ListParagraph"/>
        <w:numPr>
          <w:ilvl w:val="0"/>
          <w:numId w:val="1"/>
        </w:numPr>
      </w:pPr>
      <w:r>
        <w:t>Viral coefficient and cycle time can change</w:t>
      </w:r>
      <w:r w:rsidR="00F83D07">
        <w:t>.</w:t>
      </w:r>
      <w:r>
        <w:t xml:space="preserve"> </w:t>
      </w:r>
      <w:r w:rsidR="00F83D07">
        <w:t>I</w:t>
      </w:r>
      <w:r>
        <w:t>deally</w:t>
      </w:r>
      <w:r w:rsidR="00F83D07">
        <w:t>,</w:t>
      </w:r>
      <w:r>
        <w:t xml:space="preserve"> improvements to your product increase </w:t>
      </w:r>
      <w:r w:rsidRPr="0066482C">
        <w:rPr>
          <w:i/>
          <w:iCs/>
        </w:rPr>
        <w:t>k</w:t>
      </w:r>
      <w:r>
        <w:t xml:space="preserve"> and reduce </w:t>
      </w:r>
      <w:r w:rsidRPr="0066482C">
        <w:rPr>
          <w:i/>
          <w:iCs/>
        </w:rPr>
        <w:t>c</w:t>
      </w:r>
      <w:r>
        <w:t xml:space="preserve"> </w:t>
      </w:r>
      <w:r w:rsidR="00F83D07">
        <w:t>(see next section),</w:t>
      </w:r>
      <w:r>
        <w:t xml:space="preserve"> but it’s also possible that </w:t>
      </w:r>
      <w:r w:rsidR="0066482C">
        <w:t xml:space="preserve">competition, market saturation, or unfavorable product changes </w:t>
      </w:r>
      <w:r w:rsidR="00BA521B">
        <w:t>do the opposite</w:t>
      </w:r>
      <w:r w:rsidR="00F83D07">
        <w:rPr>
          <w:i/>
          <w:iCs/>
        </w:rPr>
        <w:t>.</w:t>
      </w:r>
      <w:r w:rsidR="00F83D07">
        <w:rPr>
          <w:i/>
          <w:iCs/>
        </w:rPr>
        <w:br/>
      </w:r>
    </w:p>
    <w:p w14:paraId="68291EC9" w14:textId="74622CB8" w:rsidR="00F83D07" w:rsidRDefault="0066482C" w:rsidP="00F83D07">
      <w:pPr>
        <w:pStyle w:val="ListParagraph"/>
        <w:numPr>
          <w:ilvl w:val="0"/>
          <w:numId w:val="1"/>
        </w:numPr>
      </w:pPr>
      <w:r>
        <w:t xml:space="preserve">Some new users may </w:t>
      </w:r>
      <w:r w:rsidR="00F83D07">
        <w:t xml:space="preserve">have </w:t>
      </w:r>
      <w:r>
        <w:t>discover</w:t>
      </w:r>
      <w:r w:rsidR="00F83D07">
        <w:t>ed</w:t>
      </w:r>
      <w:r>
        <w:t xml:space="preserve"> </w:t>
      </w:r>
      <w:r w:rsidR="00F83D07">
        <w:t xml:space="preserve">your </w:t>
      </w:r>
      <w:r>
        <w:t>product without any invitation</w:t>
      </w:r>
      <w:r w:rsidR="00F83D07">
        <w:t>.</w:t>
      </w:r>
      <w:r>
        <w:t xml:space="preserve"> </w:t>
      </w:r>
      <w:r w:rsidR="00F83D07">
        <w:t xml:space="preserve">In this case, calculating future user count with measured viral coefficient and cycle time will yield an underestimate, since it does not take self-conversions into account. </w:t>
      </w:r>
    </w:p>
    <w:p w14:paraId="29A83B0F" w14:textId="77777777" w:rsidR="00F83D07" w:rsidRDefault="00F83D07" w:rsidP="0066482C"/>
    <w:p w14:paraId="188E6B25" w14:textId="0017E982" w:rsidR="00BE24D6" w:rsidRDefault="00BE24D6" w:rsidP="00BE24D6">
      <w:r>
        <w:t>As such, the viral growth expression outlined in Equation 1 offers a clear illustration of how two key levers (</w:t>
      </w:r>
      <w:r w:rsidRPr="0066482C">
        <w:rPr>
          <w:i/>
          <w:iCs/>
        </w:rPr>
        <w:t>k</w:t>
      </w:r>
      <w:r>
        <w:t xml:space="preserve"> and </w:t>
      </w:r>
      <w:r w:rsidRPr="0066482C">
        <w:rPr>
          <w:i/>
          <w:iCs/>
        </w:rPr>
        <w:t>c</w:t>
      </w:r>
      <w:r>
        <w:t xml:space="preserve">) drive user growth, but </w:t>
      </w:r>
      <w:r w:rsidR="00A40E2D">
        <w:t xml:space="preserve">an </w:t>
      </w:r>
      <w:r>
        <w:t>extrapolat</w:t>
      </w:r>
      <w:r w:rsidR="00A40E2D">
        <w:t>ed</w:t>
      </w:r>
      <w:r w:rsidR="0091709C">
        <w:t xml:space="preserve"> </w:t>
      </w:r>
      <w:r>
        <w:t xml:space="preserve">future user count based on instantaneous measurements of viral coefficient and cycle time should be </w:t>
      </w:r>
      <w:r w:rsidR="00BA14B3">
        <w:t xml:space="preserve">interpreted </w:t>
      </w:r>
      <w:r>
        <w:t>with caution.</w:t>
      </w:r>
    </w:p>
    <w:p w14:paraId="0A15E831" w14:textId="2E5CC297" w:rsidR="0066482C" w:rsidRDefault="0066482C" w:rsidP="001159AC"/>
    <w:p w14:paraId="037380EF" w14:textId="01260128" w:rsidR="001159AC" w:rsidRDefault="001159AC" w:rsidP="00F059D1"/>
    <w:p w14:paraId="2A071514" w14:textId="6A8FC3A2" w:rsidR="001159AC" w:rsidRPr="001159AC" w:rsidRDefault="001159AC" w:rsidP="00F059D1">
      <w:pPr>
        <w:rPr>
          <w:i/>
          <w:iCs/>
        </w:rPr>
      </w:pPr>
      <w:r w:rsidRPr="001159AC">
        <w:rPr>
          <w:i/>
          <w:iCs/>
        </w:rPr>
        <w:t>2. Increasing growth rate</w:t>
      </w:r>
    </w:p>
    <w:p w14:paraId="13B30733" w14:textId="2D5B0DB1" w:rsidR="001159AC" w:rsidRDefault="001159AC" w:rsidP="00F059D1"/>
    <w:p w14:paraId="5B698A1F" w14:textId="77777777" w:rsidR="005556DB" w:rsidRPr="005556DB" w:rsidRDefault="005556DB" w:rsidP="005556DB">
      <w:r w:rsidRPr="005556DB">
        <w:t xml:space="preserve">Even if Eq. 1 is an oversimplification, increasing the viral coefficient </w:t>
      </w:r>
      <w:r w:rsidRPr="005556DB">
        <w:rPr>
          <w:i/>
          <w:iCs/>
        </w:rPr>
        <w:t>k</w:t>
      </w:r>
      <w:r w:rsidRPr="005556DB">
        <w:t xml:space="preserve"> and reducing cycle time </w:t>
      </w:r>
      <w:r w:rsidRPr="005556DB">
        <w:rPr>
          <w:i/>
          <w:iCs/>
        </w:rPr>
        <w:t>c</w:t>
      </w:r>
      <w:r w:rsidRPr="005556DB">
        <w:t xml:space="preserve"> are two critical approaches to increasing user growth.</w:t>
      </w:r>
    </w:p>
    <w:p w14:paraId="7AE49C27" w14:textId="78A2F23F" w:rsidR="005556DB" w:rsidRPr="005556DB" w:rsidRDefault="005556DB" w:rsidP="005556DB">
      <w:r>
        <w:rPr>
          <w:b/>
          <w:bCs/>
        </w:rPr>
        <w:br/>
      </w:r>
      <w:r w:rsidRPr="005556DB">
        <w:rPr>
          <w:b/>
          <w:bCs/>
        </w:rPr>
        <w:t xml:space="preserve">Increasing viral coefficient, </w:t>
      </w:r>
      <w:r w:rsidRPr="005556DB">
        <w:rPr>
          <w:b/>
          <w:bCs/>
          <w:i/>
          <w:iCs/>
        </w:rPr>
        <w:t>k</w:t>
      </w:r>
    </w:p>
    <w:p w14:paraId="2F477CA7" w14:textId="1E34650F" w:rsidR="005556DB" w:rsidRPr="005556DB" w:rsidRDefault="005556DB" w:rsidP="005556DB">
      <w:r>
        <w:br/>
      </w:r>
      <w:r w:rsidRPr="005556DB">
        <w:t xml:space="preserve">Since </w:t>
      </w:r>
      <w:r w:rsidRPr="005556DB">
        <w:rPr>
          <w:i/>
          <w:iCs/>
        </w:rPr>
        <w:t>k</w:t>
      </w:r>
      <w:r w:rsidRPr="005556DB">
        <w:t xml:space="preserve"> is the product of invitation rate and acceptance rate, increasing either will increase viral coefficient. To increase </w:t>
      </w:r>
      <w:r w:rsidRPr="005556DB">
        <w:rPr>
          <w:b/>
          <w:bCs/>
          <w:i/>
          <w:iCs/>
        </w:rPr>
        <w:t>invitation rate</w:t>
      </w:r>
      <w:r w:rsidRPr="005556DB">
        <w:t xml:space="preserve"> (number of invites sent out per existing user, see Figure 2 top), you might consider doing the following:</w:t>
      </w:r>
    </w:p>
    <w:p w14:paraId="19291CBD" w14:textId="4C36550C" w:rsidR="001159AC" w:rsidRDefault="00B234E9" w:rsidP="00F059D1">
      <w:r>
        <w:t xml:space="preserve"> </w:t>
      </w:r>
      <w:r w:rsidR="00D843E7">
        <w:br/>
      </w:r>
    </w:p>
    <w:p w14:paraId="60D9E9BF" w14:textId="79E1E550" w:rsidR="005556DB" w:rsidRPr="005556DB" w:rsidRDefault="005556DB" w:rsidP="005556DB">
      <w:pPr>
        <w:numPr>
          <w:ilvl w:val="0"/>
          <w:numId w:val="7"/>
        </w:numPr>
      </w:pPr>
      <w:r w:rsidRPr="005556DB">
        <w:t>Present users with an option to invite a list of their contacts pulled from email, social media, etc. This makes it easier to for users to invite others.</w:t>
      </w:r>
      <w:r>
        <w:br/>
      </w:r>
    </w:p>
    <w:p w14:paraId="22E92DD0" w14:textId="6A271BE8" w:rsidR="005556DB" w:rsidRPr="005556DB" w:rsidRDefault="005556DB" w:rsidP="005556DB">
      <w:pPr>
        <w:numPr>
          <w:ilvl w:val="0"/>
          <w:numId w:val="7"/>
        </w:numPr>
      </w:pPr>
      <w:r w:rsidRPr="005556DB">
        <w:lastRenderedPageBreak/>
        <w:t>Build in incentives for sharing. These can be one- or two-way, benefitting the inviter or both inviter and invitee, and can be monetary or otherwise. This makes sending invitations more appealing.</w:t>
      </w:r>
      <w:r>
        <w:br/>
      </w:r>
    </w:p>
    <w:p w14:paraId="668F4DD7" w14:textId="77777777" w:rsidR="005556DB" w:rsidRPr="005556DB" w:rsidRDefault="005556DB" w:rsidP="005556DB">
      <w:pPr>
        <w:numPr>
          <w:ilvl w:val="0"/>
          <w:numId w:val="7"/>
        </w:numPr>
      </w:pPr>
      <w:r w:rsidRPr="005556DB">
        <w:t>Work on extending the user lifetime to allow for more sharing. Once a user drops off, they won’t be inviting potential new users.</w:t>
      </w:r>
    </w:p>
    <w:p w14:paraId="2C09F4F9" w14:textId="19AA2AB3" w:rsidR="0068022A" w:rsidRDefault="0068022A" w:rsidP="0068022A"/>
    <w:p w14:paraId="32714C27" w14:textId="1DCE4EAF" w:rsidR="005556DB" w:rsidRPr="005556DB" w:rsidRDefault="00B234E9" w:rsidP="005556DB">
      <w:r>
        <w:br/>
      </w:r>
      <w:r w:rsidR="005556DB" w:rsidRPr="005556DB">
        <w:t xml:space="preserve">On the other hand, to increase </w:t>
      </w:r>
      <w:r w:rsidR="005556DB" w:rsidRPr="005556DB">
        <w:rPr>
          <w:b/>
          <w:bCs/>
          <w:i/>
          <w:iCs/>
        </w:rPr>
        <w:t>acceptance rate</w:t>
      </w:r>
      <w:r w:rsidR="005556DB" w:rsidRPr="005556DB">
        <w:t xml:space="preserve"> (fraction of invitees who convert, see Figure 2 bottom), you might:</w:t>
      </w:r>
      <w:r w:rsidR="005556DB">
        <w:br/>
      </w:r>
    </w:p>
    <w:p w14:paraId="3F8332F5" w14:textId="642F4407" w:rsidR="005556DB" w:rsidRPr="005556DB" w:rsidRDefault="005556DB" w:rsidP="005556DB">
      <w:pPr>
        <w:numPr>
          <w:ilvl w:val="0"/>
          <w:numId w:val="8"/>
        </w:numPr>
      </w:pPr>
      <w:r w:rsidRPr="005556DB">
        <w:t>Add compelling content to landing page, such as a brief summary of the value proposition to new users.</w:t>
      </w:r>
      <w:r>
        <w:br/>
      </w:r>
    </w:p>
    <w:p w14:paraId="2746C316" w14:textId="77777777" w:rsidR="005556DB" w:rsidRPr="005556DB" w:rsidRDefault="005556DB" w:rsidP="005556DB">
      <w:pPr>
        <w:numPr>
          <w:ilvl w:val="0"/>
          <w:numId w:val="8"/>
        </w:numPr>
      </w:pPr>
      <w:r w:rsidRPr="005556DB">
        <w:t>Reduce barriers to new user signup. Requiring as few input fields as possible (e.g., name, email, password) will make it easier for interested prospective users to convert.</w:t>
      </w:r>
    </w:p>
    <w:p w14:paraId="53D4C82E" w14:textId="60B6F3EA" w:rsidR="001159AC" w:rsidRDefault="001159AC" w:rsidP="005556DB"/>
    <w:p w14:paraId="1D680AB8" w14:textId="3B7001CC" w:rsidR="00266204" w:rsidRDefault="00266204" w:rsidP="00F059D1"/>
    <w:p w14:paraId="49572320" w14:textId="77777777" w:rsidR="00266204" w:rsidRDefault="00266204" w:rsidP="00266204">
      <w:pPr>
        <w:jc w:val="center"/>
      </w:pPr>
      <w:r>
        <w:rPr>
          <w:noProof/>
        </w:rPr>
        <w:drawing>
          <wp:inline distT="0" distB="0" distL="0" distR="0" wp14:anchorId="193DF0C3" wp14:editId="1AC2FCF5">
            <wp:extent cx="3383280" cy="386908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2 at 6.01.0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3280" cy="3869088"/>
                    </a:xfrm>
                    <a:prstGeom prst="rect">
                      <a:avLst/>
                    </a:prstGeom>
                  </pic:spPr>
                </pic:pic>
              </a:graphicData>
            </a:graphic>
          </wp:inline>
        </w:drawing>
      </w:r>
    </w:p>
    <w:p w14:paraId="2EEB703F" w14:textId="3A4869BA" w:rsidR="00266204" w:rsidRPr="00DF4750" w:rsidRDefault="00DF4750" w:rsidP="00DF4750">
      <w:pPr>
        <w:jc w:val="both"/>
        <w:rPr>
          <w:b/>
          <w:bCs/>
        </w:rPr>
      </w:pPr>
      <w:r w:rsidRPr="00DF4750">
        <w:rPr>
          <w:b/>
          <w:bCs/>
        </w:rPr>
        <w:t xml:space="preserve">Figure 2. </w:t>
      </w:r>
      <w:r w:rsidRPr="00DF4750">
        <w:t>Increasing viral coefficient by optimizing invitation rate from current users (top: Dropbox example) and acceptance rate from invited prospective new users (bottom: Facebook example).</w:t>
      </w:r>
    </w:p>
    <w:p w14:paraId="3EA13410" w14:textId="77777777" w:rsidR="00266204" w:rsidRDefault="00266204"/>
    <w:p w14:paraId="4568C756" w14:textId="77777777" w:rsidR="00DF4750" w:rsidRDefault="00DF4750">
      <w:r>
        <w:br w:type="page"/>
      </w:r>
    </w:p>
    <w:p w14:paraId="5DE96E5D" w14:textId="10591AE0" w:rsidR="00B234E9" w:rsidRDefault="00106E9A">
      <w:r>
        <w:lastRenderedPageBreak/>
        <w:t>B. Reducing cycle time</w:t>
      </w:r>
      <w:r w:rsidR="00223F73">
        <w:t xml:space="preserve">, </w:t>
      </w:r>
      <w:r w:rsidR="00223F73" w:rsidRPr="00223F73">
        <w:rPr>
          <w:i/>
          <w:iCs/>
        </w:rPr>
        <w:t>c</w:t>
      </w:r>
    </w:p>
    <w:p w14:paraId="7D561075" w14:textId="77777777" w:rsidR="006D584E" w:rsidRDefault="006D584E"/>
    <w:p w14:paraId="5E8A383E" w14:textId="403D805F" w:rsidR="006D584E" w:rsidRDefault="006D584E">
      <w:r>
        <w:t xml:space="preserve">Reducing cycle time is equivalent to fast-forwarding your growth trajectory, and might be accomplished by </w:t>
      </w:r>
      <w:r w:rsidR="001A271D">
        <w:t xml:space="preserve">simply speeding up each stage of the viral cycle shown in Scheme 1. Consider </w:t>
      </w:r>
      <w:r>
        <w:t>doing the following:</w:t>
      </w:r>
    </w:p>
    <w:p w14:paraId="05ADA171" w14:textId="7117200C" w:rsidR="006D584E" w:rsidRDefault="006D584E"/>
    <w:p w14:paraId="1F356ED0" w14:textId="7F081C40" w:rsidR="006D584E" w:rsidRDefault="006D584E" w:rsidP="006D584E">
      <w:pPr>
        <w:pStyle w:val="ListParagraph"/>
        <w:numPr>
          <w:ilvl w:val="0"/>
          <w:numId w:val="6"/>
        </w:numPr>
      </w:pPr>
      <w:r>
        <w:t xml:space="preserve">Quickly delivering the key positive user experience (aka. critical event or </w:t>
      </w:r>
      <w:hyperlink r:id="rId18" w:history="1">
        <w:r w:rsidRPr="006D584E">
          <w:rPr>
            <w:rStyle w:val="Hyperlink"/>
          </w:rPr>
          <w:t>magic moment</w:t>
        </w:r>
      </w:hyperlink>
      <w:r>
        <w:t>) that brings a new user from evaluation to loyalty mode. Optimize the sequence of navigation choices the user is presented with (</w:t>
      </w:r>
      <w:hyperlink r:id="rId19" w:history="1">
        <w:r w:rsidRPr="00484E0B">
          <w:rPr>
            <w:rStyle w:val="Hyperlink"/>
          </w:rPr>
          <w:t>conversion funnel</w:t>
        </w:r>
      </w:hyperlink>
      <w:r>
        <w:t xml:space="preserve">) to get them to this positive experience as fast as possible. </w:t>
      </w:r>
      <w:r w:rsidR="00484E0B">
        <w:br/>
      </w:r>
    </w:p>
    <w:p w14:paraId="1CA4F2EC" w14:textId="75822CE6" w:rsidR="00484E0B" w:rsidRDefault="00484E0B" w:rsidP="006D584E">
      <w:pPr>
        <w:pStyle w:val="ListParagraph"/>
        <w:numPr>
          <w:ilvl w:val="0"/>
          <w:numId w:val="6"/>
        </w:numPr>
      </w:pPr>
      <w:r>
        <w:t>Incorporate a “share” feature alongside or shortly after the magic moment so that the satisfied user can invite friends while the positive experience is fresh in their mind. Consider introducing expiring incentives for invitations.</w:t>
      </w:r>
    </w:p>
    <w:p w14:paraId="1ED6AE3B" w14:textId="77777777" w:rsidR="00484E0B" w:rsidRDefault="00484E0B" w:rsidP="00484E0B">
      <w:pPr>
        <w:pStyle w:val="ListParagraph"/>
      </w:pPr>
    </w:p>
    <w:p w14:paraId="0D386408" w14:textId="08FC9BE7" w:rsidR="00484E0B" w:rsidRDefault="00484E0B" w:rsidP="006D584E">
      <w:pPr>
        <w:pStyle w:val="ListParagraph"/>
        <w:numPr>
          <w:ilvl w:val="0"/>
          <w:numId w:val="6"/>
        </w:numPr>
      </w:pPr>
      <w:r>
        <w:t>Reduce barriers to new user signup</w:t>
      </w:r>
      <w:r w:rsidR="00040F2E">
        <w:t>. In addition to increasing acceptance rate, r</w:t>
      </w:r>
      <w:r w:rsidR="00040F2E">
        <w:t xml:space="preserve">equiring as few input fields as possible (e.g., name, email, password) will </w:t>
      </w:r>
      <w:r w:rsidR="00040F2E">
        <w:t xml:space="preserve">reduce the time spent on this step. </w:t>
      </w:r>
    </w:p>
    <w:p w14:paraId="6BDD8F55" w14:textId="77777777" w:rsidR="00A40E2D" w:rsidRDefault="00A40E2D"/>
    <w:p w14:paraId="3898979E" w14:textId="77777777" w:rsidR="00A40E2D" w:rsidRDefault="00A40E2D"/>
    <w:p w14:paraId="39A2A8A2" w14:textId="2DD0A6B7" w:rsidR="00CE0829" w:rsidRDefault="00CE0829">
      <w:r>
        <w:br w:type="page"/>
      </w:r>
    </w:p>
    <w:p w14:paraId="3A2D5BC5" w14:textId="6AAC6BB8" w:rsidR="00294963" w:rsidRPr="00294963" w:rsidRDefault="00294963" w:rsidP="00F059D1">
      <w:pPr>
        <w:rPr>
          <w:b/>
          <w:bCs/>
          <w:i/>
          <w:iCs/>
        </w:rPr>
      </w:pPr>
      <w:r w:rsidRPr="00294963">
        <w:rPr>
          <w:b/>
          <w:bCs/>
          <w:i/>
          <w:iCs/>
        </w:rPr>
        <w:lastRenderedPageBreak/>
        <w:t xml:space="preserve">II. </w:t>
      </w:r>
      <w:r w:rsidR="00D5208E">
        <w:rPr>
          <w:b/>
          <w:bCs/>
          <w:i/>
          <w:iCs/>
        </w:rPr>
        <w:t>Retention and churn</w:t>
      </w:r>
    </w:p>
    <w:p w14:paraId="24016020" w14:textId="77777777" w:rsidR="00294963" w:rsidRDefault="00294963"/>
    <w:p w14:paraId="64E8C3D3" w14:textId="3B2D5CFF" w:rsidR="00114D35" w:rsidRDefault="00EB2C64" w:rsidP="00114D35">
      <w:r>
        <w:t>While it’s adding new users is essential,</w:t>
      </w:r>
      <w:r w:rsidR="000776A4">
        <w:t xml:space="preserve"> it is ultimately </w:t>
      </w:r>
      <w:r w:rsidR="000776A4" w:rsidRPr="00EB2C64">
        <w:rPr>
          <w:i/>
          <w:iCs/>
        </w:rPr>
        <w:t>active users</w:t>
      </w:r>
      <w:r w:rsidR="000776A4">
        <w:t xml:space="preserve"> who contribute to revenue</w:t>
      </w:r>
      <w:r w:rsidR="009A3EDB">
        <w:t xml:space="preserve"> by clicking ads or making a purchase. For this reason, it’s important to </w:t>
      </w:r>
      <w:r w:rsidR="00F761A8">
        <w:t>focus</w:t>
      </w:r>
      <w:r w:rsidR="00114D35">
        <w:t xml:space="preserve"> </w:t>
      </w:r>
      <w:r w:rsidR="00F761A8">
        <w:t xml:space="preserve">on </w:t>
      </w:r>
      <w:r>
        <w:t xml:space="preserve">these </w:t>
      </w:r>
      <w:r w:rsidR="001B6EB5">
        <w:t>users</w:t>
      </w:r>
      <w:r w:rsidR="00D5208E">
        <w:t>, separating them from the rest of the user base</w:t>
      </w:r>
      <w:r w:rsidR="00114D35">
        <w:t xml:space="preserve">. </w:t>
      </w:r>
      <w:r w:rsidR="00D5208E">
        <w:t xml:space="preserve">Indeed, active users are often a small fraction of cumulative registered users: </w:t>
      </w:r>
      <w:r w:rsidR="00114D35">
        <w:t>the average mobile app</w:t>
      </w:r>
      <w:r w:rsidR="00114D35">
        <w:t>, for instance,</w:t>
      </w:r>
      <w:r w:rsidR="00114D35">
        <w:t xml:space="preserve"> </w:t>
      </w:r>
      <w:hyperlink r:id="rId20" w:history="1">
        <w:r w:rsidR="00114D35" w:rsidRPr="00C57910">
          <w:rPr>
            <w:rStyle w:val="Hyperlink"/>
          </w:rPr>
          <w:t xml:space="preserve">loses </w:t>
        </w:r>
        <w:r w:rsidR="00114D35">
          <w:rPr>
            <w:rStyle w:val="Hyperlink"/>
          </w:rPr>
          <w:t>8</w:t>
        </w:r>
        <w:r w:rsidR="00114D35" w:rsidRPr="00C57910">
          <w:rPr>
            <w:rStyle w:val="Hyperlink"/>
          </w:rPr>
          <w:t xml:space="preserve">0% of its daily active </w:t>
        </w:r>
        <w:r w:rsidR="00114D35" w:rsidRPr="00C57910">
          <w:rPr>
            <w:rStyle w:val="Hyperlink"/>
          </w:rPr>
          <w:t>users</w:t>
        </w:r>
      </w:hyperlink>
      <w:r w:rsidR="00114D35">
        <w:t xml:space="preserve"> within </w:t>
      </w:r>
      <w:r w:rsidR="000017FA">
        <w:t xml:space="preserve">just </w:t>
      </w:r>
      <w:r w:rsidR="00114D35">
        <w:t>3 days.</w:t>
      </w:r>
      <w:r w:rsidR="00114D35">
        <w:t xml:space="preserve"> </w:t>
      </w:r>
    </w:p>
    <w:p w14:paraId="43D4E51D" w14:textId="5966548A" w:rsidR="000017FA" w:rsidRDefault="000017FA" w:rsidP="00114D35"/>
    <w:p w14:paraId="45C60527" w14:textId="79686D00" w:rsidR="000017FA" w:rsidRPr="004E0182" w:rsidRDefault="000017FA" w:rsidP="00114D35">
      <w:pPr>
        <w:rPr>
          <w:i/>
          <w:iCs/>
        </w:rPr>
      </w:pPr>
      <w:r w:rsidRPr="004E0182">
        <w:rPr>
          <w:i/>
          <w:iCs/>
        </w:rPr>
        <w:t>1. Categorizing users</w:t>
      </w:r>
      <w:r w:rsidR="004E0182" w:rsidRPr="004E0182">
        <w:rPr>
          <w:i/>
          <w:iCs/>
        </w:rPr>
        <w:br/>
      </w:r>
    </w:p>
    <w:p w14:paraId="56E8BA16" w14:textId="033A43EB" w:rsidR="00F761A8" w:rsidRDefault="00A50CB2" w:rsidP="00114D35">
      <w:r>
        <w:t xml:space="preserve">Most companies can claim </w:t>
      </w:r>
      <w:r>
        <w:t>as registered users</w:t>
      </w:r>
      <w:r>
        <w:t xml:space="preserve"> only a tiny fraction of the global internet-connected population. Within this group of registered users, there are three smaller subsets </w:t>
      </w:r>
      <w:r w:rsidR="00E37452">
        <w:t xml:space="preserve">(Scheme 2) </w:t>
      </w:r>
      <w:r>
        <w:t>of users:</w:t>
      </w:r>
      <w:r w:rsidR="004E0182">
        <w:br/>
      </w:r>
    </w:p>
    <w:p w14:paraId="2F47CD36" w14:textId="1913B653" w:rsidR="00A50CB2" w:rsidRDefault="00A50CB2" w:rsidP="00A50CB2">
      <w:pPr>
        <w:pStyle w:val="ListParagraph"/>
        <w:numPr>
          <w:ilvl w:val="0"/>
          <w:numId w:val="9"/>
        </w:numPr>
      </w:pPr>
      <w:r>
        <w:t>New users: those who have signed up within the specified time interval</w:t>
      </w:r>
      <w:r w:rsidR="004E0182">
        <w:br/>
      </w:r>
    </w:p>
    <w:p w14:paraId="40B3712E" w14:textId="24463E1C" w:rsidR="00A50CB2" w:rsidRDefault="00A50CB2" w:rsidP="00A50CB2">
      <w:pPr>
        <w:pStyle w:val="ListParagraph"/>
        <w:numPr>
          <w:ilvl w:val="0"/>
          <w:numId w:val="9"/>
        </w:numPr>
      </w:pPr>
      <w:r>
        <w:t xml:space="preserve">Active users: those who have taken a particular action (see next section) within that time </w:t>
      </w:r>
      <w:r w:rsidR="004E0182">
        <w:br/>
      </w:r>
    </w:p>
    <w:p w14:paraId="31F08862" w14:textId="0C706819" w:rsidR="00A50CB2" w:rsidRDefault="00A50CB2" w:rsidP="00A50CB2">
      <w:pPr>
        <w:pStyle w:val="ListParagraph"/>
        <w:numPr>
          <w:ilvl w:val="0"/>
          <w:numId w:val="9"/>
        </w:numPr>
      </w:pPr>
      <w:r>
        <w:t>Lost users: those who have not taken the action within that time</w:t>
      </w:r>
    </w:p>
    <w:p w14:paraId="24B4B373" w14:textId="77777777" w:rsidR="00D5208E" w:rsidRDefault="00D5208E" w:rsidP="00114D35"/>
    <w:p w14:paraId="35C55327" w14:textId="6E13D961" w:rsidR="00266204" w:rsidRDefault="00266204" w:rsidP="00114D35"/>
    <w:p w14:paraId="50278896" w14:textId="77777777" w:rsidR="00266204" w:rsidRDefault="00266204" w:rsidP="00266204">
      <w:pPr>
        <w:jc w:val="center"/>
      </w:pPr>
      <w:r>
        <w:rPr>
          <w:noProof/>
        </w:rPr>
        <w:drawing>
          <wp:inline distT="0" distB="0" distL="0" distR="0" wp14:anchorId="4AA82842" wp14:editId="3615D900">
            <wp:extent cx="2923803" cy="319434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2 at 6.01.00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3803" cy="3194342"/>
                    </a:xfrm>
                    <a:prstGeom prst="rect">
                      <a:avLst/>
                    </a:prstGeom>
                  </pic:spPr>
                </pic:pic>
              </a:graphicData>
            </a:graphic>
          </wp:inline>
        </w:drawing>
      </w:r>
    </w:p>
    <w:p w14:paraId="17AFB464" w14:textId="1825A4B2" w:rsidR="00266204" w:rsidRDefault="00266204" w:rsidP="00050D9F">
      <w:pPr>
        <w:jc w:val="both"/>
      </w:pPr>
      <w:r w:rsidRPr="00F82120">
        <w:rPr>
          <w:b/>
          <w:bCs/>
        </w:rPr>
        <w:t xml:space="preserve">Scheme </w:t>
      </w:r>
      <w:r w:rsidR="00F761A8">
        <w:rPr>
          <w:b/>
          <w:bCs/>
        </w:rPr>
        <w:t>2</w:t>
      </w:r>
      <w:r>
        <w:t xml:space="preserve">. </w:t>
      </w:r>
      <w:r w:rsidR="00D5208E">
        <w:t xml:space="preserve">Users within the cumulative registered user base include new, active, and lost (churned) users. New users are either retained as active users or churn </w:t>
      </w:r>
      <w:r w:rsidR="00050D9F">
        <w:t xml:space="preserve">due to inactivity. Active users can churn, and </w:t>
      </w:r>
      <w:r w:rsidR="00782976">
        <w:t>churned</w:t>
      </w:r>
      <w:r w:rsidR="00050D9F">
        <w:t xml:space="preserve"> users can reactivate</w:t>
      </w:r>
      <w:r>
        <w:t>.</w:t>
      </w:r>
    </w:p>
    <w:p w14:paraId="0A8752C1" w14:textId="77777777" w:rsidR="00266204" w:rsidRDefault="00266204" w:rsidP="00114D35"/>
    <w:p w14:paraId="39B835A2" w14:textId="77777777" w:rsidR="00A50CB2" w:rsidRDefault="00A50CB2">
      <w:r>
        <w:br w:type="page"/>
      </w:r>
    </w:p>
    <w:p w14:paraId="523B621B" w14:textId="7B77F105" w:rsidR="00A50CB2" w:rsidRPr="00D20B29" w:rsidRDefault="00A50CB2" w:rsidP="00114D35">
      <w:pPr>
        <w:rPr>
          <w:i/>
          <w:iCs/>
        </w:rPr>
      </w:pPr>
      <w:r w:rsidRPr="00D20B29">
        <w:rPr>
          <w:i/>
          <w:iCs/>
        </w:rPr>
        <w:lastRenderedPageBreak/>
        <w:t xml:space="preserve">2. </w:t>
      </w:r>
      <w:r w:rsidR="0081672F" w:rsidRPr="00D20B29">
        <w:rPr>
          <w:i/>
          <w:iCs/>
        </w:rPr>
        <w:t>Defining an active user</w:t>
      </w:r>
    </w:p>
    <w:p w14:paraId="436638F0" w14:textId="646352B0" w:rsidR="0081672F" w:rsidRDefault="0081672F" w:rsidP="00114D35"/>
    <w:p w14:paraId="7306A52A" w14:textId="58A2D879" w:rsidR="00D36C30" w:rsidRDefault="00D36C30" w:rsidP="00114D35">
      <w:r>
        <w:t xml:space="preserve">An active user is one who has completed some action, ideally one </w:t>
      </w:r>
      <w:r w:rsidRPr="00997932">
        <w:t>tied to revenue</w:t>
      </w:r>
      <w:r w:rsidR="00997932">
        <w:t xml:space="preserve"> generation</w:t>
      </w:r>
      <w:r>
        <w:t>, within a particular time interval. Publicly-traded tech companies typically share their active user count and definition of the action that distinguishes active</w:t>
      </w:r>
      <w:r w:rsidR="00CD623B">
        <w:t xml:space="preserve">- from inactive </w:t>
      </w:r>
      <w:r>
        <w:t xml:space="preserve">users in </w:t>
      </w:r>
      <w:r w:rsidR="00CD623B">
        <w:t xml:space="preserve">quarterly </w:t>
      </w:r>
      <w:r>
        <w:t>investor presentations</w:t>
      </w:r>
      <w:r w:rsidR="007568ED">
        <w:t xml:space="preserve"> (Table 1)</w:t>
      </w:r>
      <w:r>
        <w:t xml:space="preserve">. </w:t>
      </w:r>
    </w:p>
    <w:p w14:paraId="7A5772E5" w14:textId="07DFAC56" w:rsidR="007568ED" w:rsidRDefault="007568ED" w:rsidP="00114D35"/>
    <w:p w14:paraId="77D488F2" w14:textId="57A22D16" w:rsidR="001E6D58" w:rsidRDefault="007568ED" w:rsidP="00114D35">
      <w:r>
        <w:t xml:space="preserve">It’s also necessary to stipulate the time interval in which an action must be taken for the user to be considered active. This is often tied to the frequency with which users are expected to engage with the product. Social media </w:t>
      </w:r>
      <w:r w:rsidR="001E6D58">
        <w:t xml:space="preserve">offers up free, personalized content whenever the user has a moment to browse, and many users visit daily. </w:t>
      </w:r>
      <w:r w:rsidR="00E95E71">
        <w:t>On the other hand, r</w:t>
      </w:r>
      <w:r w:rsidR="001E6D58">
        <w:t xml:space="preserve">ide-hailing, e-commerce, and mobile payments platforms </w:t>
      </w:r>
      <w:r w:rsidR="00E95E71">
        <w:t>address a specific</w:t>
      </w:r>
      <w:r w:rsidR="00B16DD5">
        <w:t xml:space="preserve"> </w:t>
      </w:r>
      <w:r w:rsidR="00E95E71">
        <w:t xml:space="preserve">need, typically cost money, and </w:t>
      </w:r>
      <w:r w:rsidR="001E6D58">
        <w:t xml:space="preserve">are </w:t>
      </w:r>
      <w:r w:rsidR="00E95E71">
        <w:t xml:space="preserve">thus </w:t>
      </w:r>
      <w:r w:rsidR="001E6D58">
        <w:t xml:space="preserve">used less frequently. Very few people are daily Uber riders, </w:t>
      </w:r>
      <w:r w:rsidR="005A255C">
        <w:t xml:space="preserve">for example, </w:t>
      </w:r>
      <w:r w:rsidR="001E6D58">
        <w:t xml:space="preserve">and focusing </w:t>
      </w:r>
      <w:r w:rsidR="005A255C">
        <w:t xml:space="preserve">on </w:t>
      </w:r>
      <w:r w:rsidR="001E6D58">
        <w:t xml:space="preserve">that </w:t>
      </w:r>
      <w:r w:rsidR="005A255C">
        <w:t xml:space="preserve">population </w:t>
      </w:r>
      <w:r w:rsidR="001E6D58">
        <w:t xml:space="preserve">would </w:t>
      </w:r>
      <w:r w:rsidR="005A255C">
        <w:t xml:space="preserve">amount to ignoring the core customer base. </w:t>
      </w:r>
      <w:r w:rsidR="00E95E71">
        <w:br/>
      </w:r>
    </w:p>
    <w:p w14:paraId="4BC38312" w14:textId="77777777" w:rsidR="00985CC8" w:rsidRDefault="00985CC8" w:rsidP="00114D35"/>
    <w:p w14:paraId="2BB39D50" w14:textId="26882960" w:rsidR="00D36C30" w:rsidRDefault="00985CC8" w:rsidP="00CD623B">
      <w:pPr>
        <w:jc w:val="center"/>
      </w:pPr>
      <w:r>
        <w:rPr>
          <w:noProof/>
        </w:rPr>
        <w:drawing>
          <wp:inline distT="0" distB="0" distL="0" distR="0" wp14:anchorId="522E97AE" wp14:editId="26A75793">
            <wp:extent cx="5103952" cy="1645913"/>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5 at 1.17.1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03952" cy="1645913"/>
                    </a:xfrm>
                    <a:prstGeom prst="rect">
                      <a:avLst/>
                    </a:prstGeom>
                  </pic:spPr>
                </pic:pic>
              </a:graphicData>
            </a:graphic>
          </wp:inline>
        </w:drawing>
      </w:r>
    </w:p>
    <w:p w14:paraId="21316DDB" w14:textId="2F00DF16" w:rsidR="00D36C30" w:rsidRDefault="00985CC8" w:rsidP="00985CC8">
      <w:pPr>
        <w:jc w:val="both"/>
      </w:pPr>
      <w:r>
        <w:rPr>
          <w:b/>
          <w:bCs/>
        </w:rPr>
        <w:t>Table 1</w:t>
      </w:r>
      <w:r>
        <w:t xml:space="preserve">. </w:t>
      </w:r>
      <w:r>
        <w:t>Active user definition and count for selected companies</w:t>
      </w:r>
      <w:r>
        <w:t>.</w:t>
      </w:r>
      <w:r>
        <w:t xml:space="preserve"> See associated references: </w:t>
      </w:r>
      <w:hyperlink r:id="rId23" w:history="1">
        <w:r w:rsidR="00997932" w:rsidRPr="00997932">
          <w:rPr>
            <w:rStyle w:val="Hyperlink"/>
          </w:rPr>
          <w:t>Facebook</w:t>
        </w:r>
      </w:hyperlink>
      <w:r>
        <w:t xml:space="preserve">, </w:t>
      </w:r>
      <w:hyperlink r:id="rId24" w:history="1">
        <w:r w:rsidR="00082855" w:rsidRPr="00082855">
          <w:rPr>
            <w:rStyle w:val="Hyperlink"/>
          </w:rPr>
          <w:t>Twitter</w:t>
        </w:r>
      </w:hyperlink>
      <w:r>
        <w:t xml:space="preserve">, </w:t>
      </w:r>
      <w:hyperlink r:id="rId25" w:history="1">
        <w:r w:rsidR="00997932" w:rsidRPr="00997932">
          <w:rPr>
            <w:rStyle w:val="Hyperlink"/>
          </w:rPr>
          <w:t>Amazo</w:t>
        </w:r>
        <w:r w:rsidR="00997932" w:rsidRPr="00997932">
          <w:rPr>
            <w:rStyle w:val="Hyperlink"/>
          </w:rPr>
          <w:t>n</w:t>
        </w:r>
      </w:hyperlink>
      <w:r>
        <w:t xml:space="preserve">, </w:t>
      </w:r>
      <w:hyperlink r:id="rId26" w:history="1">
        <w:r w:rsidR="00082855" w:rsidRPr="00D36C30">
          <w:rPr>
            <w:rStyle w:val="Hyperlink"/>
          </w:rPr>
          <w:t>U</w:t>
        </w:r>
        <w:r w:rsidR="00082855" w:rsidRPr="00D36C30">
          <w:rPr>
            <w:rStyle w:val="Hyperlink"/>
          </w:rPr>
          <w:t>b</w:t>
        </w:r>
        <w:r w:rsidR="00082855" w:rsidRPr="00D36C30">
          <w:rPr>
            <w:rStyle w:val="Hyperlink"/>
          </w:rPr>
          <w:t>er</w:t>
        </w:r>
      </w:hyperlink>
      <w:r>
        <w:t xml:space="preserve">, </w:t>
      </w:r>
      <w:hyperlink r:id="rId27" w:history="1">
        <w:r w:rsidR="001731D6" w:rsidRPr="001731D6">
          <w:rPr>
            <w:rStyle w:val="Hyperlink"/>
          </w:rPr>
          <w:t>Squ</w:t>
        </w:r>
        <w:r w:rsidR="001731D6" w:rsidRPr="001731D6">
          <w:rPr>
            <w:rStyle w:val="Hyperlink"/>
          </w:rPr>
          <w:t>a</w:t>
        </w:r>
        <w:r w:rsidR="001731D6" w:rsidRPr="001731D6">
          <w:rPr>
            <w:rStyle w:val="Hyperlink"/>
          </w:rPr>
          <w:t>re</w:t>
        </w:r>
      </w:hyperlink>
      <w:r>
        <w:t xml:space="preserve">. </w:t>
      </w:r>
    </w:p>
    <w:p w14:paraId="607568DF" w14:textId="134514B9" w:rsidR="00082855" w:rsidRDefault="00082855" w:rsidP="00114D35"/>
    <w:p w14:paraId="5C38AB49" w14:textId="77777777" w:rsidR="00082855" w:rsidRDefault="00082855" w:rsidP="00114D35"/>
    <w:p w14:paraId="5B466606" w14:textId="7D92E9A8" w:rsidR="00D36C30" w:rsidRPr="00E95E71" w:rsidRDefault="00D20B29" w:rsidP="00114D35">
      <w:pPr>
        <w:rPr>
          <w:i/>
          <w:iCs/>
        </w:rPr>
      </w:pPr>
      <w:r w:rsidRPr="00E95E71">
        <w:rPr>
          <w:i/>
          <w:iCs/>
        </w:rPr>
        <w:t xml:space="preserve">3. </w:t>
      </w:r>
      <w:r w:rsidR="00E37452">
        <w:rPr>
          <w:i/>
          <w:iCs/>
        </w:rPr>
        <w:t>Visualizing u</w:t>
      </w:r>
      <w:r w:rsidR="00E95E71" w:rsidRPr="00E95E71">
        <w:rPr>
          <w:i/>
          <w:iCs/>
        </w:rPr>
        <w:t>ser retention</w:t>
      </w:r>
    </w:p>
    <w:p w14:paraId="634CA19F" w14:textId="0DE14833" w:rsidR="00D20B29" w:rsidRDefault="00D20B29" w:rsidP="00114D35"/>
    <w:p w14:paraId="169B9489" w14:textId="699E1499" w:rsidR="00D20B29" w:rsidRDefault="00D20B29" w:rsidP="00114D35"/>
    <w:p w14:paraId="708920B3" w14:textId="77777777" w:rsidR="00D20B29" w:rsidRDefault="00D20B29" w:rsidP="00114D35"/>
    <w:p w14:paraId="5FA3D783" w14:textId="4B2F9214" w:rsidR="000017FA" w:rsidRDefault="000017FA" w:rsidP="00114D35">
      <w:r>
        <w:t xml:space="preserve">2. Retention </w:t>
      </w:r>
    </w:p>
    <w:p w14:paraId="1289A31E" w14:textId="2679C575" w:rsidR="000017FA" w:rsidRDefault="000017FA" w:rsidP="00114D35">
      <w:r>
        <w:t>A. N-day retention</w:t>
      </w:r>
    </w:p>
    <w:p w14:paraId="2898DAC5" w14:textId="1707F9D0" w:rsidR="000017FA" w:rsidRDefault="000017FA" w:rsidP="00114D35">
      <w:r>
        <w:t xml:space="preserve">B. </w:t>
      </w:r>
    </w:p>
    <w:p w14:paraId="5B3F5A82" w14:textId="50AD564F" w:rsidR="001B6EB5" w:rsidRDefault="001B6EB5"/>
    <w:p w14:paraId="09970D3B" w14:textId="46F73E28" w:rsidR="00C400BB" w:rsidRDefault="00C400BB"/>
    <w:p w14:paraId="16186D0F" w14:textId="77777777" w:rsidR="00AB232F" w:rsidRDefault="00AB232F"/>
    <w:p w14:paraId="656E9F45" w14:textId="77777777" w:rsidR="00C400BB" w:rsidRDefault="00C400BB"/>
    <w:p w14:paraId="4E86AA12" w14:textId="02E34F87" w:rsidR="00294963" w:rsidRDefault="00294963">
      <w:r>
        <w:br w:type="page"/>
      </w:r>
    </w:p>
    <w:p w14:paraId="2776EB2E" w14:textId="7926548D" w:rsidR="006F449A" w:rsidRDefault="006F449A" w:rsidP="00F059D1">
      <w:r>
        <w:lastRenderedPageBreak/>
        <w:t xml:space="preserve">Caveat: </w:t>
      </w:r>
    </w:p>
    <w:p w14:paraId="2CC98325" w14:textId="77777777" w:rsidR="00C90994" w:rsidRDefault="00C90994" w:rsidP="00F059D1"/>
    <w:p w14:paraId="7DD6E595" w14:textId="687D5F9A" w:rsidR="00F059D1" w:rsidRDefault="00F059D1" w:rsidP="00F059D1">
      <w:r>
        <w:t>-viral coefficient</w:t>
      </w:r>
    </w:p>
    <w:p w14:paraId="3832833C" w14:textId="77777777" w:rsidR="00F059D1" w:rsidRDefault="00F059D1" w:rsidP="00F059D1">
      <w:r>
        <w:t>-cycle time</w:t>
      </w:r>
    </w:p>
    <w:p w14:paraId="04E16340" w14:textId="77777777" w:rsidR="00F059D1" w:rsidRDefault="00F059D1" w:rsidP="00F059D1">
      <w:r>
        <w:t>-caveat: not all new users arrive as a result of contact with an existing user</w:t>
      </w:r>
    </w:p>
    <w:p w14:paraId="55A9488B" w14:textId="77777777" w:rsidR="00F059D1" w:rsidRDefault="00F059D1" w:rsidP="00F059D1"/>
    <w:p w14:paraId="5A50E279" w14:textId="77777777" w:rsidR="00F059D1" w:rsidRPr="00F059D1" w:rsidRDefault="00F059D1" w:rsidP="00F059D1">
      <w:pPr>
        <w:rPr>
          <w:i/>
          <w:iCs/>
        </w:rPr>
      </w:pPr>
      <w:r w:rsidRPr="00F059D1">
        <w:rPr>
          <w:i/>
          <w:iCs/>
        </w:rPr>
        <w:t>Churn</w:t>
      </w:r>
    </w:p>
    <w:p w14:paraId="6C0D1DF6" w14:textId="77777777" w:rsidR="00F059D1" w:rsidRDefault="00F059D1" w:rsidP="00F059D1">
      <w:r>
        <w:t>-retention</w:t>
      </w:r>
    </w:p>
    <w:p w14:paraId="4E4356AF" w14:textId="77777777" w:rsidR="00F059D1" w:rsidRDefault="00F059D1" w:rsidP="00F059D1">
      <w:r>
        <w:t>-churn rate/probability</w:t>
      </w:r>
    </w:p>
    <w:p w14:paraId="08615C35" w14:textId="77777777" w:rsidR="00F059D1" w:rsidRDefault="00F059D1" w:rsidP="00F059D1">
      <w:r>
        <w:t>-customer lifetime</w:t>
      </w:r>
    </w:p>
    <w:p w14:paraId="1A1B0E8F" w14:textId="77777777" w:rsidR="00F059D1" w:rsidRDefault="00F059D1" w:rsidP="00F059D1"/>
    <w:p w14:paraId="1B0A4B5C" w14:textId="77777777" w:rsidR="00F059D1" w:rsidRPr="00F059D1" w:rsidRDefault="00F059D1" w:rsidP="00F059D1">
      <w:pPr>
        <w:rPr>
          <w:i/>
          <w:iCs/>
        </w:rPr>
      </w:pPr>
      <w:r w:rsidRPr="00F059D1">
        <w:rPr>
          <w:i/>
          <w:iCs/>
        </w:rPr>
        <w:t>Profitability</w:t>
      </w:r>
    </w:p>
    <w:p w14:paraId="74F9BFDE" w14:textId="77777777" w:rsidR="00F059D1" w:rsidRDefault="00F059D1" w:rsidP="00F059D1">
      <w:r>
        <w:t>-customer lifetime value</w:t>
      </w:r>
    </w:p>
    <w:p w14:paraId="2C429160" w14:textId="77777777" w:rsidR="00F059D1" w:rsidRDefault="00F059D1" w:rsidP="00F059D1">
      <w:r>
        <w:t>-customer acquisition cost</w:t>
      </w:r>
    </w:p>
    <w:p w14:paraId="10CFCEBE" w14:textId="77777777" w:rsidR="00F059D1" w:rsidRDefault="00F059D1" w:rsidP="00F059D1">
      <w:r>
        <w:t>-payback period</w:t>
      </w:r>
    </w:p>
    <w:p w14:paraId="0F3B11B7" w14:textId="77777777" w:rsidR="00F059D1" w:rsidRDefault="00F059D1" w:rsidP="00F059D1"/>
    <w:p w14:paraId="723E861C" w14:textId="77777777" w:rsidR="00F059D1" w:rsidRDefault="00F059D1"/>
    <w:sectPr w:rsidR="00F059D1" w:rsidSect="005F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71E"/>
    <w:multiLevelType w:val="multilevel"/>
    <w:tmpl w:val="7F8C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C5AC5"/>
    <w:multiLevelType w:val="hybridMultilevel"/>
    <w:tmpl w:val="7402F412"/>
    <w:lvl w:ilvl="0" w:tplc="03006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16CA"/>
    <w:multiLevelType w:val="hybridMultilevel"/>
    <w:tmpl w:val="4966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6CC"/>
    <w:multiLevelType w:val="multilevel"/>
    <w:tmpl w:val="312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F6491"/>
    <w:multiLevelType w:val="hybridMultilevel"/>
    <w:tmpl w:val="6848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119E1"/>
    <w:multiLevelType w:val="hybridMultilevel"/>
    <w:tmpl w:val="CEC2A22A"/>
    <w:lvl w:ilvl="0" w:tplc="50564F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077BE3"/>
    <w:multiLevelType w:val="hybridMultilevel"/>
    <w:tmpl w:val="2BF6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285"/>
    <w:multiLevelType w:val="hybridMultilevel"/>
    <w:tmpl w:val="35DC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252E7"/>
    <w:multiLevelType w:val="hybridMultilevel"/>
    <w:tmpl w:val="8146B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12"/>
    <w:rsid w:val="000017FA"/>
    <w:rsid w:val="000351C6"/>
    <w:rsid w:val="00040F2E"/>
    <w:rsid w:val="00050D9F"/>
    <w:rsid w:val="000774A4"/>
    <w:rsid w:val="000776A4"/>
    <w:rsid w:val="00082855"/>
    <w:rsid w:val="000F3182"/>
    <w:rsid w:val="00106E9A"/>
    <w:rsid w:val="00114D35"/>
    <w:rsid w:val="001159AC"/>
    <w:rsid w:val="001603D0"/>
    <w:rsid w:val="001731D6"/>
    <w:rsid w:val="00180464"/>
    <w:rsid w:val="00180AE1"/>
    <w:rsid w:val="0018390E"/>
    <w:rsid w:val="001953E1"/>
    <w:rsid w:val="00195B3A"/>
    <w:rsid w:val="001A271D"/>
    <w:rsid w:val="001A7956"/>
    <w:rsid w:val="001B3F1A"/>
    <w:rsid w:val="001B6EB5"/>
    <w:rsid w:val="001E6D58"/>
    <w:rsid w:val="00222957"/>
    <w:rsid w:val="00223F73"/>
    <w:rsid w:val="00266204"/>
    <w:rsid w:val="00294963"/>
    <w:rsid w:val="002C1EA4"/>
    <w:rsid w:val="002D2F12"/>
    <w:rsid w:val="002F59F9"/>
    <w:rsid w:val="0038417C"/>
    <w:rsid w:val="00384F60"/>
    <w:rsid w:val="00384FFA"/>
    <w:rsid w:val="00385E53"/>
    <w:rsid w:val="003A1788"/>
    <w:rsid w:val="003B54B7"/>
    <w:rsid w:val="003B6184"/>
    <w:rsid w:val="003F4504"/>
    <w:rsid w:val="004136E8"/>
    <w:rsid w:val="0041372D"/>
    <w:rsid w:val="00480B1F"/>
    <w:rsid w:val="00484E0B"/>
    <w:rsid w:val="00496D8E"/>
    <w:rsid w:val="004A17CE"/>
    <w:rsid w:val="004B1C00"/>
    <w:rsid w:val="004E0182"/>
    <w:rsid w:val="005556DB"/>
    <w:rsid w:val="005A255C"/>
    <w:rsid w:val="005E0192"/>
    <w:rsid w:val="005F6922"/>
    <w:rsid w:val="0066482C"/>
    <w:rsid w:val="0068022A"/>
    <w:rsid w:val="006C0BED"/>
    <w:rsid w:val="006C1235"/>
    <w:rsid w:val="006D584E"/>
    <w:rsid w:val="006F449A"/>
    <w:rsid w:val="00724F5B"/>
    <w:rsid w:val="007568ED"/>
    <w:rsid w:val="00761024"/>
    <w:rsid w:val="0076545D"/>
    <w:rsid w:val="00782976"/>
    <w:rsid w:val="007A4D73"/>
    <w:rsid w:val="007E3EEA"/>
    <w:rsid w:val="0081672F"/>
    <w:rsid w:val="008446E7"/>
    <w:rsid w:val="008573A6"/>
    <w:rsid w:val="0091709C"/>
    <w:rsid w:val="00946472"/>
    <w:rsid w:val="00985CC8"/>
    <w:rsid w:val="00997932"/>
    <w:rsid w:val="009A3EDB"/>
    <w:rsid w:val="009A53F3"/>
    <w:rsid w:val="00A4091F"/>
    <w:rsid w:val="00A40E2D"/>
    <w:rsid w:val="00A50CB2"/>
    <w:rsid w:val="00AB232F"/>
    <w:rsid w:val="00AB461C"/>
    <w:rsid w:val="00B033E2"/>
    <w:rsid w:val="00B16DD5"/>
    <w:rsid w:val="00B234E9"/>
    <w:rsid w:val="00B4657F"/>
    <w:rsid w:val="00B95621"/>
    <w:rsid w:val="00BA14B3"/>
    <w:rsid w:val="00BA521B"/>
    <w:rsid w:val="00BB7136"/>
    <w:rsid w:val="00BE24D6"/>
    <w:rsid w:val="00C400BB"/>
    <w:rsid w:val="00C403BF"/>
    <w:rsid w:val="00C57910"/>
    <w:rsid w:val="00C90994"/>
    <w:rsid w:val="00CD623B"/>
    <w:rsid w:val="00CE0829"/>
    <w:rsid w:val="00D037C6"/>
    <w:rsid w:val="00D14FE5"/>
    <w:rsid w:val="00D1609B"/>
    <w:rsid w:val="00D20B29"/>
    <w:rsid w:val="00D36C30"/>
    <w:rsid w:val="00D456CC"/>
    <w:rsid w:val="00D5208E"/>
    <w:rsid w:val="00D843E7"/>
    <w:rsid w:val="00DA423D"/>
    <w:rsid w:val="00DC15D0"/>
    <w:rsid w:val="00DC736D"/>
    <w:rsid w:val="00DD7B46"/>
    <w:rsid w:val="00DF4750"/>
    <w:rsid w:val="00DF68E1"/>
    <w:rsid w:val="00E1679B"/>
    <w:rsid w:val="00E2398A"/>
    <w:rsid w:val="00E37452"/>
    <w:rsid w:val="00E832F9"/>
    <w:rsid w:val="00E95E71"/>
    <w:rsid w:val="00EB2C64"/>
    <w:rsid w:val="00EC3AAF"/>
    <w:rsid w:val="00EC6AB7"/>
    <w:rsid w:val="00F059D1"/>
    <w:rsid w:val="00F25E7C"/>
    <w:rsid w:val="00F761A8"/>
    <w:rsid w:val="00F82120"/>
    <w:rsid w:val="00F83D07"/>
    <w:rsid w:val="00FC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AFF04"/>
  <w15:chartTrackingRefBased/>
  <w15:docId w15:val="{9840EFE7-420B-1F40-91E4-838C977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CE"/>
    <w:pPr>
      <w:ind w:left="720"/>
      <w:contextualSpacing/>
    </w:pPr>
  </w:style>
  <w:style w:type="character" w:styleId="Hyperlink">
    <w:name w:val="Hyperlink"/>
    <w:basedOn w:val="DefaultParagraphFont"/>
    <w:uiPriority w:val="99"/>
    <w:unhideWhenUsed/>
    <w:rsid w:val="00E1679B"/>
    <w:rPr>
      <w:color w:val="0563C1" w:themeColor="hyperlink"/>
      <w:u w:val="single"/>
    </w:rPr>
  </w:style>
  <w:style w:type="character" w:styleId="UnresolvedMention">
    <w:name w:val="Unresolved Mention"/>
    <w:basedOn w:val="DefaultParagraphFont"/>
    <w:uiPriority w:val="99"/>
    <w:semiHidden/>
    <w:unhideWhenUsed/>
    <w:rsid w:val="00E1679B"/>
    <w:rPr>
      <w:color w:val="605E5C"/>
      <w:shd w:val="clear" w:color="auto" w:fill="E1DFDD"/>
    </w:rPr>
  </w:style>
  <w:style w:type="character" w:styleId="FollowedHyperlink">
    <w:name w:val="FollowedHyperlink"/>
    <w:basedOn w:val="DefaultParagraphFont"/>
    <w:uiPriority w:val="99"/>
    <w:semiHidden/>
    <w:unhideWhenUsed/>
    <w:rsid w:val="00077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2151">
      <w:bodyDiv w:val="1"/>
      <w:marLeft w:val="0"/>
      <w:marRight w:val="0"/>
      <w:marTop w:val="0"/>
      <w:marBottom w:val="0"/>
      <w:divBdr>
        <w:top w:val="none" w:sz="0" w:space="0" w:color="auto"/>
        <w:left w:val="none" w:sz="0" w:space="0" w:color="auto"/>
        <w:bottom w:val="none" w:sz="0" w:space="0" w:color="auto"/>
        <w:right w:val="none" w:sz="0" w:space="0" w:color="auto"/>
      </w:divBdr>
    </w:div>
    <w:div w:id="195124124">
      <w:bodyDiv w:val="1"/>
      <w:marLeft w:val="0"/>
      <w:marRight w:val="0"/>
      <w:marTop w:val="0"/>
      <w:marBottom w:val="0"/>
      <w:divBdr>
        <w:top w:val="none" w:sz="0" w:space="0" w:color="auto"/>
        <w:left w:val="none" w:sz="0" w:space="0" w:color="auto"/>
        <w:bottom w:val="none" w:sz="0" w:space="0" w:color="auto"/>
        <w:right w:val="none" w:sz="0" w:space="0" w:color="auto"/>
      </w:divBdr>
    </w:div>
    <w:div w:id="220021968">
      <w:bodyDiv w:val="1"/>
      <w:marLeft w:val="0"/>
      <w:marRight w:val="0"/>
      <w:marTop w:val="0"/>
      <w:marBottom w:val="0"/>
      <w:divBdr>
        <w:top w:val="none" w:sz="0" w:space="0" w:color="auto"/>
        <w:left w:val="none" w:sz="0" w:space="0" w:color="auto"/>
        <w:bottom w:val="none" w:sz="0" w:space="0" w:color="auto"/>
        <w:right w:val="none" w:sz="0" w:space="0" w:color="auto"/>
      </w:divBdr>
    </w:div>
    <w:div w:id="237830636">
      <w:bodyDiv w:val="1"/>
      <w:marLeft w:val="0"/>
      <w:marRight w:val="0"/>
      <w:marTop w:val="0"/>
      <w:marBottom w:val="0"/>
      <w:divBdr>
        <w:top w:val="none" w:sz="0" w:space="0" w:color="auto"/>
        <w:left w:val="none" w:sz="0" w:space="0" w:color="auto"/>
        <w:bottom w:val="none" w:sz="0" w:space="0" w:color="auto"/>
        <w:right w:val="none" w:sz="0" w:space="0" w:color="auto"/>
      </w:divBdr>
    </w:div>
    <w:div w:id="242225350">
      <w:bodyDiv w:val="1"/>
      <w:marLeft w:val="0"/>
      <w:marRight w:val="0"/>
      <w:marTop w:val="0"/>
      <w:marBottom w:val="0"/>
      <w:divBdr>
        <w:top w:val="none" w:sz="0" w:space="0" w:color="auto"/>
        <w:left w:val="none" w:sz="0" w:space="0" w:color="auto"/>
        <w:bottom w:val="none" w:sz="0" w:space="0" w:color="auto"/>
        <w:right w:val="none" w:sz="0" w:space="0" w:color="auto"/>
      </w:divBdr>
    </w:div>
    <w:div w:id="264118668">
      <w:bodyDiv w:val="1"/>
      <w:marLeft w:val="0"/>
      <w:marRight w:val="0"/>
      <w:marTop w:val="0"/>
      <w:marBottom w:val="0"/>
      <w:divBdr>
        <w:top w:val="none" w:sz="0" w:space="0" w:color="auto"/>
        <w:left w:val="none" w:sz="0" w:space="0" w:color="auto"/>
        <w:bottom w:val="none" w:sz="0" w:space="0" w:color="auto"/>
        <w:right w:val="none" w:sz="0" w:space="0" w:color="auto"/>
      </w:divBdr>
    </w:div>
    <w:div w:id="436022258">
      <w:bodyDiv w:val="1"/>
      <w:marLeft w:val="0"/>
      <w:marRight w:val="0"/>
      <w:marTop w:val="0"/>
      <w:marBottom w:val="0"/>
      <w:divBdr>
        <w:top w:val="none" w:sz="0" w:space="0" w:color="auto"/>
        <w:left w:val="none" w:sz="0" w:space="0" w:color="auto"/>
        <w:bottom w:val="none" w:sz="0" w:space="0" w:color="auto"/>
        <w:right w:val="none" w:sz="0" w:space="0" w:color="auto"/>
      </w:divBdr>
    </w:div>
    <w:div w:id="474758229">
      <w:bodyDiv w:val="1"/>
      <w:marLeft w:val="0"/>
      <w:marRight w:val="0"/>
      <w:marTop w:val="0"/>
      <w:marBottom w:val="0"/>
      <w:divBdr>
        <w:top w:val="none" w:sz="0" w:space="0" w:color="auto"/>
        <w:left w:val="none" w:sz="0" w:space="0" w:color="auto"/>
        <w:bottom w:val="none" w:sz="0" w:space="0" w:color="auto"/>
        <w:right w:val="none" w:sz="0" w:space="0" w:color="auto"/>
      </w:divBdr>
    </w:div>
    <w:div w:id="582422697">
      <w:bodyDiv w:val="1"/>
      <w:marLeft w:val="0"/>
      <w:marRight w:val="0"/>
      <w:marTop w:val="0"/>
      <w:marBottom w:val="0"/>
      <w:divBdr>
        <w:top w:val="none" w:sz="0" w:space="0" w:color="auto"/>
        <w:left w:val="none" w:sz="0" w:space="0" w:color="auto"/>
        <w:bottom w:val="none" w:sz="0" w:space="0" w:color="auto"/>
        <w:right w:val="none" w:sz="0" w:space="0" w:color="auto"/>
      </w:divBdr>
    </w:div>
    <w:div w:id="598371992">
      <w:bodyDiv w:val="1"/>
      <w:marLeft w:val="0"/>
      <w:marRight w:val="0"/>
      <w:marTop w:val="0"/>
      <w:marBottom w:val="0"/>
      <w:divBdr>
        <w:top w:val="none" w:sz="0" w:space="0" w:color="auto"/>
        <w:left w:val="none" w:sz="0" w:space="0" w:color="auto"/>
        <w:bottom w:val="none" w:sz="0" w:space="0" w:color="auto"/>
        <w:right w:val="none" w:sz="0" w:space="0" w:color="auto"/>
      </w:divBdr>
    </w:div>
    <w:div w:id="660890953">
      <w:bodyDiv w:val="1"/>
      <w:marLeft w:val="0"/>
      <w:marRight w:val="0"/>
      <w:marTop w:val="0"/>
      <w:marBottom w:val="0"/>
      <w:divBdr>
        <w:top w:val="none" w:sz="0" w:space="0" w:color="auto"/>
        <w:left w:val="none" w:sz="0" w:space="0" w:color="auto"/>
        <w:bottom w:val="none" w:sz="0" w:space="0" w:color="auto"/>
        <w:right w:val="none" w:sz="0" w:space="0" w:color="auto"/>
      </w:divBdr>
    </w:div>
    <w:div w:id="790784684">
      <w:bodyDiv w:val="1"/>
      <w:marLeft w:val="0"/>
      <w:marRight w:val="0"/>
      <w:marTop w:val="0"/>
      <w:marBottom w:val="0"/>
      <w:divBdr>
        <w:top w:val="none" w:sz="0" w:space="0" w:color="auto"/>
        <w:left w:val="none" w:sz="0" w:space="0" w:color="auto"/>
        <w:bottom w:val="none" w:sz="0" w:space="0" w:color="auto"/>
        <w:right w:val="none" w:sz="0" w:space="0" w:color="auto"/>
      </w:divBdr>
    </w:div>
    <w:div w:id="875436308">
      <w:bodyDiv w:val="1"/>
      <w:marLeft w:val="0"/>
      <w:marRight w:val="0"/>
      <w:marTop w:val="0"/>
      <w:marBottom w:val="0"/>
      <w:divBdr>
        <w:top w:val="none" w:sz="0" w:space="0" w:color="auto"/>
        <w:left w:val="none" w:sz="0" w:space="0" w:color="auto"/>
        <w:bottom w:val="none" w:sz="0" w:space="0" w:color="auto"/>
        <w:right w:val="none" w:sz="0" w:space="0" w:color="auto"/>
      </w:divBdr>
    </w:div>
    <w:div w:id="1116287677">
      <w:bodyDiv w:val="1"/>
      <w:marLeft w:val="0"/>
      <w:marRight w:val="0"/>
      <w:marTop w:val="0"/>
      <w:marBottom w:val="0"/>
      <w:divBdr>
        <w:top w:val="none" w:sz="0" w:space="0" w:color="auto"/>
        <w:left w:val="none" w:sz="0" w:space="0" w:color="auto"/>
        <w:bottom w:val="none" w:sz="0" w:space="0" w:color="auto"/>
        <w:right w:val="none" w:sz="0" w:space="0" w:color="auto"/>
      </w:divBdr>
    </w:div>
    <w:div w:id="1173955408">
      <w:bodyDiv w:val="1"/>
      <w:marLeft w:val="0"/>
      <w:marRight w:val="0"/>
      <w:marTop w:val="0"/>
      <w:marBottom w:val="0"/>
      <w:divBdr>
        <w:top w:val="none" w:sz="0" w:space="0" w:color="auto"/>
        <w:left w:val="none" w:sz="0" w:space="0" w:color="auto"/>
        <w:bottom w:val="none" w:sz="0" w:space="0" w:color="auto"/>
        <w:right w:val="none" w:sz="0" w:space="0" w:color="auto"/>
      </w:divBdr>
    </w:div>
    <w:div w:id="1240099677">
      <w:bodyDiv w:val="1"/>
      <w:marLeft w:val="0"/>
      <w:marRight w:val="0"/>
      <w:marTop w:val="0"/>
      <w:marBottom w:val="0"/>
      <w:divBdr>
        <w:top w:val="none" w:sz="0" w:space="0" w:color="auto"/>
        <w:left w:val="none" w:sz="0" w:space="0" w:color="auto"/>
        <w:bottom w:val="none" w:sz="0" w:space="0" w:color="auto"/>
        <w:right w:val="none" w:sz="0" w:space="0" w:color="auto"/>
      </w:divBdr>
    </w:div>
    <w:div w:id="1265959541">
      <w:bodyDiv w:val="1"/>
      <w:marLeft w:val="0"/>
      <w:marRight w:val="0"/>
      <w:marTop w:val="0"/>
      <w:marBottom w:val="0"/>
      <w:divBdr>
        <w:top w:val="none" w:sz="0" w:space="0" w:color="auto"/>
        <w:left w:val="none" w:sz="0" w:space="0" w:color="auto"/>
        <w:bottom w:val="none" w:sz="0" w:space="0" w:color="auto"/>
        <w:right w:val="none" w:sz="0" w:space="0" w:color="auto"/>
      </w:divBdr>
    </w:div>
    <w:div w:id="1562668545">
      <w:bodyDiv w:val="1"/>
      <w:marLeft w:val="0"/>
      <w:marRight w:val="0"/>
      <w:marTop w:val="0"/>
      <w:marBottom w:val="0"/>
      <w:divBdr>
        <w:top w:val="none" w:sz="0" w:space="0" w:color="auto"/>
        <w:left w:val="none" w:sz="0" w:space="0" w:color="auto"/>
        <w:bottom w:val="none" w:sz="0" w:space="0" w:color="auto"/>
        <w:right w:val="none" w:sz="0" w:space="0" w:color="auto"/>
      </w:divBdr>
    </w:div>
    <w:div w:id="1634676970">
      <w:bodyDiv w:val="1"/>
      <w:marLeft w:val="0"/>
      <w:marRight w:val="0"/>
      <w:marTop w:val="0"/>
      <w:marBottom w:val="0"/>
      <w:divBdr>
        <w:top w:val="none" w:sz="0" w:space="0" w:color="auto"/>
        <w:left w:val="none" w:sz="0" w:space="0" w:color="auto"/>
        <w:bottom w:val="none" w:sz="0" w:space="0" w:color="auto"/>
        <w:right w:val="none" w:sz="0" w:space="0" w:color="auto"/>
      </w:divBdr>
    </w:div>
    <w:div w:id="1648893440">
      <w:bodyDiv w:val="1"/>
      <w:marLeft w:val="0"/>
      <w:marRight w:val="0"/>
      <w:marTop w:val="0"/>
      <w:marBottom w:val="0"/>
      <w:divBdr>
        <w:top w:val="none" w:sz="0" w:space="0" w:color="auto"/>
        <w:left w:val="none" w:sz="0" w:space="0" w:color="auto"/>
        <w:bottom w:val="none" w:sz="0" w:space="0" w:color="auto"/>
        <w:right w:val="none" w:sz="0" w:space="0" w:color="auto"/>
      </w:divBdr>
    </w:div>
    <w:div w:id="1735270742">
      <w:bodyDiv w:val="1"/>
      <w:marLeft w:val="0"/>
      <w:marRight w:val="0"/>
      <w:marTop w:val="0"/>
      <w:marBottom w:val="0"/>
      <w:divBdr>
        <w:top w:val="none" w:sz="0" w:space="0" w:color="auto"/>
        <w:left w:val="none" w:sz="0" w:space="0" w:color="auto"/>
        <w:bottom w:val="none" w:sz="0" w:space="0" w:color="auto"/>
        <w:right w:val="none" w:sz="0" w:space="0" w:color="auto"/>
      </w:divBdr>
    </w:div>
    <w:div w:id="1750154435">
      <w:bodyDiv w:val="1"/>
      <w:marLeft w:val="0"/>
      <w:marRight w:val="0"/>
      <w:marTop w:val="0"/>
      <w:marBottom w:val="0"/>
      <w:divBdr>
        <w:top w:val="none" w:sz="0" w:space="0" w:color="auto"/>
        <w:left w:val="none" w:sz="0" w:space="0" w:color="auto"/>
        <w:bottom w:val="none" w:sz="0" w:space="0" w:color="auto"/>
        <w:right w:val="none" w:sz="0" w:space="0" w:color="auto"/>
      </w:divBdr>
    </w:div>
    <w:div w:id="1770466199">
      <w:bodyDiv w:val="1"/>
      <w:marLeft w:val="0"/>
      <w:marRight w:val="0"/>
      <w:marTop w:val="0"/>
      <w:marBottom w:val="0"/>
      <w:divBdr>
        <w:top w:val="none" w:sz="0" w:space="0" w:color="auto"/>
        <w:left w:val="none" w:sz="0" w:space="0" w:color="auto"/>
        <w:bottom w:val="none" w:sz="0" w:space="0" w:color="auto"/>
        <w:right w:val="none" w:sz="0" w:space="0" w:color="auto"/>
      </w:divBdr>
    </w:div>
    <w:div w:id="1892615861">
      <w:bodyDiv w:val="1"/>
      <w:marLeft w:val="0"/>
      <w:marRight w:val="0"/>
      <w:marTop w:val="0"/>
      <w:marBottom w:val="0"/>
      <w:divBdr>
        <w:top w:val="none" w:sz="0" w:space="0" w:color="auto"/>
        <w:left w:val="none" w:sz="0" w:space="0" w:color="auto"/>
        <w:bottom w:val="none" w:sz="0" w:space="0" w:color="auto"/>
        <w:right w:val="none" w:sz="0" w:space="0" w:color="auto"/>
      </w:divBdr>
    </w:div>
    <w:div w:id="1981811357">
      <w:bodyDiv w:val="1"/>
      <w:marLeft w:val="0"/>
      <w:marRight w:val="0"/>
      <w:marTop w:val="0"/>
      <w:marBottom w:val="0"/>
      <w:divBdr>
        <w:top w:val="none" w:sz="0" w:space="0" w:color="auto"/>
        <w:left w:val="none" w:sz="0" w:space="0" w:color="auto"/>
        <w:bottom w:val="none" w:sz="0" w:space="0" w:color="auto"/>
        <w:right w:val="none" w:sz="0" w:space="0" w:color="auto"/>
      </w:divBdr>
    </w:div>
    <w:div w:id="1987205122">
      <w:bodyDiv w:val="1"/>
      <w:marLeft w:val="0"/>
      <w:marRight w:val="0"/>
      <w:marTop w:val="0"/>
      <w:marBottom w:val="0"/>
      <w:divBdr>
        <w:top w:val="none" w:sz="0" w:space="0" w:color="auto"/>
        <w:left w:val="none" w:sz="0" w:space="0" w:color="auto"/>
        <w:bottom w:val="none" w:sz="0" w:space="0" w:color="auto"/>
        <w:right w:val="none" w:sz="0" w:space="0" w:color="auto"/>
      </w:divBdr>
    </w:div>
    <w:div w:id="2031834757">
      <w:bodyDiv w:val="1"/>
      <w:marLeft w:val="0"/>
      <w:marRight w:val="0"/>
      <w:marTop w:val="0"/>
      <w:marBottom w:val="0"/>
      <w:divBdr>
        <w:top w:val="none" w:sz="0" w:space="0" w:color="auto"/>
        <w:left w:val="none" w:sz="0" w:space="0" w:color="auto"/>
        <w:bottom w:val="none" w:sz="0" w:space="0" w:color="auto"/>
        <w:right w:val="none" w:sz="0" w:space="0" w:color="auto"/>
      </w:divBdr>
    </w:div>
    <w:div w:id="20990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diligence-at-social-capital-part-1-accounting-for-user-growth-4a8a449fddfc" TargetMode="External"/><Relationship Id="rId13" Type="http://schemas.openxmlformats.org/officeDocument/2006/relationships/image" Target="media/image1.png"/><Relationship Id="rId18" Type="http://schemas.openxmlformats.org/officeDocument/2006/relationships/hyperlink" Target="https://medium.com/egyptian-startup-manual/how-to-conduct-aha-moment-aka-magic-moment-analysis-without-knowledge-of-statistics-or-data-10e59c38ee5" TargetMode="External"/><Relationship Id="rId26" Type="http://schemas.openxmlformats.org/officeDocument/2006/relationships/hyperlink" Target="https://s23.q4cdn.com/407969754/files/doc_financials/2019/sr/InvestorPresentation_2020_Feb13.pdf"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t.ly/P9qB" TargetMode="External"/><Relationship Id="rId12" Type="http://schemas.openxmlformats.org/officeDocument/2006/relationships/hyperlink" Target="https://readwrite.com/2015/10/09/virality-math-formula/" TargetMode="External"/><Relationship Id="rId17" Type="http://schemas.openxmlformats.org/officeDocument/2006/relationships/image" Target="media/image5.jpeg"/><Relationship Id="rId25" Type="http://schemas.openxmlformats.org/officeDocument/2006/relationships/hyperlink" Target="https://etaileast.wbresearch.com/blog/amazons-engaged-buyers-drive-social-media-revenu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andrewchen.co/new-data-shows-why-losing-80-of-your-mobile-users-is-normal-and-that-the-best-apps-do-much-bet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ly/JgJYm" TargetMode="External"/><Relationship Id="rId11" Type="http://schemas.openxmlformats.org/officeDocument/2006/relationships/hyperlink" Target="t.ly/3pZZ5" TargetMode="External"/><Relationship Id="rId24" Type="http://schemas.openxmlformats.org/officeDocument/2006/relationships/hyperlink" Target="https://s22.q4cdn.com/826641620/files/doc_financials/2020/q1/Q1-2020-Shareholder-Letter.pdf" TargetMode="External"/><Relationship Id="rId5" Type="http://schemas.openxmlformats.org/officeDocument/2006/relationships/hyperlink" Target="t.ly/1VZm" TargetMode="External"/><Relationship Id="rId15" Type="http://schemas.openxmlformats.org/officeDocument/2006/relationships/image" Target="media/image3.png"/><Relationship Id="rId23" Type="http://schemas.openxmlformats.org/officeDocument/2006/relationships/hyperlink" Target="https://s21.q4cdn.com/399680738/files/doc_financials/2020/q1/Q1-2020-FB-Earnings-Presentation.pdf" TargetMode="External"/><Relationship Id="rId28" Type="http://schemas.openxmlformats.org/officeDocument/2006/relationships/fontTable" Target="fontTable.xml"/><Relationship Id="rId10" Type="http://schemas.openxmlformats.org/officeDocument/2006/relationships/hyperlink" Target="t.ly/Q6G3" TargetMode="External"/><Relationship Id="rId19" Type="http://schemas.openxmlformats.org/officeDocument/2006/relationships/hyperlink" Target="https://www.hotjar.com/blog/funnel-analysis/" TargetMode="External"/><Relationship Id="rId4" Type="http://schemas.openxmlformats.org/officeDocument/2006/relationships/webSettings" Target="webSettings.xml"/><Relationship Id="rId9" Type="http://schemas.openxmlformats.org/officeDocument/2006/relationships/hyperlink" Target="https://tribecap.co/a-quantitative-approach-to-product-market-fit/"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s21.q4cdn.com/114365585/files/doc_financials/2019/q4/2019-Q4-Shareholder-Letter-Squ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Boles</dc:creator>
  <cp:keywords/>
  <dc:description/>
  <cp:lastModifiedBy>Michael Boles</cp:lastModifiedBy>
  <cp:revision>46</cp:revision>
  <dcterms:created xsi:type="dcterms:W3CDTF">2020-06-03T18:21:00Z</dcterms:created>
  <dcterms:modified xsi:type="dcterms:W3CDTF">2020-06-06T23:34:00Z</dcterms:modified>
</cp:coreProperties>
</file>