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CDG → Tanis: Travel Day Itinerary</w:t>
      </w:r>
    </w:p>
    <w:p>
      <w:pPr>
        <w:spacing w:after="120"/>
      </w:pPr>
      <w:r>
        <w:rPr>
          <w:i/>
          <w:iCs/>
          <w:color w:val="555555"/>
        </w:rPr>
        <w:t xml:space="preserve">Sunday, July 19, 2026</w:t>
      </w:r>
    </w:p>
    <w:p>
      <w:pPr>
        <w:spacing w:after="120"/>
      </w:pPr>
      <w:r>
        <w:t xml:space="preserve">Delta DL — Detroit (DTW) to Paris (CDG), landing 6:45 AM, Terminal 2E · VRBO check-in in Tanis: 4:00 PM</w:t>
      </w:r>
    </w:p>
    <w:p>
      <w:pPr>
        <w:pStyle w:val="Heading1"/>
        <w:spacing w:after="150" w:before="300"/>
      </w:pPr>
      <w:r>
        <w:t xml:space="preserve">Weather Forecast — Sunday, July 19 (Avranches / Tanis area)</w:t>
      </w:r>
    </w:p>
    <w:p>
      <w:pPr>
        <w:spacing w:after="120"/>
      </w:pPr>
      <w:r>
        <w:t xml:space="preserve">Clear all day. High 26°C (79°F), low 17°C (63°F), 0mm precipitation, light wind. (Forecast made 7 days out — worth a quick re-check closer to the date.)</w:t>
      </w:r>
    </w:p>
    <w:p>
      <w:pPr>
        <w:pStyle w:val="Heading1"/>
        <w:spacing w:after="150" w:before="300"/>
      </w:pPr>
      <w:r>
        <w:t xml:space="preserve">Arrival &amp; Baggage Claim — Terminal 2E</w:t>
      </w:r>
    </w:p>
    <w:p>
      <w:pPr>
        <w:spacing w:after="120"/>
      </w:pPr>
      <w:r>
        <w:t xml:space="preserve">Delta arrivals use Terminal 2E. Depending on your specific gate (Hall K, L, or M), you may need to ride the free CDGVAL shuttle train to reach passport control and baggage claim, which are centered on Hall K, Level 0.</w:t>
      </w:r>
    </w:p>
    <w:p>
      <w:pPr>
        <w:pStyle w:val="Heading2"/>
        <w:spacing w:after="120" w:before="240"/>
      </w:pPr>
      <w:r>
        <w:t xml:space="preserve">French signage you'll see, in order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3000"/>
      </w:tblGrid>
      <w:tr>
        <w:tc>
          <w:tcPr>
            <w:tcW w:type="dxa" w:w="3600"/>
            <w:shd w:fill="D9D9D9" w:color="auto" w:val="clear"/>
            <w:tcMar>
              <w:top w:type="dxa" w:w="80"/>
              <w:left w:type="dxa" w:w="100"/>
              <w:bottom w:type="dxa" w:w="80"/>
              <w:right w:type="dxa" w:w="100"/>
            </w:tcMar>
            <w:vAlign w:val="center"/>
          </w:tcPr>
          <w:p>
            <w:r>
              <w:rPr>
                <w:b/>
                <w:bCs/>
              </w:rPr>
              <w:t xml:space="preserve">Sign (French)</w:t>
            </w:r>
          </w:p>
        </w:tc>
        <w:tc>
          <w:tcPr>
            <w:tcW w:type="dxa" w:w="3200"/>
            <w:shd w:fill="D9D9D9" w:color="auto" w:val="clear"/>
            <w:tcMar>
              <w:top w:type="dxa" w:w="80"/>
              <w:left w:type="dxa" w:w="100"/>
              <w:bottom w:type="dxa" w:w="80"/>
              <w:right w:type="dxa" w:w="100"/>
            </w:tcMar>
            <w:vAlign w:val="center"/>
          </w:tcPr>
          <w:p>
            <w:r>
              <w:rPr>
                <w:b/>
                <w:bCs/>
              </w:rPr>
              <w:t xml:space="preserve">Meaning</w:t>
            </w:r>
          </w:p>
        </w:tc>
        <w:tc>
          <w:tcPr>
            <w:tcW w:type="dxa" w:w="3000"/>
            <w:shd w:fill="D9D9D9" w:color="auto" w:val="clear"/>
            <w:tcMar>
              <w:top w:type="dxa" w:w="80"/>
              <w:left w:type="dxa" w:w="100"/>
              <w:bottom w:type="dxa" w:w="80"/>
              <w:right w:type="dxa" w:w="100"/>
            </w:tcMar>
            <w:vAlign w:val="center"/>
          </w:tcPr>
          <w:p>
            <w:r>
              <w:rPr>
                <w:b/>
                <w:bCs/>
              </w:rPr>
              <w:t xml:space="preserve">Where you'll see it</w:t>
            </w:r>
          </w:p>
        </w:tc>
      </w:tr>
      <w:tr>
        <w:tc>
          <w:tcPr>
            <w:tcW w:type="dxa" w:w="3600"/>
            <w:tcMar>
              <w:top w:type="dxa" w:w="80"/>
              <w:left w:type="dxa" w:w="100"/>
              <w:bottom w:type="dxa" w:w="80"/>
              <w:right w:type="dxa" w:w="100"/>
            </w:tcMar>
            <w:vAlign w:val="center"/>
          </w:tcPr>
          <w:p>
            <w:r>
              <w:rPr>
                <w:b w:val="false"/>
                <w:bCs w:val="false"/>
              </w:rPr>
              <w:t xml:space="preserve">Contrôle des passeports / Contrôle frontière</w:t>
            </w:r>
          </w:p>
        </w:tc>
        <w:tc>
          <w:tcPr>
            <w:tcW w:type="dxa" w:w="3200"/>
            <w:tcMar>
              <w:top w:type="dxa" w:w="80"/>
              <w:left w:type="dxa" w:w="100"/>
              <w:bottom w:type="dxa" w:w="80"/>
              <w:right w:type="dxa" w:w="100"/>
            </w:tcMar>
            <w:vAlign w:val="center"/>
          </w:tcPr>
          <w:p>
            <w:r>
              <w:rPr>
                <w:b w:val="false"/>
                <w:bCs w:val="false"/>
              </w:rPr>
              <w:t xml:space="preserve">Passport control</w:t>
            </w:r>
          </w:p>
        </w:tc>
        <w:tc>
          <w:tcPr>
            <w:tcW w:type="dxa" w:w="3000"/>
            <w:tcMar>
              <w:top w:type="dxa" w:w="80"/>
              <w:left w:type="dxa" w:w="100"/>
              <w:bottom w:type="dxa" w:w="80"/>
              <w:right w:type="dxa" w:w="100"/>
            </w:tcMar>
            <w:vAlign w:val="center"/>
          </w:tcPr>
          <w:p>
            <w:r>
              <w:rPr>
                <w:b w:val="false"/>
                <w:bCs w:val="false"/>
              </w:rPr>
              <w:t xml:space="preserve">Right after leaving the jet bridge</w:t>
            </w:r>
          </w:p>
        </w:tc>
      </w:tr>
      <w:tr>
        <w:tc>
          <w:tcPr>
            <w:tcW w:type="dxa" w:w="3600"/>
            <w:tcMar>
              <w:top w:type="dxa" w:w="80"/>
              <w:left w:type="dxa" w:w="100"/>
              <w:bottom w:type="dxa" w:w="80"/>
              <w:right w:type="dxa" w:w="100"/>
            </w:tcMar>
            <w:vAlign w:val="center"/>
          </w:tcPr>
          <w:p>
            <w:r>
              <w:rPr>
                <w:b w:val="false"/>
                <w:bCs w:val="false"/>
              </w:rPr>
              <w:t xml:space="preserve">Autres passeports / All Passports</w:t>
            </w:r>
          </w:p>
        </w:tc>
        <w:tc>
          <w:tcPr>
            <w:tcW w:type="dxa" w:w="3200"/>
            <w:tcMar>
              <w:top w:type="dxa" w:w="80"/>
              <w:left w:type="dxa" w:w="100"/>
              <w:bottom w:type="dxa" w:w="80"/>
              <w:right w:type="dxa" w:w="100"/>
            </w:tcMar>
            <w:vAlign w:val="center"/>
          </w:tcPr>
          <w:p>
            <w:r>
              <w:rPr>
                <w:b w:val="false"/>
                <w:bCs w:val="false"/>
              </w:rPr>
              <w:t xml:space="preserve">Non-EU/non-French line (this is your line)</w:t>
            </w:r>
          </w:p>
        </w:tc>
        <w:tc>
          <w:tcPr>
            <w:tcW w:type="dxa" w:w="3000"/>
            <w:tcMar>
              <w:top w:type="dxa" w:w="80"/>
              <w:left w:type="dxa" w:w="100"/>
              <w:bottom w:type="dxa" w:w="80"/>
              <w:right w:type="dxa" w:w="100"/>
            </w:tcMar>
            <w:vAlign w:val="center"/>
          </w:tcPr>
          <w:p>
            <w:r>
              <w:rPr>
                <w:b w:val="false"/>
                <w:bCs w:val="false"/>
              </w:rPr>
              <w:t xml:space="preserve">At passport control — don't queue in the EU line</w:t>
            </w:r>
          </w:p>
        </w:tc>
      </w:tr>
      <w:tr>
        <w:tc>
          <w:tcPr>
            <w:tcW w:type="dxa" w:w="3600"/>
            <w:tcMar>
              <w:top w:type="dxa" w:w="80"/>
              <w:left w:type="dxa" w:w="100"/>
              <w:bottom w:type="dxa" w:w="80"/>
              <w:right w:type="dxa" w:w="100"/>
            </w:tcMar>
            <w:vAlign w:val="center"/>
          </w:tcPr>
          <w:p>
            <w:r>
              <w:rPr>
                <w:b w:val="false"/>
                <w:bCs w:val="false"/>
              </w:rPr>
              <w:t xml:space="preserve">Livraison des bagages / Retrait des bagages</w:t>
            </w:r>
          </w:p>
        </w:tc>
        <w:tc>
          <w:tcPr>
            <w:tcW w:type="dxa" w:w="3200"/>
            <w:tcMar>
              <w:top w:type="dxa" w:w="80"/>
              <w:left w:type="dxa" w:w="100"/>
              <w:bottom w:type="dxa" w:w="80"/>
              <w:right w:type="dxa" w:w="100"/>
            </w:tcMar>
            <w:vAlign w:val="center"/>
          </w:tcPr>
          <w:p>
            <w:r>
              <w:rPr>
                <w:b w:val="false"/>
                <w:bCs w:val="false"/>
              </w:rPr>
              <w:t xml:space="preserve">Baggage claim</w:t>
            </w:r>
          </w:p>
        </w:tc>
        <w:tc>
          <w:tcPr>
            <w:tcW w:type="dxa" w:w="3000"/>
            <w:tcMar>
              <w:top w:type="dxa" w:w="80"/>
              <w:left w:type="dxa" w:w="100"/>
              <w:bottom w:type="dxa" w:w="80"/>
              <w:right w:type="dxa" w:w="100"/>
            </w:tcMar>
            <w:vAlign w:val="center"/>
          </w:tcPr>
          <w:p>
            <w:r>
              <w:rPr>
                <w:b w:val="false"/>
                <w:bCs w:val="false"/>
              </w:rPr>
              <w:t xml:space="preserve">Suitcase icon on overhead signs, with carousel numbers</w:t>
            </w:r>
          </w:p>
        </w:tc>
      </w:tr>
      <w:tr>
        <w:tc>
          <w:tcPr>
            <w:tcW w:type="dxa" w:w="3600"/>
            <w:tcMar>
              <w:top w:type="dxa" w:w="80"/>
              <w:left w:type="dxa" w:w="100"/>
              <w:bottom w:type="dxa" w:w="80"/>
              <w:right w:type="dxa" w:w="100"/>
            </w:tcMar>
            <w:vAlign w:val="center"/>
          </w:tcPr>
          <w:p>
            <w:r>
              <w:rPr>
                <w:b w:val="false"/>
                <w:bCs w:val="false"/>
              </w:rPr>
              <w:t xml:space="preserve">Douane</w:t>
            </w:r>
          </w:p>
        </w:tc>
        <w:tc>
          <w:tcPr>
            <w:tcW w:type="dxa" w:w="3200"/>
            <w:tcMar>
              <w:top w:type="dxa" w:w="80"/>
              <w:left w:type="dxa" w:w="100"/>
              <w:bottom w:type="dxa" w:w="80"/>
              <w:right w:type="dxa" w:w="100"/>
            </w:tcMar>
            <w:vAlign w:val="center"/>
          </w:tcPr>
          <w:p>
            <w:r>
              <w:rPr>
                <w:b w:val="false"/>
                <w:bCs w:val="false"/>
              </w:rPr>
              <w:t xml:space="preserve">Customs</w:t>
            </w:r>
          </w:p>
        </w:tc>
        <w:tc>
          <w:tcPr>
            <w:tcW w:type="dxa" w:w="3000"/>
            <w:tcMar>
              <w:top w:type="dxa" w:w="80"/>
              <w:left w:type="dxa" w:w="100"/>
              <w:bottom w:type="dxa" w:w="80"/>
              <w:right w:type="dxa" w:w="100"/>
            </w:tcMar>
            <w:vAlign w:val="center"/>
          </w:tcPr>
          <w:p>
            <w:r>
              <w:rPr>
                <w:b w:val="false"/>
                <w:bCs w:val="false"/>
              </w:rPr>
              <w:t xml:space="preserve">Just past baggage claim</w:t>
            </w:r>
          </w:p>
        </w:tc>
      </w:tr>
      <w:tr>
        <w:tc>
          <w:tcPr>
            <w:tcW w:type="dxa" w:w="3600"/>
            <w:tcMar>
              <w:top w:type="dxa" w:w="80"/>
              <w:left w:type="dxa" w:w="100"/>
              <w:bottom w:type="dxa" w:w="80"/>
              <w:right w:type="dxa" w:w="100"/>
            </w:tcMar>
            <w:vAlign w:val="center"/>
          </w:tcPr>
          <w:p>
            <w:r>
              <w:rPr>
                <w:b w:val="false"/>
                <w:bCs w:val="false"/>
              </w:rPr>
              <w:t xml:space="preserve">Rien à déclarer (green) / Objets à déclarer (red)</w:t>
            </w:r>
          </w:p>
        </w:tc>
        <w:tc>
          <w:tcPr>
            <w:tcW w:type="dxa" w:w="3200"/>
            <w:tcMar>
              <w:top w:type="dxa" w:w="80"/>
              <w:left w:type="dxa" w:w="100"/>
              <w:bottom w:type="dxa" w:w="80"/>
              <w:right w:type="dxa" w:w="100"/>
            </w:tcMar>
            <w:vAlign w:val="center"/>
          </w:tcPr>
          <w:p>
            <w:r>
              <w:rPr>
                <w:b w:val="false"/>
                <w:bCs w:val="false"/>
              </w:rPr>
              <w:t xml:space="preserve">Nothing to declare / Something to declare</w:t>
            </w:r>
          </w:p>
        </w:tc>
        <w:tc>
          <w:tcPr>
            <w:tcW w:type="dxa" w:w="3000"/>
            <w:tcMar>
              <w:top w:type="dxa" w:w="80"/>
              <w:left w:type="dxa" w:w="100"/>
              <w:bottom w:type="dxa" w:w="80"/>
              <w:right w:type="dxa" w:w="100"/>
            </w:tcMar>
            <w:vAlign w:val="center"/>
          </w:tcPr>
          <w:p>
            <w:r>
              <w:rPr>
                <w:b w:val="false"/>
                <w:bCs w:val="false"/>
              </w:rPr>
              <w:t xml:space="preserve">Two exit channels through customs</w:t>
            </w:r>
          </w:p>
        </w:tc>
      </w:tr>
      <w:tr>
        <w:tc>
          <w:tcPr>
            <w:tcW w:type="dxa" w:w="3600"/>
            <w:tcMar>
              <w:top w:type="dxa" w:w="80"/>
              <w:left w:type="dxa" w:w="100"/>
              <w:bottom w:type="dxa" w:w="80"/>
              <w:right w:type="dxa" w:w="100"/>
            </w:tcMar>
            <w:vAlign w:val="center"/>
          </w:tcPr>
          <w:p>
            <w:r>
              <w:rPr>
                <w:b w:val="false"/>
                <w:bCs w:val="false"/>
              </w:rPr>
              <w:t xml:space="preserve">Sortie</w:t>
            </w:r>
          </w:p>
        </w:tc>
        <w:tc>
          <w:tcPr>
            <w:tcW w:type="dxa" w:w="3200"/>
            <w:tcMar>
              <w:top w:type="dxa" w:w="80"/>
              <w:left w:type="dxa" w:w="100"/>
              <w:bottom w:type="dxa" w:w="80"/>
              <w:right w:type="dxa" w:w="100"/>
            </w:tcMar>
            <w:vAlign w:val="center"/>
          </w:tcPr>
          <w:p>
            <w:r>
              <w:rPr>
                <w:b w:val="false"/>
                <w:bCs w:val="false"/>
              </w:rPr>
              <w:t xml:space="preserve">Exit</w:t>
            </w:r>
          </w:p>
        </w:tc>
        <w:tc>
          <w:tcPr>
            <w:tcW w:type="dxa" w:w="3000"/>
            <w:tcMar>
              <w:top w:type="dxa" w:w="80"/>
              <w:left w:type="dxa" w:w="100"/>
              <w:bottom w:type="dxa" w:w="80"/>
              <w:right w:type="dxa" w:w="100"/>
            </w:tcMar>
            <w:vAlign w:val="center"/>
          </w:tcPr>
          <w:p>
            <w:r>
              <w:rPr>
                <w:b w:val="false"/>
                <w:bCs w:val="false"/>
              </w:rPr>
              <w:t xml:space="preserve">Marks the way out of the secure arrivals area</w:t>
            </w:r>
          </w:p>
        </w:tc>
      </w:tr>
      <w:tr>
        <w:tc>
          <w:tcPr>
            <w:tcW w:type="dxa" w:w="3600"/>
            <w:tcMar>
              <w:top w:type="dxa" w:w="80"/>
              <w:left w:type="dxa" w:w="100"/>
              <w:bottom w:type="dxa" w:w="80"/>
              <w:right w:type="dxa" w:w="100"/>
            </w:tcMar>
            <w:vAlign w:val="center"/>
          </w:tcPr>
          <w:p>
            <w:r>
              <w:rPr>
                <w:b w:val="false"/>
                <w:bCs w:val="false"/>
              </w:rPr>
              <w:t xml:space="preserve">Location de voitures</w:t>
            </w:r>
          </w:p>
        </w:tc>
        <w:tc>
          <w:tcPr>
            <w:tcW w:type="dxa" w:w="3200"/>
            <w:tcMar>
              <w:top w:type="dxa" w:w="80"/>
              <w:left w:type="dxa" w:w="100"/>
              <w:bottom w:type="dxa" w:w="80"/>
              <w:right w:type="dxa" w:w="100"/>
            </w:tcMar>
            <w:vAlign w:val="center"/>
          </w:tcPr>
          <w:p>
            <w:r>
              <w:rPr>
                <w:b w:val="false"/>
                <w:bCs w:val="false"/>
              </w:rPr>
              <w:t xml:space="preserve">Car rental</w:t>
            </w:r>
          </w:p>
        </w:tc>
        <w:tc>
          <w:tcPr>
            <w:tcW w:type="dxa" w:w="3000"/>
            <w:tcMar>
              <w:top w:type="dxa" w:w="80"/>
              <w:left w:type="dxa" w:w="100"/>
              <w:bottom w:type="dxa" w:w="80"/>
              <w:right w:type="dxa" w:w="100"/>
            </w:tcMar>
            <w:vAlign w:val="center"/>
          </w:tcPr>
          <w:p>
            <w:r>
              <w:rPr>
                <w:b w:val="false"/>
                <w:bCs w:val="false"/>
              </w:rPr>
              <w:t xml:space="preserve">Signs guiding you to the Sixt counter</w:t>
            </w:r>
          </w:p>
        </w:tc>
      </w:tr>
      <w:tr>
        <w:tc>
          <w:tcPr>
            <w:tcW w:type="dxa" w:w="3600"/>
            <w:tcMar>
              <w:top w:type="dxa" w:w="80"/>
              <w:left w:type="dxa" w:w="100"/>
              <w:bottom w:type="dxa" w:w="80"/>
              <w:right w:type="dxa" w:w="100"/>
            </w:tcMar>
            <w:vAlign w:val="center"/>
          </w:tcPr>
          <w:p>
            <w:r>
              <w:rPr>
                <w:b w:val="false"/>
                <w:bCs w:val="false"/>
              </w:rPr>
              <w:t xml:space="preserve">Correspondance</w:t>
            </w:r>
          </w:p>
        </w:tc>
        <w:tc>
          <w:tcPr>
            <w:tcW w:type="dxa" w:w="3200"/>
            <w:tcMar>
              <w:top w:type="dxa" w:w="80"/>
              <w:left w:type="dxa" w:w="100"/>
              <w:bottom w:type="dxa" w:w="80"/>
              <w:right w:type="dxa" w:w="100"/>
            </w:tcMar>
            <w:vAlign w:val="center"/>
          </w:tcPr>
          <w:p>
            <w:r>
              <w:rPr>
                <w:b w:val="false"/>
                <w:bCs w:val="false"/>
              </w:rPr>
              <w:t xml:space="preserve">Flight connections</w:t>
            </w:r>
          </w:p>
        </w:tc>
        <w:tc>
          <w:tcPr>
            <w:tcW w:type="dxa" w:w="3000"/>
            <w:tcMar>
              <w:top w:type="dxa" w:w="80"/>
              <w:left w:type="dxa" w:w="100"/>
              <w:bottom w:type="dxa" w:w="80"/>
              <w:right w:type="dxa" w:w="100"/>
            </w:tcMar>
            <w:vAlign w:val="center"/>
          </w:tcPr>
          <w:p>
            <w:r>
              <w:rPr>
                <w:b w:val="false"/>
                <w:bCs w:val="false"/>
              </w:rPr>
              <w:t xml:space="preserve">Not relevant to you, but common on overhead signs</w:t>
            </w:r>
          </w:p>
        </w:tc>
      </w:tr>
    </w:tbl>
    <w:p>
      <w:pPr>
        <w:spacing w:after="150"/>
      </w:pPr>
    </w:p>
    <w:p>
      <w:pPr>
        <w:spacing w:after="120"/>
      </w:pPr>
      <w:r>
        <w:t xml:space="preserve">Order of operations: exit jet bridge → follow overhead signs (shuttle train if needed) → passport control, "Autres Passeports" line → baggage claim (match your carousel to your flight number on the screens) → Douane/customs, green channel if you have nothing to declare → Sortie (exit).</w:t>
      </w:r>
    </w:p>
    <w:p>
      <w:pPr>
        <w:pStyle w:val="Heading1"/>
        <w:spacing w:after="150" w:before="300"/>
      </w:pPr>
      <w:r>
        <w:t xml:space="preserve">Rental Car — Sixt</w:t>
      </w:r>
    </w:p>
    <w:p>
      <w:pPr>
        <w:pStyle w:val="ListParagraph"/>
        <w:numPr>
          <w:ilvl w:val="0"/>
          <w:numId w:val="1"/>
        </w:numPr>
        <w:spacing w:after="80"/>
      </w:pPr>
      <w:r>
        <w:t xml:space="preserve">Location: Sixt's counter is in the building connecting Terminal 2E and Terminal 2F, on the Arrivals level — not a separate off-site lot.</w:t>
      </w:r>
    </w:p>
    <w:p>
      <w:pPr>
        <w:pStyle w:val="ListParagraph"/>
        <w:numPr>
          <w:ilvl w:val="0"/>
          <w:numId w:val="1"/>
        </w:numPr>
        <w:spacing w:after="80"/>
      </w:pPr>
      <w:r>
        <w:t xml:space="preserve">From baggage claim, follow signs for "Location de voitures / Car Rental" toward the exit; the car rental hall is a short, signed walk from the T2E arrivals area.</w:t>
      </w:r>
    </w:p>
    <w:p>
      <w:pPr>
        <w:pStyle w:val="ListParagraph"/>
        <w:numPr>
          <w:ilvl w:val="0"/>
          <w:numId w:val="1"/>
        </w:numPr>
        <w:spacing w:after="80"/>
      </w:pPr>
      <w:r>
        <w:t xml:space="preserve">Counter hours are typically 6:00 AM–11:00 PM, so a 6:45 AM landing is well within their staffed hours.</w:t>
      </w:r>
    </w:p>
    <w:p>
      <w:pPr>
        <w:pStyle w:val="ListParagraph"/>
        <w:numPr>
          <w:ilvl w:val="0"/>
          <w:numId w:val="1"/>
        </w:numPr>
        <w:spacing w:after="80"/>
      </w:pPr>
      <w:r>
        <w:t xml:space="preserve">After paperwork, you'll take an elevator or escalator down to the pickup garage (part of the "Parking EF" structure) to get the car.</w:t>
      </w:r>
    </w:p>
    <w:p>
      <w:pPr>
        <w:spacing w:after="120"/>
      </w:pPr>
      <w:r>
        <w:rPr>
          <w:i/>
          <w:iCs/>
        </w:rPr>
        <w:t xml:space="preserve">Budget about 45–60 minutes total from baggage claim to driving out of the garage, including a possible line at the counter.</w:t>
      </w:r>
    </w:p>
    <w:p>
      <w:pPr>
        <w:pStyle w:val="Heading1"/>
        <w:spacing w:after="150" w:before="300"/>
      </w:pPr>
      <w:r>
        <w:t xml:space="preserve">Road Directions Out of CDG (toward Tanis via N12)</w:t>
      </w:r>
    </w:p>
    <w:p>
      <w:pPr>
        <w:pStyle w:val="ListParagraph"/>
        <w:numPr>
          <w:ilvl w:val="0"/>
          <w:numId w:val="1"/>
        </w:numPr>
        <w:spacing w:after="80"/>
      </w:pPr>
      <w:r>
        <w:t xml:space="preserve">Leaving the Sixt garage, follow signs for "Toutes Directions" / A1.</w:t>
      </w:r>
    </w:p>
    <w:p>
      <w:pPr>
        <w:pStyle w:val="ListParagraph"/>
        <w:numPr>
          <w:ilvl w:val="0"/>
          <w:numId w:val="1"/>
        </w:numPr>
        <w:spacing w:after="80"/>
      </w:pPr>
      <w:r>
        <w:t xml:space="preserve">Merge onto A1 toward Paris, then pick up A104 ("La Francilienne") westbound toward Cergy-Pontoise / Survilliers.</w:t>
      </w:r>
    </w:p>
    <w:p>
      <w:pPr>
        <w:pStyle w:val="ListParagraph"/>
        <w:numPr>
          <w:ilvl w:val="0"/>
          <w:numId w:val="1"/>
        </w:numPr>
        <w:spacing w:after="80"/>
      </w:pPr>
      <w:r>
        <w:t xml:space="preserve">Continue on A104/N104 until it connects to N12, heading toward Mantes-la-Jolie and Dreux.</w:t>
      </w:r>
    </w:p>
    <w:p>
      <w:pPr>
        <w:pStyle w:val="ListParagraph"/>
        <w:numPr>
          <w:ilvl w:val="0"/>
          <w:numId w:val="1"/>
        </w:numPr>
        <w:spacing w:after="80"/>
      </w:pPr>
      <w:r>
        <w:t xml:space="preserve">Stay on N12 through the Perche region: Dreux → (Bellême / Nogent-le-Rotrou) → Domfront.</w:t>
      </w:r>
    </w:p>
    <w:p>
      <w:pPr>
        <w:pStyle w:val="ListParagraph"/>
        <w:numPr>
          <w:ilvl w:val="0"/>
          <w:numId w:val="1"/>
        </w:numPr>
        <w:spacing w:after="80"/>
      </w:pPr>
      <w:r>
        <w:t xml:space="preserve">From Domfront, continue toward Avranches, then local roads into Tanis.</w:t>
      </w:r>
    </w:p>
    <w:p>
      <w:pPr>
        <w:spacing w:after="120"/>
      </w:pPr>
      <w:r>
        <w:rPr>
          <w:i/>
          <w:iCs/>
        </w:rPr>
        <w:t xml:space="preserve">These interchanges around CDG have several ramps in quick succession — set your GPS to "Dreux" as a first waypoint and let it handle the turn-by-turn; the above is the highway skeleton so you know what you're looking for on the signs.</w:t>
      </w:r>
    </w:p>
    <w:p>
      <w:pPr>
        <w:pStyle w:val="Heading1"/>
        <w:spacing w:after="150" w:before="300"/>
      </w:pPr>
      <w:r>
        <w:t xml:space="preserve">Timed Schedule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c>
          <w:tcPr>
            <w:tcW w:type="dxa" w:w="2200"/>
            <w:shd w:fill="D9D9D9" w:color="auto" w:val="clear"/>
            <w:tcMar>
              <w:top w:type="dxa" w:w="80"/>
              <w:left w:type="dxa" w:w="100"/>
              <w:bottom w:type="dxa" w:w="80"/>
              <w:right w:type="dxa" w:w="100"/>
            </w:tcMar>
            <w:vAlign w:val="center"/>
          </w:tcPr>
          <w:p>
            <w:r>
              <w:rPr>
                <w:b/>
                <w:bCs/>
              </w:rPr>
              <w:t xml:space="preserve">Time</w:t>
            </w:r>
          </w:p>
        </w:tc>
        <w:tc>
          <w:tcPr>
            <w:tcW w:type="dxa" w:w="7600"/>
            <w:shd w:fill="D9D9D9" w:color="auto" w:val="clear"/>
            <w:tcMar>
              <w:top w:type="dxa" w:w="80"/>
              <w:left w:type="dxa" w:w="100"/>
              <w:bottom w:type="dxa" w:w="80"/>
              <w:right w:type="dxa" w:w="100"/>
            </w:tcMar>
            <w:vAlign w:val="center"/>
          </w:tcPr>
          <w:p>
            <w:r>
              <w:rPr>
                <w:b/>
                <w:bCs/>
              </w:rPr>
              <w:t xml:space="preserve">Activity</w:t>
            </w:r>
          </w:p>
        </w:tc>
      </w:tr>
      <w:tr>
        <w:tc>
          <w:tcPr>
            <w:tcW w:type="dxa" w:w="2200"/>
            <w:tcMar>
              <w:top w:type="dxa" w:w="80"/>
              <w:left w:type="dxa" w:w="100"/>
              <w:bottom w:type="dxa" w:w="80"/>
              <w:right w:type="dxa" w:w="100"/>
            </w:tcMar>
            <w:vAlign w:val="center"/>
          </w:tcPr>
          <w:p>
            <w:r>
              <w:rPr>
                <w:b w:val="false"/>
                <w:bCs w:val="false"/>
              </w:rPr>
              <w:t xml:space="preserve">6:45 AM</w:t>
            </w:r>
          </w:p>
        </w:tc>
        <w:tc>
          <w:tcPr>
            <w:tcW w:type="dxa" w:w="7600"/>
            <w:tcMar>
              <w:top w:type="dxa" w:w="80"/>
              <w:left w:type="dxa" w:w="100"/>
              <w:bottom w:type="dxa" w:w="80"/>
              <w:right w:type="dxa" w:w="100"/>
            </w:tcMar>
            <w:vAlign w:val="center"/>
          </w:tcPr>
          <w:p>
            <w:r>
              <w:rPr>
                <w:b w:val="false"/>
                <w:bCs w:val="false"/>
              </w:rPr>
              <w:t xml:space="preserve">Land at CDG, Terminal 2E (Delta DTW–CDG)</w:t>
            </w:r>
          </w:p>
        </w:tc>
      </w:tr>
      <w:tr>
        <w:tc>
          <w:tcPr>
            <w:tcW w:type="dxa" w:w="2200"/>
            <w:tcMar>
              <w:top w:type="dxa" w:w="80"/>
              <w:left w:type="dxa" w:w="100"/>
              <w:bottom w:type="dxa" w:w="80"/>
              <w:right w:type="dxa" w:w="100"/>
            </w:tcMar>
            <w:vAlign w:val="center"/>
          </w:tcPr>
          <w:p>
            <w:r>
              <w:rPr>
                <w:b w:val="false"/>
                <w:bCs w:val="false"/>
              </w:rPr>
              <w:t xml:space="preserve">6:50–7:20</w:t>
            </w:r>
          </w:p>
        </w:tc>
        <w:tc>
          <w:tcPr>
            <w:tcW w:type="dxa" w:w="7600"/>
            <w:tcMar>
              <w:top w:type="dxa" w:w="80"/>
              <w:left w:type="dxa" w:w="100"/>
              <w:bottom w:type="dxa" w:w="80"/>
              <w:right w:type="dxa" w:w="100"/>
            </w:tcMar>
            <w:vAlign w:val="center"/>
          </w:tcPr>
          <w:p>
            <w:r>
              <w:rPr>
                <w:b w:val="false"/>
                <w:bCs w:val="false"/>
              </w:rPr>
              <w:t xml:space="preserve">Deplane; if your gate is in Hall L or M, ride the CDGVAL/shuttle train to Hall K for passport control and baggage claim</w:t>
            </w:r>
          </w:p>
        </w:tc>
      </w:tr>
      <w:tr>
        <w:tc>
          <w:tcPr>
            <w:tcW w:type="dxa" w:w="2200"/>
            <w:tcMar>
              <w:top w:type="dxa" w:w="80"/>
              <w:left w:type="dxa" w:w="100"/>
              <w:bottom w:type="dxa" w:w="80"/>
              <w:right w:type="dxa" w:w="100"/>
            </w:tcMar>
            <w:vAlign w:val="center"/>
          </w:tcPr>
          <w:p>
            <w:r>
              <w:rPr>
                <w:b w:val="false"/>
                <w:bCs w:val="false"/>
              </w:rPr>
              <w:t xml:space="preserve">7:20–7:45</w:t>
            </w:r>
          </w:p>
        </w:tc>
        <w:tc>
          <w:tcPr>
            <w:tcW w:type="dxa" w:w="7600"/>
            <w:tcMar>
              <w:top w:type="dxa" w:w="80"/>
              <w:left w:type="dxa" w:w="100"/>
              <w:bottom w:type="dxa" w:w="80"/>
              <w:right w:type="dxa" w:w="100"/>
            </w:tcMar>
            <w:vAlign w:val="center"/>
          </w:tcPr>
          <w:p>
            <w:r>
              <w:rPr>
                <w:b w:val="false"/>
                <w:bCs w:val="false"/>
              </w:rPr>
              <w:t xml:space="preserve">Passport control ("Autres Passeports" line) and walk to baggage claim</w:t>
            </w:r>
          </w:p>
        </w:tc>
      </w:tr>
      <w:tr>
        <w:tc>
          <w:tcPr>
            <w:tcW w:type="dxa" w:w="2200"/>
            <w:tcMar>
              <w:top w:type="dxa" w:w="80"/>
              <w:left w:type="dxa" w:w="100"/>
              <w:bottom w:type="dxa" w:w="80"/>
              <w:right w:type="dxa" w:w="100"/>
            </w:tcMar>
            <w:vAlign w:val="center"/>
          </w:tcPr>
          <w:p>
            <w:r>
              <w:rPr>
                <w:b w:val="false"/>
                <w:bCs w:val="false"/>
              </w:rPr>
              <w:t xml:space="preserve">7:45–8:10</w:t>
            </w:r>
          </w:p>
        </w:tc>
        <w:tc>
          <w:tcPr>
            <w:tcW w:type="dxa" w:w="7600"/>
            <w:tcMar>
              <w:top w:type="dxa" w:w="80"/>
              <w:left w:type="dxa" w:w="100"/>
              <w:bottom w:type="dxa" w:w="80"/>
              <w:right w:type="dxa" w:w="100"/>
            </w:tcMar>
            <w:vAlign w:val="center"/>
          </w:tcPr>
          <w:p>
            <w:r>
              <w:rPr>
                <w:b w:val="false"/>
                <w:bCs w:val="false"/>
              </w:rPr>
              <w:t xml:space="preserve">Baggage claim, customs (green channel if nothing to declare)</w:t>
            </w:r>
          </w:p>
        </w:tc>
      </w:tr>
      <w:tr>
        <w:tc>
          <w:tcPr>
            <w:tcW w:type="dxa" w:w="2200"/>
            <w:tcMar>
              <w:top w:type="dxa" w:w="80"/>
              <w:left w:type="dxa" w:w="100"/>
              <w:bottom w:type="dxa" w:w="80"/>
              <w:right w:type="dxa" w:w="100"/>
            </w:tcMar>
            <w:vAlign w:val="center"/>
          </w:tcPr>
          <w:p>
            <w:r>
              <w:rPr>
                <w:b w:val="false"/>
                <w:bCs w:val="false"/>
              </w:rPr>
              <w:t xml:space="preserve">8:10–8:45</w:t>
            </w:r>
          </w:p>
        </w:tc>
        <w:tc>
          <w:tcPr>
            <w:tcW w:type="dxa" w:w="7600"/>
            <w:tcMar>
              <w:top w:type="dxa" w:w="80"/>
              <w:left w:type="dxa" w:w="100"/>
              <w:bottom w:type="dxa" w:w="80"/>
              <w:right w:type="dxa" w:w="100"/>
            </w:tcMar>
            <w:vAlign w:val="center"/>
          </w:tcPr>
          <w:p>
            <w:r>
              <w:rPr>
                <w:b w:val="false"/>
                <w:bCs w:val="false"/>
              </w:rPr>
              <w:t xml:space="preserve">Walk to Sixt counter (connecting building between T2E/T2F) and complete rental paperwork</w:t>
            </w:r>
          </w:p>
        </w:tc>
      </w:tr>
      <w:tr>
        <w:tc>
          <w:tcPr>
            <w:tcW w:type="dxa" w:w="2200"/>
            <w:tcMar>
              <w:top w:type="dxa" w:w="80"/>
              <w:left w:type="dxa" w:w="100"/>
              <w:bottom w:type="dxa" w:w="80"/>
              <w:right w:type="dxa" w:w="100"/>
            </w:tcMar>
            <w:vAlign w:val="center"/>
          </w:tcPr>
          <w:p>
            <w:r>
              <w:rPr>
                <w:b w:val="false"/>
                <w:bCs w:val="false"/>
              </w:rPr>
              <w:t xml:space="preserve">8:45–9:00</w:t>
            </w:r>
          </w:p>
        </w:tc>
        <w:tc>
          <w:tcPr>
            <w:tcW w:type="dxa" w:w="7600"/>
            <w:tcMar>
              <w:top w:type="dxa" w:w="80"/>
              <w:left w:type="dxa" w:w="100"/>
              <w:bottom w:type="dxa" w:w="80"/>
              <w:right w:type="dxa" w:w="100"/>
            </w:tcMar>
            <w:vAlign w:val="center"/>
          </w:tcPr>
          <w:p>
            <w:r>
              <w:rPr>
                <w:b w:val="false"/>
                <w:bCs w:val="false"/>
              </w:rPr>
              <w:t xml:space="preserve">Elevator/escalator down to the pickup garage, load car, confirm GPS route</w:t>
            </w:r>
          </w:p>
        </w:tc>
      </w:tr>
      <w:tr>
        <w:tc>
          <w:tcPr>
            <w:tcW w:type="dxa" w:w="2200"/>
            <w:tcMar>
              <w:top w:type="dxa" w:w="80"/>
              <w:left w:type="dxa" w:w="100"/>
              <w:bottom w:type="dxa" w:w="80"/>
              <w:right w:type="dxa" w:w="100"/>
            </w:tcMar>
            <w:vAlign w:val="center"/>
          </w:tcPr>
          <w:p>
            <w:r>
              <w:rPr>
                <w:b w:val="false"/>
                <w:bCs w:val="false"/>
              </w:rPr>
              <w:t xml:space="preserve">9:00 AM</w:t>
            </w:r>
          </w:p>
        </w:tc>
        <w:tc>
          <w:tcPr>
            <w:tcW w:type="dxa" w:w="7600"/>
            <w:tcMar>
              <w:top w:type="dxa" w:w="80"/>
              <w:left w:type="dxa" w:w="100"/>
              <w:bottom w:type="dxa" w:w="80"/>
              <w:right w:type="dxa" w:w="100"/>
            </w:tcMar>
            <w:vAlign w:val="center"/>
          </w:tcPr>
          <w:p>
            <w:r>
              <w:rPr>
                <w:b w:val="false"/>
                <w:bCs w:val="false"/>
              </w:rPr>
              <w:t xml:space="preserve">Depart CDG — 103 km / ~1h15 to Dreux</w:t>
            </w:r>
          </w:p>
        </w:tc>
      </w:tr>
      <w:tr>
        <w:tc>
          <w:tcPr>
            <w:tcW w:type="dxa" w:w="2200"/>
            <w:tcMar>
              <w:top w:type="dxa" w:w="80"/>
              <w:left w:type="dxa" w:w="100"/>
              <w:bottom w:type="dxa" w:w="80"/>
              <w:right w:type="dxa" w:w="100"/>
            </w:tcMar>
            <w:vAlign w:val="center"/>
          </w:tcPr>
          <w:p>
            <w:r>
              <w:rPr>
                <w:b w:val="false"/>
                <w:bCs w:val="false"/>
              </w:rPr>
              <w:t xml:space="preserve">~10:15 AM</w:t>
            </w:r>
          </w:p>
        </w:tc>
        <w:tc>
          <w:tcPr>
            <w:tcW w:type="dxa" w:w="7600"/>
            <w:tcMar>
              <w:top w:type="dxa" w:w="80"/>
              <w:left w:type="dxa" w:w="100"/>
              <w:bottom w:type="dxa" w:w="80"/>
              <w:right w:type="dxa" w:w="100"/>
            </w:tcMar>
            <w:vAlign w:val="center"/>
          </w:tcPr>
          <w:p>
            <w:r>
              <w:rPr>
                <w:b w:val="false"/>
                <w:bCs w:val="false"/>
              </w:rPr>
              <w:t xml:space="preserve">Arrive Dreux — coffee/pastry stop, short walk of the old town (30–40 min)</w:t>
            </w:r>
          </w:p>
        </w:tc>
      </w:tr>
      <w:tr>
        <w:tc>
          <w:tcPr>
            <w:tcW w:type="dxa" w:w="2200"/>
            <w:tcMar>
              <w:top w:type="dxa" w:w="80"/>
              <w:left w:type="dxa" w:w="100"/>
              <w:bottom w:type="dxa" w:w="80"/>
              <w:right w:type="dxa" w:w="100"/>
            </w:tcMar>
            <w:vAlign w:val="center"/>
          </w:tcPr>
          <w:p>
            <w:r>
              <w:rPr>
                <w:b w:val="false"/>
                <w:bCs w:val="false"/>
              </w:rPr>
              <w:t xml:space="preserve">~10:50 AM</w:t>
            </w:r>
          </w:p>
        </w:tc>
        <w:tc>
          <w:tcPr>
            <w:tcW w:type="dxa" w:w="7600"/>
            <w:tcMar>
              <w:top w:type="dxa" w:w="80"/>
              <w:left w:type="dxa" w:w="100"/>
              <w:bottom w:type="dxa" w:w="80"/>
              <w:right w:type="dxa" w:w="100"/>
            </w:tcMar>
            <w:vAlign w:val="center"/>
          </w:tcPr>
          <w:p>
            <w:r>
              <w:rPr>
                <w:b w:val="false"/>
                <w:bCs w:val="false"/>
              </w:rPr>
              <w:t xml:space="preserve">Depart Dreux — 90 km / ~1h25 to Bellême</w:t>
            </w:r>
          </w:p>
        </w:tc>
      </w:tr>
      <w:tr>
        <w:tc>
          <w:tcPr>
            <w:tcW w:type="dxa" w:w="2200"/>
            <w:tcMar>
              <w:top w:type="dxa" w:w="80"/>
              <w:left w:type="dxa" w:w="100"/>
              <w:bottom w:type="dxa" w:w="80"/>
              <w:right w:type="dxa" w:w="100"/>
            </w:tcMar>
            <w:vAlign w:val="center"/>
          </w:tcPr>
          <w:p>
            <w:r>
              <w:rPr>
                <w:b w:val="false"/>
                <w:bCs w:val="false"/>
              </w:rPr>
              <w:t xml:space="preserve">~12:15 PM</w:t>
            </w:r>
          </w:p>
        </w:tc>
        <w:tc>
          <w:tcPr>
            <w:tcW w:type="dxa" w:w="7600"/>
            <w:tcMar>
              <w:top w:type="dxa" w:w="80"/>
              <w:left w:type="dxa" w:w="100"/>
              <w:bottom w:type="dxa" w:w="80"/>
              <w:right w:type="dxa" w:w="100"/>
            </w:tcMar>
            <w:vAlign w:val="center"/>
          </w:tcPr>
          <w:p>
            <w:r>
              <w:rPr>
                <w:b w:val="false"/>
                <w:bCs w:val="false"/>
              </w:rPr>
              <w:t xml:space="preserve">Arrive Bellême — sit-down lunch, walled-village walk (~1 hr)</w:t>
            </w:r>
          </w:p>
        </w:tc>
      </w:tr>
      <w:tr>
        <w:tc>
          <w:tcPr>
            <w:tcW w:type="dxa" w:w="2200"/>
            <w:tcMar>
              <w:top w:type="dxa" w:w="80"/>
              <w:left w:type="dxa" w:w="100"/>
              <w:bottom w:type="dxa" w:w="80"/>
              <w:right w:type="dxa" w:w="100"/>
            </w:tcMar>
            <w:vAlign w:val="center"/>
          </w:tcPr>
          <w:p>
            <w:r>
              <w:rPr>
                <w:b w:val="false"/>
                <w:bCs w:val="false"/>
              </w:rPr>
              <w:t xml:space="preserve">~1:15 PM</w:t>
            </w:r>
          </w:p>
        </w:tc>
        <w:tc>
          <w:tcPr>
            <w:tcW w:type="dxa" w:w="7600"/>
            <w:tcMar>
              <w:top w:type="dxa" w:w="80"/>
              <w:left w:type="dxa" w:w="100"/>
              <w:bottom w:type="dxa" w:w="80"/>
              <w:right w:type="dxa" w:w="100"/>
            </w:tcMar>
            <w:vAlign w:val="center"/>
          </w:tcPr>
          <w:p>
            <w:r>
              <w:rPr>
                <w:b w:val="false"/>
                <w:bCs w:val="false"/>
              </w:rPr>
              <w:t xml:space="preserve">Depart Bellême — ~55 km / ~55 min to Domfront</w:t>
            </w:r>
          </w:p>
        </w:tc>
      </w:tr>
      <w:tr>
        <w:tc>
          <w:tcPr>
            <w:tcW w:type="dxa" w:w="2200"/>
            <w:tcMar>
              <w:top w:type="dxa" w:w="80"/>
              <w:left w:type="dxa" w:w="100"/>
              <w:bottom w:type="dxa" w:w="80"/>
              <w:right w:type="dxa" w:w="100"/>
            </w:tcMar>
            <w:vAlign w:val="center"/>
          </w:tcPr>
          <w:p>
            <w:r>
              <w:rPr>
                <w:b w:val="false"/>
                <w:bCs w:val="false"/>
              </w:rPr>
              <w:t xml:space="preserve">~2:10 PM</w:t>
            </w:r>
          </w:p>
        </w:tc>
        <w:tc>
          <w:tcPr>
            <w:tcW w:type="dxa" w:w="7600"/>
            <w:tcMar>
              <w:top w:type="dxa" w:w="80"/>
              <w:left w:type="dxa" w:w="100"/>
              <w:bottom w:type="dxa" w:w="80"/>
              <w:right w:type="dxa" w:w="100"/>
            </w:tcMar>
            <w:vAlign w:val="center"/>
          </w:tcPr>
          <w:p>
            <w:r>
              <w:rPr>
                <w:b w:val="false"/>
                <w:bCs w:val="false"/>
              </w:rPr>
              <w:t xml:space="preserve">Arrive Domfront — medieval clifftop town walk, cider/poiré tasting (45 min–1 hr)</w:t>
            </w:r>
          </w:p>
        </w:tc>
      </w:tr>
      <w:tr>
        <w:tc>
          <w:tcPr>
            <w:tcW w:type="dxa" w:w="2200"/>
            <w:tcMar>
              <w:top w:type="dxa" w:w="80"/>
              <w:left w:type="dxa" w:w="100"/>
              <w:bottom w:type="dxa" w:w="80"/>
              <w:right w:type="dxa" w:w="100"/>
            </w:tcMar>
            <w:vAlign w:val="center"/>
          </w:tcPr>
          <w:p>
            <w:r>
              <w:rPr>
                <w:b w:val="false"/>
                <w:bCs w:val="false"/>
              </w:rPr>
              <w:t xml:space="preserve">~3:00 PM</w:t>
            </w:r>
          </w:p>
        </w:tc>
        <w:tc>
          <w:tcPr>
            <w:tcW w:type="dxa" w:w="7600"/>
            <w:tcMar>
              <w:top w:type="dxa" w:w="80"/>
              <w:left w:type="dxa" w:w="100"/>
              <w:bottom w:type="dxa" w:w="80"/>
              <w:right w:type="dxa" w:w="100"/>
            </w:tcMar>
            <w:vAlign w:val="center"/>
          </w:tcPr>
          <w:p>
            <w:r>
              <w:rPr>
                <w:b w:val="false"/>
                <w:bCs w:val="false"/>
              </w:rPr>
              <w:t xml:space="preserve">Depart Domfront — 53 km / ~50 min to Avranches, then ~15 km / ~20 min to Tanis</w:t>
            </w:r>
          </w:p>
        </w:tc>
      </w:tr>
      <w:tr>
        <w:tc>
          <w:tcPr>
            <w:tcW w:type="dxa" w:w="2200"/>
            <w:tcMar>
              <w:top w:type="dxa" w:w="80"/>
              <w:left w:type="dxa" w:w="100"/>
              <w:bottom w:type="dxa" w:w="80"/>
              <w:right w:type="dxa" w:w="100"/>
            </w:tcMar>
            <w:vAlign w:val="center"/>
          </w:tcPr>
          <w:p>
            <w:r>
              <w:rPr>
                <w:b w:val="false"/>
                <w:bCs w:val="false"/>
              </w:rPr>
              <w:t xml:space="preserve">~4:00–4:15 PM</w:t>
            </w:r>
          </w:p>
        </w:tc>
        <w:tc>
          <w:tcPr>
            <w:tcW w:type="dxa" w:w="7600"/>
            <w:tcMar>
              <w:top w:type="dxa" w:w="80"/>
              <w:left w:type="dxa" w:w="100"/>
              <w:bottom w:type="dxa" w:w="80"/>
              <w:right w:type="dxa" w:w="100"/>
            </w:tcMar>
            <w:vAlign w:val="center"/>
          </w:tcPr>
          <w:p>
            <w:r>
              <w:rPr>
                <w:b w:val="false"/>
                <w:bCs w:val="false"/>
              </w:rPr>
              <w:t xml:space="preserve">Arrive Tanis, check in to VRBO</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2026-07-12T12:01:43.938Z</dcterms:created>
  <dcterms:modified xsi:type="dcterms:W3CDTF">2026-07-12T12:01:43.938Z</dcterms:modified>
</cp:coreProperties>
</file>

<file path=docProps/custom.xml><?xml version="1.0" encoding="utf-8"?>
<Properties xmlns="http://schemas.openxmlformats.org/officeDocument/2006/custom-properties" xmlns:vt="http://schemas.openxmlformats.org/officeDocument/2006/docPropsVTypes"/>
</file>