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058" w:rsidRPr="009668E5" w:rsidRDefault="00FA0058" w:rsidP="00FA0058">
      <w:pPr>
        <w:spacing w:line="360" w:lineRule="auto"/>
        <w:jc w:val="center"/>
        <w:rPr>
          <w:rFonts w:ascii="Times New Roman" w:hAnsi="Times New Roman" w:cs="Times New Roman"/>
          <w:b/>
          <w:sz w:val="44"/>
          <w:szCs w:val="24"/>
        </w:rPr>
      </w:pPr>
      <w:r w:rsidRPr="009668E5">
        <w:rPr>
          <w:rFonts w:ascii="Times New Roman" w:hAnsi="Times New Roman" w:cs="Times New Roman"/>
          <w:b/>
          <w:sz w:val="44"/>
          <w:szCs w:val="24"/>
        </w:rPr>
        <w:t>THE UNIVERSITY OF ZAMBIA</w:t>
      </w:r>
    </w:p>
    <w:p w:rsidR="00FA0058" w:rsidRPr="009668E5" w:rsidRDefault="00FA0058" w:rsidP="00FA0058">
      <w:pPr>
        <w:spacing w:line="360" w:lineRule="auto"/>
        <w:jc w:val="center"/>
        <w:rPr>
          <w:rFonts w:ascii="Times New Roman" w:hAnsi="Times New Roman" w:cs="Times New Roman"/>
          <w:b/>
          <w:sz w:val="32"/>
          <w:szCs w:val="24"/>
        </w:rPr>
      </w:pPr>
      <w:r w:rsidRPr="009668E5">
        <w:rPr>
          <w:rFonts w:ascii="Times New Roman" w:hAnsi="Times New Roman" w:cs="Times New Roman"/>
          <w:b/>
          <w:sz w:val="32"/>
          <w:szCs w:val="24"/>
        </w:rPr>
        <w:t>SCHOOL OF PUBLIC HEALTH</w:t>
      </w:r>
    </w:p>
    <w:p w:rsidR="00FA0058" w:rsidRDefault="00FA0058" w:rsidP="00FA005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ASSIGNMENT 1</w:t>
      </w:r>
    </w:p>
    <w:p w:rsidR="00FA0058" w:rsidRPr="00F015AB" w:rsidRDefault="00FA0058" w:rsidP="00FA005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w:p>
    <w:p w:rsidR="00FA0058" w:rsidRDefault="00FA0058" w:rsidP="00FA0058">
      <w:pPr>
        <w:spacing w:line="360" w:lineRule="auto"/>
        <w:jc w:val="center"/>
        <w:rPr>
          <w:rFonts w:ascii="Times New Roman" w:hAnsi="Times New Roman" w:cs="Times New Roman"/>
          <w:b/>
          <w:noProof/>
          <w:sz w:val="24"/>
          <w:szCs w:val="24"/>
          <w:lang w:eastAsia="en-GB"/>
        </w:rPr>
      </w:pPr>
    </w:p>
    <w:p w:rsidR="00FA0058" w:rsidRDefault="00FA0058" w:rsidP="00FA005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556378AB" wp14:editId="64191781">
            <wp:extent cx="21145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 (1).jpg"/>
                    <pic:cNvPicPr/>
                  </pic:nvPicPr>
                  <pic:blipFill>
                    <a:blip r:embed="rId5">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inline>
        </w:drawing>
      </w:r>
    </w:p>
    <w:p w:rsidR="00FA0058" w:rsidRDefault="00FA0058" w:rsidP="00FA0058">
      <w:pPr>
        <w:spacing w:line="360" w:lineRule="auto"/>
        <w:rPr>
          <w:rFonts w:ascii="Times New Roman" w:hAnsi="Times New Roman" w:cs="Times New Roman"/>
          <w:b/>
          <w:sz w:val="24"/>
          <w:szCs w:val="24"/>
        </w:rPr>
      </w:pPr>
    </w:p>
    <w:p w:rsidR="00FA0058" w:rsidRPr="00FA0058" w:rsidRDefault="00FA0058" w:rsidP="00FA0058">
      <w:pPr>
        <w:spacing w:line="360" w:lineRule="auto"/>
        <w:jc w:val="center"/>
        <w:rPr>
          <w:rFonts w:ascii="Times New Roman" w:hAnsi="Times New Roman" w:cs="Times New Roman"/>
          <w:b/>
          <w:sz w:val="24"/>
          <w:szCs w:val="24"/>
        </w:rPr>
      </w:pPr>
      <w:r w:rsidRPr="00FA0058">
        <w:rPr>
          <w:rFonts w:ascii="Times New Roman" w:hAnsi="Times New Roman" w:cs="Times New Roman"/>
          <w:b/>
          <w:sz w:val="24"/>
          <w:szCs w:val="24"/>
        </w:rPr>
        <w:t>ADVANCED BIOSTATISTICS</w:t>
      </w:r>
    </w:p>
    <w:p w:rsidR="00FA0058" w:rsidRPr="00F015AB" w:rsidRDefault="00FA0058" w:rsidP="00FA0058">
      <w:pPr>
        <w:spacing w:line="360" w:lineRule="auto"/>
        <w:rPr>
          <w:rFonts w:ascii="Times New Roman" w:hAnsi="Times New Roman" w:cs="Times New Roman"/>
          <w:sz w:val="24"/>
          <w:szCs w:val="24"/>
        </w:rPr>
      </w:pPr>
      <w:r w:rsidRPr="009668E5">
        <w:rPr>
          <w:rFonts w:ascii="Times New Roman" w:hAnsi="Times New Roman" w:cs="Times New Roman"/>
          <w:b/>
          <w:sz w:val="24"/>
          <w:szCs w:val="24"/>
        </w:rPr>
        <w:t>STUDENT’S ID:</w:t>
      </w:r>
      <w:r w:rsidR="008E2992">
        <w:rPr>
          <w:rFonts w:ascii="Times New Roman" w:hAnsi="Times New Roman" w:cs="Times New Roman"/>
          <w:sz w:val="24"/>
          <w:szCs w:val="24"/>
        </w:rPr>
        <w:t xml:space="preserve"> PH2000067</w:t>
      </w:r>
    </w:p>
    <w:p w:rsidR="00FA0058" w:rsidRDefault="00FA0058" w:rsidP="00FA0058">
      <w:pPr>
        <w:spacing w:line="360" w:lineRule="auto"/>
        <w:rPr>
          <w:rFonts w:ascii="Times New Roman" w:hAnsi="Times New Roman" w:cs="Times New Roman"/>
          <w:sz w:val="24"/>
          <w:szCs w:val="24"/>
        </w:rPr>
      </w:pPr>
      <w:r w:rsidRPr="009668E5">
        <w:rPr>
          <w:rFonts w:ascii="Times New Roman" w:hAnsi="Times New Roman" w:cs="Times New Roman"/>
          <w:b/>
          <w:sz w:val="24"/>
          <w:szCs w:val="24"/>
        </w:rPr>
        <w:t>PROGRAMME:</w:t>
      </w:r>
      <w:r w:rsidRPr="00F015AB">
        <w:rPr>
          <w:rFonts w:ascii="Times New Roman" w:hAnsi="Times New Roman" w:cs="Times New Roman"/>
          <w:sz w:val="24"/>
          <w:szCs w:val="24"/>
        </w:rPr>
        <w:t xml:space="preserve"> MSc EPIDEMIOLOGY</w:t>
      </w:r>
    </w:p>
    <w:p w:rsidR="00FA0058" w:rsidRDefault="00FA0058" w:rsidP="00FA0058">
      <w:pPr>
        <w:spacing w:line="360" w:lineRule="auto"/>
        <w:rPr>
          <w:sz w:val="24"/>
        </w:rPr>
      </w:pPr>
      <w:r>
        <w:rPr>
          <w:rFonts w:ascii="Times New Roman" w:hAnsi="Times New Roman" w:cs="Times New Roman"/>
          <w:b/>
          <w:sz w:val="24"/>
          <w:szCs w:val="24"/>
        </w:rPr>
        <w:t>QUESTION: “</w:t>
      </w:r>
      <w:r w:rsidR="00832343" w:rsidRPr="00832343">
        <w:rPr>
          <w:rFonts w:ascii="Times New Roman" w:hAnsi="Times New Roman" w:cs="Times New Roman"/>
          <w:sz w:val="24"/>
        </w:rPr>
        <w:t>Write a report based on the analysis of cancer (prostate9.dta) of the prostate data. Your report should be similar to a published paper in a peer reviewed journal</w:t>
      </w:r>
      <w:r w:rsidRPr="006B42F6">
        <w:rPr>
          <w:sz w:val="24"/>
        </w:rPr>
        <w:t>.</w:t>
      </w:r>
      <w:r>
        <w:rPr>
          <w:sz w:val="24"/>
        </w:rPr>
        <w:t>”</w:t>
      </w:r>
    </w:p>
    <w:p w:rsidR="00832343" w:rsidRPr="005C1A9D" w:rsidRDefault="00832343" w:rsidP="00FA0058">
      <w:pPr>
        <w:spacing w:line="360" w:lineRule="auto"/>
        <w:rPr>
          <w:rFonts w:ascii="Times New Roman" w:hAnsi="Times New Roman" w:cs="Times New Roman"/>
          <w:sz w:val="24"/>
          <w:szCs w:val="24"/>
        </w:rPr>
      </w:pPr>
      <w:r>
        <w:rPr>
          <w:rFonts w:ascii="Times New Roman" w:hAnsi="Times New Roman" w:cs="Times New Roman"/>
          <w:b/>
          <w:sz w:val="24"/>
        </w:rPr>
        <w:t xml:space="preserve">WORD COUNT: </w:t>
      </w:r>
      <w:r w:rsidR="001A6ED7">
        <w:rPr>
          <w:rFonts w:ascii="Times New Roman" w:hAnsi="Times New Roman" w:cs="Times New Roman"/>
          <w:sz w:val="24"/>
        </w:rPr>
        <w:t>1,</w:t>
      </w:r>
      <w:bookmarkStart w:id="0" w:name="_GoBack"/>
      <w:bookmarkEnd w:id="0"/>
      <w:r w:rsidR="001A6ED7">
        <w:rPr>
          <w:rFonts w:ascii="Times New Roman" w:hAnsi="Times New Roman" w:cs="Times New Roman"/>
          <w:sz w:val="24"/>
        </w:rPr>
        <w:t>645</w:t>
      </w:r>
      <w:r w:rsidR="005C1A9D">
        <w:rPr>
          <w:rFonts w:ascii="Times New Roman" w:hAnsi="Times New Roman" w:cs="Times New Roman"/>
          <w:sz w:val="24"/>
        </w:rPr>
        <w:t xml:space="preserve"> words</w:t>
      </w:r>
    </w:p>
    <w:p w:rsidR="00FA0058" w:rsidRDefault="00FA0058" w:rsidP="00611942">
      <w:pPr>
        <w:jc w:val="center"/>
        <w:rPr>
          <w:rFonts w:ascii="Times New Roman" w:hAnsi="Times New Roman" w:cs="Times New Roman"/>
          <w:b/>
          <w:sz w:val="24"/>
          <w:szCs w:val="24"/>
        </w:rPr>
      </w:pPr>
    </w:p>
    <w:p w:rsidR="00FA0058" w:rsidRDefault="00FA0058" w:rsidP="00FA0058">
      <w:pPr>
        <w:rPr>
          <w:rFonts w:ascii="Times New Roman" w:hAnsi="Times New Roman" w:cs="Times New Roman"/>
          <w:b/>
          <w:sz w:val="24"/>
          <w:szCs w:val="24"/>
        </w:rPr>
      </w:pPr>
      <w:r>
        <w:rPr>
          <w:rFonts w:ascii="Times New Roman" w:hAnsi="Times New Roman" w:cs="Times New Roman"/>
          <w:b/>
          <w:sz w:val="24"/>
          <w:szCs w:val="24"/>
        </w:rPr>
        <w:br w:type="page"/>
      </w:r>
    </w:p>
    <w:p w:rsidR="00611942" w:rsidRDefault="00611942" w:rsidP="00611942">
      <w:pPr>
        <w:jc w:val="center"/>
        <w:rPr>
          <w:rFonts w:ascii="Times New Roman" w:hAnsi="Times New Roman" w:cs="Times New Roman"/>
          <w:b/>
          <w:sz w:val="24"/>
          <w:szCs w:val="24"/>
        </w:rPr>
      </w:pPr>
      <w:r>
        <w:rPr>
          <w:rFonts w:ascii="Times New Roman" w:hAnsi="Times New Roman" w:cs="Times New Roman"/>
          <w:b/>
          <w:sz w:val="24"/>
          <w:szCs w:val="24"/>
        </w:rPr>
        <w:lastRenderedPageBreak/>
        <w:t>PREDICTING THE SPREAD OF PROSTATE CANCER TO THE SURROUNDING LYMP NODES USING NON SURGICAL METHODS.</w:t>
      </w:r>
    </w:p>
    <w:p w:rsidR="00611942" w:rsidRDefault="00611942" w:rsidP="00D33D45">
      <w:pPr>
        <w:rPr>
          <w:rFonts w:ascii="Times New Roman" w:hAnsi="Times New Roman" w:cs="Times New Roman"/>
          <w:b/>
          <w:sz w:val="24"/>
          <w:szCs w:val="24"/>
        </w:rPr>
      </w:pPr>
    </w:p>
    <w:p w:rsidR="00611942" w:rsidRPr="00D33D45" w:rsidRDefault="00611942" w:rsidP="00611942">
      <w:pPr>
        <w:rPr>
          <w:rFonts w:ascii="Times New Roman" w:hAnsi="Times New Roman" w:cs="Times New Roman"/>
          <w:b/>
          <w:szCs w:val="24"/>
        </w:rPr>
      </w:pPr>
      <w:r w:rsidRPr="00D33D45">
        <w:rPr>
          <w:rFonts w:ascii="Times New Roman" w:hAnsi="Times New Roman" w:cs="Times New Roman"/>
          <w:b/>
          <w:szCs w:val="24"/>
        </w:rPr>
        <w:t>ABSTRACT</w:t>
      </w:r>
    </w:p>
    <w:p w:rsidR="00EC0F8F" w:rsidRPr="00D33D45" w:rsidRDefault="00EC0F8F" w:rsidP="00611942">
      <w:pPr>
        <w:rPr>
          <w:rFonts w:ascii="Times New Roman" w:hAnsi="Times New Roman" w:cs="Times New Roman"/>
          <w:i/>
          <w:szCs w:val="24"/>
        </w:rPr>
      </w:pPr>
      <w:r w:rsidRPr="00D33D45">
        <w:rPr>
          <w:rFonts w:ascii="Times New Roman" w:hAnsi="Times New Roman" w:cs="Times New Roman"/>
          <w:i/>
          <w:szCs w:val="24"/>
        </w:rPr>
        <w:t>This study had an aim of determining whether a combination of five variables could be used to ascertain whether or not the prostate cancer had spread to the surrounding lymph nodes in patients presenting with cancer.</w:t>
      </w:r>
    </w:p>
    <w:p w:rsidR="00EC0F8F" w:rsidRPr="00D33D45" w:rsidRDefault="00EC0F8F" w:rsidP="00611942">
      <w:pPr>
        <w:rPr>
          <w:rFonts w:ascii="Times New Roman" w:hAnsi="Times New Roman" w:cs="Times New Roman"/>
          <w:i/>
          <w:szCs w:val="24"/>
        </w:rPr>
      </w:pPr>
      <w:r w:rsidRPr="00D33D45">
        <w:rPr>
          <w:rFonts w:ascii="Times New Roman" w:hAnsi="Times New Roman" w:cs="Times New Roman"/>
          <w:i/>
          <w:szCs w:val="24"/>
        </w:rPr>
        <w:t>This cross sectional study collected data from 53 male patients presenting with prostate cancer and had gone through a laparotomy. The median age was 60 years and the ages ranged from about 56 years to 65 years.</w:t>
      </w:r>
    </w:p>
    <w:p w:rsidR="00EC0F8F" w:rsidRPr="00D33D45" w:rsidRDefault="0093238B" w:rsidP="00611942">
      <w:pPr>
        <w:rPr>
          <w:rFonts w:ascii="Times New Roman" w:hAnsi="Times New Roman" w:cs="Times New Roman"/>
          <w:i/>
          <w:szCs w:val="24"/>
        </w:rPr>
      </w:pPr>
      <w:r w:rsidRPr="00D33D45">
        <w:rPr>
          <w:rFonts w:ascii="Times New Roman" w:hAnsi="Times New Roman" w:cs="Times New Roman"/>
          <w:i/>
          <w:szCs w:val="24"/>
        </w:rPr>
        <w:t>the best predictors of whether or not prostate cancer has spread to the surrounding lymph nodes (nodal involvement), were level of serum acid phosphate, X</w:t>
      </w:r>
      <w:r w:rsidR="001155F8" w:rsidRPr="00D33D45">
        <w:rPr>
          <w:rFonts w:ascii="Times New Roman" w:hAnsi="Times New Roman" w:cs="Times New Roman"/>
          <w:i/>
          <w:szCs w:val="24"/>
        </w:rPr>
        <w:t>-</w:t>
      </w:r>
      <w:r w:rsidRPr="00D33D45">
        <w:rPr>
          <w:rFonts w:ascii="Times New Roman" w:hAnsi="Times New Roman" w:cs="Times New Roman"/>
          <w:i/>
          <w:szCs w:val="24"/>
        </w:rPr>
        <w:t>ray examination results, and the size of the tumour determined by rectal examination (P vale 0.033, 0.010, 0.018, respectively). All the predictors showed an increasing relation of the odds of nodal involvement for every unit increase in acid levels, positive X</w:t>
      </w:r>
      <w:r w:rsidR="001155F8" w:rsidRPr="00D33D45">
        <w:rPr>
          <w:rFonts w:ascii="Times New Roman" w:hAnsi="Times New Roman" w:cs="Times New Roman"/>
          <w:i/>
          <w:szCs w:val="24"/>
        </w:rPr>
        <w:t>-</w:t>
      </w:r>
      <w:r w:rsidRPr="00D33D45">
        <w:rPr>
          <w:rFonts w:ascii="Times New Roman" w:hAnsi="Times New Roman" w:cs="Times New Roman"/>
          <w:i/>
          <w:szCs w:val="24"/>
        </w:rPr>
        <w:t>ray examination results, and increase in the size of the tumour respectively</w:t>
      </w:r>
      <w:r w:rsidR="00C85980" w:rsidRPr="00D33D45">
        <w:rPr>
          <w:rFonts w:ascii="Times New Roman" w:hAnsi="Times New Roman" w:cs="Times New Roman"/>
          <w:i/>
          <w:szCs w:val="24"/>
        </w:rPr>
        <w:t xml:space="preserve">. </w:t>
      </w:r>
    </w:p>
    <w:p w:rsidR="00611942" w:rsidRPr="00611942" w:rsidRDefault="00611942" w:rsidP="00611942">
      <w:pPr>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Nodal involvement, model</w:t>
      </w:r>
    </w:p>
    <w:p w:rsidR="00611942" w:rsidRDefault="00611942">
      <w:pPr>
        <w:rPr>
          <w:rFonts w:ascii="Times New Roman" w:hAnsi="Times New Roman" w:cs="Times New Roman"/>
          <w:b/>
          <w:sz w:val="24"/>
          <w:szCs w:val="24"/>
        </w:rPr>
      </w:pPr>
    </w:p>
    <w:p w:rsidR="00611942" w:rsidRDefault="00611942">
      <w:pPr>
        <w:rPr>
          <w:rFonts w:ascii="Times New Roman" w:hAnsi="Times New Roman" w:cs="Times New Roman"/>
          <w:b/>
          <w:sz w:val="24"/>
          <w:szCs w:val="24"/>
        </w:rPr>
      </w:pPr>
      <w:r w:rsidRPr="00B74DA0">
        <w:rPr>
          <w:rFonts w:ascii="Times New Roman" w:hAnsi="Times New Roman" w:cs="Times New Roman"/>
          <w:b/>
          <w:sz w:val="24"/>
          <w:szCs w:val="24"/>
        </w:rPr>
        <w:t>BACKGROUND</w:t>
      </w:r>
    </w:p>
    <w:p w:rsidR="0036403B" w:rsidRDefault="00C85980">
      <w:pPr>
        <w:rPr>
          <w:rFonts w:ascii="Times New Roman" w:hAnsi="Times New Roman" w:cs="Times New Roman"/>
          <w:sz w:val="24"/>
          <w:szCs w:val="24"/>
        </w:rPr>
      </w:pPr>
      <w:r>
        <w:rPr>
          <w:rFonts w:ascii="Times New Roman" w:hAnsi="Times New Roman" w:cs="Times New Roman"/>
          <w:sz w:val="24"/>
          <w:szCs w:val="24"/>
        </w:rPr>
        <w:t>Prostate cancer, a cancer of a man’s prostate gland, is a very common malign type of cancer in males that has a high rate of death</w:t>
      </w:r>
      <w:r w:rsidR="00916EE1">
        <w:rPr>
          <w:rFonts w:ascii="Times New Roman" w:hAnsi="Times New Roman" w:cs="Times New Roman"/>
          <w:sz w:val="24"/>
          <w:szCs w:val="24"/>
        </w:rPr>
        <w:t xml:space="preserve"> </w:t>
      </w:r>
      <w:sdt>
        <w:sdtPr>
          <w:rPr>
            <w:rFonts w:ascii="Times New Roman" w:hAnsi="Times New Roman" w:cs="Times New Roman"/>
            <w:sz w:val="24"/>
            <w:szCs w:val="24"/>
          </w:rPr>
          <w:id w:val="1291940234"/>
          <w:citation/>
        </w:sdtPr>
        <w:sdtEndPr/>
        <w:sdtContent>
          <w:r w:rsidR="00916EE1">
            <w:rPr>
              <w:rFonts w:ascii="Times New Roman" w:hAnsi="Times New Roman" w:cs="Times New Roman"/>
              <w:sz w:val="24"/>
              <w:szCs w:val="24"/>
            </w:rPr>
            <w:fldChar w:fldCharType="begin"/>
          </w:r>
          <w:r w:rsidR="00916EE1">
            <w:rPr>
              <w:rFonts w:ascii="Times New Roman" w:hAnsi="Times New Roman" w:cs="Times New Roman"/>
              <w:sz w:val="24"/>
              <w:szCs w:val="24"/>
            </w:rPr>
            <w:instrText xml:space="preserve"> CITATION Buh06 \l 2057 </w:instrText>
          </w:r>
          <w:r w:rsidR="00916EE1">
            <w:rPr>
              <w:rFonts w:ascii="Times New Roman" w:hAnsi="Times New Roman" w:cs="Times New Roman"/>
              <w:sz w:val="24"/>
              <w:szCs w:val="24"/>
            </w:rPr>
            <w:fldChar w:fldCharType="separate"/>
          </w:r>
          <w:r w:rsidR="00916EE1" w:rsidRPr="00916EE1">
            <w:rPr>
              <w:rFonts w:ascii="Times New Roman" w:hAnsi="Times New Roman" w:cs="Times New Roman"/>
              <w:noProof/>
              <w:sz w:val="24"/>
              <w:szCs w:val="24"/>
            </w:rPr>
            <w:t>(Buhmeida, Pyrhönen, Laato, &amp; Collan, 2006)</w:t>
          </w:r>
          <w:r w:rsidR="00916EE1">
            <w:rPr>
              <w:rFonts w:ascii="Times New Roman" w:hAnsi="Times New Roman" w:cs="Times New Roman"/>
              <w:sz w:val="24"/>
              <w:szCs w:val="24"/>
            </w:rPr>
            <w:fldChar w:fldCharType="end"/>
          </w:r>
        </w:sdtContent>
      </w:sdt>
      <w:r>
        <w:rPr>
          <w:rFonts w:ascii="Times New Roman" w:hAnsi="Times New Roman" w:cs="Times New Roman"/>
          <w:sz w:val="24"/>
          <w:szCs w:val="24"/>
        </w:rPr>
        <w:t>. The treatment pathway taken for prostate cancer patients is highly dependent on if or not the prostate cancer has spread to the surrounding lymph nodes</w:t>
      </w:r>
      <w:r w:rsidR="0036403B">
        <w:rPr>
          <w:rFonts w:ascii="Times New Roman" w:hAnsi="Times New Roman" w:cs="Times New Roman"/>
          <w:sz w:val="24"/>
          <w:szCs w:val="24"/>
        </w:rPr>
        <w:t>. Prognosis of prostate cancer can be done using x-ray examinations, rectal examination to observe the size of the tumour, biopsy to determine the pathological grade of the cancerous tumour and also by measuring the level of the serum acid phosphate of the patient</w:t>
      </w:r>
      <w:r w:rsidR="00916EE1" w:rsidRPr="00916EE1">
        <w:rPr>
          <w:rFonts w:ascii="Times New Roman" w:hAnsi="Times New Roman" w:cs="Times New Roman"/>
          <w:sz w:val="24"/>
          <w:szCs w:val="24"/>
        </w:rPr>
        <w:t xml:space="preserve"> </w:t>
      </w:r>
      <w:sdt>
        <w:sdtPr>
          <w:rPr>
            <w:rFonts w:ascii="Times New Roman" w:hAnsi="Times New Roman" w:cs="Times New Roman"/>
            <w:sz w:val="24"/>
            <w:szCs w:val="24"/>
          </w:rPr>
          <w:id w:val="-1615137035"/>
          <w:citation/>
        </w:sdtPr>
        <w:sdtEndPr/>
        <w:sdtContent>
          <w:r w:rsidR="00916EE1">
            <w:rPr>
              <w:rFonts w:ascii="Times New Roman" w:hAnsi="Times New Roman" w:cs="Times New Roman"/>
              <w:sz w:val="24"/>
              <w:szCs w:val="24"/>
            </w:rPr>
            <w:fldChar w:fldCharType="begin"/>
          </w:r>
          <w:r w:rsidR="00916EE1">
            <w:rPr>
              <w:rFonts w:ascii="Times New Roman" w:hAnsi="Times New Roman" w:cs="Times New Roman"/>
              <w:sz w:val="24"/>
              <w:szCs w:val="24"/>
            </w:rPr>
            <w:instrText xml:space="preserve"> CITATION Byr76 \l 2057 </w:instrText>
          </w:r>
          <w:r w:rsidR="00916EE1">
            <w:rPr>
              <w:rFonts w:ascii="Times New Roman" w:hAnsi="Times New Roman" w:cs="Times New Roman"/>
              <w:sz w:val="24"/>
              <w:szCs w:val="24"/>
            </w:rPr>
            <w:fldChar w:fldCharType="separate"/>
          </w:r>
          <w:r w:rsidR="00916EE1" w:rsidRPr="00D33D45">
            <w:rPr>
              <w:rFonts w:ascii="Times New Roman" w:hAnsi="Times New Roman" w:cs="Times New Roman"/>
              <w:noProof/>
              <w:sz w:val="24"/>
              <w:szCs w:val="24"/>
            </w:rPr>
            <w:t>(Byron, et al., 1976)</w:t>
          </w:r>
          <w:r w:rsidR="00916EE1">
            <w:rPr>
              <w:rFonts w:ascii="Times New Roman" w:hAnsi="Times New Roman" w:cs="Times New Roman"/>
              <w:sz w:val="24"/>
              <w:szCs w:val="24"/>
            </w:rPr>
            <w:fldChar w:fldCharType="end"/>
          </w:r>
        </w:sdtContent>
      </w:sdt>
      <w:r w:rsidR="00916EE1">
        <w:rPr>
          <w:rFonts w:ascii="Times New Roman" w:hAnsi="Times New Roman" w:cs="Times New Roman"/>
          <w:sz w:val="24"/>
          <w:szCs w:val="24"/>
        </w:rPr>
        <w:t>.</w:t>
      </w:r>
    </w:p>
    <w:p w:rsidR="00C85980" w:rsidRPr="00250082" w:rsidRDefault="0036403B">
      <w:pPr>
        <w:rPr>
          <w:rFonts w:ascii="Times New Roman" w:hAnsi="Times New Roman" w:cs="Times New Roman"/>
          <w:color w:val="FF0000"/>
          <w:sz w:val="24"/>
          <w:szCs w:val="24"/>
        </w:rPr>
      </w:pPr>
      <w:r>
        <w:rPr>
          <w:rFonts w:ascii="Times New Roman" w:hAnsi="Times New Roman" w:cs="Times New Roman"/>
          <w:sz w:val="24"/>
          <w:szCs w:val="24"/>
        </w:rPr>
        <w:t>The most radical prostate cancer treatment is limited to the patients with organ-confined disease</w:t>
      </w:r>
      <w:r w:rsidR="00916EE1" w:rsidRPr="00916EE1">
        <w:rPr>
          <w:rFonts w:ascii="Times New Roman" w:hAnsi="Times New Roman" w:cs="Times New Roman"/>
          <w:sz w:val="24"/>
          <w:szCs w:val="24"/>
        </w:rPr>
        <w:t xml:space="preserve"> </w:t>
      </w:r>
      <w:sdt>
        <w:sdtPr>
          <w:rPr>
            <w:rFonts w:ascii="Times New Roman" w:hAnsi="Times New Roman" w:cs="Times New Roman"/>
            <w:sz w:val="24"/>
            <w:szCs w:val="24"/>
          </w:rPr>
          <w:id w:val="502868924"/>
          <w:citation/>
        </w:sdtPr>
        <w:sdtEndPr/>
        <w:sdtContent>
          <w:r w:rsidR="00916EE1">
            <w:rPr>
              <w:rFonts w:ascii="Times New Roman" w:hAnsi="Times New Roman" w:cs="Times New Roman"/>
              <w:sz w:val="24"/>
              <w:szCs w:val="24"/>
            </w:rPr>
            <w:fldChar w:fldCharType="begin"/>
          </w:r>
          <w:r w:rsidR="00916EE1">
            <w:rPr>
              <w:rFonts w:ascii="Times New Roman" w:hAnsi="Times New Roman" w:cs="Times New Roman"/>
              <w:sz w:val="24"/>
              <w:szCs w:val="24"/>
            </w:rPr>
            <w:instrText xml:space="preserve"> CITATION Buh06 \l 2057 </w:instrText>
          </w:r>
          <w:r w:rsidR="00916EE1">
            <w:rPr>
              <w:rFonts w:ascii="Times New Roman" w:hAnsi="Times New Roman" w:cs="Times New Roman"/>
              <w:sz w:val="24"/>
              <w:szCs w:val="24"/>
            </w:rPr>
            <w:fldChar w:fldCharType="separate"/>
          </w:r>
          <w:r w:rsidR="00916EE1" w:rsidRPr="00916EE1">
            <w:rPr>
              <w:rFonts w:ascii="Times New Roman" w:hAnsi="Times New Roman" w:cs="Times New Roman"/>
              <w:noProof/>
              <w:sz w:val="24"/>
              <w:szCs w:val="24"/>
            </w:rPr>
            <w:t>(Buhmeida, Pyrhönen, Laato, &amp; Collan, 2006)</w:t>
          </w:r>
          <w:r w:rsidR="00916EE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Prostate cancer is predominant in males of advanced age, the risk of having prostate cancer increases as the man grows older than 40 years of age. The age of the male is important factor that should prompt ever male to undergo prostate cancer screening, especially for </w:t>
      </w:r>
      <w:r w:rsidR="004323AA">
        <w:rPr>
          <w:rFonts w:ascii="Times New Roman" w:hAnsi="Times New Roman" w:cs="Times New Roman"/>
          <w:sz w:val="24"/>
          <w:szCs w:val="24"/>
        </w:rPr>
        <w:t xml:space="preserve">men above the age of 50 years </w:t>
      </w:r>
      <w:r w:rsidR="004323AA" w:rsidRPr="00250082">
        <w:rPr>
          <w:rFonts w:ascii="Times New Roman" w:hAnsi="Times New Roman" w:cs="Times New Roman"/>
          <w:color w:val="FF0000"/>
          <w:sz w:val="24"/>
          <w:szCs w:val="24"/>
        </w:rPr>
        <w:t>(Freedland S, 2004).</w:t>
      </w:r>
    </w:p>
    <w:p w:rsidR="00C85980" w:rsidRDefault="004323AA">
      <w:pPr>
        <w:rPr>
          <w:rFonts w:ascii="Times New Roman" w:hAnsi="Times New Roman" w:cs="Times New Roman"/>
          <w:sz w:val="24"/>
          <w:szCs w:val="24"/>
        </w:rPr>
      </w:pPr>
      <w:r>
        <w:rPr>
          <w:rFonts w:ascii="Times New Roman" w:hAnsi="Times New Roman" w:cs="Times New Roman"/>
          <w:sz w:val="24"/>
          <w:szCs w:val="24"/>
        </w:rPr>
        <w:t xml:space="preserve">A laparotomy, </w:t>
      </w:r>
      <w:r w:rsidRPr="004323AA">
        <w:rPr>
          <w:rFonts w:ascii="Times New Roman" w:hAnsi="Times New Roman" w:cs="Times New Roman"/>
          <w:sz w:val="24"/>
        </w:rPr>
        <w:t>a surgical incision into the abdominal cavity</w:t>
      </w:r>
      <w:r w:rsidR="00966A47">
        <w:rPr>
          <w:rFonts w:ascii="Times New Roman" w:hAnsi="Times New Roman" w:cs="Times New Roman"/>
          <w:sz w:val="24"/>
        </w:rPr>
        <w:t>, is a risky approach to investigate whether or not prostate cancer cells have spread to the surrounding lymph node, due to the risks associated with surgery</w:t>
      </w:r>
      <w:r w:rsidR="00722CB4">
        <w:rPr>
          <w:rFonts w:ascii="Times New Roman" w:hAnsi="Times New Roman" w:cs="Times New Roman"/>
          <w:sz w:val="24"/>
        </w:rPr>
        <w:t xml:space="preserve"> </w:t>
      </w:r>
      <w:r w:rsidR="00722CB4" w:rsidRPr="00250082">
        <w:rPr>
          <w:rFonts w:ascii="Times New Roman" w:hAnsi="Times New Roman" w:cs="Times New Roman"/>
          <w:color w:val="FF0000"/>
          <w:sz w:val="24"/>
          <w:szCs w:val="24"/>
        </w:rPr>
        <w:t>(Lilja. et al, 2008).</w:t>
      </w:r>
      <w:r w:rsidR="00722CB4" w:rsidRPr="00250082">
        <w:rPr>
          <w:rFonts w:ascii="Times New Roman" w:hAnsi="Times New Roman" w:cs="Times New Roman"/>
          <w:color w:val="FF0000"/>
          <w:sz w:val="24"/>
        </w:rPr>
        <w:t xml:space="preserve"> </w:t>
      </w:r>
      <w:r>
        <w:rPr>
          <w:rFonts w:ascii="Times New Roman" w:hAnsi="Times New Roman" w:cs="Times New Roman"/>
          <w:sz w:val="24"/>
          <w:szCs w:val="24"/>
        </w:rPr>
        <w:t>This study assessed whether the combination five predictors of prostate cancer severity would help to ascertain whether or not the cancer had spread to the surrounding lymph nodes (Presence or absence of prostate cancer nodal involvement)</w:t>
      </w:r>
      <w:r w:rsidR="00722CB4">
        <w:rPr>
          <w:rFonts w:ascii="Times New Roman" w:hAnsi="Times New Roman" w:cs="Times New Roman"/>
          <w:sz w:val="24"/>
          <w:szCs w:val="24"/>
        </w:rPr>
        <w:t>, as the main aim and objective</w:t>
      </w:r>
      <w:r>
        <w:rPr>
          <w:rFonts w:ascii="Times New Roman" w:hAnsi="Times New Roman" w:cs="Times New Roman"/>
          <w:sz w:val="24"/>
          <w:szCs w:val="24"/>
        </w:rPr>
        <w:t xml:space="preserve">. </w:t>
      </w:r>
    </w:p>
    <w:p w:rsidR="001155F8" w:rsidRDefault="001155F8">
      <w:pPr>
        <w:rPr>
          <w:rFonts w:ascii="Times New Roman" w:hAnsi="Times New Roman" w:cs="Times New Roman"/>
          <w:sz w:val="24"/>
          <w:szCs w:val="24"/>
        </w:rPr>
      </w:pPr>
    </w:p>
    <w:p w:rsidR="006D10B5" w:rsidRDefault="006D10B5">
      <w:pPr>
        <w:rPr>
          <w:rFonts w:ascii="Times New Roman" w:hAnsi="Times New Roman" w:cs="Times New Roman"/>
          <w:sz w:val="24"/>
          <w:szCs w:val="24"/>
        </w:rPr>
      </w:pPr>
    </w:p>
    <w:p w:rsidR="00D33D45" w:rsidRPr="00B74DA0" w:rsidRDefault="00D33D45">
      <w:pPr>
        <w:rPr>
          <w:rFonts w:ascii="Times New Roman" w:hAnsi="Times New Roman" w:cs="Times New Roman"/>
          <w:sz w:val="24"/>
          <w:szCs w:val="24"/>
        </w:rPr>
      </w:pPr>
    </w:p>
    <w:p w:rsidR="006D10B5" w:rsidRPr="00B74DA0" w:rsidRDefault="00C152E2">
      <w:pPr>
        <w:rPr>
          <w:rFonts w:ascii="Times New Roman" w:hAnsi="Times New Roman" w:cs="Times New Roman"/>
          <w:sz w:val="24"/>
          <w:szCs w:val="24"/>
        </w:rPr>
      </w:pPr>
      <w:r w:rsidRPr="00B74DA0">
        <w:rPr>
          <w:rFonts w:ascii="Times New Roman" w:hAnsi="Times New Roman" w:cs="Times New Roman"/>
          <w:sz w:val="24"/>
          <w:szCs w:val="24"/>
        </w:rPr>
        <w:lastRenderedPageBreak/>
        <w:t>ME</w:t>
      </w:r>
      <w:r w:rsidR="006D10B5" w:rsidRPr="00B74DA0">
        <w:rPr>
          <w:rFonts w:ascii="Times New Roman" w:hAnsi="Times New Roman" w:cs="Times New Roman"/>
          <w:sz w:val="24"/>
          <w:szCs w:val="24"/>
        </w:rPr>
        <w:t>THODOLOGY</w:t>
      </w:r>
    </w:p>
    <w:p w:rsidR="006D10B5" w:rsidRPr="00B74DA0" w:rsidRDefault="006D10B5">
      <w:pPr>
        <w:rPr>
          <w:rFonts w:ascii="Times New Roman" w:hAnsi="Times New Roman" w:cs="Times New Roman"/>
          <w:b/>
          <w:sz w:val="24"/>
          <w:szCs w:val="24"/>
        </w:rPr>
      </w:pPr>
      <w:r w:rsidRPr="00B74DA0">
        <w:rPr>
          <w:rFonts w:ascii="Times New Roman" w:hAnsi="Times New Roman" w:cs="Times New Roman"/>
          <w:b/>
          <w:sz w:val="24"/>
          <w:szCs w:val="24"/>
        </w:rPr>
        <w:t>Participants</w:t>
      </w:r>
    </w:p>
    <w:p w:rsidR="006D10B5" w:rsidRDefault="006D10B5">
      <w:pPr>
        <w:rPr>
          <w:rFonts w:ascii="Times New Roman" w:hAnsi="Times New Roman" w:cs="Times New Roman"/>
          <w:sz w:val="24"/>
          <w:szCs w:val="24"/>
        </w:rPr>
      </w:pPr>
      <w:r w:rsidRPr="00B74DA0">
        <w:rPr>
          <w:rFonts w:ascii="Times New Roman" w:hAnsi="Times New Roman" w:cs="Times New Roman"/>
          <w:sz w:val="24"/>
          <w:szCs w:val="24"/>
        </w:rPr>
        <w:t xml:space="preserve">This was a cross-sectional study. The study was conducted with a sample size of 53 male patients </w:t>
      </w:r>
      <w:r w:rsidR="00CE5A22" w:rsidRPr="00B74DA0">
        <w:rPr>
          <w:rFonts w:ascii="Times New Roman" w:hAnsi="Times New Roman" w:cs="Times New Roman"/>
          <w:sz w:val="24"/>
          <w:szCs w:val="24"/>
        </w:rPr>
        <w:t>presenting with prostate cancer,</w:t>
      </w:r>
      <w:r w:rsidRPr="00B74DA0">
        <w:rPr>
          <w:rFonts w:ascii="Times New Roman" w:hAnsi="Times New Roman" w:cs="Times New Roman"/>
          <w:sz w:val="24"/>
          <w:szCs w:val="24"/>
        </w:rPr>
        <w:t xml:space="preserve"> who had also undergone a laparotomy</w:t>
      </w:r>
      <w:r w:rsidR="00CE5A22" w:rsidRPr="00B74DA0">
        <w:rPr>
          <w:rFonts w:ascii="Times New Roman" w:hAnsi="Times New Roman" w:cs="Times New Roman"/>
          <w:sz w:val="24"/>
          <w:szCs w:val="24"/>
        </w:rPr>
        <w:t>. With the minimum age being 45 years and the maximum age 68 years old at the time of diagnosis</w:t>
      </w:r>
      <w:r w:rsidRPr="00B74DA0">
        <w:rPr>
          <w:rFonts w:ascii="Times New Roman" w:hAnsi="Times New Roman" w:cs="Times New Roman"/>
          <w:sz w:val="24"/>
          <w:szCs w:val="24"/>
        </w:rPr>
        <w:t>. The subject in this st</w:t>
      </w:r>
      <w:r w:rsidR="00D12072" w:rsidRPr="00B74DA0">
        <w:rPr>
          <w:rFonts w:ascii="Times New Roman" w:hAnsi="Times New Roman" w:cs="Times New Roman"/>
          <w:sz w:val="24"/>
          <w:szCs w:val="24"/>
        </w:rPr>
        <w:t>udy were first screened and ascertained w</w:t>
      </w:r>
      <w:r w:rsidR="0027338A" w:rsidRPr="00B74DA0">
        <w:rPr>
          <w:rFonts w:ascii="Times New Roman" w:hAnsi="Times New Roman" w:cs="Times New Roman"/>
          <w:sz w:val="24"/>
          <w:szCs w:val="24"/>
        </w:rPr>
        <w:t>h</w:t>
      </w:r>
      <w:r w:rsidR="00D12072" w:rsidRPr="00B74DA0">
        <w:rPr>
          <w:rFonts w:ascii="Times New Roman" w:hAnsi="Times New Roman" w:cs="Times New Roman"/>
          <w:sz w:val="24"/>
          <w:szCs w:val="24"/>
        </w:rPr>
        <w:t>ether</w:t>
      </w:r>
      <w:r w:rsidR="0027338A" w:rsidRPr="00B74DA0">
        <w:rPr>
          <w:rFonts w:ascii="Times New Roman" w:hAnsi="Times New Roman" w:cs="Times New Roman"/>
          <w:sz w:val="24"/>
          <w:szCs w:val="24"/>
        </w:rPr>
        <w:t xml:space="preserve"> or not the cancer has spread to the surrounding lymph nodes by means of a laparotomy. Patients that had gone through a laparotomy</w:t>
      </w:r>
      <w:r w:rsidR="00824B4E" w:rsidRPr="00B74DA0">
        <w:rPr>
          <w:rFonts w:ascii="Times New Roman" w:hAnsi="Times New Roman" w:cs="Times New Roman"/>
          <w:sz w:val="24"/>
          <w:szCs w:val="24"/>
        </w:rPr>
        <w:t xml:space="preserve"> and were presenting with prostate cancer were considered for this study.</w:t>
      </w:r>
    </w:p>
    <w:p w:rsidR="00C85980" w:rsidRPr="00B74DA0" w:rsidRDefault="00C85980">
      <w:pPr>
        <w:rPr>
          <w:rFonts w:ascii="Times New Roman" w:hAnsi="Times New Roman" w:cs="Times New Roman"/>
          <w:sz w:val="24"/>
          <w:szCs w:val="24"/>
        </w:rPr>
      </w:pPr>
    </w:p>
    <w:p w:rsidR="00824B4E" w:rsidRPr="00B74DA0" w:rsidRDefault="00824B4E">
      <w:pPr>
        <w:rPr>
          <w:rFonts w:ascii="Times New Roman" w:hAnsi="Times New Roman" w:cs="Times New Roman"/>
          <w:b/>
          <w:sz w:val="24"/>
          <w:szCs w:val="24"/>
        </w:rPr>
      </w:pPr>
      <w:r w:rsidRPr="00B74DA0">
        <w:rPr>
          <w:rFonts w:ascii="Times New Roman" w:hAnsi="Times New Roman" w:cs="Times New Roman"/>
          <w:b/>
          <w:sz w:val="24"/>
          <w:szCs w:val="24"/>
        </w:rPr>
        <w:t>Procedure</w:t>
      </w:r>
    </w:p>
    <w:p w:rsidR="00CE5A22" w:rsidRDefault="00824B4E">
      <w:pPr>
        <w:rPr>
          <w:rFonts w:ascii="Times New Roman" w:hAnsi="Times New Roman" w:cs="Times New Roman"/>
          <w:sz w:val="24"/>
          <w:szCs w:val="24"/>
        </w:rPr>
      </w:pPr>
      <w:r w:rsidRPr="00B74DA0">
        <w:rPr>
          <w:rFonts w:ascii="Times New Roman" w:hAnsi="Times New Roman" w:cs="Times New Roman"/>
          <w:sz w:val="24"/>
          <w:szCs w:val="24"/>
        </w:rPr>
        <w:t>During this study, five different independent variables that would likely help to ascertain the extent of nodal involvement of pro</w:t>
      </w:r>
      <w:r w:rsidR="003C0150" w:rsidRPr="00B74DA0">
        <w:rPr>
          <w:rFonts w:ascii="Times New Roman" w:hAnsi="Times New Roman" w:cs="Times New Roman"/>
          <w:sz w:val="24"/>
          <w:szCs w:val="24"/>
        </w:rPr>
        <w:t>state cancer were</w:t>
      </w:r>
      <w:r w:rsidR="00CE5A22" w:rsidRPr="00B74DA0">
        <w:rPr>
          <w:rFonts w:ascii="Times New Roman" w:hAnsi="Times New Roman" w:cs="Times New Roman"/>
          <w:sz w:val="24"/>
          <w:szCs w:val="24"/>
        </w:rPr>
        <w:t xml:space="preserve"> measured on the participants to model their ability to measure whether or not prostate cancer had spread to the surrounding lymph nodes.</w:t>
      </w:r>
    </w:p>
    <w:p w:rsidR="00C85980" w:rsidRPr="00B74DA0" w:rsidRDefault="00C85980">
      <w:pPr>
        <w:rPr>
          <w:rFonts w:ascii="Times New Roman" w:hAnsi="Times New Roman" w:cs="Times New Roman"/>
          <w:sz w:val="24"/>
          <w:szCs w:val="24"/>
        </w:rPr>
      </w:pPr>
    </w:p>
    <w:p w:rsidR="00CE5A22" w:rsidRDefault="00BD3362">
      <w:pPr>
        <w:rPr>
          <w:rFonts w:ascii="Times New Roman" w:hAnsi="Times New Roman" w:cs="Times New Roman"/>
          <w:sz w:val="24"/>
          <w:szCs w:val="24"/>
        </w:rPr>
      </w:pPr>
      <w:r w:rsidRPr="00B74DA0">
        <w:rPr>
          <w:rFonts w:ascii="Times New Roman" w:hAnsi="Times New Roman" w:cs="Times New Roman"/>
          <w:sz w:val="24"/>
          <w:szCs w:val="24"/>
        </w:rPr>
        <w:t>The</w:t>
      </w:r>
      <w:r w:rsidR="00CE5A22" w:rsidRPr="00B74DA0">
        <w:rPr>
          <w:rFonts w:ascii="Times New Roman" w:hAnsi="Times New Roman" w:cs="Times New Roman"/>
          <w:sz w:val="24"/>
          <w:szCs w:val="24"/>
        </w:rPr>
        <w:t xml:space="preserve"> outcome of interest was nodal involvement, a binary outcome which measured as to whether or not the cancer had spread to the surrounding lymph nodes. In determining the outcome, the following independent variables were measured; the age in years of the patient</w:t>
      </w:r>
      <w:r w:rsidR="00446B27" w:rsidRPr="00B74DA0">
        <w:rPr>
          <w:rFonts w:ascii="Times New Roman" w:hAnsi="Times New Roman" w:cs="Times New Roman"/>
          <w:sz w:val="24"/>
          <w:szCs w:val="24"/>
        </w:rPr>
        <w:t xml:space="preserve"> at diagnosis, the level o</w:t>
      </w:r>
      <w:r w:rsidRPr="00B74DA0">
        <w:rPr>
          <w:rFonts w:ascii="Times New Roman" w:hAnsi="Times New Roman" w:cs="Times New Roman"/>
          <w:sz w:val="24"/>
          <w:szCs w:val="24"/>
        </w:rPr>
        <w:t>f</w:t>
      </w:r>
      <w:r w:rsidR="00446B27" w:rsidRPr="00B74DA0">
        <w:rPr>
          <w:rFonts w:ascii="Times New Roman" w:hAnsi="Times New Roman" w:cs="Times New Roman"/>
          <w:sz w:val="24"/>
          <w:szCs w:val="24"/>
        </w:rPr>
        <w:t xml:space="preserve"> serum</w:t>
      </w:r>
      <w:r w:rsidRPr="00B74DA0">
        <w:rPr>
          <w:rFonts w:ascii="Times New Roman" w:hAnsi="Times New Roman" w:cs="Times New Roman"/>
          <w:sz w:val="24"/>
          <w:szCs w:val="24"/>
        </w:rPr>
        <w:t xml:space="preserve"> acid phosphates</w:t>
      </w:r>
      <w:r w:rsidR="00446B27" w:rsidRPr="00B74DA0">
        <w:rPr>
          <w:rFonts w:ascii="Times New Roman" w:hAnsi="Times New Roman" w:cs="Times New Roman"/>
          <w:sz w:val="24"/>
          <w:szCs w:val="24"/>
        </w:rPr>
        <w:t xml:space="preserve"> </w:t>
      </w:r>
      <w:r w:rsidR="00CE5A22" w:rsidRPr="00B74DA0">
        <w:rPr>
          <w:rFonts w:ascii="Times New Roman" w:hAnsi="Times New Roman" w:cs="Times New Roman"/>
          <w:sz w:val="24"/>
          <w:szCs w:val="24"/>
        </w:rPr>
        <w:t>(</w:t>
      </w:r>
      <w:r w:rsidRPr="00B74DA0">
        <w:rPr>
          <w:rFonts w:ascii="Times New Roman" w:hAnsi="Times New Roman" w:cs="Times New Roman"/>
          <w:sz w:val="24"/>
          <w:szCs w:val="24"/>
        </w:rPr>
        <w:t>abbreviated as acidlevo</w:t>
      </w:r>
      <w:r w:rsidR="00CE5A22" w:rsidRPr="00B74DA0">
        <w:rPr>
          <w:rFonts w:ascii="Times New Roman" w:hAnsi="Times New Roman" w:cs="Times New Roman"/>
          <w:sz w:val="24"/>
          <w:szCs w:val="24"/>
        </w:rPr>
        <w:t>)</w:t>
      </w:r>
      <w:r w:rsidRPr="00B74DA0">
        <w:rPr>
          <w:rFonts w:ascii="Times New Roman" w:hAnsi="Times New Roman" w:cs="Times New Roman"/>
          <w:sz w:val="24"/>
          <w:szCs w:val="24"/>
        </w:rPr>
        <w:t xml:space="preserve">. The age of the patient and the level of serum acid phosphate were measured on a continuous scale. </w:t>
      </w:r>
      <w:r w:rsidR="00CE15E6" w:rsidRPr="00B74DA0">
        <w:rPr>
          <w:rFonts w:ascii="Times New Roman" w:hAnsi="Times New Roman" w:cs="Times New Roman"/>
          <w:sz w:val="24"/>
          <w:szCs w:val="24"/>
        </w:rPr>
        <w:t>The other independent variables measured were data from the Xray examination recorded as either positive or negative, the size of the tumour (tumasize) was determined by a rectal examination and measured as either small or large. The</w:t>
      </w:r>
      <w:r w:rsidR="00124F2C" w:rsidRPr="00B74DA0">
        <w:rPr>
          <w:rFonts w:ascii="Times New Roman" w:hAnsi="Times New Roman" w:cs="Times New Roman"/>
          <w:sz w:val="24"/>
          <w:szCs w:val="24"/>
        </w:rPr>
        <w:t>n the summary of the pathological grade of the tumour was determined from a biopsy and measured as either less serious or more serious.</w:t>
      </w:r>
    </w:p>
    <w:p w:rsidR="00C85980" w:rsidRDefault="00C85980">
      <w:pPr>
        <w:rPr>
          <w:rFonts w:ascii="Times New Roman" w:hAnsi="Times New Roman" w:cs="Times New Roman"/>
          <w:sz w:val="24"/>
          <w:szCs w:val="24"/>
        </w:rPr>
      </w:pPr>
    </w:p>
    <w:p w:rsidR="004323AA" w:rsidRPr="00B74DA0" w:rsidRDefault="004323AA">
      <w:pPr>
        <w:rPr>
          <w:rFonts w:ascii="Times New Roman" w:hAnsi="Times New Roman" w:cs="Times New Roman"/>
          <w:sz w:val="24"/>
          <w:szCs w:val="24"/>
        </w:rPr>
      </w:pPr>
    </w:p>
    <w:p w:rsidR="00124F2C" w:rsidRPr="00B74DA0" w:rsidRDefault="001A387E">
      <w:pPr>
        <w:rPr>
          <w:rFonts w:ascii="Times New Roman" w:hAnsi="Times New Roman" w:cs="Times New Roman"/>
          <w:b/>
          <w:sz w:val="24"/>
          <w:szCs w:val="24"/>
        </w:rPr>
      </w:pPr>
      <w:r w:rsidRPr="00B74DA0">
        <w:rPr>
          <w:rFonts w:ascii="Times New Roman" w:hAnsi="Times New Roman" w:cs="Times New Roman"/>
          <w:b/>
          <w:sz w:val="24"/>
          <w:szCs w:val="24"/>
        </w:rPr>
        <w:t>Statistical analysis</w:t>
      </w:r>
    </w:p>
    <w:p w:rsidR="00732B1F" w:rsidRDefault="00732B1F">
      <w:pPr>
        <w:rPr>
          <w:rFonts w:ascii="Times New Roman" w:hAnsi="Times New Roman" w:cs="Times New Roman"/>
          <w:sz w:val="24"/>
          <w:szCs w:val="24"/>
        </w:rPr>
      </w:pPr>
      <w:r w:rsidRPr="00B74DA0">
        <w:rPr>
          <w:rFonts w:ascii="Times New Roman" w:hAnsi="Times New Roman" w:cs="Times New Roman"/>
          <w:sz w:val="24"/>
          <w:szCs w:val="24"/>
        </w:rPr>
        <w:t>This study had five independent variables, three variables were categorical and two (age of patient and acid level) were continuous variables. The continuous variables were not uniformly distributed. qq-plots were done to test for normally assumption (note, the plots are not shown). Since the two continuous variables were not normally distribut</w:t>
      </w:r>
      <w:r w:rsidR="00516DC6" w:rsidRPr="00B74DA0">
        <w:rPr>
          <w:rFonts w:ascii="Times New Roman" w:hAnsi="Times New Roman" w:cs="Times New Roman"/>
          <w:sz w:val="24"/>
          <w:szCs w:val="24"/>
        </w:rPr>
        <w:t xml:space="preserve">ed, the descriptive statistics for this the continuous variables are reported with the median and inter-quartile range. This was done to minimise the possibility of inflating the type-1 error, residual confounding and </w:t>
      </w:r>
      <w:r w:rsidR="00037B03" w:rsidRPr="00037B03">
        <w:rPr>
          <w:rFonts w:ascii="Times New Roman" w:hAnsi="Times New Roman" w:cs="Times New Roman"/>
          <w:color w:val="000000" w:themeColor="text1"/>
          <w:sz w:val="24"/>
          <w:szCs w:val="24"/>
        </w:rPr>
        <w:t>bias</w:t>
      </w:r>
      <w:r w:rsidR="00250082">
        <w:rPr>
          <w:rFonts w:ascii="Times New Roman" w:hAnsi="Times New Roman" w:cs="Times New Roman"/>
          <w:color w:val="FF0000"/>
          <w:sz w:val="24"/>
          <w:szCs w:val="24"/>
        </w:rPr>
        <w:t xml:space="preserve"> </w:t>
      </w:r>
      <w:sdt>
        <w:sdtPr>
          <w:rPr>
            <w:rFonts w:ascii="Times New Roman" w:hAnsi="Times New Roman" w:cs="Times New Roman"/>
            <w:sz w:val="24"/>
            <w:szCs w:val="24"/>
          </w:rPr>
          <w:id w:val="1678997764"/>
          <w:citation/>
        </w:sdtPr>
        <w:sdtEndPr/>
        <w:sdtContent>
          <w:r w:rsidR="00250082">
            <w:rPr>
              <w:rFonts w:ascii="Times New Roman" w:hAnsi="Times New Roman" w:cs="Times New Roman"/>
              <w:sz w:val="24"/>
              <w:szCs w:val="24"/>
            </w:rPr>
            <w:fldChar w:fldCharType="begin"/>
          </w:r>
          <w:r w:rsidR="00250082">
            <w:rPr>
              <w:rFonts w:ascii="Times New Roman" w:hAnsi="Times New Roman" w:cs="Times New Roman"/>
              <w:sz w:val="24"/>
              <w:szCs w:val="24"/>
            </w:rPr>
            <w:instrText xml:space="preserve"> CITATION Bur10 \l 2057 </w:instrText>
          </w:r>
          <w:r w:rsidR="00250082">
            <w:rPr>
              <w:rFonts w:ascii="Times New Roman" w:hAnsi="Times New Roman" w:cs="Times New Roman"/>
              <w:sz w:val="24"/>
              <w:szCs w:val="24"/>
            </w:rPr>
            <w:fldChar w:fldCharType="separate"/>
          </w:r>
          <w:r w:rsidR="00250082" w:rsidRPr="00250082">
            <w:rPr>
              <w:rFonts w:ascii="Times New Roman" w:hAnsi="Times New Roman" w:cs="Times New Roman"/>
              <w:noProof/>
              <w:sz w:val="24"/>
              <w:szCs w:val="24"/>
            </w:rPr>
            <w:t>(Burbos, et al., 2010)</w:t>
          </w:r>
          <w:r w:rsidR="00250082">
            <w:rPr>
              <w:rFonts w:ascii="Times New Roman" w:hAnsi="Times New Roman" w:cs="Times New Roman"/>
              <w:sz w:val="24"/>
              <w:szCs w:val="24"/>
            </w:rPr>
            <w:fldChar w:fldCharType="end"/>
          </w:r>
        </w:sdtContent>
      </w:sdt>
      <w:r w:rsidR="00037B03" w:rsidRPr="00037B03">
        <w:rPr>
          <w:rFonts w:ascii="Times New Roman" w:hAnsi="Times New Roman" w:cs="Times New Roman"/>
          <w:color w:val="000000" w:themeColor="text1"/>
          <w:sz w:val="24"/>
          <w:szCs w:val="24"/>
        </w:rPr>
        <w:t>.</w:t>
      </w:r>
    </w:p>
    <w:p w:rsidR="008D5942" w:rsidRPr="00B74DA0" w:rsidRDefault="008D5942">
      <w:pPr>
        <w:rPr>
          <w:rFonts w:ascii="Times New Roman" w:hAnsi="Times New Roman" w:cs="Times New Roman"/>
          <w:sz w:val="24"/>
          <w:szCs w:val="24"/>
        </w:rPr>
      </w:pPr>
    </w:p>
    <w:p w:rsidR="00516DC6" w:rsidRDefault="00516DC6">
      <w:pPr>
        <w:rPr>
          <w:rFonts w:ascii="Times New Roman" w:hAnsi="Times New Roman" w:cs="Times New Roman"/>
          <w:sz w:val="24"/>
          <w:szCs w:val="24"/>
        </w:rPr>
      </w:pPr>
      <w:r w:rsidRPr="00B74DA0">
        <w:rPr>
          <w:rFonts w:ascii="Times New Roman" w:hAnsi="Times New Roman" w:cs="Times New Roman"/>
          <w:sz w:val="24"/>
          <w:szCs w:val="24"/>
        </w:rPr>
        <w:t>The age of the patients and the level of serum acid phosphate, were</w:t>
      </w:r>
      <w:r w:rsidR="000D6477" w:rsidRPr="00B74DA0">
        <w:rPr>
          <w:rFonts w:ascii="Times New Roman" w:hAnsi="Times New Roman" w:cs="Times New Roman"/>
          <w:sz w:val="24"/>
          <w:szCs w:val="24"/>
        </w:rPr>
        <w:t xml:space="preserve"> log transformed because they showed skewness. This was done to make the vari</w:t>
      </w:r>
      <w:r w:rsidR="00250082">
        <w:rPr>
          <w:rFonts w:ascii="Times New Roman" w:hAnsi="Times New Roman" w:cs="Times New Roman"/>
          <w:sz w:val="24"/>
          <w:szCs w:val="24"/>
        </w:rPr>
        <w:t xml:space="preserve">ables approximately be normally </w:t>
      </w:r>
      <w:r w:rsidR="000D6477" w:rsidRPr="00B74DA0">
        <w:rPr>
          <w:rFonts w:ascii="Times New Roman" w:hAnsi="Times New Roman" w:cs="Times New Roman"/>
          <w:sz w:val="24"/>
          <w:szCs w:val="24"/>
        </w:rPr>
        <w:t xml:space="preserve">distributed. </w:t>
      </w:r>
    </w:p>
    <w:p w:rsidR="008D5942" w:rsidRPr="00B74DA0" w:rsidRDefault="008D5942">
      <w:pPr>
        <w:rPr>
          <w:rFonts w:ascii="Times New Roman" w:hAnsi="Times New Roman" w:cs="Times New Roman"/>
          <w:sz w:val="24"/>
          <w:szCs w:val="24"/>
        </w:rPr>
      </w:pPr>
    </w:p>
    <w:p w:rsidR="00634455" w:rsidRDefault="005B2072">
      <w:pPr>
        <w:rPr>
          <w:rFonts w:ascii="Times New Roman" w:hAnsi="Times New Roman" w:cs="Times New Roman"/>
          <w:sz w:val="24"/>
          <w:szCs w:val="24"/>
        </w:rPr>
      </w:pPr>
      <w:r w:rsidRPr="00B74DA0">
        <w:rPr>
          <w:rFonts w:ascii="Times New Roman" w:hAnsi="Times New Roman" w:cs="Times New Roman"/>
          <w:sz w:val="24"/>
          <w:szCs w:val="24"/>
        </w:rPr>
        <w:t>I</w:t>
      </w:r>
      <w:r w:rsidR="00E1195E" w:rsidRPr="00B74DA0">
        <w:rPr>
          <w:rFonts w:ascii="Times New Roman" w:hAnsi="Times New Roman" w:cs="Times New Roman"/>
          <w:sz w:val="24"/>
          <w:szCs w:val="24"/>
        </w:rPr>
        <w:t>n the modelling process, univariate analyses were done to observe the relationship of the independent variables to the binary outcome variable individually</w:t>
      </w:r>
      <w:r w:rsidR="008A16C4">
        <w:rPr>
          <w:rFonts w:ascii="Times New Roman" w:hAnsi="Times New Roman" w:cs="Times New Roman"/>
          <w:sz w:val="24"/>
          <w:szCs w:val="24"/>
        </w:rPr>
        <w:t xml:space="preserve"> to determine the level of correlation between the independent variable(s) to the dependent</w:t>
      </w:r>
      <w:r w:rsidR="00E1195E" w:rsidRPr="00B74DA0">
        <w:rPr>
          <w:rFonts w:ascii="Times New Roman" w:hAnsi="Times New Roman" w:cs="Times New Roman"/>
          <w:sz w:val="24"/>
          <w:szCs w:val="24"/>
        </w:rPr>
        <w:t>. Due to the nature of the outcome variable, a logistic regression</w:t>
      </w:r>
      <w:r w:rsidR="002054FB" w:rsidRPr="00B74DA0">
        <w:rPr>
          <w:rFonts w:ascii="Times New Roman" w:hAnsi="Times New Roman" w:cs="Times New Roman"/>
          <w:sz w:val="24"/>
          <w:szCs w:val="24"/>
        </w:rPr>
        <w:t xml:space="preserve"> </w:t>
      </w:r>
      <w:r w:rsidR="001A6839" w:rsidRPr="00B74DA0">
        <w:rPr>
          <w:rFonts w:ascii="Times New Roman" w:hAnsi="Times New Roman" w:cs="Times New Roman"/>
          <w:sz w:val="24"/>
          <w:szCs w:val="24"/>
        </w:rPr>
        <w:t>was</w:t>
      </w:r>
      <w:r w:rsidR="002054FB" w:rsidRPr="00B74DA0">
        <w:rPr>
          <w:rFonts w:ascii="Times New Roman" w:hAnsi="Times New Roman" w:cs="Times New Roman"/>
          <w:sz w:val="24"/>
          <w:szCs w:val="24"/>
        </w:rPr>
        <w:t xml:space="preserve"> a more suitable path in the modelling process</w:t>
      </w:r>
      <w:r w:rsidR="00C159FF" w:rsidRPr="00C159FF">
        <w:rPr>
          <w:rFonts w:ascii="Times New Roman" w:hAnsi="Times New Roman" w:cs="Times New Roman"/>
          <w:sz w:val="24"/>
          <w:szCs w:val="24"/>
        </w:rPr>
        <w:t xml:space="preserve"> </w:t>
      </w:r>
      <w:sdt>
        <w:sdtPr>
          <w:rPr>
            <w:rFonts w:ascii="Times New Roman" w:hAnsi="Times New Roman" w:cs="Times New Roman"/>
            <w:sz w:val="24"/>
            <w:szCs w:val="24"/>
          </w:rPr>
          <w:id w:val="-962033552"/>
          <w:citation/>
        </w:sdtPr>
        <w:sdtEndPr/>
        <w:sdtContent>
          <w:r w:rsidR="00C159FF">
            <w:rPr>
              <w:rFonts w:ascii="Times New Roman" w:hAnsi="Times New Roman" w:cs="Times New Roman"/>
              <w:sz w:val="24"/>
              <w:szCs w:val="24"/>
            </w:rPr>
            <w:fldChar w:fldCharType="begin"/>
          </w:r>
          <w:r w:rsidR="00C159FF">
            <w:rPr>
              <w:rFonts w:ascii="Times New Roman" w:hAnsi="Times New Roman" w:cs="Times New Roman"/>
              <w:sz w:val="24"/>
              <w:szCs w:val="24"/>
            </w:rPr>
            <w:instrText xml:space="preserve"> CITATION Guz00 \l 2057 </w:instrText>
          </w:r>
          <w:r w:rsidR="00C159FF">
            <w:rPr>
              <w:rFonts w:ascii="Times New Roman" w:hAnsi="Times New Roman" w:cs="Times New Roman"/>
              <w:sz w:val="24"/>
              <w:szCs w:val="24"/>
            </w:rPr>
            <w:fldChar w:fldCharType="separate"/>
          </w:r>
          <w:r w:rsidR="00C159FF" w:rsidRPr="00C159FF">
            <w:rPr>
              <w:rFonts w:ascii="Times New Roman" w:hAnsi="Times New Roman" w:cs="Times New Roman"/>
              <w:noProof/>
              <w:sz w:val="24"/>
              <w:szCs w:val="24"/>
            </w:rPr>
            <w:t>(Guzman, 2000)</w:t>
          </w:r>
          <w:r w:rsidR="00C159FF">
            <w:rPr>
              <w:rFonts w:ascii="Times New Roman" w:hAnsi="Times New Roman" w:cs="Times New Roman"/>
              <w:sz w:val="24"/>
              <w:szCs w:val="24"/>
            </w:rPr>
            <w:fldChar w:fldCharType="end"/>
          </w:r>
        </w:sdtContent>
      </w:sdt>
      <w:r w:rsidR="002054FB" w:rsidRPr="00B74DA0">
        <w:rPr>
          <w:rFonts w:ascii="Times New Roman" w:hAnsi="Times New Roman" w:cs="Times New Roman"/>
          <w:sz w:val="24"/>
          <w:szCs w:val="24"/>
        </w:rPr>
        <w:t>.</w:t>
      </w:r>
      <w:r w:rsidR="001A6839" w:rsidRPr="00B74DA0">
        <w:rPr>
          <w:rFonts w:ascii="Times New Roman" w:hAnsi="Times New Roman" w:cs="Times New Roman"/>
          <w:sz w:val="24"/>
          <w:szCs w:val="24"/>
        </w:rPr>
        <w:t xml:space="preserve"> T</w:t>
      </w:r>
      <w:r w:rsidR="002054FB" w:rsidRPr="00B74DA0">
        <w:rPr>
          <w:rFonts w:ascii="Times New Roman" w:hAnsi="Times New Roman" w:cs="Times New Roman"/>
          <w:sz w:val="24"/>
          <w:szCs w:val="24"/>
        </w:rPr>
        <w:t>he generalised linear model (glm) of the family (binomial) and logit as link function</w:t>
      </w:r>
      <w:r w:rsidR="001A6839" w:rsidRPr="00B74DA0">
        <w:rPr>
          <w:rFonts w:ascii="Times New Roman" w:hAnsi="Times New Roman" w:cs="Times New Roman"/>
          <w:sz w:val="24"/>
          <w:szCs w:val="24"/>
        </w:rPr>
        <w:t xml:space="preserve"> approach</w:t>
      </w:r>
      <w:r w:rsidR="002054FB" w:rsidRPr="00B74DA0">
        <w:rPr>
          <w:rFonts w:ascii="Times New Roman" w:hAnsi="Times New Roman" w:cs="Times New Roman"/>
          <w:sz w:val="24"/>
          <w:szCs w:val="24"/>
        </w:rPr>
        <w:t xml:space="preserve"> was used</w:t>
      </w:r>
      <w:r w:rsidR="000A5D0A">
        <w:rPr>
          <w:rFonts w:ascii="Times New Roman" w:hAnsi="Times New Roman" w:cs="Times New Roman"/>
          <w:sz w:val="24"/>
          <w:szCs w:val="24"/>
        </w:rPr>
        <w:t>. The regression results were</w:t>
      </w:r>
      <w:r w:rsidR="002054FB" w:rsidRPr="00B74DA0">
        <w:rPr>
          <w:rFonts w:ascii="Times New Roman" w:hAnsi="Times New Roman" w:cs="Times New Roman"/>
          <w:sz w:val="24"/>
          <w:szCs w:val="24"/>
        </w:rPr>
        <w:t xml:space="preserve"> transformed in</w:t>
      </w:r>
      <w:r w:rsidR="000A5D0A">
        <w:rPr>
          <w:rFonts w:ascii="Times New Roman" w:hAnsi="Times New Roman" w:cs="Times New Roman"/>
          <w:sz w:val="24"/>
          <w:szCs w:val="24"/>
        </w:rPr>
        <w:t xml:space="preserve"> the form of odds ratio</w:t>
      </w:r>
      <w:r w:rsidR="00AA6660">
        <w:rPr>
          <w:rFonts w:ascii="Times New Roman" w:hAnsi="Times New Roman" w:cs="Times New Roman"/>
          <w:sz w:val="24"/>
          <w:szCs w:val="24"/>
        </w:rPr>
        <w:t xml:space="preserve"> (e</w:t>
      </w:r>
      <w:r w:rsidR="00F60511">
        <w:rPr>
          <w:rFonts w:ascii="Times New Roman" w:hAnsi="Times New Roman" w:cs="Times New Roman"/>
          <w:sz w:val="24"/>
          <w:szCs w:val="24"/>
        </w:rPr>
        <w:t xml:space="preserve">xponential </w:t>
      </w:r>
      <w:r w:rsidR="00AA6660">
        <w:rPr>
          <w:rFonts w:ascii="Times New Roman" w:hAnsi="Times New Roman" w:cs="Times New Roman"/>
          <w:sz w:val="24"/>
          <w:szCs w:val="24"/>
        </w:rPr>
        <w:t>form)</w:t>
      </w:r>
      <w:r w:rsidR="000A5D0A">
        <w:rPr>
          <w:rFonts w:ascii="Times New Roman" w:hAnsi="Times New Roman" w:cs="Times New Roman"/>
          <w:sz w:val="24"/>
          <w:szCs w:val="24"/>
        </w:rPr>
        <w:t xml:space="preserve"> for easy interpretation</w:t>
      </w:r>
      <w:r w:rsidR="00F60511">
        <w:rPr>
          <w:rFonts w:ascii="Times New Roman" w:hAnsi="Times New Roman" w:cs="Times New Roman"/>
          <w:sz w:val="24"/>
          <w:szCs w:val="24"/>
        </w:rPr>
        <w:t xml:space="preserve"> instead of log odds</w:t>
      </w:r>
      <w:r w:rsidR="002054FB" w:rsidRPr="00B74DA0">
        <w:rPr>
          <w:rFonts w:ascii="Times New Roman" w:hAnsi="Times New Roman" w:cs="Times New Roman"/>
          <w:sz w:val="24"/>
          <w:szCs w:val="24"/>
        </w:rPr>
        <w:t>.</w:t>
      </w:r>
      <w:r w:rsidR="00B74DA0" w:rsidRPr="00B74DA0">
        <w:rPr>
          <w:rFonts w:ascii="Times New Roman" w:hAnsi="Times New Roman" w:cs="Times New Roman"/>
          <w:sz w:val="24"/>
          <w:szCs w:val="24"/>
        </w:rPr>
        <w:t xml:space="preserve"> After the univariate </w:t>
      </w:r>
      <w:r w:rsidR="008A16C4" w:rsidRPr="00B74DA0">
        <w:rPr>
          <w:rFonts w:ascii="Times New Roman" w:hAnsi="Times New Roman" w:cs="Times New Roman"/>
          <w:sz w:val="24"/>
          <w:szCs w:val="24"/>
        </w:rPr>
        <w:t>analysis</w:t>
      </w:r>
      <w:r w:rsidR="00B74DA0" w:rsidRPr="00B74DA0">
        <w:rPr>
          <w:rFonts w:ascii="Times New Roman" w:hAnsi="Times New Roman" w:cs="Times New Roman"/>
          <w:sz w:val="24"/>
          <w:szCs w:val="24"/>
        </w:rPr>
        <w:t xml:space="preserve">, a multivariate model was run which had all the independent variables against the outcome to see if put together they all explain the outcome better. </w:t>
      </w:r>
    </w:p>
    <w:p w:rsidR="00E1195E" w:rsidRDefault="008D5942" w:rsidP="00BB3C5E">
      <w:pPr>
        <w:rPr>
          <w:rFonts w:ascii="Times New Roman" w:hAnsi="Times New Roman" w:cs="Times New Roman"/>
          <w:sz w:val="24"/>
          <w:szCs w:val="24"/>
        </w:rPr>
      </w:pPr>
      <w:r>
        <w:rPr>
          <w:rFonts w:ascii="Times New Roman" w:hAnsi="Times New Roman" w:cs="Times New Roman"/>
          <w:sz w:val="24"/>
          <w:szCs w:val="24"/>
        </w:rPr>
        <w:t xml:space="preserve">The investigator </w:t>
      </w:r>
      <w:r w:rsidR="008206D5">
        <w:rPr>
          <w:rFonts w:ascii="Times New Roman" w:hAnsi="Times New Roman" w:cs="Times New Roman"/>
          <w:sz w:val="24"/>
          <w:szCs w:val="24"/>
        </w:rPr>
        <w:t xml:space="preserve">led approach, as a more </w:t>
      </w:r>
      <w:r w:rsidR="008206D5" w:rsidRPr="008206D5">
        <w:rPr>
          <w:rFonts w:ascii="Times New Roman" w:hAnsi="Times New Roman" w:cs="Times New Roman"/>
          <w:sz w:val="24"/>
          <w:szCs w:val="24"/>
        </w:rPr>
        <w:t>pref</w:t>
      </w:r>
      <w:r w:rsidR="008206D5">
        <w:rPr>
          <w:rFonts w:ascii="Times New Roman" w:hAnsi="Times New Roman" w:cs="Times New Roman"/>
          <w:sz w:val="24"/>
          <w:szCs w:val="24"/>
        </w:rPr>
        <w:t>erred</w:t>
      </w:r>
      <w:r w:rsidR="008206D5" w:rsidRPr="008206D5">
        <w:rPr>
          <w:rFonts w:ascii="Times New Roman" w:hAnsi="Times New Roman" w:cs="Times New Roman"/>
          <w:sz w:val="24"/>
          <w:szCs w:val="24"/>
        </w:rPr>
        <w:t xml:space="preserve"> </w:t>
      </w:r>
      <w:r w:rsidR="008206D5">
        <w:rPr>
          <w:rFonts w:ascii="Times New Roman" w:hAnsi="Times New Roman" w:cs="Times New Roman"/>
          <w:sz w:val="24"/>
          <w:szCs w:val="24"/>
        </w:rPr>
        <w:t>direction, was used to select the best model which had good predictors o</w:t>
      </w:r>
      <w:r w:rsidR="008206D5" w:rsidRPr="008206D5">
        <w:rPr>
          <w:rFonts w:ascii="Times New Roman" w:hAnsi="Times New Roman" w:cs="Times New Roman"/>
          <w:sz w:val="24"/>
          <w:szCs w:val="24"/>
        </w:rPr>
        <w:t>f</w:t>
      </w:r>
      <w:r w:rsidR="008206D5">
        <w:rPr>
          <w:rFonts w:ascii="Times New Roman" w:hAnsi="Times New Roman" w:cs="Times New Roman"/>
          <w:sz w:val="24"/>
          <w:szCs w:val="24"/>
        </w:rPr>
        <w:t xml:space="preserve"> prostate cancer nodal involvement. Step by step, the variables which had the highest p values (taking account o</w:t>
      </w:r>
      <w:r w:rsidR="008206D5" w:rsidRPr="008206D5">
        <w:rPr>
          <w:rFonts w:ascii="Times New Roman" w:hAnsi="Times New Roman" w:cs="Times New Roman"/>
          <w:sz w:val="24"/>
          <w:szCs w:val="24"/>
        </w:rPr>
        <w:t>f</w:t>
      </w:r>
      <w:r w:rsidR="008206D5">
        <w:rPr>
          <w:rFonts w:ascii="Times New Roman" w:hAnsi="Times New Roman" w:cs="Times New Roman"/>
          <w:sz w:val="24"/>
          <w:szCs w:val="24"/>
        </w:rPr>
        <w:t xml:space="preserve"> prior knowledge about the variables) were removed. </w:t>
      </w:r>
      <w:r w:rsidR="00634455" w:rsidRPr="008206D5">
        <w:rPr>
          <w:rFonts w:ascii="Times New Roman" w:hAnsi="Times New Roman" w:cs="Times New Roman"/>
          <w:sz w:val="24"/>
          <w:szCs w:val="24"/>
        </w:rPr>
        <w:t>Following</w:t>
      </w:r>
      <w:r w:rsidR="008206D5">
        <w:rPr>
          <w:rFonts w:ascii="Times New Roman" w:hAnsi="Times New Roman" w:cs="Times New Roman"/>
          <w:sz w:val="24"/>
          <w:szCs w:val="24"/>
        </w:rPr>
        <w:t xml:space="preserve"> the principle o</w:t>
      </w:r>
      <w:r w:rsidR="008206D5" w:rsidRPr="008206D5">
        <w:rPr>
          <w:rFonts w:ascii="Times New Roman" w:hAnsi="Times New Roman" w:cs="Times New Roman"/>
          <w:sz w:val="24"/>
          <w:szCs w:val="24"/>
        </w:rPr>
        <w:t>f</w:t>
      </w:r>
      <w:r w:rsidR="008206D5">
        <w:rPr>
          <w:rFonts w:ascii="Times New Roman" w:hAnsi="Times New Roman" w:cs="Times New Roman"/>
          <w:sz w:val="24"/>
          <w:szCs w:val="24"/>
        </w:rPr>
        <w:t xml:space="preserve"> parsimony (Which stresses that when </w:t>
      </w:r>
      <w:r w:rsidR="008206D5" w:rsidRPr="008206D5">
        <w:rPr>
          <w:rFonts w:ascii="Times New Roman" w:hAnsi="Times New Roman" w:cs="Times New Roman"/>
          <w:sz w:val="24"/>
          <w:szCs w:val="24"/>
        </w:rPr>
        <w:t>f</w:t>
      </w:r>
      <w:r w:rsidR="008206D5">
        <w:rPr>
          <w:rFonts w:ascii="Times New Roman" w:hAnsi="Times New Roman" w:cs="Times New Roman"/>
          <w:sz w:val="24"/>
          <w:szCs w:val="24"/>
        </w:rPr>
        <w:t>aced with two competing</w:t>
      </w:r>
      <w:r w:rsidR="00634455">
        <w:rPr>
          <w:rFonts w:ascii="Times New Roman" w:hAnsi="Times New Roman" w:cs="Times New Roman"/>
          <w:sz w:val="24"/>
          <w:szCs w:val="24"/>
        </w:rPr>
        <w:t xml:space="preserve"> models, the model with the simplest and better/in</w:t>
      </w:r>
      <w:r w:rsidR="00634455" w:rsidRPr="008206D5">
        <w:rPr>
          <w:rFonts w:ascii="Times New Roman" w:hAnsi="Times New Roman" w:cs="Times New Roman"/>
          <w:sz w:val="24"/>
          <w:szCs w:val="24"/>
        </w:rPr>
        <w:t>f</w:t>
      </w:r>
      <w:r w:rsidR="00634455">
        <w:rPr>
          <w:rFonts w:ascii="Times New Roman" w:hAnsi="Times New Roman" w:cs="Times New Roman"/>
          <w:sz w:val="24"/>
          <w:szCs w:val="24"/>
        </w:rPr>
        <w:t>ormative predictors is pre</w:t>
      </w:r>
      <w:r w:rsidR="00634455" w:rsidRPr="008206D5">
        <w:rPr>
          <w:rFonts w:ascii="Times New Roman" w:hAnsi="Times New Roman" w:cs="Times New Roman"/>
          <w:sz w:val="24"/>
          <w:szCs w:val="24"/>
        </w:rPr>
        <w:t>f</w:t>
      </w:r>
      <w:r w:rsidR="00634455">
        <w:rPr>
          <w:rFonts w:ascii="Times New Roman" w:hAnsi="Times New Roman" w:cs="Times New Roman"/>
          <w:sz w:val="24"/>
          <w:szCs w:val="24"/>
        </w:rPr>
        <w:t>erred</w:t>
      </w:r>
      <w:r w:rsidR="008206D5">
        <w:rPr>
          <w:rFonts w:ascii="Times New Roman" w:hAnsi="Times New Roman" w:cs="Times New Roman"/>
          <w:sz w:val="24"/>
          <w:szCs w:val="24"/>
        </w:rPr>
        <w:t>)</w:t>
      </w:r>
      <w:r w:rsidR="00634455">
        <w:rPr>
          <w:rFonts w:ascii="Times New Roman" w:hAnsi="Times New Roman" w:cs="Times New Roman"/>
          <w:sz w:val="24"/>
          <w:szCs w:val="24"/>
        </w:rPr>
        <w:t>, the parsimonious model was arrived at by using the Bayesian In</w:t>
      </w:r>
      <w:r w:rsidR="00634455" w:rsidRPr="008206D5">
        <w:rPr>
          <w:rFonts w:ascii="Times New Roman" w:hAnsi="Times New Roman" w:cs="Times New Roman"/>
          <w:sz w:val="24"/>
          <w:szCs w:val="24"/>
        </w:rPr>
        <w:t>f</w:t>
      </w:r>
      <w:r w:rsidR="00634455">
        <w:rPr>
          <w:rFonts w:ascii="Times New Roman" w:hAnsi="Times New Roman" w:cs="Times New Roman"/>
          <w:sz w:val="24"/>
          <w:szCs w:val="24"/>
        </w:rPr>
        <w:t xml:space="preserve">ormation Criterion (BIC). </w:t>
      </w:r>
      <w:r w:rsidR="008A16C4" w:rsidRPr="008206D5">
        <w:rPr>
          <w:rFonts w:ascii="Times New Roman" w:hAnsi="Times New Roman" w:cs="Times New Roman"/>
          <w:sz w:val="24"/>
          <w:szCs w:val="24"/>
        </w:rPr>
        <w:t>Further</w:t>
      </w:r>
      <w:r w:rsidR="00634455">
        <w:rPr>
          <w:rFonts w:ascii="Times New Roman" w:hAnsi="Times New Roman" w:cs="Times New Roman"/>
          <w:sz w:val="24"/>
          <w:szCs w:val="24"/>
        </w:rPr>
        <w:t>, to estimate how well the model classi</w:t>
      </w:r>
      <w:r w:rsidR="00634455" w:rsidRPr="008206D5">
        <w:rPr>
          <w:rFonts w:ascii="Times New Roman" w:hAnsi="Times New Roman" w:cs="Times New Roman"/>
          <w:sz w:val="24"/>
          <w:szCs w:val="24"/>
        </w:rPr>
        <w:t>f</w:t>
      </w:r>
      <w:r w:rsidR="00634455">
        <w:rPr>
          <w:rFonts w:ascii="Times New Roman" w:hAnsi="Times New Roman" w:cs="Times New Roman"/>
          <w:sz w:val="24"/>
          <w:szCs w:val="24"/>
        </w:rPr>
        <w:t>ied those with the presence or absence o</w:t>
      </w:r>
      <w:r w:rsidR="00634455" w:rsidRPr="008206D5">
        <w:rPr>
          <w:rFonts w:ascii="Times New Roman" w:hAnsi="Times New Roman" w:cs="Times New Roman"/>
          <w:sz w:val="24"/>
          <w:szCs w:val="24"/>
        </w:rPr>
        <w:t>f</w:t>
      </w:r>
      <w:r w:rsidR="00634455">
        <w:rPr>
          <w:rFonts w:ascii="Times New Roman" w:hAnsi="Times New Roman" w:cs="Times New Roman"/>
          <w:sz w:val="24"/>
          <w:szCs w:val="24"/>
        </w:rPr>
        <w:t xml:space="preserve"> nodal invol</w:t>
      </w:r>
      <w:r w:rsidR="00BB3C5E">
        <w:rPr>
          <w:rFonts w:ascii="Times New Roman" w:hAnsi="Times New Roman" w:cs="Times New Roman"/>
          <w:sz w:val="24"/>
          <w:szCs w:val="24"/>
        </w:rPr>
        <w:t>ve</w:t>
      </w:r>
      <w:r w:rsidR="00634455">
        <w:rPr>
          <w:rFonts w:ascii="Times New Roman" w:hAnsi="Times New Roman" w:cs="Times New Roman"/>
          <w:sz w:val="24"/>
          <w:szCs w:val="24"/>
        </w:rPr>
        <w:t xml:space="preserve">ment correctly to </w:t>
      </w:r>
      <w:r w:rsidR="00BB3C5E">
        <w:rPr>
          <w:rFonts w:ascii="Times New Roman" w:hAnsi="Times New Roman" w:cs="Times New Roman"/>
          <w:sz w:val="24"/>
          <w:szCs w:val="24"/>
        </w:rPr>
        <w:t>the group they belonged to, a test o</w:t>
      </w:r>
      <w:r w:rsidR="00BB3C5E" w:rsidRPr="008206D5">
        <w:rPr>
          <w:rFonts w:ascii="Times New Roman" w:hAnsi="Times New Roman" w:cs="Times New Roman"/>
          <w:sz w:val="24"/>
          <w:szCs w:val="24"/>
        </w:rPr>
        <w:t>f</w:t>
      </w:r>
      <w:r w:rsidR="00BB3C5E">
        <w:rPr>
          <w:rFonts w:ascii="Times New Roman" w:hAnsi="Times New Roman" w:cs="Times New Roman"/>
          <w:sz w:val="24"/>
          <w:szCs w:val="24"/>
        </w:rPr>
        <w:t xml:space="preserve"> sen</w:t>
      </w:r>
      <w:r w:rsidR="008A16C4">
        <w:rPr>
          <w:rFonts w:ascii="Times New Roman" w:hAnsi="Times New Roman" w:cs="Times New Roman"/>
          <w:sz w:val="24"/>
          <w:szCs w:val="24"/>
        </w:rPr>
        <w:t>sit</w:t>
      </w:r>
      <w:r w:rsidR="00BB3C5E">
        <w:rPr>
          <w:rFonts w:ascii="Times New Roman" w:hAnsi="Times New Roman" w:cs="Times New Roman"/>
          <w:sz w:val="24"/>
          <w:szCs w:val="24"/>
        </w:rPr>
        <w:t>ivity and speci</w:t>
      </w:r>
      <w:r w:rsidR="00BB3C5E" w:rsidRPr="008206D5">
        <w:rPr>
          <w:rFonts w:ascii="Times New Roman" w:hAnsi="Times New Roman" w:cs="Times New Roman"/>
          <w:sz w:val="24"/>
          <w:szCs w:val="24"/>
        </w:rPr>
        <w:t>f</w:t>
      </w:r>
      <w:r w:rsidR="00BB3C5E">
        <w:rPr>
          <w:rFonts w:ascii="Times New Roman" w:hAnsi="Times New Roman" w:cs="Times New Roman"/>
          <w:sz w:val="24"/>
          <w:szCs w:val="24"/>
        </w:rPr>
        <w:t>icity was done. Then later the receiver operating characteristic (ROC) curve was done to graphically illustrate the diagnostic ability o</w:t>
      </w:r>
      <w:r w:rsidR="00BB3C5E" w:rsidRPr="008206D5">
        <w:rPr>
          <w:rFonts w:ascii="Times New Roman" w:hAnsi="Times New Roman" w:cs="Times New Roman"/>
          <w:sz w:val="24"/>
          <w:szCs w:val="24"/>
        </w:rPr>
        <w:t>f</w:t>
      </w:r>
      <w:r w:rsidR="00BB3C5E">
        <w:rPr>
          <w:rFonts w:ascii="Times New Roman" w:hAnsi="Times New Roman" w:cs="Times New Roman"/>
          <w:sz w:val="24"/>
          <w:szCs w:val="24"/>
        </w:rPr>
        <w:t xml:space="preserve"> the nodal involvement predictors.</w:t>
      </w:r>
      <w:r w:rsidR="00AA5E79">
        <w:rPr>
          <w:rFonts w:ascii="Times New Roman" w:hAnsi="Times New Roman" w:cs="Times New Roman"/>
          <w:sz w:val="24"/>
          <w:szCs w:val="24"/>
        </w:rPr>
        <w:t xml:space="preserve"> All these analyses were done with STATA statistical so</w:t>
      </w:r>
      <w:r w:rsidR="00AA5E79" w:rsidRPr="008206D5">
        <w:rPr>
          <w:rFonts w:ascii="Times New Roman" w:hAnsi="Times New Roman" w:cs="Times New Roman"/>
          <w:sz w:val="24"/>
          <w:szCs w:val="24"/>
        </w:rPr>
        <w:t>f</w:t>
      </w:r>
      <w:r w:rsidR="00AA5E79">
        <w:rPr>
          <w:rFonts w:ascii="Times New Roman" w:hAnsi="Times New Roman" w:cs="Times New Roman"/>
          <w:sz w:val="24"/>
          <w:szCs w:val="24"/>
        </w:rPr>
        <w:t>tware, version 15.0</w:t>
      </w:r>
      <w:r w:rsidR="00992BAF">
        <w:rPr>
          <w:rFonts w:ascii="Times New Roman" w:hAnsi="Times New Roman" w:cs="Times New Roman"/>
          <w:sz w:val="24"/>
          <w:szCs w:val="24"/>
        </w:rPr>
        <w:t xml:space="preserve"> (StataCorp).</w:t>
      </w:r>
    </w:p>
    <w:p w:rsidR="00992BAF" w:rsidRDefault="00992BAF" w:rsidP="00BB3C5E">
      <w:pPr>
        <w:rPr>
          <w:rFonts w:ascii="Times New Roman" w:hAnsi="Times New Roman" w:cs="Times New Roman"/>
          <w:sz w:val="24"/>
          <w:szCs w:val="24"/>
        </w:rPr>
      </w:pPr>
    </w:p>
    <w:p w:rsidR="00992BAF" w:rsidRDefault="00992BAF" w:rsidP="00BB3C5E">
      <w:pPr>
        <w:rPr>
          <w:rFonts w:ascii="Times New Roman" w:hAnsi="Times New Roman" w:cs="Times New Roman"/>
          <w:sz w:val="24"/>
          <w:szCs w:val="24"/>
        </w:rPr>
      </w:pPr>
      <w:r>
        <w:rPr>
          <w:rFonts w:ascii="Times New Roman" w:hAnsi="Times New Roman" w:cs="Times New Roman"/>
          <w:sz w:val="24"/>
          <w:szCs w:val="24"/>
        </w:rPr>
        <w:t>RESULTS</w:t>
      </w:r>
    </w:p>
    <w:p w:rsidR="00992BAF" w:rsidRDefault="00992BAF" w:rsidP="00BB3C5E">
      <w:pPr>
        <w:rPr>
          <w:rFonts w:ascii="Times New Roman" w:hAnsi="Times New Roman" w:cs="Times New Roman"/>
          <w:b/>
          <w:sz w:val="24"/>
          <w:szCs w:val="24"/>
        </w:rPr>
      </w:pPr>
      <w:r w:rsidRPr="00992BAF">
        <w:rPr>
          <w:rFonts w:ascii="Times New Roman" w:hAnsi="Times New Roman" w:cs="Times New Roman"/>
          <w:b/>
          <w:sz w:val="24"/>
          <w:szCs w:val="24"/>
        </w:rPr>
        <w:t>Descriptives.</w:t>
      </w:r>
    </w:p>
    <w:p w:rsidR="00992BAF" w:rsidRDefault="002054FC" w:rsidP="00BB3C5E">
      <w:pPr>
        <w:rPr>
          <w:rFonts w:ascii="Times New Roman" w:hAnsi="Times New Roman" w:cs="Times New Roman"/>
          <w:sz w:val="24"/>
          <w:szCs w:val="24"/>
        </w:rPr>
      </w:pPr>
      <w:r>
        <w:rPr>
          <w:rFonts w:ascii="Times New Roman" w:hAnsi="Times New Roman" w:cs="Times New Roman"/>
          <w:sz w:val="24"/>
          <w:szCs w:val="24"/>
        </w:rPr>
        <w:t xml:space="preserve">In this study, the </w:t>
      </w:r>
      <w:r w:rsidR="007A2EFE">
        <w:rPr>
          <w:rFonts w:ascii="Times New Roman" w:hAnsi="Times New Roman" w:cs="Times New Roman"/>
          <w:sz w:val="24"/>
          <w:szCs w:val="24"/>
        </w:rPr>
        <w:t xml:space="preserve">53 males who had gone through a laparotomy and presenting with prostate cancer were screened based on the possible predictors of nodal involvement. The distribution of patients’ ages was such that, the median age was 60 years and the ages ranged from 56 years to 65 years. The measure of the levels of serum acid phosphate was distributed from about 0.50 – 0.78 King Armstrong units, with the median level of serum acid phosphate being 0.65 King Armstrong units. </w:t>
      </w:r>
    </w:p>
    <w:p w:rsidR="007A2EFE" w:rsidRDefault="00DE4E6B" w:rsidP="00BB3C5E">
      <w:pPr>
        <w:rPr>
          <w:rFonts w:ascii="Times New Roman" w:hAnsi="Times New Roman" w:cs="Times New Roman"/>
          <w:sz w:val="24"/>
          <w:szCs w:val="24"/>
        </w:rPr>
      </w:pPr>
      <w:r>
        <w:rPr>
          <w:rFonts w:ascii="Times New Roman" w:hAnsi="Times New Roman" w:cs="Times New Roman"/>
          <w:sz w:val="24"/>
          <w:szCs w:val="24"/>
        </w:rPr>
        <w:t>Risk factors</w:t>
      </w:r>
    </w:p>
    <w:p w:rsidR="00DE4E6B" w:rsidRDefault="007A2EFE" w:rsidP="00BB3C5E">
      <w:pPr>
        <w:rPr>
          <w:rFonts w:ascii="Times New Roman" w:hAnsi="Times New Roman" w:cs="Times New Roman"/>
          <w:sz w:val="24"/>
          <w:szCs w:val="24"/>
        </w:rPr>
      </w:pPr>
      <w:r>
        <w:rPr>
          <w:rFonts w:ascii="Times New Roman" w:hAnsi="Times New Roman" w:cs="Times New Roman"/>
          <w:sz w:val="24"/>
          <w:szCs w:val="24"/>
        </w:rPr>
        <w:t xml:space="preserve">At Simple logistic regression analysis, </w:t>
      </w:r>
      <w:r w:rsidR="008A16C4">
        <w:rPr>
          <w:rFonts w:ascii="Times New Roman" w:hAnsi="Times New Roman" w:cs="Times New Roman"/>
          <w:sz w:val="24"/>
          <w:szCs w:val="24"/>
        </w:rPr>
        <w:t>the age of the patient at diagnosis</w:t>
      </w:r>
      <w:r w:rsidR="00B948B3">
        <w:rPr>
          <w:rFonts w:ascii="Times New Roman" w:hAnsi="Times New Roman" w:cs="Times New Roman"/>
          <w:sz w:val="24"/>
          <w:szCs w:val="24"/>
        </w:rPr>
        <w:t xml:space="preserve"> suggested to have a decreasing effect 0.95 on the odds of nodal involvement per year increase in the age with a p value (P=0.300) which was highly not statistically significant. </w:t>
      </w:r>
      <w:r w:rsidR="001C780D">
        <w:rPr>
          <w:rFonts w:ascii="Times New Roman" w:hAnsi="Times New Roman" w:cs="Times New Roman"/>
          <w:sz w:val="24"/>
          <w:szCs w:val="24"/>
        </w:rPr>
        <w:t>A</w:t>
      </w:r>
      <w:r w:rsidR="00B948B3">
        <w:rPr>
          <w:rFonts w:ascii="Times New Roman" w:hAnsi="Times New Roman" w:cs="Times New Roman"/>
          <w:sz w:val="24"/>
          <w:szCs w:val="24"/>
        </w:rPr>
        <w:t>nd when log transformed,</w:t>
      </w:r>
      <w:r w:rsidR="001C780D">
        <w:rPr>
          <w:rFonts w:ascii="Times New Roman" w:hAnsi="Times New Roman" w:cs="Times New Roman"/>
          <w:sz w:val="24"/>
          <w:szCs w:val="24"/>
        </w:rPr>
        <w:t xml:space="preserve"> the p value P=0.273 </w:t>
      </w:r>
      <w:r w:rsidR="00B948B3">
        <w:rPr>
          <w:rFonts w:ascii="Times New Roman" w:hAnsi="Times New Roman" w:cs="Times New Roman"/>
          <w:sz w:val="24"/>
          <w:szCs w:val="24"/>
        </w:rPr>
        <w:t>still remained</w:t>
      </w:r>
      <w:r w:rsidR="001C780D">
        <w:rPr>
          <w:rFonts w:ascii="Times New Roman" w:hAnsi="Times New Roman" w:cs="Times New Roman"/>
          <w:sz w:val="24"/>
          <w:szCs w:val="24"/>
        </w:rPr>
        <w:t xml:space="preserve"> not significant the significant level of P=0.05 which was used in this study. </w:t>
      </w:r>
      <w:r w:rsidR="00B948B3">
        <w:rPr>
          <w:rFonts w:ascii="Times New Roman" w:hAnsi="Times New Roman" w:cs="Times New Roman"/>
          <w:sz w:val="24"/>
          <w:szCs w:val="24"/>
        </w:rPr>
        <w:t>The level of serum acid phosphate suggested to have an increasing effect of 8.77 on the odds of</w:t>
      </w:r>
      <w:r w:rsidR="001C780D">
        <w:rPr>
          <w:rFonts w:ascii="Times New Roman" w:hAnsi="Times New Roman" w:cs="Times New Roman"/>
          <w:sz w:val="24"/>
          <w:szCs w:val="24"/>
        </w:rPr>
        <w:t xml:space="preserve"> having nodal involvement (P=0.088) but would not allow us to rule out chance finding. A positive Xray examination significantly predicted an increase of 8.86 in the odds of nodal involvement (P=0.002). The odds of nodal involvement significantly increased as the size of the tumour (tumasize) increased (P=0.009). Then f</w:t>
      </w:r>
      <w:r w:rsidR="00DE4E6B">
        <w:rPr>
          <w:rFonts w:ascii="Times New Roman" w:hAnsi="Times New Roman" w:cs="Times New Roman"/>
          <w:sz w:val="24"/>
          <w:szCs w:val="24"/>
        </w:rPr>
        <w:t>inally, t</w:t>
      </w:r>
      <w:r w:rsidR="001C780D">
        <w:rPr>
          <w:rFonts w:ascii="Times New Roman" w:hAnsi="Times New Roman" w:cs="Times New Roman"/>
          <w:sz w:val="24"/>
          <w:szCs w:val="24"/>
        </w:rPr>
        <w:t xml:space="preserve">he pathological grade </w:t>
      </w:r>
      <w:r w:rsidR="001C780D">
        <w:rPr>
          <w:rFonts w:ascii="Times New Roman" w:hAnsi="Times New Roman" w:cs="Times New Roman"/>
          <w:sz w:val="24"/>
          <w:szCs w:val="24"/>
        </w:rPr>
        <w:lastRenderedPageBreak/>
        <w:t>of the tumour (tumagrad)</w:t>
      </w:r>
      <w:r w:rsidR="00DE4E6B">
        <w:rPr>
          <w:rFonts w:ascii="Times New Roman" w:hAnsi="Times New Roman" w:cs="Times New Roman"/>
          <w:sz w:val="24"/>
          <w:szCs w:val="24"/>
        </w:rPr>
        <w:t xml:space="preserve"> fairly suggested an increase in the odds of nodal involvement the more serious it gets (P=0.047). </w:t>
      </w:r>
    </w:p>
    <w:p w:rsidR="00DE4E6B" w:rsidRDefault="00DE4E6B" w:rsidP="00BB3C5E">
      <w:pPr>
        <w:rPr>
          <w:rFonts w:ascii="Times New Roman" w:hAnsi="Times New Roman" w:cs="Times New Roman"/>
          <w:sz w:val="24"/>
          <w:szCs w:val="24"/>
        </w:rPr>
      </w:pPr>
      <w:r>
        <w:rPr>
          <w:rFonts w:ascii="Times New Roman" w:hAnsi="Times New Roman" w:cs="Times New Roman"/>
          <w:sz w:val="24"/>
          <w:szCs w:val="24"/>
        </w:rPr>
        <w:t>After log transforming the two continuous variables age and acidlevo, a multivariate analysis with all the risk factors was done</w:t>
      </w:r>
      <w:r w:rsidR="002A544D">
        <w:rPr>
          <w:rFonts w:ascii="Times New Roman" w:hAnsi="Times New Roman" w:cs="Times New Roman"/>
          <w:sz w:val="24"/>
          <w:szCs w:val="24"/>
        </w:rPr>
        <w:t xml:space="preserve"> and then using the BIC</w:t>
      </w:r>
      <w:r w:rsidR="0017684A">
        <w:rPr>
          <w:rFonts w:ascii="Times New Roman" w:hAnsi="Times New Roman" w:cs="Times New Roman"/>
          <w:sz w:val="24"/>
          <w:szCs w:val="24"/>
        </w:rPr>
        <w:t>, a parsimonious model was arrived at</w:t>
      </w:r>
      <w:r>
        <w:rPr>
          <w:rFonts w:ascii="Times New Roman" w:hAnsi="Times New Roman" w:cs="Times New Roman"/>
          <w:sz w:val="24"/>
          <w:szCs w:val="24"/>
        </w:rPr>
        <w:t xml:space="preserve">. The results of the </w:t>
      </w:r>
      <w:r w:rsidR="0017684A">
        <w:rPr>
          <w:rFonts w:ascii="Times New Roman" w:hAnsi="Times New Roman" w:cs="Times New Roman"/>
          <w:sz w:val="24"/>
          <w:szCs w:val="24"/>
        </w:rPr>
        <w:t xml:space="preserve">best fit, parsimonious </w:t>
      </w:r>
      <w:r>
        <w:rPr>
          <w:rFonts w:ascii="Times New Roman" w:hAnsi="Times New Roman" w:cs="Times New Roman"/>
          <w:sz w:val="24"/>
          <w:szCs w:val="24"/>
        </w:rPr>
        <w:t>multiple logistic regression</w:t>
      </w:r>
      <w:r w:rsidR="0017684A">
        <w:rPr>
          <w:rFonts w:ascii="Times New Roman" w:hAnsi="Times New Roman" w:cs="Times New Roman"/>
          <w:sz w:val="24"/>
          <w:szCs w:val="24"/>
        </w:rPr>
        <w:t xml:space="preserve"> model</w:t>
      </w:r>
      <w:r>
        <w:rPr>
          <w:rFonts w:ascii="Times New Roman" w:hAnsi="Times New Roman" w:cs="Times New Roman"/>
          <w:sz w:val="24"/>
          <w:szCs w:val="24"/>
        </w:rPr>
        <w:t xml:space="preserve"> are show in the table 1 below.</w:t>
      </w:r>
    </w:p>
    <w:p w:rsidR="00DE4E6B" w:rsidRPr="002A544D" w:rsidRDefault="00DE4E6B" w:rsidP="00BB3C5E">
      <w:pPr>
        <w:rPr>
          <w:rFonts w:ascii="Times New Roman" w:hAnsi="Times New Roman" w:cs="Times New Roman"/>
          <w:sz w:val="24"/>
          <w:szCs w:val="24"/>
        </w:rPr>
      </w:pPr>
      <w:r w:rsidRPr="002A544D">
        <w:rPr>
          <w:rFonts w:ascii="Times New Roman" w:hAnsi="Times New Roman" w:cs="Times New Roman"/>
          <w:b/>
          <w:sz w:val="24"/>
          <w:szCs w:val="24"/>
        </w:rPr>
        <w:t>Table</w:t>
      </w:r>
      <w:r w:rsidR="002A544D" w:rsidRPr="002A544D">
        <w:rPr>
          <w:rFonts w:ascii="Times New Roman" w:hAnsi="Times New Roman" w:cs="Times New Roman"/>
          <w:b/>
          <w:sz w:val="24"/>
          <w:szCs w:val="24"/>
        </w:rPr>
        <w:t xml:space="preserve"> 1.</w:t>
      </w:r>
      <w:r w:rsidR="002A544D">
        <w:rPr>
          <w:rFonts w:ascii="Times New Roman" w:hAnsi="Times New Roman" w:cs="Times New Roman"/>
          <w:b/>
          <w:sz w:val="24"/>
          <w:szCs w:val="24"/>
        </w:rPr>
        <w:t xml:space="preserve"> </w:t>
      </w:r>
      <w:r w:rsidR="002A544D">
        <w:rPr>
          <w:rFonts w:ascii="Times New Roman" w:hAnsi="Times New Roman" w:cs="Times New Roman"/>
          <w:sz w:val="24"/>
          <w:szCs w:val="24"/>
        </w:rPr>
        <w:t>The adjusted predictors of nodal involvement (odds ration). Best fit model</w:t>
      </w:r>
    </w:p>
    <w:tbl>
      <w:tblPr>
        <w:tblStyle w:val="TableGrid"/>
        <w:tblpPr w:leftFromText="180" w:rightFromText="180" w:vertAnchor="page" w:horzAnchor="margin" w:tblpY="7051"/>
        <w:tblW w:w="0" w:type="auto"/>
        <w:tblLook w:val="04A0" w:firstRow="1" w:lastRow="0" w:firstColumn="1" w:lastColumn="0" w:noHBand="0" w:noVBand="1"/>
      </w:tblPr>
      <w:tblGrid>
        <w:gridCol w:w="3397"/>
        <w:gridCol w:w="3969"/>
        <w:gridCol w:w="1650"/>
      </w:tblGrid>
      <w:tr w:rsidR="00DE4E6B" w:rsidRPr="00B74DA0" w:rsidTr="00DE4E6B">
        <w:tc>
          <w:tcPr>
            <w:tcW w:w="3397" w:type="dxa"/>
          </w:tcPr>
          <w:p w:rsidR="00DE4E6B" w:rsidRPr="00B74DA0" w:rsidRDefault="00DE4E6B" w:rsidP="00DE4E6B">
            <w:pPr>
              <w:jc w:val="center"/>
              <w:rPr>
                <w:rFonts w:ascii="Times New Roman" w:hAnsi="Times New Roman" w:cs="Times New Roman"/>
                <w:b/>
                <w:sz w:val="24"/>
                <w:szCs w:val="24"/>
              </w:rPr>
            </w:pPr>
          </w:p>
          <w:p w:rsidR="00DE4E6B" w:rsidRPr="00B74DA0" w:rsidRDefault="00DE4E6B" w:rsidP="00DE4E6B">
            <w:pPr>
              <w:jc w:val="center"/>
              <w:rPr>
                <w:rFonts w:ascii="Times New Roman" w:hAnsi="Times New Roman" w:cs="Times New Roman"/>
                <w:sz w:val="24"/>
                <w:szCs w:val="24"/>
              </w:rPr>
            </w:pPr>
            <w:r w:rsidRPr="00B74DA0">
              <w:rPr>
                <w:rFonts w:ascii="Times New Roman" w:hAnsi="Times New Roman" w:cs="Times New Roman"/>
                <w:b/>
                <w:sz w:val="24"/>
                <w:szCs w:val="24"/>
              </w:rPr>
              <w:t>Nodal Involvement Predictors</w:t>
            </w:r>
          </w:p>
        </w:tc>
        <w:tc>
          <w:tcPr>
            <w:tcW w:w="3969" w:type="dxa"/>
          </w:tcPr>
          <w:p w:rsidR="00DE4E6B" w:rsidRPr="00B74DA0" w:rsidRDefault="00DE4E6B" w:rsidP="00DE4E6B">
            <w:pPr>
              <w:jc w:val="center"/>
              <w:rPr>
                <w:rFonts w:ascii="Times New Roman" w:hAnsi="Times New Roman" w:cs="Times New Roman"/>
                <w:b/>
                <w:sz w:val="24"/>
                <w:szCs w:val="24"/>
              </w:rPr>
            </w:pPr>
            <w:r w:rsidRPr="00B74DA0">
              <w:rPr>
                <w:rFonts w:ascii="Times New Roman" w:hAnsi="Times New Roman" w:cs="Times New Roman"/>
                <w:b/>
                <w:sz w:val="24"/>
                <w:szCs w:val="24"/>
              </w:rPr>
              <w:t>Odds ratio</w:t>
            </w:r>
          </w:p>
          <w:p w:rsidR="00DE4E6B" w:rsidRPr="00B74DA0" w:rsidRDefault="00DE4E6B" w:rsidP="00DE4E6B">
            <w:pPr>
              <w:jc w:val="center"/>
              <w:rPr>
                <w:rFonts w:ascii="Times New Roman" w:hAnsi="Times New Roman" w:cs="Times New Roman"/>
                <w:sz w:val="24"/>
                <w:szCs w:val="24"/>
              </w:rPr>
            </w:pPr>
            <w:r w:rsidRPr="00B74DA0">
              <w:rPr>
                <w:rFonts w:ascii="Times New Roman" w:hAnsi="Times New Roman" w:cs="Times New Roman"/>
                <w:b/>
                <w:sz w:val="24"/>
                <w:szCs w:val="24"/>
              </w:rPr>
              <w:t>(95% Confidence interval)</w:t>
            </w:r>
          </w:p>
        </w:tc>
        <w:tc>
          <w:tcPr>
            <w:tcW w:w="1650" w:type="dxa"/>
          </w:tcPr>
          <w:p w:rsidR="00DE4E6B" w:rsidRPr="00B74DA0" w:rsidRDefault="00DE4E6B" w:rsidP="00DE4E6B">
            <w:pPr>
              <w:jc w:val="center"/>
              <w:rPr>
                <w:rFonts w:ascii="Times New Roman" w:hAnsi="Times New Roman" w:cs="Times New Roman"/>
                <w:sz w:val="24"/>
                <w:szCs w:val="24"/>
              </w:rPr>
            </w:pPr>
            <w:r w:rsidRPr="00B74DA0">
              <w:rPr>
                <w:rFonts w:ascii="Times New Roman" w:hAnsi="Times New Roman" w:cs="Times New Roman"/>
                <w:b/>
                <w:sz w:val="24"/>
                <w:szCs w:val="24"/>
              </w:rPr>
              <w:t>P-value</w:t>
            </w:r>
          </w:p>
        </w:tc>
      </w:tr>
      <w:tr w:rsidR="00DE4E6B" w:rsidRPr="00B74DA0" w:rsidTr="00DE4E6B">
        <w:tc>
          <w:tcPr>
            <w:tcW w:w="3397"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lacidlevo</w:t>
            </w:r>
            <w:r w:rsidR="0026588D">
              <w:rPr>
                <w:rFonts w:ascii="Times New Roman" w:hAnsi="Times New Roman" w:cs="Times New Roman"/>
                <w:sz w:val="24"/>
                <w:szCs w:val="24"/>
              </w:rPr>
              <w:t xml:space="preserve"> </w:t>
            </w:r>
          </w:p>
        </w:tc>
        <w:tc>
          <w:tcPr>
            <w:tcW w:w="3969"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11.09 (1.21-101.84)</w:t>
            </w:r>
          </w:p>
        </w:tc>
        <w:tc>
          <w:tcPr>
            <w:tcW w:w="1650"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0.033</w:t>
            </w:r>
          </w:p>
        </w:tc>
      </w:tr>
      <w:tr w:rsidR="00DE4E6B" w:rsidRPr="00B74DA0" w:rsidTr="00DE4E6B">
        <w:tc>
          <w:tcPr>
            <w:tcW w:w="3397"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Xray</w:t>
            </w:r>
          </w:p>
        </w:tc>
        <w:tc>
          <w:tcPr>
            <w:tcW w:w="3969"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7.86 (1.63-37.99)</w:t>
            </w:r>
          </w:p>
        </w:tc>
        <w:tc>
          <w:tcPr>
            <w:tcW w:w="1650"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0.010</w:t>
            </w:r>
          </w:p>
        </w:tc>
      </w:tr>
      <w:tr w:rsidR="00DE4E6B" w:rsidRPr="00B74DA0" w:rsidTr="00DE4E6B">
        <w:tc>
          <w:tcPr>
            <w:tcW w:w="3397" w:type="dxa"/>
          </w:tcPr>
          <w:p w:rsidR="00DE4E6B" w:rsidRPr="00B74DA0" w:rsidRDefault="0026588D" w:rsidP="00DE4E6B">
            <w:pPr>
              <w:rPr>
                <w:rFonts w:ascii="Times New Roman" w:hAnsi="Times New Roman" w:cs="Times New Roman"/>
                <w:sz w:val="24"/>
                <w:szCs w:val="24"/>
              </w:rPr>
            </w:pPr>
            <w:r>
              <w:rPr>
                <w:rFonts w:ascii="Times New Roman" w:hAnsi="Times New Roman" w:cs="Times New Roman"/>
                <w:sz w:val="24"/>
                <w:szCs w:val="24"/>
              </w:rPr>
              <w:t>t</w:t>
            </w:r>
            <w:r w:rsidR="00DE4E6B" w:rsidRPr="00B74DA0">
              <w:rPr>
                <w:rFonts w:ascii="Times New Roman" w:hAnsi="Times New Roman" w:cs="Times New Roman"/>
                <w:sz w:val="24"/>
                <w:szCs w:val="24"/>
              </w:rPr>
              <w:t>umasize</w:t>
            </w:r>
          </w:p>
        </w:tc>
        <w:tc>
          <w:tcPr>
            <w:tcW w:w="3969"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5.92 (1.35-25.88)</w:t>
            </w:r>
          </w:p>
        </w:tc>
        <w:tc>
          <w:tcPr>
            <w:tcW w:w="1650" w:type="dxa"/>
          </w:tcPr>
          <w:p w:rsidR="00DE4E6B" w:rsidRPr="00B74DA0" w:rsidRDefault="00DE4E6B" w:rsidP="00DE4E6B">
            <w:pPr>
              <w:rPr>
                <w:rFonts w:ascii="Times New Roman" w:hAnsi="Times New Roman" w:cs="Times New Roman"/>
                <w:sz w:val="24"/>
                <w:szCs w:val="24"/>
              </w:rPr>
            </w:pPr>
            <w:r w:rsidRPr="00B74DA0">
              <w:rPr>
                <w:rFonts w:ascii="Times New Roman" w:hAnsi="Times New Roman" w:cs="Times New Roman"/>
                <w:sz w:val="24"/>
                <w:szCs w:val="24"/>
              </w:rPr>
              <w:t>0.018</w:t>
            </w:r>
          </w:p>
        </w:tc>
      </w:tr>
    </w:tbl>
    <w:p w:rsidR="00DE4E6B" w:rsidRDefault="0026588D" w:rsidP="00BB3C5E">
      <w:pPr>
        <w:rPr>
          <w:rFonts w:ascii="Times New Roman" w:hAnsi="Times New Roman" w:cs="Times New Roman"/>
          <w:szCs w:val="24"/>
        </w:rPr>
      </w:pPr>
      <w:r w:rsidRPr="0026588D">
        <w:rPr>
          <w:rFonts w:ascii="Times New Roman" w:hAnsi="Times New Roman" w:cs="Times New Roman"/>
          <w:szCs w:val="24"/>
        </w:rPr>
        <w:t>lacidlevo = log transformed, level of serum acid phosphate (measured in King Armstrong units). Xray = Xray examination (measured as positive or negative). tumasize = size of the tumour (measured as either small or large).</w:t>
      </w:r>
    </w:p>
    <w:p w:rsidR="0026588D" w:rsidRDefault="0026588D" w:rsidP="00BB3C5E">
      <w:pPr>
        <w:rPr>
          <w:rFonts w:ascii="Times New Roman" w:hAnsi="Times New Roman" w:cs="Times New Roman"/>
          <w:szCs w:val="24"/>
        </w:rPr>
      </w:pPr>
    </w:p>
    <w:p w:rsidR="0026588D" w:rsidRDefault="00AC4E35" w:rsidP="00BB3C5E">
      <w:pPr>
        <w:rPr>
          <w:rFonts w:ascii="Times New Roman" w:hAnsi="Times New Roman" w:cs="Times New Roman"/>
          <w:sz w:val="24"/>
          <w:szCs w:val="24"/>
        </w:rPr>
      </w:pPr>
      <w:r>
        <w:rPr>
          <w:rFonts w:ascii="Times New Roman" w:hAnsi="Times New Roman" w:cs="Times New Roman"/>
          <w:sz w:val="24"/>
          <w:szCs w:val="24"/>
        </w:rPr>
        <w:t>F</w:t>
      </w:r>
      <w:r w:rsidR="0026588D">
        <w:rPr>
          <w:rFonts w:ascii="Times New Roman" w:hAnsi="Times New Roman" w:cs="Times New Roman"/>
          <w:sz w:val="24"/>
          <w:szCs w:val="24"/>
        </w:rPr>
        <w:t>rom the results of the analysis, the best predictors of whether or not prostate cancer has spread to the surrounding lymp</w:t>
      </w:r>
      <w:r w:rsidR="00EC0F8F">
        <w:rPr>
          <w:rFonts w:ascii="Times New Roman" w:hAnsi="Times New Roman" w:cs="Times New Roman"/>
          <w:sz w:val="24"/>
          <w:szCs w:val="24"/>
        </w:rPr>
        <w:t>h nodes (nodal involvement), were</w:t>
      </w:r>
      <w:r w:rsidR="0026588D">
        <w:rPr>
          <w:rFonts w:ascii="Times New Roman" w:hAnsi="Times New Roman" w:cs="Times New Roman"/>
          <w:sz w:val="24"/>
          <w:szCs w:val="24"/>
        </w:rPr>
        <w:t xml:space="preserve"> level of serum acid phosphate, Xray examination</w:t>
      </w:r>
      <w:r>
        <w:rPr>
          <w:rFonts w:ascii="Times New Roman" w:hAnsi="Times New Roman" w:cs="Times New Roman"/>
          <w:sz w:val="24"/>
          <w:szCs w:val="24"/>
        </w:rPr>
        <w:t xml:space="preserve"> results, and the size of the tumour determined by rectal examination (P vale 0.033, 0.010, 0.018, respectively). All the predictors showed an increasing relation of the odds of nodal involvement for every unit increase in acid levels, positive Xray examination results, and increase in the size of the tumour respectively. </w:t>
      </w:r>
    </w:p>
    <w:p w:rsidR="00BB22BC" w:rsidRDefault="00BB22BC" w:rsidP="00BB22BC">
      <w:pPr>
        <w:rPr>
          <w:rFonts w:ascii="Times New Roman" w:hAnsi="Times New Roman" w:cs="Times New Roman"/>
          <w:b/>
          <w:sz w:val="24"/>
          <w:szCs w:val="24"/>
        </w:rPr>
      </w:pPr>
    </w:p>
    <w:p w:rsidR="005E5449" w:rsidRDefault="00BB22BC" w:rsidP="00BB3C5E">
      <w:pPr>
        <w:rPr>
          <w:rFonts w:ascii="Times New Roman" w:hAnsi="Times New Roman" w:cs="Times New Roman"/>
          <w:b/>
          <w:sz w:val="24"/>
          <w:szCs w:val="24"/>
        </w:rPr>
      </w:pPr>
      <w:r w:rsidRPr="00B74DA0">
        <w:rPr>
          <w:rFonts w:ascii="Times New Roman" w:hAnsi="Times New Roman" w:cs="Times New Roman"/>
          <w:b/>
          <w:sz w:val="24"/>
          <w:szCs w:val="24"/>
        </w:rPr>
        <w:t xml:space="preserve">DISCUSSION </w:t>
      </w:r>
    </w:p>
    <w:p w:rsidR="00B8785C" w:rsidRPr="00355F4A" w:rsidRDefault="00355F4A" w:rsidP="00BB3C5E">
      <w:pPr>
        <w:rPr>
          <w:rFonts w:ascii="Times New Roman" w:hAnsi="Times New Roman" w:cs="Times New Roman"/>
          <w:sz w:val="24"/>
          <w:szCs w:val="24"/>
        </w:rPr>
      </w:pPr>
      <w:r>
        <w:rPr>
          <w:rFonts w:ascii="Times New Roman" w:hAnsi="Times New Roman" w:cs="Times New Roman"/>
          <w:sz w:val="24"/>
          <w:szCs w:val="24"/>
        </w:rPr>
        <w:t xml:space="preserve">The main aim of this study was to </w:t>
      </w:r>
      <w:r w:rsidR="003A1678">
        <w:rPr>
          <w:rFonts w:ascii="Times New Roman" w:hAnsi="Times New Roman" w:cs="Times New Roman"/>
          <w:sz w:val="24"/>
          <w:szCs w:val="24"/>
        </w:rPr>
        <w:t>ascertain if a combination of five variables could be used to determine whether or not the prostate cancer had spread to the lymph nodes. Only three variables explain this association better, as noted in the explanation of the univariate analysis. At 95% Confidence level, the relationship of the main predictors to the dependent variable was such that; One unit increase in the serum acid phosphate of the patient increase the odds of having a presence of nodal involvement by a factor of 11.09</w:t>
      </w:r>
      <w:r w:rsidR="007D72D1">
        <w:rPr>
          <w:rFonts w:ascii="Times New Roman" w:hAnsi="Times New Roman" w:cs="Times New Roman"/>
          <w:sz w:val="24"/>
          <w:szCs w:val="24"/>
        </w:rPr>
        <w:t xml:space="preserve"> in King Armstrong units</w:t>
      </w:r>
      <w:r w:rsidR="003A1678">
        <w:rPr>
          <w:rFonts w:ascii="Times New Roman" w:hAnsi="Times New Roman" w:cs="Times New Roman"/>
          <w:sz w:val="24"/>
          <w:szCs w:val="24"/>
        </w:rPr>
        <w:t xml:space="preserve"> (P=0.033, CI; 1.21-101.84). Having a positive X</w:t>
      </w:r>
      <w:r w:rsidR="007D72D1">
        <w:rPr>
          <w:rFonts w:ascii="Times New Roman" w:hAnsi="Times New Roman" w:cs="Times New Roman"/>
          <w:sz w:val="24"/>
          <w:szCs w:val="24"/>
        </w:rPr>
        <w:t>-</w:t>
      </w:r>
      <w:r w:rsidR="003A1678">
        <w:rPr>
          <w:rFonts w:ascii="Times New Roman" w:hAnsi="Times New Roman" w:cs="Times New Roman"/>
          <w:sz w:val="24"/>
          <w:szCs w:val="24"/>
        </w:rPr>
        <w:t xml:space="preserve">ray examination result </w:t>
      </w:r>
      <w:r w:rsidR="00C87233">
        <w:rPr>
          <w:rFonts w:ascii="Times New Roman" w:hAnsi="Times New Roman" w:cs="Times New Roman"/>
          <w:sz w:val="24"/>
          <w:szCs w:val="24"/>
        </w:rPr>
        <w:t>also increased the o</w:t>
      </w:r>
      <w:r w:rsidR="007D72D1">
        <w:rPr>
          <w:rFonts w:ascii="Times New Roman" w:hAnsi="Times New Roman" w:cs="Times New Roman"/>
          <w:sz w:val="24"/>
          <w:szCs w:val="24"/>
        </w:rPr>
        <w:t xml:space="preserve">dds of having a presence of </w:t>
      </w:r>
      <w:r w:rsidR="00C87233">
        <w:rPr>
          <w:rFonts w:ascii="Times New Roman" w:hAnsi="Times New Roman" w:cs="Times New Roman"/>
          <w:sz w:val="24"/>
          <w:szCs w:val="24"/>
        </w:rPr>
        <w:t>prostate cancer in the surrounding lymph nodes</w:t>
      </w:r>
      <w:r w:rsidR="007D72D1">
        <w:rPr>
          <w:rFonts w:ascii="Times New Roman" w:hAnsi="Times New Roman" w:cs="Times New Roman"/>
          <w:sz w:val="24"/>
          <w:szCs w:val="24"/>
        </w:rPr>
        <w:t xml:space="preserve"> by 7.86 times (P=0.010), this increase in the actually population can be as low as 1.63 and as high as 37.99 for every positive X-ray result</w:t>
      </w:r>
      <w:r w:rsidR="00883BF3">
        <w:rPr>
          <w:rFonts w:ascii="Times New Roman" w:hAnsi="Times New Roman" w:cs="Times New Roman"/>
          <w:sz w:val="24"/>
          <w:szCs w:val="24"/>
        </w:rPr>
        <w:t xml:space="preserve"> at 95% confidence level</w:t>
      </w:r>
      <w:r w:rsidR="007D72D1">
        <w:rPr>
          <w:rFonts w:ascii="Times New Roman" w:hAnsi="Times New Roman" w:cs="Times New Roman"/>
          <w:sz w:val="24"/>
          <w:szCs w:val="24"/>
        </w:rPr>
        <w:t>. The odds of having a presence of nodal involvement are 5.92 times greater in the patients with large tumour sizes compared to those with small tumour sizes (P=</w:t>
      </w:r>
      <w:r w:rsidR="00883BF3">
        <w:rPr>
          <w:rFonts w:ascii="Times New Roman" w:hAnsi="Times New Roman" w:cs="Times New Roman"/>
          <w:sz w:val="24"/>
          <w:szCs w:val="24"/>
        </w:rPr>
        <w:t>0.018, CI; 1.35-25.88</w:t>
      </w:r>
      <w:r w:rsidR="007D72D1">
        <w:rPr>
          <w:rFonts w:ascii="Times New Roman" w:hAnsi="Times New Roman" w:cs="Times New Roman"/>
          <w:sz w:val="24"/>
          <w:szCs w:val="24"/>
        </w:rPr>
        <w:t>)</w:t>
      </w:r>
      <w:r w:rsidR="00883BF3">
        <w:rPr>
          <w:rFonts w:ascii="Times New Roman" w:hAnsi="Times New Roman" w:cs="Times New Roman"/>
          <w:sz w:val="24"/>
          <w:szCs w:val="24"/>
        </w:rPr>
        <w:t xml:space="preserve"> at 95% confidence level. The sensitivity and specificity tests which measured how effective this model classifies the patients has having a presence of nodal involvement or absence of nodal involvement correctly, showed a sensitivity of 60% and specificity of up to 88%. This model has a higher specificity than sensitivity. The level at which in correctly classifies presence or absence of nodal involvement is 77% which is </w:t>
      </w:r>
      <w:r w:rsidR="00B8785C">
        <w:rPr>
          <w:rFonts w:ascii="Times New Roman" w:hAnsi="Times New Roman" w:cs="Times New Roman"/>
          <w:sz w:val="24"/>
          <w:szCs w:val="24"/>
        </w:rPr>
        <w:t>good enough.</w:t>
      </w:r>
    </w:p>
    <w:p w:rsidR="005E5449" w:rsidRDefault="00EE1D11" w:rsidP="00BB3C5E">
      <w:pPr>
        <w:rPr>
          <w:rFonts w:ascii="Times New Roman" w:hAnsi="Times New Roman" w:cs="Times New Roman"/>
          <w:sz w:val="24"/>
          <w:szCs w:val="24"/>
        </w:rPr>
      </w:pPr>
      <w:r>
        <w:rPr>
          <w:rFonts w:ascii="Times New Roman" w:hAnsi="Times New Roman" w:cs="Times New Roman"/>
          <w:sz w:val="24"/>
          <w:szCs w:val="24"/>
        </w:rPr>
        <w:lastRenderedPageBreak/>
        <w:t>Table 2. Below shows</w:t>
      </w:r>
      <w:r w:rsidR="005E5449">
        <w:rPr>
          <w:rFonts w:ascii="Times New Roman" w:hAnsi="Times New Roman" w:cs="Times New Roman"/>
          <w:sz w:val="24"/>
          <w:szCs w:val="24"/>
        </w:rPr>
        <w:t xml:space="preserve"> the analysis of well the model predicts positive results as truly positive </w:t>
      </w:r>
      <w:r>
        <w:rPr>
          <w:rFonts w:ascii="Times New Roman" w:hAnsi="Times New Roman" w:cs="Times New Roman"/>
          <w:sz w:val="24"/>
          <w:szCs w:val="24"/>
        </w:rPr>
        <w:t xml:space="preserve">(sensitivity) </w:t>
      </w:r>
      <w:r w:rsidR="005E5449">
        <w:rPr>
          <w:rFonts w:ascii="Times New Roman" w:hAnsi="Times New Roman" w:cs="Times New Roman"/>
          <w:sz w:val="24"/>
          <w:szCs w:val="24"/>
        </w:rPr>
        <w:t>and negative results as truly negative</w:t>
      </w:r>
      <w:r>
        <w:rPr>
          <w:rFonts w:ascii="Times New Roman" w:hAnsi="Times New Roman" w:cs="Times New Roman"/>
          <w:sz w:val="24"/>
          <w:szCs w:val="24"/>
        </w:rPr>
        <w:t xml:space="preserve"> (specificity)</w:t>
      </w:r>
      <w:r w:rsidR="005E5449">
        <w:rPr>
          <w:rFonts w:ascii="Times New Roman" w:hAnsi="Times New Roman" w:cs="Times New Roman"/>
          <w:sz w:val="24"/>
          <w:szCs w:val="24"/>
        </w:rPr>
        <w:t xml:space="preserve">. </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Sensitivity                     Pr( +| D)   60.00%</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Specificity                     Pr( -|~D)   87.88%</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Positive predictive value       Pr( D| +)   75.00%</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Negative predictive value       Pr(~D| -)   78.38%</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False + rate for true ~D        Pr( +|~D)   12.12%</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False - rate for true D         Pr( -| D)   40.00%</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False + rate for classified +   Pr(~D| +)   25.00%</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False - rate for classified -   Pr( D| -)   21.62%</w:t>
      </w:r>
    </w:p>
    <w:p w:rsidR="0009543B" w:rsidRPr="0009543B" w:rsidRDefault="0009543B" w:rsidP="0009543B">
      <w:pPr>
        <w:rPr>
          <w:rFonts w:ascii="Courier Std" w:hAnsi="Courier Std" w:cs="Times New Roman"/>
          <w:sz w:val="20"/>
          <w:szCs w:val="24"/>
        </w:rPr>
      </w:pPr>
      <w:r w:rsidRPr="0009543B">
        <w:rPr>
          <w:rFonts w:ascii="Courier Std" w:hAnsi="Courier Std" w:cs="Times New Roman"/>
          <w:sz w:val="20"/>
          <w:szCs w:val="24"/>
        </w:rPr>
        <w:t>--------------------------------------------------</w:t>
      </w:r>
    </w:p>
    <w:p w:rsidR="0009543B" w:rsidRPr="0009543B" w:rsidRDefault="0009543B" w:rsidP="0009543B">
      <w:pPr>
        <w:pBdr>
          <w:bottom w:val="single" w:sz="6" w:space="1" w:color="auto"/>
        </w:pBdr>
        <w:rPr>
          <w:rFonts w:ascii="Courier Std" w:hAnsi="Courier Std" w:cs="Times New Roman"/>
          <w:sz w:val="20"/>
          <w:szCs w:val="24"/>
        </w:rPr>
      </w:pPr>
      <w:r w:rsidRPr="0009543B">
        <w:rPr>
          <w:rFonts w:ascii="Courier Std" w:hAnsi="Courier Std" w:cs="Times New Roman"/>
          <w:sz w:val="20"/>
          <w:szCs w:val="24"/>
        </w:rPr>
        <w:t>Correctly classified                        77.36%</w:t>
      </w:r>
    </w:p>
    <w:p w:rsidR="0009543B" w:rsidRDefault="0009543B" w:rsidP="0009543B">
      <w:pPr>
        <w:rPr>
          <w:rFonts w:ascii="Times New Roman" w:hAnsi="Times New Roman" w:cs="Times New Roman"/>
          <w:sz w:val="24"/>
          <w:szCs w:val="24"/>
        </w:rPr>
      </w:pPr>
      <w:r>
        <w:rPr>
          <w:rFonts w:ascii="Times New Roman" w:hAnsi="Times New Roman" w:cs="Times New Roman"/>
          <w:sz w:val="24"/>
          <w:szCs w:val="24"/>
        </w:rPr>
        <w:t xml:space="preserve">The relation between the sensitivity and specificity of this model in </w:t>
      </w:r>
      <w:r w:rsidR="00D850F2">
        <w:rPr>
          <w:rFonts w:ascii="Times New Roman" w:hAnsi="Times New Roman" w:cs="Times New Roman"/>
          <w:sz w:val="24"/>
          <w:szCs w:val="24"/>
        </w:rPr>
        <w:t>clearly seen in the graphical representation below. The area under the curve shows that the model with the selected predictors is good enough</w:t>
      </w:r>
    </w:p>
    <w:p w:rsidR="00D850F2" w:rsidRDefault="00D850F2" w:rsidP="0009543B">
      <w:pPr>
        <w:rPr>
          <w:rFonts w:ascii="Times New Roman" w:hAnsi="Times New Roman" w:cs="Times New Roman"/>
          <w:sz w:val="24"/>
          <w:szCs w:val="24"/>
        </w:rPr>
      </w:pPr>
      <w:r w:rsidRPr="00D850F2">
        <w:rPr>
          <w:rFonts w:ascii="Times New Roman" w:hAnsi="Times New Roman" w:cs="Times New Roman"/>
          <w:noProof/>
          <w:sz w:val="24"/>
          <w:szCs w:val="24"/>
          <w:lang w:val="en-US"/>
        </w:rPr>
        <w:drawing>
          <wp:inline distT="0" distB="0" distL="0" distR="0">
            <wp:extent cx="3366106" cy="24669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9764" cy="2491643"/>
                    </a:xfrm>
                    <a:prstGeom prst="rect">
                      <a:avLst/>
                    </a:prstGeom>
                    <a:noFill/>
                    <a:ln>
                      <a:noFill/>
                    </a:ln>
                  </pic:spPr>
                </pic:pic>
              </a:graphicData>
            </a:graphic>
          </wp:inline>
        </w:drawing>
      </w:r>
    </w:p>
    <w:p w:rsidR="00D850F2" w:rsidRPr="00D850F2" w:rsidRDefault="00D850F2" w:rsidP="0009543B">
      <w:pPr>
        <w:rPr>
          <w:rFonts w:ascii="Times New Roman" w:hAnsi="Times New Roman" w:cs="Times New Roman"/>
          <w:sz w:val="24"/>
          <w:szCs w:val="24"/>
        </w:rPr>
      </w:pPr>
      <w:r w:rsidRPr="00D850F2">
        <w:rPr>
          <w:rFonts w:ascii="Times New Roman" w:hAnsi="Times New Roman" w:cs="Times New Roman"/>
          <w:b/>
          <w:sz w:val="24"/>
          <w:szCs w:val="24"/>
        </w:rPr>
        <w:t>Figure 1</w:t>
      </w:r>
      <w:r>
        <w:rPr>
          <w:rFonts w:ascii="Times New Roman" w:hAnsi="Times New Roman" w:cs="Times New Roman"/>
          <w:b/>
          <w:sz w:val="24"/>
          <w:szCs w:val="24"/>
        </w:rPr>
        <w:t xml:space="preserve"> </w:t>
      </w:r>
      <w:r>
        <w:rPr>
          <w:rFonts w:ascii="Times New Roman" w:hAnsi="Times New Roman" w:cs="Times New Roman"/>
          <w:sz w:val="24"/>
          <w:szCs w:val="24"/>
        </w:rPr>
        <w:t>ROC curve for the prediction the presence or absence of nodal involvement.</w:t>
      </w:r>
    </w:p>
    <w:p w:rsidR="00B8785C" w:rsidRDefault="00E81279" w:rsidP="00BB3C5E">
      <w:pPr>
        <w:rPr>
          <w:rFonts w:ascii="Times New Roman" w:hAnsi="Times New Roman" w:cs="Times New Roman"/>
          <w:sz w:val="24"/>
          <w:szCs w:val="24"/>
        </w:rPr>
      </w:pPr>
      <w:r>
        <w:rPr>
          <w:rFonts w:ascii="Times New Roman" w:hAnsi="Times New Roman" w:cs="Times New Roman"/>
          <w:sz w:val="24"/>
          <w:szCs w:val="24"/>
        </w:rPr>
        <w:t>CONCLUSION / RECOMMENDATIONS</w:t>
      </w:r>
    </w:p>
    <w:p w:rsidR="00B8785C" w:rsidRDefault="00B8785C" w:rsidP="00BB3C5E">
      <w:pPr>
        <w:rPr>
          <w:rFonts w:ascii="Times New Roman" w:hAnsi="Times New Roman" w:cs="Times New Roman"/>
          <w:sz w:val="24"/>
          <w:szCs w:val="24"/>
        </w:rPr>
      </w:pPr>
      <w:r>
        <w:rPr>
          <w:rFonts w:ascii="Times New Roman" w:hAnsi="Times New Roman" w:cs="Times New Roman"/>
          <w:sz w:val="24"/>
          <w:szCs w:val="24"/>
        </w:rPr>
        <w:t>The sample size in this study was 53, which</w:t>
      </w:r>
      <w:r w:rsidR="00BE4477">
        <w:rPr>
          <w:rFonts w:ascii="Times New Roman" w:hAnsi="Times New Roman" w:cs="Times New Roman"/>
          <w:sz w:val="24"/>
          <w:szCs w:val="24"/>
        </w:rPr>
        <w:t xml:space="preserve"> was small and there susceptibility of selection</w:t>
      </w:r>
      <w:r>
        <w:rPr>
          <w:rFonts w:ascii="Times New Roman" w:hAnsi="Times New Roman" w:cs="Times New Roman"/>
          <w:sz w:val="24"/>
          <w:szCs w:val="24"/>
        </w:rPr>
        <w:t xml:space="preserve"> biases. The size of the sample is probably one of the reasons why out of the five predictor variables age and tumour grade were not statistically significant, and also led to the two continuous </w:t>
      </w:r>
      <w:r w:rsidR="0009543B">
        <w:rPr>
          <w:rFonts w:ascii="Times New Roman" w:hAnsi="Times New Roman" w:cs="Times New Roman"/>
          <w:sz w:val="24"/>
          <w:szCs w:val="24"/>
        </w:rPr>
        <w:t>variables to exhibit ske</w:t>
      </w:r>
      <w:r w:rsidR="00BE4477">
        <w:rPr>
          <w:rFonts w:ascii="Times New Roman" w:hAnsi="Times New Roman" w:cs="Times New Roman"/>
          <w:sz w:val="24"/>
          <w:szCs w:val="24"/>
        </w:rPr>
        <w:t>wness. T</w:t>
      </w:r>
      <w:r w:rsidR="0009543B">
        <w:rPr>
          <w:rFonts w:ascii="Times New Roman" w:hAnsi="Times New Roman" w:cs="Times New Roman"/>
          <w:sz w:val="24"/>
          <w:szCs w:val="24"/>
        </w:rPr>
        <w:t xml:space="preserve">he participants in the study were not well randomly selected to be part of the study, due to the inclusion criteria of that only the patients presenting with prostate cancer and had gone through a laparotomy were selected. </w:t>
      </w:r>
    </w:p>
    <w:p w:rsidR="00E81279" w:rsidRDefault="00B8785C" w:rsidP="00BB3C5E">
      <w:pPr>
        <w:rPr>
          <w:rFonts w:ascii="Times New Roman" w:hAnsi="Times New Roman" w:cs="Times New Roman"/>
          <w:sz w:val="24"/>
          <w:szCs w:val="24"/>
        </w:rPr>
      </w:pPr>
      <w:r>
        <w:rPr>
          <w:rFonts w:ascii="Times New Roman" w:hAnsi="Times New Roman" w:cs="Times New Roman"/>
          <w:sz w:val="24"/>
          <w:szCs w:val="24"/>
        </w:rPr>
        <w:lastRenderedPageBreak/>
        <w:t>Generally from the statistical analysis, the level of serum acid phosphate, X-ray examination results, and the size of the tumour predict the level of prostate cancer spread to the surrounding lymph nodes (nodal involvement).</w:t>
      </w:r>
      <w:r w:rsidR="00E81279">
        <w:rPr>
          <w:rFonts w:ascii="Times New Roman" w:hAnsi="Times New Roman" w:cs="Times New Roman"/>
          <w:sz w:val="24"/>
          <w:szCs w:val="24"/>
        </w:rPr>
        <w:t xml:space="preserve"> The following process is advised in managing patients that presenting with prostate cancer.</w:t>
      </w:r>
    </w:p>
    <w:p w:rsidR="00E81279" w:rsidRDefault="00E81279" w:rsidP="00E81279">
      <w:pPr>
        <w:rPr>
          <w:color w:val="1F80E8"/>
          <w:shd w:val="clear" w:color="auto" w:fill="E8F2FC"/>
        </w:rPr>
      </w:pPr>
      <w:r>
        <w:rPr>
          <w:noProof/>
          <w:color w:val="1F80E8"/>
          <w:lang w:val="en-US"/>
        </w:rPr>
        <mc:AlternateContent>
          <mc:Choice Requires="wps">
            <w:drawing>
              <wp:anchor distT="0" distB="0" distL="114300" distR="114300" simplePos="0" relativeHeight="251674624" behindDoc="0" locked="0" layoutInCell="1" allowOverlap="1" wp14:anchorId="110D3AAF" wp14:editId="4391154E">
                <wp:simplePos x="0" y="0"/>
                <wp:positionH relativeFrom="column">
                  <wp:posOffset>373075</wp:posOffset>
                </wp:positionH>
                <wp:positionV relativeFrom="paragraph">
                  <wp:posOffset>197332</wp:posOffset>
                </wp:positionV>
                <wp:extent cx="1771650" cy="495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771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Pr="00BB7282" w:rsidRDefault="00E81279" w:rsidP="00E81279">
                            <w:pPr>
                              <w:rPr>
                                <w:rFonts w:ascii="Times New Roman" w:hAnsi="Times New Roman" w:cs="Times New Roman"/>
                                <w:sz w:val="24"/>
                                <w:szCs w:val="24"/>
                              </w:rPr>
                            </w:pPr>
                            <w:r>
                              <w:rPr>
                                <w:rFonts w:ascii="Times New Roman" w:hAnsi="Times New Roman" w:cs="Times New Roman"/>
                                <w:sz w:val="24"/>
                                <w:szCs w:val="24"/>
                              </w:rPr>
                              <w:t>Patients presenting with Prostate cancer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0D3AAF" id="_x0000_t202" coordsize="21600,21600" o:spt="202" path="m,l,21600r21600,l21600,xe">
                <v:stroke joinstyle="miter"/>
                <v:path gradientshapeok="t" o:connecttype="rect"/>
              </v:shapetype>
              <v:shape id="Text Box 2" o:spid="_x0000_s1026" type="#_x0000_t202" style="position:absolute;margin-left:29.4pt;margin-top:15.55pt;width:139.5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" fillcolor="white [3201]" strokeweight=".5pt">
                <v:textbox>
                  <w:txbxContent>
                    <w:p w:rsidR="00E81279" w:rsidRPr="00BB7282" w:rsidRDefault="00E81279" w:rsidP="00E81279">
                      <w:pPr>
                        <w:rPr>
                          <w:rFonts w:ascii="Times New Roman" w:hAnsi="Times New Roman" w:cs="Times New Roman"/>
                          <w:sz w:val="24"/>
                          <w:szCs w:val="24"/>
                        </w:rPr>
                      </w:pPr>
                      <w:r>
                        <w:rPr>
                          <w:rFonts w:ascii="Times New Roman" w:hAnsi="Times New Roman" w:cs="Times New Roman"/>
                          <w:sz w:val="24"/>
                          <w:szCs w:val="24"/>
                        </w:rPr>
                        <w:t>Patients presenting with Prostate cancer</w:t>
                      </w:r>
                    </w:p>
                  </w:txbxContent>
                </v:textbox>
              </v:shape>
            </w:pict>
          </mc:Fallback>
        </mc:AlternateContent>
      </w:r>
    </w:p>
    <w:p w:rsidR="00E81279" w:rsidRDefault="00E81279" w:rsidP="00E81279">
      <w:pPr>
        <w:rPr>
          <w:color w:val="1F80E8"/>
          <w:shd w:val="clear" w:color="auto" w:fill="E8F2FC"/>
        </w:rPr>
      </w:pPr>
    </w:p>
    <w:p w:rsidR="00E81279" w:rsidRDefault="00E81279" w:rsidP="00E81279">
      <w:pPr>
        <w:rPr>
          <w:color w:val="1F80E8"/>
          <w:shd w:val="clear" w:color="auto" w:fill="E8F2FC"/>
        </w:rPr>
      </w:pPr>
      <w:r>
        <w:rPr>
          <w:noProof/>
          <w:lang w:val="en-US"/>
        </w:rPr>
        <mc:AlternateContent>
          <mc:Choice Requires="wps">
            <w:drawing>
              <wp:anchor distT="0" distB="0" distL="114300" distR="114300" simplePos="0" relativeHeight="251672576" behindDoc="0" locked="0" layoutInCell="1" allowOverlap="1" wp14:anchorId="16A5229C" wp14:editId="582D73EA">
                <wp:simplePos x="0" y="0"/>
                <wp:positionH relativeFrom="column">
                  <wp:posOffset>1123950</wp:posOffset>
                </wp:positionH>
                <wp:positionV relativeFrom="paragraph">
                  <wp:posOffset>190500</wp:posOffset>
                </wp:positionV>
                <wp:extent cx="200025" cy="466725"/>
                <wp:effectExtent l="19050" t="0" r="28575" b="47625"/>
                <wp:wrapNone/>
                <wp:docPr id="17" name="Down Arrow 17"/>
                <wp:cNvGraphicFramePr/>
                <a:graphic xmlns:a="http://schemas.openxmlformats.org/drawingml/2006/main">
                  <a:graphicData uri="http://schemas.microsoft.com/office/word/2010/wordprocessingShape">
                    <wps:wsp>
                      <wps:cNvSpPr/>
                      <wps:spPr>
                        <a:xfrm>
                          <a:off x="0" y="0"/>
                          <a:ext cx="200025"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7BA9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88.5pt;margin-top:15pt;width:15.75pt;height:3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" adj="16971" fillcolor="white [3201]" strokecolor="#70ad47 [3209]" strokeweight="1pt"/>
            </w:pict>
          </mc:Fallback>
        </mc:AlternateContent>
      </w:r>
    </w:p>
    <w:p w:rsidR="00E81279" w:rsidRDefault="00E81279" w:rsidP="00E81279">
      <w:pPr>
        <w:rPr>
          <w:color w:val="1F80E8"/>
          <w:shd w:val="clear" w:color="auto" w:fill="E8F2FC"/>
        </w:rPr>
      </w:pPr>
    </w:p>
    <w:p w:rsidR="00E81279" w:rsidRDefault="00E81279" w:rsidP="00E81279">
      <w:r>
        <w:rPr>
          <w:noProof/>
          <w:lang w:val="en-US"/>
        </w:rPr>
        <mc:AlternateContent>
          <mc:Choice Requires="wps">
            <w:drawing>
              <wp:anchor distT="0" distB="0" distL="114300" distR="114300" simplePos="0" relativeHeight="251665408" behindDoc="0" locked="0" layoutInCell="1" allowOverlap="1" wp14:anchorId="62C4CF84" wp14:editId="3359F04B">
                <wp:simplePos x="0" y="0"/>
                <wp:positionH relativeFrom="column">
                  <wp:posOffset>3228975</wp:posOffset>
                </wp:positionH>
                <wp:positionV relativeFrom="paragraph">
                  <wp:posOffset>2447290</wp:posOffset>
                </wp:positionV>
                <wp:extent cx="231457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314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Default="00E81279" w:rsidP="00E81279">
                            <w:r>
                              <w:t>Perform more tests for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4CF84" id="Text Box 10" o:spid="_x0000_s1027" type="#_x0000_t202" style="position:absolute;margin-left:254.25pt;margin-top:192.7pt;width:182.2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" fillcolor="white [3201]" strokeweight=".5pt">
                <v:textbox>
                  <w:txbxContent>
                    <w:p w:rsidR="00E81279" w:rsidRDefault="00E81279" w:rsidP="00E81279">
                      <w:r>
                        <w:t>Perform more tests for verification.</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1C6431F5" wp14:editId="4ADD4D22">
                <wp:simplePos x="0" y="0"/>
                <wp:positionH relativeFrom="column">
                  <wp:posOffset>4210050</wp:posOffset>
                </wp:positionH>
                <wp:positionV relativeFrom="paragraph">
                  <wp:posOffset>1885315</wp:posOffset>
                </wp:positionV>
                <wp:extent cx="200025" cy="466725"/>
                <wp:effectExtent l="19050" t="0" r="28575" b="47625"/>
                <wp:wrapNone/>
                <wp:docPr id="16" name="Down Arrow 16"/>
                <wp:cNvGraphicFramePr/>
                <a:graphic xmlns:a="http://schemas.openxmlformats.org/drawingml/2006/main">
                  <a:graphicData uri="http://schemas.microsoft.com/office/word/2010/wordprocessingShape">
                    <wps:wsp>
                      <wps:cNvSpPr/>
                      <wps:spPr>
                        <a:xfrm>
                          <a:off x="0" y="0"/>
                          <a:ext cx="200025"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83F20" id="Down Arrow 16" o:spid="_x0000_s1026" type="#_x0000_t67" style="position:absolute;margin-left:331.5pt;margin-top:148.45pt;width:15.75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" adj="16971" fillcolor="white [3201]" strokecolor="#70ad47 [3209]"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26E4F5FB" wp14:editId="38BD75DA">
                <wp:simplePos x="0" y="0"/>
                <wp:positionH relativeFrom="column">
                  <wp:posOffset>3228975</wp:posOffset>
                </wp:positionH>
                <wp:positionV relativeFrom="paragraph">
                  <wp:posOffset>1513840</wp:posOffset>
                </wp:positionV>
                <wp:extent cx="2314575" cy="304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314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Default="00E81279" w:rsidP="00E81279">
                            <w:r>
                              <w:t>Assume low nodal involvement.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4F5FB" id="Text Box 8" o:spid="_x0000_s1028" type="#_x0000_t202" style="position:absolute;margin-left:254.25pt;margin-top:119.2pt;width:182.2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" fillcolor="white [3201]" strokeweight=".5pt">
                <v:textbox>
                  <w:txbxContent>
                    <w:p w:rsidR="00E81279" w:rsidRDefault="00E81279" w:rsidP="00E81279">
                      <w:r>
                        <w:t>Assume low nodal involvement.</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575EF39A" wp14:editId="70B438C1">
                <wp:simplePos x="0" y="0"/>
                <wp:positionH relativeFrom="column">
                  <wp:posOffset>4210050</wp:posOffset>
                </wp:positionH>
                <wp:positionV relativeFrom="paragraph">
                  <wp:posOffset>906145</wp:posOffset>
                </wp:positionV>
                <wp:extent cx="228600" cy="466725"/>
                <wp:effectExtent l="19050" t="0" r="19050" b="47625"/>
                <wp:wrapNone/>
                <wp:docPr id="13" name="Down Arrow 13"/>
                <wp:cNvGraphicFramePr/>
                <a:graphic xmlns:a="http://schemas.openxmlformats.org/drawingml/2006/main">
                  <a:graphicData uri="http://schemas.microsoft.com/office/word/2010/wordprocessingShape">
                    <wps:wsp>
                      <wps:cNvSpPr/>
                      <wps:spPr>
                        <a:xfrm>
                          <a:off x="0" y="0"/>
                          <a:ext cx="228600"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D2DB4C" id="Down Arrow 13" o:spid="_x0000_s1026" type="#_x0000_t67" style="position:absolute;margin-left:331.5pt;margin-top:71.35pt;width:18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" adj="16310" fillcolor="white [3201]" strokecolor="#70ad47 [3209]"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4CF22DD6" wp14:editId="01D54FF9">
                <wp:simplePos x="0" y="0"/>
                <wp:positionH relativeFrom="column">
                  <wp:posOffset>2619375</wp:posOffset>
                </wp:positionH>
                <wp:positionV relativeFrom="paragraph">
                  <wp:posOffset>506095</wp:posOffset>
                </wp:positionV>
                <wp:extent cx="742950" cy="247650"/>
                <wp:effectExtent l="0" t="19050" r="38100" b="38100"/>
                <wp:wrapNone/>
                <wp:docPr id="11" name="Right Arrow 11"/>
                <wp:cNvGraphicFramePr/>
                <a:graphic xmlns:a="http://schemas.openxmlformats.org/drawingml/2006/main">
                  <a:graphicData uri="http://schemas.microsoft.com/office/word/2010/wordprocessingShape">
                    <wps:wsp>
                      <wps:cNvSpPr/>
                      <wps:spPr>
                        <a:xfrm>
                          <a:off x="0" y="0"/>
                          <a:ext cx="742950" cy="2476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1CE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06.25pt;margin-top:39.85pt;width:58.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" adj="18000" fillcolor="white [3201]" strokecolor="#70ad47 [3209]"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6F69C624" wp14:editId="47E3463F">
                <wp:simplePos x="0" y="0"/>
                <wp:positionH relativeFrom="column">
                  <wp:posOffset>3409950</wp:posOffset>
                </wp:positionH>
                <wp:positionV relativeFrom="paragraph">
                  <wp:posOffset>344170</wp:posOffset>
                </wp:positionV>
                <wp:extent cx="2257425" cy="4953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Default="00E81279" w:rsidP="00E81279">
                            <w:r>
                              <w:t>Low acid levels, negative Xray, small tumour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9C624" id="Text Box 6" o:spid="_x0000_s1029" type="#_x0000_t202" style="position:absolute;margin-left:268.5pt;margin-top:27.1pt;width:177.75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" fillcolor="white [3201]" strokeweight=".5pt">
                <v:textbox>
                  <w:txbxContent>
                    <w:p w:rsidR="00E81279" w:rsidRDefault="00E81279" w:rsidP="00E81279">
                      <w:r>
                        <w:t xml:space="preserve">Low acid levels, negative </w:t>
                      </w:r>
                      <w:proofErr w:type="spellStart"/>
                      <w:r>
                        <w:t>Xray</w:t>
                      </w:r>
                      <w:proofErr w:type="spellEnd"/>
                      <w:r>
                        <w:t>, small tumour size</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750AB055" wp14:editId="361B97BA">
                <wp:simplePos x="0" y="0"/>
                <wp:positionH relativeFrom="column">
                  <wp:posOffset>1314450</wp:posOffset>
                </wp:positionH>
                <wp:positionV relativeFrom="paragraph">
                  <wp:posOffset>1066165</wp:posOffset>
                </wp:positionV>
                <wp:extent cx="200025" cy="466725"/>
                <wp:effectExtent l="19050" t="0" r="28575" b="47625"/>
                <wp:wrapNone/>
                <wp:docPr id="14" name="Down Arrow 14"/>
                <wp:cNvGraphicFramePr/>
                <a:graphic xmlns:a="http://schemas.openxmlformats.org/drawingml/2006/main">
                  <a:graphicData uri="http://schemas.microsoft.com/office/word/2010/wordprocessingShape">
                    <wps:wsp>
                      <wps:cNvSpPr/>
                      <wps:spPr>
                        <a:xfrm>
                          <a:off x="0" y="0"/>
                          <a:ext cx="200025"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DEED9E" id="Down Arrow 14" o:spid="_x0000_s1026" type="#_x0000_t67" style="position:absolute;margin-left:103.5pt;margin-top:83.95pt;width:15.7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" adj="16971" fillcolor="white [3201]" strokecolor="#70ad47 [3209]" strokeweight="1pt"/>
            </w:pict>
          </mc:Fallback>
        </mc:AlternateContent>
      </w:r>
      <w:r>
        <w:rPr>
          <w:noProof/>
          <w:lang w:val="en-US"/>
        </w:rPr>
        <mc:AlternateContent>
          <mc:Choice Requires="wps">
            <w:drawing>
              <wp:anchor distT="0" distB="0" distL="114300" distR="114300" simplePos="0" relativeHeight="251670528" behindDoc="0" locked="0" layoutInCell="1" allowOverlap="1" wp14:anchorId="5B98954F" wp14:editId="07A4D045">
                <wp:simplePos x="0" y="0"/>
                <wp:positionH relativeFrom="column">
                  <wp:posOffset>1323975</wp:posOffset>
                </wp:positionH>
                <wp:positionV relativeFrom="paragraph">
                  <wp:posOffset>3028315</wp:posOffset>
                </wp:positionV>
                <wp:extent cx="200025" cy="466725"/>
                <wp:effectExtent l="19050" t="0" r="28575" b="47625"/>
                <wp:wrapNone/>
                <wp:docPr id="15" name="Down Arrow 15"/>
                <wp:cNvGraphicFramePr/>
                <a:graphic xmlns:a="http://schemas.openxmlformats.org/drawingml/2006/main">
                  <a:graphicData uri="http://schemas.microsoft.com/office/word/2010/wordprocessingShape">
                    <wps:wsp>
                      <wps:cNvSpPr/>
                      <wps:spPr>
                        <a:xfrm>
                          <a:off x="0" y="0"/>
                          <a:ext cx="200025"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B2BB7" id="Down Arrow 15" o:spid="_x0000_s1026" type="#_x0000_t67" style="position:absolute;margin-left:104.25pt;margin-top:238.45pt;width:15.75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" adj="16971" fillcolor="white [3201]" strokecolor="#70ad47 [3209]" strokeweight="1pt"/>
            </w:pict>
          </mc:Fallback>
        </mc:AlternateContent>
      </w:r>
      <w:r>
        <w:rPr>
          <w:noProof/>
          <w:lang w:val="en-US"/>
        </w:rPr>
        <mc:AlternateContent>
          <mc:Choice Requires="wps">
            <w:drawing>
              <wp:anchor distT="0" distB="0" distL="114300" distR="114300" simplePos="0" relativeHeight="251667456" behindDoc="0" locked="0" layoutInCell="1" allowOverlap="1" wp14:anchorId="58D68F01" wp14:editId="3A38EC16">
                <wp:simplePos x="0" y="0"/>
                <wp:positionH relativeFrom="column">
                  <wp:posOffset>1323975</wp:posOffset>
                </wp:positionH>
                <wp:positionV relativeFrom="paragraph">
                  <wp:posOffset>2087245</wp:posOffset>
                </wp:positionV>
                <wp:extent cx="200025" cy="4667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200025"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CBBB0A" id="Down Arrow 12" o:spid="_x0000_s1026" type="#_x0000_t67" style="position:absolute;margin-left:104.25pt;margin-top:164.35pt;width:15.7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" adj="16971" fillcolor="white [3201]" strokecolor="#70ad47 [3209]"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34C5CFD9" wp14:editId="23C39917">
                <wp:simplePos x="0" y="0"/>
                <wp:positionH relativeFrom="column">
                  <wp:posOffset>228600</wp:posOffset>
                </wp:positionH>
                <wp:positionV relativeFrom="paragraph">
                  <wp:posOffset>3573145</wp:posOffset>
                </wp:positionV>
                <wp:extent cx="2314575" cy="571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3145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Default="00E81279" w:rsidP="00E81279">
                            <w:r>
                              <w:t>Considering to start the best treatment regime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5CFD9" id="Text Box 9" o:spid="_x0000_s1030" type="#_x0000_t202" style="position:absolute;margin-left:18pt;margin-top:281.35pt;width:182.25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" fillcolor="white [3201]" strokeweight=".5pt">
                <v:textbox>
                  <w:txbxContent>
                    <w:p w:rsidR="00E81279" w:rsidRDefault="00E81279" w:rsidP="00E81279">
                      <w:r>
                        <w:t>Considering to start the best treatment regime</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21D4D85B" wp14:editId="7D7CDC18">
                <wp:simplePos x="0" y="0"/>
                <wp:positionH relativeFrom="column">
                  <wp:posOffset>228600</wp:posOffset>
                </wp:positionH>
                <wp:positionV relativeFrom="paragraph">
                  <wp:posOffset>2620645</wp:posOffset>
                </wp:positionV>
                <wp:extent cx="2314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14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Default="00E81279" w:rsidP="00E81279">
                            <w:r>
                              <w:t>Assume high nodal involvement.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4D85B" id="Text Box 7" o:spid="_x0000_s1031" type="#_x0000_t202" style="position:absolute;margin-left:18pt;margin-top:206.35pt;width:182.2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" fillcolor="white [3201]" strokeweight=".5pt">
                <v:textbox>
                  <w:txbxContent>
                    <w:p w:rsidR="00E81279" w:rsidRDefault="00E81279" w:rsidP="00E81279">
                      <w:r>
                        <w:t>Assume high nodal involvement.</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A147809" wp14:editId="3E4DB9BA">
                <wp:simplePos x="0" y="0"/>
                <wp:positionH relativeFrom="column">
                  <wp:posOffset>200025</wp:posOffset>
                </wp:positionH>
                <wp:positionV relativeFrom="paragraph">
                  <wp:posOffset>1534795</wp:posOffset>
                </wp:positionV>
                <wp:extent cx="22574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2574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Default="00E81279" w:rsidP="00E81279">
                            <w:r>
                              <w:t>High acid levels, positive Xray, large tumour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47809" id="Text Box 4" o:spid="_x0000_s1032" type="#_x0000_t202" style="position:absolute;margin-left:15.75pt;margin-top:120.85pt;width:177.75pt;height: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" fillcolor="white [3201]" strokeweight=".5pt">
                <v:textbox>
                  <w:txbxContent>
                    <w:p w:rsidR="00E81279" w:rsidRDefault="00E81279" w:rsidP="00E81279">
                      <w:r>
                        <w:t xml:space="preserve">High acid levels, positive </w:t>
                      </w:r>
                      <w:proofErr w:type="spellStart"/>
                      <w:r>
                        <w:t>Xray</w:t>
                      </w:r>
                      <w:proofErr w:type="spellEnd"/>
                      <w:r>
                        <w:t>, large tumour size</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6DAE0D9" wp14:editId="55F0BB39">
                <wp:simplePos x="0" y="0"/>
                <wp:positionH relativeFrom="column">
                  <wp:posOffset>285750</wp:posOffset>
                </wp:positionH>
                <wp:positionV relativeFrom="paragraph">
                  <wp:posOffset>134620</wp:posOffset>
                </wp:positionV>
                <wp:extent cx="2257425" cy="8572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574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279" w:rsidRPr="00BB7282" w:rsidRDefault="00E81279" w:rsidP="00E81279">
                            <w:pPr>
                              <w:rPr>
                                <w:rFonts w:ascii="Times New Roman" w:hAnsi="Times New Roman" w:cs="Times New Roman"/>
                                <w:sz w:val="24"/>
                              </w:rPr>
                            </w:pPr>
                            <w:r w:rsidRPr="00BB7282">
                              <w:rPr>
                                <w:rFonts w:ascii="Times New Roman" w:hAnsi="Times New Roman" w:cs="Times New Roman"/>
                                <w:sz w:val="24"/>
                              </w:rPr>
                              <w:t>Examina</w:t>
                            </w:r>
                            <w:r>
                              <w:rPr>
                                <w:rFonts w:ascii="Times New Roman" w:hAnsi="Times New Roman" w:cs="Times New Roman"/>
                                <w:sz w:val="24"/>
                              </w:rPr>
                              <w:t>tion of risk factors, other clinical examination. (Serum phosphate acid levels, Xray examination, tumour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AE0D9" id="Text Box 3" o:spid="_x0000_s1033" type="#_x0000_t202" style="position:absolute;margin-left:22.5pt;margin-top:10.6pt;width:177.75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" fillcolor="white [3201]" strokeweight=".5pt">
                <v:textbox>
                  <w:txbxContent>
                    <w:p w:rsidR="00E81279" w:rsidRPr="00BB7282" w:rsidRDefault="00E81279" w:rsidP="00E81279">
                      <w:pPr>
                        <w:rPr>
                          <w:rFonts w:ascii="Times New Roman" w:hAnsi="Times New Roman" w:cs="Times New Roman"/>
                          <w:sz w:val="24"/>
                        </w:rPr>
                      </w:pPr>
                      <w:r w:rsidRPr="00BB7282">
                        <w:rPr>
                          <w:rFonts w:ascii="Times New Roman" w:hAnsi="Times New Roman" w:cs="Times New Roman"/>
                          <w:sz w:val="24"/>
                        </w:rPr>
                        <w:t>Examina</w:t>
                      </w:r>
                      <w:r>
                        <w:rPr>
                          <w:rFonts w:ascii="Times New Roman" w:hAnsi="Times New Roman" w:cs="Times New Roman"/>
                          <w:sz w:val="24"/>
                        </w:rPr>
                        <w:t xml:space="preserve">tion of risk factors, other clinical examination. (Serum phosphate acid levels, </w:t>
                      </w:r>
                      <w:proofErr w:type="spellStart"/>
                      <w:r>
                        <w:rPr>
                          <w:rFonts w:ascii="Times New Roman" w:hAnsi="Times New Roman" w:cs="Times New Roman"/>
                          <w:sz w:val="24"/>
                        </w:rPr>
                        <w:t>Xray</w:t>
                      </w:r>
                      <w:proofErr w:type="spellEnd"/>
                      <w:r>
                        <w:rPr>
                          <w:rFonts w:ascii="Times New Roman" w:hAnsi="Times New Roman" w:cs="Times New Roman"/>
                          <w:sz w:val="24"/>
                        </w:rPr>
                        <w:t xml:space="preserve"> examination, tumour size)</w:t>
                      </w:r>
                    </w:p>
                  </w:txbxContent>
                </v:textbox>
              </v:shape>
            </w:pict>
          </mc:Fallback>
        </mc:AlternateContent>
      </w:r>
    </w:p>
    <w:p w:rsidR="00B8785C" w:rsidRDefault="00B8785C" w:rsidP="00BB3C5E">
      <w:pPr>
        <w:rPr>
          <w:rFonts w:ascii="Times New Roman" w:hAnsi="Times New Roman" w:cs="Times New Roman"/>
          <w:sz w:val="24"/>
          <w:szCs w:val="24"/>
        </w:rPr>
      </w:pPr>
      <w:r>
        <w:rPr>
          <w:rFonts w:ascii="Times New Roman" w:hAnsi="Times New Roman" w:cs="Times New Roman"/>
          <w:sz w:val="24"/>
          <w:szCs w:val="24"/>
        </w:rPr>
        <w:t xml:space="preserve"> </w:t>
      </w:r>
    </w:p>
    <w:p w:rsidR="00EE1D11" w:rsidRDefault="00EE1D11" w:rsidP="00BB3C5E">
      <w:pPr>
        <w:rPr>
          <w:rFonts w:ascii="Times New Roman" w:hAnsi="Times New Roman" w:cs="Times New Roman"/>
          <w:sz w:val="24"/>
          <w:szCs w:val="24"/>
        </w:rPr>
      </w:pPr>
    </w:p>
    <w:p w:rsidR="00AC4E35" w:rsidRPr="0026588D" w:rsidRDefault="00AC4E35" w:rsidP="00BB3C5E">
      <w:pPr>
        <w:rPr>
          <w:rFonts w:ascii="Times New Roman" w:hAnsi="Times New Roman" w:cs="Times New Roman"/>
          <w:szCs w:val="24"/>
        </w:rPr>
      </w:pPr>
    </w:p>
    <w:p w:rsidR="00DE4E6B" w:rsidRDefault="00DE4E6B" w:rsidP="00BB3C5E">
      <w:pPr>
        <w:rPr>
          <w:rFonts w:ascii="Times New Roman" w:hAnsi="Times New Roman" w:cs="Times New Roman"/>
          <w:sz w:val="24"/>
          <w:szCs w:val="24"/>
        </w:rPr>
      </w:pPr>
    </w:p>
    <w:p w:rsidR="00DE4E6B" w:rsidRDefault="00DE4E6B" w:rsidP="00BB3C5E">
      <w:pPr>
        <w:rPr>
          <w:rFonts w:ascii="Times New Roman" w:hAnsi="Times New Roman" w:cs="Times New Roman"/>
          <w:sz w:val="24"/>
          <w:szCs w:val="24"/>
        </w:rPr>
      </w:pPr>
    </w:p>
    <w:p w:rsidR="00DE4E6B" w:rsidRPr="002054FC" w:rsidRDefault="00DE4E6B" w:rsidP="00BB3C5E">
      <w:pPr>
        <w:rPr>
          <w:rFonts w:ascii="Times New Roman" w:hAnsi="Times New Roman" w:cs="Times New Roman"/>
          <w:sz w:val="24"/>
          <w:szCs w:val="24"/>
        </w:rPr>
      </w:pPr>
    </w:p>
    <w:p w:rsidR="00992BAF" w:rsidRPr="008206D5" w:rsidRDefault="00992BAF" w:rsidP="00BB3C5E">
      <w:pPr>
        <w:rPr>
          <w:rFonts w:ascii="Times New Roman" w:hAnsi="Times New Roman" w:cs="Times New Roman"/>
          <w:b/>
          <w:sz w:val="24"/>
          <w:szCs w:val="24"/>
        </w:rPr>
      </w:pPr>
    </w:p>
    <w:p w:rsidR="008D5942" w:rsidRDefault="008D5942">
      <w:pPr>
        <w:rPr>
          <w:rFonts w:ascii="Times New Roman" w:hAnsi="Times New Roman" w:cs="Times New Roman"/>
          <w:sz w:val="24"/>
          <w:szCs w:val="24"/>
        </w:rPr>
      </w:pPr>
    </w:p>
    <w:p w:rsidR="008D5942" w:rsidRDefault="008D5942">
      <w:pPr>
        <w:rPr>
          <w:rFonts w:ascii="Times New Roman" w:hAnsi="Times New Roman" w:cs="Times New Roman"/>
          <w:sz w:val="24"/>
          <w:szCs w:val="24"/>
        </w:rPr>
      </w:pPr>
    </w:p>
    <w:p w:rsidR="008D5942" w:rsidRDefault="008D5942">
      <w:pPr>
        <w:rPr>
          <w:rFonts w:ascii="Times New Roman" w:hAnsi="Times New Roman" w:cs="Times New Roman"/>
          <w:sz w:val="24"/>
          <w:szCs w:val="24"/>
        </w:rPr>
      </w:pPr>
    </w:p>
    <w:p w:rsidR="008D5942" w:rsidRDefault="008D5942">
      <w:pPr>
        <w:rPr>
          <w:rFonts w:ascii="Times New Roman" w:hAnsi="Times New Roman" w:cs="Times New Roman"/>
          <w:sz w:val="24"/>
          <w:szCs w:val="24"/>
        </w:rPr>
      </w:pPr>
    </w:p>
    <w:p w:rsidR="008D5942" w:rsidRDefault="008D5942">
      <w:pPr>
        <w:rPr>
          <w:rFonts w:ascii="Times New Roman" w:hAnsi="Times New Roman" w:cs="Times New Roman"/>
          <w:sz w:val="24"/>
          <w:szCs w:val="24"/>
        </w:rPr>
      </w:pPr>
    </w:p>
    <w:p w:rsidR="008D5942" w:rsidRDefault="008D5942">
      <w:pPr>
        <w:rPr>
          <w:rFonts w:ascii="Times New Roman" w:hAnsi="Times New Roman" w:cs="Times New Roman"/>
          <w:sz w:val="24"/>
          <w:szCs w:val="24"/>
        </w:rPr>
      </w:pPr>
    </w:p>
    <w:p w:rsidR="008D5942" w:rsidRDefault="008D5942">
      <w:pPr>
        <w:rPr>
          <w:rFonts w:ascii="Times New Roman" w:hAnsi="Times New Roman" w:cs="Times New Roman"/>
          <w:sz w:val="24"/>
          <w:szCs w:val="24"/>
        </w:rPr>
      </w:pPr>
    </w:p>
    <w:p w:rsidR="008D5942" w:rsidRDefault="00E81279">
      <w:pPr>
        <w:rPr>
          <w:rFonts w:ascii="Times New Roman" w:hAnsi="Times New Roman" w:cs="Times New Roman"/>
          <w:sz w:val="24"/>
          <w:szCs w:val="24"/>
        </w:rPr>
      </w:pPr>
      <w:r>
        <w:rPr>
          <w:rFonts w:ascii="Times New Roman" w:hAnsi="Times New Roman" w:cs="Times New Roman"/>
          <w:b/>
          <w:sz w:val="24"/>
          <w:szCs w:val="24"/>
        </w:rPr>
        <w:t xml:space="preserve">Chart 1. </w:t>
      </w:r>
      <w:r>
        <w:rPr>
          <w:rFonts w:ascii="Times New Roman" w:hAnsi="Times New Roman" w:cs="Times New Roman"/>
          <w:sz w:val="24"/>
          <w:szCs w:val="24"/>
        </w:rPr>
        <w:t xml:space="preserve">Proposed problem solving procedure for managing prostate cancer. </w:t>
      </w:r>
    </w:p>
    <w:p w:rsidR="00E81279" w:rsidRDefault="00E81279">
      <w:pPr>
        <w:rPr>
          <w:rFonts w:ascii="Times New Roman" w:hAnsi="Times New Roman" w:cs="Times New Roman"/>
          <w:sz w:val="24"/>
          <w:szCs w:val="24"/>
        </w:rPr>
      </w:pPr>
    </w:p>
    <w:p w:rsidR="00E81279" w:rsidRDefault="00E81279">
      <w:pPr>
        <w:rPr>
          <w:rFonts w:ascii="Times New Roman" w:hAnsi="Times New Roman" w:cs="Times New Roman"/>
          <w:sz w:val="24"/>
          <w:szCs w:val="24"/>
        </w:rPr>
      </w:pPr>
      <w:r>
        <w:rPr>
          <w:rFonts w:ascii="Times New Roman" w:hAnsi="Times New Roman" w:cs="Times New Roman"/>
          <w:sz w:val="24"/>
          <w:szCs w:val="24"/>
        </w:rPr>
        <w:t>The design of this study was a limitation if the findings would be used to determine whether these predictors of nodal involvement would be as good as or more effective than laparotomy or another specific method. An experimental design, or Randomized clinical trial</w:t>
      </w:r>
      <w:r w:rsidR="0009543B">
        <w:rPr>
          <w:rFonts w:ascii="Times New Roman" w:hAnsi="Times New Roman" w:cs="Times New Roman"/>
          <w:sz w:val="24"/>
          <w:szCs w:val="24"/>
        </w:rPr>
        <w:t xml:space="preserve"> would be a more informative approach. </w:t>
      </w:r>
    </w:p>
    <w:p w:rsidR="00FA0058" w:rsidRDefault="00FA0058">
      <w:pPr>
        <w:rPr>
          <w:rFonts w:ascii="Times New Roman" w:hAnsi="Times New Roman" w:cs="Times New Roman"/>
          <w:sz w:val="24"/>
          <w:szCs w:val="24"/>
        </w:rPr>
      </w:pPr>
    </w:p>
    <w:p w:rsidR="00FA0058" w:rsidRDefault="00FA0058">
      <w:pPr>
        <w:rPr>
          <w:rFonts w:ascii="Times New Roman" w:hAnsi="Times New Roman" w:cs="Times New Roman"/>
          <w:sz w:val="24"/>
          <w:szCs w:val="24"/>
        </w:rPr>
      </w:pPr>
    </w:p>
    <w:p w:rsidR="00FA0058" w:rsidRDefault="00FA0058">
      <w:pPr>
        <w:rPr>
          <w:rFonts w:ascii="Times New Roman" w:hAnsi="Times New Roman" w:cs="Times New Roman"/>
          <w:sz w:val="24"/>
          <w:szCs w:val="24"/>
        </w:rPr>
      </w:pPr>
    </w:p>
    <w:p w:rsidR="00FA0058" w:rsidRDefault="00FA0058">
      <w:pPr>
        <w:rPr>
          <w:rFonts w:ascii="Times New Roman" w:hAnsi="Times New Roman" w:cs="Times New Roman"/>
          <w:sz w:val="24"/>
          <w:szCs w:val="24"/>
        </w:rPr>
      </w:pPr>
    </w:p>
    <w:p w:rsidR="008D5942" w:rsidRDefault="0009543B">
      <w:pPr>
        <w:rPr>
          <w:rFonts w:ascii="Times New Roman" w:hAnsi="Times New Roman" w:cs="Times New Roman"/>
          <w:sz w:val="24"/>
          <w:szCs w:val="24"/>
        </w:rPr>
      </w:pPr>
      <w:r>
        <w:rPr>
          <w:rFonts w:ascii="Times New Roman" w:hAnsi="Times New Roman" w:cs="Times New Roman"/>
          <w:sz w:val="24"/>
          <w:szCs w:val="24"/>
        </w:rPr>
        <w:lastRenderedPageBreak/>
        <w:t>REFERENCES</w:t>
      </w:r>
    </w:p>
    <w:p w:rsidR="008D5942" w:rsidRDefault="008D5942">
      <w:pPr>
        <w:rPr>
          <w:rFonts w:ascii="Times New Roman" w:hAnsi="Times New Roman" w:cs="Times New Roman"/>
          <w:sz w:val="24"/>
          <w:szCs w:val="24"/>
        </w:rPr>
      </w:pPr>
    </w:p>
    <w:p w:rsidR="001A387E" w:rsidRPr="00B74DA0" w:rsidRDefault="001A387E">
      <w:pPr>
        <w:rPr>
          <w:rFonts w:ascii="Times New Roman" w:hAnsi="Times New Roman" w:cs="Times New Roman"/>
          <w:sz w:val="24"/>
          <w:szCs w:val="24"/>
        </w:rPr>
      </w:pPr>
    </w:p>
    <w:p w:rsidR="001A387E" w:rsidRPr="00B74DA0" w:rsidRDefault="001A387E">
      <w:pPr>
        <w:rPr>
          <w:rFonts w:ascii="Times New Roman" w:hAnsi="Times New Roman" w:cs="Times New Roman"/>
          <w:sz w:val="24"/>
          <w:szCs w:val="24"/>
        </w:rPr>
      </w:pPr>
    </w:p>
    <w:p w:rsidR="003C0150" w:rsidRPr="00B74DA0" w:rsidRDefault="003C0150">
      <w:pPr>
        <w:rPr>
          <w:rFonts w:ascii="Times New Roman" w:hAnsi="Times New Roman" w:cs="Times New Roman"/>
          <w:sz w:val="24"/>
          <w:szCs w:val="24"/>
        </w:rPr>
      </w:pPr>
    </w:p>
    <w:p w:rsidR="003C0150" w:rsidRPr="00B74DA0" w:rsidRDefault="003C0150">
      <w:pPr>
        <w:rPr>
          <w:rFonts w:ascii="Times New Roman" w:hAnsi="Times New Roman" w:cs="Times New Roman"/>
          <w:sz w:val="24"/>
          <w:szCs w:val="24"/>
        </w:rPr>
      </w:pPr>
    </w:p>
    <w:p w:rsidR="003C0150" w:rsidRPr="00B74DA0" w:rsidRDefault="003C0150">
      <w:pPr>
        <w:rPr>
          <w:rFonts w:ascii="Times New Roman" w:hAnsi="Times New Roman" w:cs="Times New Roman"/>
          <w:sz w:val="24"/>
          <w:szCs w:val="24"/>
        </w:rPr>
      </w:pPr>
    </w:p>
    <w:p w:rsidR="003C0150" w:rsidRPr="00B74DA0" w:rsidRDefault="003C0150">
      <w:pPr>
        <w:rPr>
          <w:rFonts w:ascii="Times New Roman" w:hAnsi="Times New Roman" w:cs="Times New Roman"/>
          <w:sz w:val="24"/>
          <w:szCs w:val="24"/>
        </w:rPr>
      </w:pPr>
    </w:p>
    <w:p w:rsidR="003C0150" w:rsidRPr="00B74DA0" w:rsidRDefault="003C0150">
      <w:pPr>
        <w:rPr>
          <w:rFonts w:ascii="Times New Roman" w:hAnsi="Times New Roman" w:cs="Times New Roman"/>
          <w:b/>
          <w:sz w:val="24"/>
          <w:szCs w:val="24"/>
        </w:rPr>
      </w:pPr>
    </w:p>
    <w:p w:rsidR="00C152E2" w:rsidRDefault="00C152E2">
      <w:pPr>
        <w:rPr>
          <w:rFonts w:ascii="Times New Roman" w:hAnsi="Times New Roman" w:cs="Times New Roman"/>
          <w:b/>
          <w:sz w:val="24"/>
          <w:szCs w:val="24"/>
        </w:rPr>
      </w:pPr>
    </w:p>
    <w:p w:rsidR="008D5942" w:rsidRDefault="008D5942">
      <w:pPr>
        <w:rPr>
          <w:rFonts w:ascii="Times New Roman" w:hAnsi="Times New Roman" w:cs="Times New Roman"/>
          <w:b/>
          <w:sz w:val="24"/>
          <w:szCs w:val="24"/>
        </w:rPr>
      </w:pPr>
    </w:p>
    <w:p w:rsidR="008D5942" w:rsidRDefault="008D5942">
      <w:pPr>
        <w:rPr>
          <w:rFonts w:ascii="Times New Roman" w:hAnsi="Times New Roman" w:cs="Times New Roman"/>
          <w:b/>
          <w:sz w:val="24"/>
          <w:szCs w:val="24"/>
        </w:rPr>
      </w:pPr>
    </w:p>
    <w:p w:rsidR="008D5942" w:rsidRDefault="008D5942">
      <w:pPr>
        <w:rPr>
          <w:rFonts w:ascii="Times New Roman" w:hAnsi="Times New Roman" w:cs="Times New Roman"/>
          <w:b/>
          <w:sz w:val="24"/>
          <w:szCs w:val="24"/>
        </w:rPr>
      </w:pPr>
    </w:p>
    <w:p w:rsidR="008D5942" w:rsidRPr="00B74DA0" w:rsidRDefault="008D5942">
      <w:pPr>
        <w:rPr>
          <w:rFonts w:ascii="Times New Roman" w:hAnsi="Times New Roman" w:cs="Times New Roman"/>
          <w:b/>
          <w:sz w:val="24"/>
          <w:szCs w:val="24"/>
        </w:rPr>
      </w:pPr>
    </w:p>
    <w:p w:rsidR="00C152E2" w:rsidRPr="00B74DA0" w:rsidRDefault="00C152E2">
      <w:pPr>
        <w:rPr>
          <w:rFonts w:ascii="Times New Roman" w:hAnsi="Times New Roman" w:cs="Times New Roman"/>
          <w:b/>
          <w:sz w:val="24"/>
          <w:szCs w:val="24"/>
        </w:rPr>
      </w:pPr>
    </w:p>
    <w:p w:rsidR="00C152E2" w:rsidRPr="00B74DA0" w:rsidRDefault="00C152E2">
      <w:pPr>
        <w:rPr>
          <w:rFonts w:ascii="Times New Roman" w:hAnsi="Times New Roman" w:cs="Times New Roman"/>
          <w:b/>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p w:rsidR="006D10B5" w:rsidRPr="00B74DA0" w:rsidRDefault="006D10B5">
      <w:pPr>
        <w:rPr>
          <w:rFonts w:ascii="Times New Roman" w:hAnsi="Times New Roman" w:cs="Times New Roman"/>
          <w:sz w:val="24"/>
          <w:szCs w:val="24"/>
        </w:rPr>
      </w:pPr>
    </w:p>
    <w:sectPr w:rsidR="006D10B5" w:rsidRPr="00B74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Std">
    <w:panose1 w:val="00000000000000000000"/>
    <w:charset w:val="00"/>
    <w:family w:val="modern"/>
    <w:notTrueType/>
    <w:pitch w:val="fixed"/>
    <w:sig w:usb0="800000AF" w:usb1="500078F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B5"/>
    <w:rsid w:val="00037B03"/>
    <w:rsid w:val="0009543B"/>
    <w:rsid w:val="000A5D0A"/>
    <w:rsid w:val="000D6477"/>
    <w:rsid w:val="001155F8"/>
    <w:rsid w:val="00124F2C"/>
    <w:rsid w:val="00175E4C"/>
    <w:rsid w:val="0017684A"/>
    <w:rsid w:val="001A387E"/>
    <w:rsid w:val="001A6839"/>
    <w:rsid w:val="001A6ED7"/>
    <w:rsid w:val="001C780D"/>
    <w:rsid w:val="002054FB"/>
    <w:rsid w:val="002054FC"/>
    <w:rsid w:val="00250082"/>
    <w:rsid w:val="0026588D"/>
    <w:rsid w:val="0027338A"/>
    <w:rsid w:val="002A544D"/>
    <w:rsid w:val="00355F4A"/>
    <w:rsid w:val="003573D3"/>
    <w:rsid w:val="0036403B"/>
    <w:rsid w:val="003A1678"/>
    <w:rsid w:val="003C0150"/>
    <w:rsid w:val="004323AA"/>
    <w:rsid w:val="00446B27"/>
    <w:rsid w:val="00516DC6"/>
    <w:rsid w:val="005B2072"/>
    <w:rsid w:val="005C1A9D"/>
    <w:rsid w:val="005E5449"/>
    <w:rsid w:val="00611942"/>
    <w:rsid w:val="00634455"/>
    <w:rsid w:val="006D10B5"/>
    <w:rsid w:val="00722CB4"/>
    <w:rsid w:val="00732B1F"/>
    <w:rsid w:val="007A2EFE"/>
    <w:rsid w:val="007D72D1"/>
    <w:rsid w:val="008113E2"/>
    <w:rsid w:val="008163AA"/>
    <w:rsid w:val="008206D5"/>
    <w:rsid w:val="00824B4E"/>
    <w:rsid w:val="00832343"/>
    <w:rsid w:val="008621DB"/>
    <w:rsid w:val="00883BF3"/>
    <w:rsid w:val="008A16C4"/>
    <w:rsid w:val="008D5942"/>
    <w:rsid w:val="008E2992"/>
    <w:rsid w:val="0091345A"/>
    <w:rsid w:val="00916EE1"/>
    <w:rsid w:val="0093238B"/>
    <w:rsid w:val="00966A47"/>
    <w:rsid w:val="00992BAF"/>
    <w:rsid w:val="00AA5E79"/>
    <w:rsid w:val="00AA6660"/>
    <w:rsid w:val="00AC4E35"/>
    <w:rsid w:val="00B74DA0"/>
    <w:rsid w:val="00B8785C"/>
    <w:rsid w:val="00B948B3"/>
    <w:rsid w:val="00BB2244"/>
    <w:rsid w:val="00BB22BC"/>
    <w:rsid w:val="00BB3C5E"/>
    <w:rsid w:val="00BD3362"/>
    <w:rsid w:val="00BE4477"/>
    <w:rsid w:val="00C152E2"/>
    <w:rsid w:val="00C159FF"/>
    <w:rsid w:val="00C85980"/>
    <w:rsid w:val="00C87233"/>
    <w:rsid w:val="00CE15E6"/>
    <w:rsid w:val="00CE5A22"/>
    <w:rsid w:val="00D12072"/>
    <w:rsid w:val="00D33D45"/>
    <w:rsid w:val="00D850F2"/>
    <w:rsid w:val="00DE4E6B"/>
    <w:rsid w:val="00E0014F"/>
    <w:rsid w:val="00E1195E"/>
    <w:rsid w:val="00E81279"/>
    <w:rsid w:val="00EC0F8F"/>
    <w:rsid w:val="00EE1D11"/>
    <w:rsid w:val="00F54150"/>
    <w:rsid w:val="00F60511"/>
    <w:rsid w:val="00F85092"/>
    <w:rsid w:val="00FA0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2E49"/>
  <w15:chartTrackingRefBased/>
  <w15:docId w15:val="{A3E3C884-A110-4A32-85A9-419A13D1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4281">
      <w:bodyDiv w:val="1"/>
      <w:marLeft w:val="0"/>
      <w:marRight w:val="0"/>
      <w:marTop w:val="0"/>
      <w:marBottom w:val="0"/>
      <w:divBdr>
        <w:top w:val="none" w:sz="0" w:space="0" w:color="auto"/>
        <w:left w:val="none" w:sz="0" w:space="0" w:color="auto"/>
        <w:bottom w:val="none" w:sz="0" w:space="0" w:color="auto"/>
        <w:right w:val="none" w:sz="0" w:space="0" w:color="auto"/>
      </w:divBdr>
    </w:div>
    <w:div w:id="989867666">
      <w:bodyDiv w:val="1"/>
      <w:marLeft w:val="0"/>
      <w:marRight w:val="0"/>
      <w:marTop w:val="0"/>
      <w:marBottom w:val="0"/>
      <w:divBdr>
        <w:top w:val="none" w:sz="0" w:space="0" w:color="auto"/>
        <w:left w:val="none" w:sz="0" w:space="0" w:color="auto"/>
        <w:bottom w:val="none" w:sz="0" w:space="0" w:color="auto"/>
        <w:right w:val="none" w:sz="0" w:space="0" w:color="auto"/>
      </w:divBdr>
    </w:div>
    <w:div w:id="1026324422">
      <w:bodyDiv w:val="1"/>
      <w:marLeft w:val="0"/>
      <w:marRight w:val="0"/>
      <w:marTop w:val="0"/>
      <w:marBottom w:val="0"/>
      <w:divBdr>
        <w:top w:val="none" w:sz="0" w:space="0" w:color="auto"/>
        <w:left w:val="none" w:sz="0" w:space="0" w:color="auto"/>
        <w:bottom w:val="none" w:sz="0" w:space="0" w:color="auto"/>
        <w:right w:val="none" w:sz="0" w:space="0" w:color="auto"/>
      </w:divBdr>
    </w:div>
    <w:div w:id="1195197613">
      <w:bodyDiv w:val="1"/>
      <w:marLeft w:val="0"/>
      <w:marRight w:val="0"/>
      <w:marTop w:val="0"/>
      <w:marBottom w:val="0"/>
      <w:divBdr>
        <w:top w:val="none" w:sz="0" w:space="0" w:color="auto"/>
        <w:left w:val="none" w:sz="0" w:space="0" w:color="auto"/>
        <w:bottom w:val="none" w:sz="0" w:space="0" w:color="auto"/>
        <w:right w:val="none" w:sz="0" w:space="0" w:color="auto"/>
      </w:divBdr>
    </w:div>
    <w:div w:id="186242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Byr76</b:Tag>
    <b:SourceType>Report</b:SourceType>
    <b:Guid>{62F31659-A198-47CB-8FF9-C8B6A298E468}</b:Guid>
    <b:Title>Biostatistics case book, volume one</b:Title>
    <b:Year>1976</b:Year>
    <b:Author>
      <b:Author>
        <b:NameList>
          <b:Person>
            <b:Last>Byron</b:Last>
            <b:Middle>M</b:Middle>
            <b:First>W</b:First>
          </b:Person>
          <b:Person>
            <b:Last>Brown</b:Last>
            <b:Middle>R</b:Middle>
            <b:First>J</b:First>
          </b:Person>
          <b:Person>
            <b:Last>Bradley </b:Last>
            <b:First>E</b:First>
          </b:Person>
          <b:Person>
            <b:Last>Hyde</b:Last>
            <b:First>J</b:First>
          </b:Person>
          <b:Person>
            <b:Last>Leurgans</b:Last>
            <b:First>S</b:First>
          </b:Person>
          <b:Person>
            <b:Last>Rupert</b:Last>
            <b:Middle>M</b:Middle>
            <b:First>G</b:First>
          </b:Person>
          <b:Person>
            <b:Last>Lincoln </b:Last>
            <b:Middle>M</b:Middle>
            <b:First>E</b:First>
          </b:Person>
          <b:Person>
            <b:Last>Wong</b:Last>
            <b:First>S</b:First>
          </b:Person>
          <b:Person>
            <b:Last>Wolfe</b:Last>
            <b:First>R</b:First>
          </b:Person>
        </b:NameList>
      </b:Author>
    </b:Author>
    <b:Publisher>Stanford University</b:Publisher>
    <b:City>Califonia</b:City>
    <b:Department>Division of biostatistic</b:Department>
    <b:ThesisType>Technical report</b:ThesisType>
    <b:RefOrder>2</b:RefOrder>
  </b:Source>
  <b:Source>
    <b:Tag>Buh06</b:Tag>
    <b:SourceType>JournalArticle</b:SourceType>
    <b:Guid>{83D94B30-37A3-439B-9B0E-F9A890272AE9}</b:Guid>
    <b:Title>Prognostic factors in prostate cancer</b:Title>
    <b:Year>2006</b:Year>
    <b:JournalName>BioMed Central</b:JournalName>
    <b:Pages>1-4</b:Pages>
    <b:Author>
      <b:Author>
        <b:NameList>
          <b:Person>
            <b:Last>Buhmeida</b:Last>
            <b:First>A</b:First>
          </b:Person>
          <b:Person>
            <b:Last>Pyrhönen</b:Last>
            <b:First>S</b:First>
          </b:Person>
          <b:Person>
            <b:Last>Laato</b:Last>
            <b:First>M</b:First>
          </b:Person>
          <b:Person>
            <b:Last>Collan</b:Last>
            <b:First>Y</b:First>
          </b:Person>
        </b:NameList>
      </b:Author>
    </b:Author>
    <b:DOI>10.1186/1746-1596-1-4</b:DOI>
    <b:RefOrder>1</b:RefOrder>
  </b:Source>
  <b:Source>
    <b:Tag>Tia13</b:Tag>
    <b:SourceType>JournalArticle</b:SourceType>
    <b:Guid>{EC6FB685-5825-421C-9E16-8A88E70CA069}</b:Guid>
    <b:Title>The Association of Retinoic Acid Receptor Beta2(RARb2) Methylation Status and Prostate Cancer Risk: A Systematic Review and Meta-Analysis</b:Title>
    <b:JournalName>PLOS</b:JournalName>
    <b:Year>2013</b:Year>
    <b:Pages>4</b:Pages>
    <b:Author>
      <b:Author>
        <b:NameList>
          <b:Person>
            <b:Last>Tianyi</b:Last>
            <b:First>G</b:First>
          </b:Person>
          <b:Person>
            <b:Last>Bangshun</b:Last>
            <b:First>H</b:First>
          </b:Person>
          <b:Person>
            <b:Last>Yuqin</b:Last>
            <b:First>P</b:First>
          </b:Person>
          <b:Person>
            <b:Last>Rui</b:Last>
            <b:First>L</b:First>
          </b:Person>
          <b:Person>
            <b:Last>Yeqiong</b:Last>
            <b:First>X</b:First>
          </b:Person>
          <b:Person>
            <b:Last>Liping</b:Last>
            <b:First>C</b:First>
          </b:Person>
          <b:Person>
            <b:Last>Zhenling</b:Last>
            <b:First>N</b:First>
          </b:Person>
          <b:Person>
            <b:Last>Ling</b:Last>
            <b:First>G</b:First>
          </b:Person>
          <b:Person>
            <b:Last>Shukui </b:Last>
            <b:First>W</b:First>
          </b:Person>
        </b:NameList>
      </b:Author>
    </b:Author>
    <b:DOI>10.1371/journal.pone.0062950</b:DOI>
    <b:RefOrder>5</b:RefOrder>
  </b:Source>
  <b:Source>
    <b:Tag>Guz00</b:Tag>
    <b:SourceType>JournalArticle</b:SourceType>
    <b:Guid>{56BD08D1-1CA9-45B7-AC27-5CA6FA2A8422}</b:Guid>
    <b:Title>Can biomedical reseachers benefit from political science methodologists</b:Title>
    <b:JournalName>PRHSJ</b:JournalName>
    <b:Year>2000</b:Year>
    <b:Pages>4</b:Pages>
    <b:Author>
      <b:Author>
        <b:NameList>
          <b:Person>
            <b:Last>Guzman</b:Last>
            <b:First>Josue</b:First>
          </b:Person>
        </b:NameList>
      </b:Author>
    </b:Author>
    <b:RefOrder>4</b:RefOrder>
  </b:Source>
  <b:Source>
    <b:Tag>Bur10</b:Tag>
    <b:SourceType>JournalArticle</b:SourceType>
    <b:Guid>{0C0C6D62-6B8B-497E-BC9D-FC63C8D0A777}</b:Guid>
    <b:Title>Predicting the risk of endometrial cancer in postmenopausal women presinting with virginal bleeding: the Norwich DEFAB risk assessment tool</b:Title>
    <b:JournalName>British journal of cancer</b:JournalName>
    <b:Year>2010</b:Year>
    <b:Pages>1201-1206</b:Pages>
    <b:Author>
      <b:Author>
        <b:NameList>
          <b:Person>
            <b:Last>Burbos</b:Last>
            <b:First>N</b:First>
          </b:Person>
          <b:Person>
            <b:Last>Musonda</b:Last>
            <b:First>P</b:First>
          </b:Person>
          <b:Person>
            <b:Last>Giarenis</b:Last>
            <b:First>I</b:First>
          </b:Person>
          <b:Person>
            <b:Last>Shiner</b:Last>
            <b:Middle>M</b:Middle>
            <b:First>A</b:First>
          </b:Person>
          <b:Person>
            <b:Last>Giamougiannis</b:Last>
            <b:First>P</b:First>
          </b:Person>
          <b:Person>
            <b:Last>Morris</b:Last>
            <b:Middle>P</b:Middle>
            <b:First>E</b:First>
          </b:Person>
          <b:Person>
            <b:Last>Nieto</b:Last>
            <b:Middle>J</b:Middle>
            <b:First>J</b:First>
          </b:Person>
        </b:NameList>
      </b:Author>
    </b:Author>
    <b:RefOrder>3</b:RefOrder>
  </b:Source>
</b:Sources>
</file>

<file path=customXml/itemProps1.xml><?xml version="1.0" encoding="utf-8"?>
<ds:datastoreItem xmlns:ds="http://schemas.openxmlformats.org/officeDocument/2006/customXml" ds:itemID="{D06864F7-DFA5-46D0-BE28-98B23AB5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Bristol Ntebeka</dc:creator>
  <cp:keywords/>
  <dc:description/>
  <cp:lastModifiedBy>Lenovo</cp:lastModifiedBy>
  <cp:revision>2</cp:revision>
  <dcterms:created xsi:type="dcterms:W3CDTF">2021-04-15T20:03:00Z</dcterms:created>
  <dcterms:modified xsi:type="dcterms:W3CDTF">2021-04-15T20:03:00Z</dcterms:modified>
</cp:coreProperties>
</file>