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0CC" w:rsidRDefault="00200A15" w:rsidP="004E7FDE">
      <w:pPr>
        <w:spacing w:line="240" w:lineRule="auto"/>
        <w:jc w:val="both"/>
        <w:rPr>
          <w:rFonts w:ascii="Times New Roman" w:hAnsi="Times New Roman" w:cs="Times New Roman"/>
          <w:sz w:val="24"/>
        </w:rPr>
      </w:pPr>
      <w:r w:rsidRPr="004E7FDE">
        <w:rPr>
          <w:rFonts w:ascii="Times New Roman" w:hAnsi="Times New Roman" w:cs="Times New Roman"/>
          <w:b/>
          <w:sz w:val="24"/>
        </w:rPr>
        <w:t>Modelling a</w:t>
      </w:r>
      <w:r w:rsidR="00A53BC2" w:rsidRPr="004E7FDE">
        <w:rPr>
          <w:rFonts w:ascii="Times New Roman" w:hAnsi="Times New Roman" w:cs="Times New Roman"/>
          <w:b/>
          <w:sz w:val="24"/>
        </w:rPr>
        <w:t>n</w:t>
      </w:r>
      <w:r w:rsidRPr="004E7FDE">
        <w:rPr>
          <w:rFonts w:ascii="Times New Roman" w:hAnsi="Times New Roman" w:cs="Times New Roman"/>
          <w:b/>
          <w:sz w:val="24"/>
        </w:rPr>
        <w:t xml:space="preserve"> algorithm </w:t>
      </w:r>
      <w:r w:rsidR="00002B5A" w:rsidRPr="004E7FDE">
        <w:rPr>
          <w:rFonts w:ascii="Times New Roman" w:hAnsi="Times New Roman" w:cs="Times New Roman"/>
          <w:b/>
          <w:sz w:val="24"/>
        </w:rPr>
        <w:t xml:space="preserve">for </w:t>
      </w:r>
      <w:r w:rsidR="00A53BC2" w:rsidRPr="004E7FDE">
        <w:rPr>
          <w:rFonts w:ascii="Times New Roman" w:hAnsi="Times New Roman" w:cs="Times New Roman"/>
          <w:b/>
          <w:sz w:val="24"/>
        </w:rPr>
        <w:t>clinical</w:t>
      </w:r>
      <w:r w:rsidR="00A53BC2" w:rsidRPr="004E7FDE">
        <w:rPr>
          <w:rFonts w:ascii="Times New Roman" w:hAnsi="Times New Roman" w:cs="Times New Roman"/>
          <w:b/>
          <w:sz w:val="24"/>
        </w:rPr>
        <w:t xml:space="preserve"> diagnosis of </w:t>
      </w:r>
      <w:r w:rsidR="00002B5A" w:rsidRPr="004E7FDE">
        <w:rPr>
          <w:rFonts w:ascii="Times New Roman" w:hAnsi="Times New Roman" w:cs="Times New Roman"/>
          <w:b/>
          <w:sz w:val="24"/>
        </w:rPr>
        <w:t>lymp</w:t>
      </w:r>
      <w:r w:rsidR="00F144DC" w:rsidRPr="004E7FDE">
        <w:rPr>
          <w:rFonts w:ascii="Times New Roman" w:hAnsi="Times New Roman" w:cs="Times New Roman"/>
          <w:b/>
          <w:sz w:val="24"/>
        </w:rPr>
        <w:t>h</w:t>
      </w:r>
      <w:r w:rsidR="00A53BC2" w:rsidRPr="004E7FDE">
        <w:rPr>
          <w:rFonts w:ascii="Times New Roman" w:hAnsi="Times New Roman" w:cs="Times New Roman"/>
          <w:b/>
          <w:sz w:val="24"/>
        </w:rPr>
        <w:t xml:space="preserve"> node metastasis of prostate cancer in </w:t>
      </w:r>
      <w:r w:rsidR="00435794">
        <w:rPr>
          <w:rFonts w:ascii="Times New Roman" w:hAnsi="Times New Roman" w:cs="Times New Roman"/>
          <w:b/>
          <w:sz w:val="24"/>
        </w:rPr>
        <w:t xml:space="preserve">prostate </w:t>
      </w:r>
      <w:r w:rsidR="00A53BC2" w:rsidRPr="004E7FDE">
        <w:rPr>
          <w:rFonts w:ascii="Times New Roman" w:hAnsi="Times New Roman" w:cs="Times New Roman"/>
          <w:b/>
          <w:sz w:val="24"/>
        </w:rPr>
        <w:t>cancer patients</w:t>
      </w:r>
      <w:r w:rsidR="00A53BC2">
        <w:rPr>
          <w:rFonts w:ascii="Times New Roman" w:hAnsi="Times New Roman" w:cs="Times New Roman"/>
          <w:sz w:val="24"/>
        </w:rPr>
        <w:t xml:space="preserve">.  </w:t>
      </w:r>
    </w:p>
    <w:p w:rsidR="007F1F95" w:rsidRDefault="007F1F95" w:rsidP="004E7FDE">
      <w:pPr>
        <w:spacing w:line="240" w:lineRule="auto"/>
        <w:jc w:val="both"/>
        <w:rPr>
          <w:rFonts w:ascii="Times New Roman" w:hAnsi="Times New Roman" w:cs="Times New Roman"/>
          <w:sz w:val="24"/>
        </w:rPr>
      </w:pPr>
      <w:r>
        <w:rPr>
          <w:rFonts w:ascii="Times New Roman" w:hAnsi="Times New Roman" w:cs="Times New Roman"/>
          <w:sz w:val="24"/>
        </w:rPr>
        <w:t xml:space="preserve">N.N. Tembo. </w:t>
      </w:r>
    </w:p>
    <w:p w:rsidR="007F1F95" w:rsidRDefault="007F1F95" w:rsidP="004E7FDE">
      <w:pPr>
        <w:spacing w:line="240" w:lineRule="auto"/>
        <w:jc w:val="both"/>
        <w:rPr>
          <w:rFonts w:ascii="Times New Roman" w:hAnsi="Times New Roman" w:cs="Times New Roman"/>
          <w:sz w:val="24"/>
        </w:rPr>
      </w:pPr>
      <w:r>
        <w:rPr>
          <w:rFonts w:ascii="Times New Roman" w:hAnsi="Times New Roman" w:cs="Times New Roman"/>
          <w:sz w:val="24"/>
        </w:rPr>
        <w:t xml:space="preserve">Department of Epidemiology and </w:t>
      </w:r>
      <w:r w:rsidR="00865AE9">
        <w:rPr>
          <w:rFonts w:ascii="Times New Roman" w:hAnsi="Times New Roman" w:cs="Times New Roman"/>
          <w:sz w:val="24"/>
        </w:rPr>
        <w:t>Biostatistics</w:t>
      </w:r>
      <w:r>
        <w:rPr>
          <w:rFonts w:ascii="Times New Roman" w:hAnsi="Times New Roman" w:cs="Times New Roman"/>
          <w:sz w:val="24"/>
        </w:rPr>
        <w:t xml:space="preserve">. School of Public Health, </w:t>
      </w:r>
      <w:bookmarkStart w:id="0" w:name="_GoBack"/>
      <w:bookmarkEnd w:id="0"/>
      <w:r w:rsidR="00865AE9">
        <w:rPr>
          <w:rFonts w:ascii="Times New Roman" w:hAnsi="Times New Roman" w:cs="Times New Roman"/>
          <w:sz w:val="24"/>
        </w:rPr>
        <w:t>University of</w:t>
      </w:r>
      <w:r>
        <w:rPr>
          <w:rFonts w:ascii="Times New Roman" w:hAnsi="Times New Roman" w:cs="Times New Roman"/>
          <w:sz w:val="24"/>
        </w:rPr>
        <w:t xml:space="preserve"> Zambia.  </w:t>
      </w:r>
    </w:p>
    <w:p w:rsidR="00200A15" w:rsidRDefault="00200A15" w:rsidP="000370D4">
      <w:pPr>
        <w:spacing w:line="240" w:lineRule="auto"/>
        <w:rPr>
          <w:rFonts w:ascii="Times New Roman" w:hAnsi="Times New Roman" w:cs="Times New Roman"/>
          <w:sz w:val="24"/>
        </w:rPr>
      </w:pPr>
    </w:p>
    <w:p w:rsidR="00200A15" w:rsidRPr="004266AC" w:rsidRDefault="00200A15" w:rsidP="000370D4">
      <w:pPr>
        <w:spacing w:line="240" w:lineRule="auto"/>
        <w:rPr>
          <w:rFonts w:ascii="Times New Roman" w:hAnsi="Times New Roman" w:cs="Times New Roman"/>
          <w:sz w:val="24"/>
        </w:rPr>
      </w:pPr>
    </w:p>
    <w:p w:rsidR="004266AC" w:rsidRDefault="004266AC" w:rsidP="000370D4">
      <w:pPr>
        <w:spacing w:line="240" w:lineRule="auto"/>
        <w:rPr>
          <w:rFonts w:ascii="Times New Roman" w:hAnsi="Times New Roman" w:cs="Times New Roman"/>
          <w:sz w:val="24"/>
        </w:rPr>
      </w:pPr>
      <w:r w:rsidRPr="004266AC">
        <w:rPr>
          <w:rFonts w:ascii="Times New Roman" w:hAnsi="Times New Roman" w:cs="Times New Roman"/>
          <w:sz w:val="24"/>
        </w:rPr>
        <w:t xml:space="preserve">1.1. Background </w:t>
      </w:r>
    </w:p>
    <w:p w:rsidR="000370D4" w:rsidRDefault="00CD4823" w:rsidP="000370D4">
      <w:pPr>
        <w:spacing w:after="0" w:line="240" w:lineRule="auto"/>
        <w:jc w:val="both"/>
        <w:rPr>
          <w:rFonts w:ascii="Times New Roman" w:hAnsi="Times New Roman" w:cs="Times New Roman"/>
          <w:sz w:val="24"/>
        </w:rPr>
      </w:pPr>
      <w:r w:rsidRPr="00CD4823">
        <w:rPr>
          <w:rFonts w:ascii="Times New Roman" w:hAnsi="Times New Roman" w:cs="Times New Roman"/>
          <w:bCs/>
          <w:sz w:val="24"/>
        </w:rPr>
        <w:t>Prostate cancer</w:t>
      </w:r>
      <w:r w:rsidR="0090721D">
        <w:rPr>
          <w:rFonts w:ascii="Times New Roman" w:hAnsi="Times New Roman" w:cs="Times New Roman"/>
          <w:bCs/>
          <w:sz w:val="24"/>
        </w:rPr>
        <w:t xml:space="preserve">, </w:t>
      </w:r>
      <w:r w:rsidR="00266EE0">
        <w:rPr>
          <w:rFonts w:ascii="Times New Roman" w:hAnsi="Times New Roman" w:cs="Times New Roman"/>
          <w:bCs/>
          <w:sz w:val="24"/>
        </w:rPr>
        <w:t>a malignancy of</w:t>
      </w:r>
      <w:r w:rsidR="00192298" w:rsidRPr="00CD4823">
        <w:rPr>
          <w:rFonts w:ascii="Times New Roman" w:hAnsi="Times New Roman" w:cs="Times New Roman"/>
          <w:sz w:val="24"/>
        </w:rPr>
        <w:t> the</w:t>
      </w:r>
      <w:r w:rsidRPr="00CD4823">
        <w:rPr>
          <w:rFonts w:ascii="Times New Roman" w:hAnsi="Times New Roman" w:cs="Times New Roman"/>
          <w:sz w:val="24"/>
        </w:rPr>
        <w:t xml:space="preserve"> gland </w:t>
      </w:r>
      <w:r w:rsidR="00266EE0">
        <w:rPr>
          <w:rFonts w:ascii="Times New Roman" w:hAnsi="Times New Roman" w:cs="Times New Roman"/>
          <w:sz w:val="24"/>
        </w:rPr>
        <w:t>(</w:t>
      </w:r>
      <w:r w:rsidR="00266EE0" w:rsidRPr="00CD4823">
        <w:rPr>
          <w:rFonts w:ascii="Times New Roman" w:hAnsi="Times New Roman" w:cs="Times New Roman"/>
          <w:sz w:val="24"/>
        </w:rPr>
        <w:t>prostate</w:t>
      </w:r>
      <w:r w:rsidR="00266EE0">
        <w:rPr>
          <w:rFonts w:ascii="Times New Roman" w:hAnsi="Times New Roman" w:cs="Times New Roman"/>
          <w:sz w:val="24"/>
        </w:rPr>
        <w:t xml:space="preserve">) </w:t>
      </w:r>
      <w:r w:rsidRPr="00CD4823">
        <w:rPr>
          <w:rFonts w:ascii="Times New Roman" w:hAnsi="Times New Roman" w:cs="Times New Roman"/>
          <w:sz w:val="24"/>
        </w:rPr>
        <w:t xml:space="preserve">that produces </w:t>
      </w:r>
      <w:r w:rsidR="00266EE0" w:rsidRPr="00CD4823">
        <w:rPr>
          <w:rFonts w:ascii="Times New Roman" w:hAnsi="Times New Roman" w:cs="Times New Roman"/>
          <w:sz w:val="24"/>
        </w:rPr>
        <w:t>semin</w:t>
      </w:r>
      <w:r w:rsidR="00192298">
        <w:rPr>
          <w:rFonts w:ascii="Times New Roman" w:hAnsi="Times New Roman" w:cs="Times New Roman"/>
          <w:sz w:val="24"/>
        </w:rPr>
        <w:t>al</w:t>
      </w:r>
      <w:r w:rsidR="00266EE0" w:rsidRPr="00CD4823">
        <w:rPr>
          <w:rFonts w:ascii="Times New Roman" w:hAnsi="Times New Roman" w:cs="Times New Roman"/>
          <w:sz w:val="24"/>
        </w:rPr>
        <w:t> </w:t>
      </w:r>
      <w:r w:rsidR="00192298">
        <w:rPr>
          <w:rFonts w:ascii="Times New Roman" w:hAnsi="Times New Roman" w:cs="Times New Roman"/>
          <w:sz w:val="24"/>
        </w:rPr>
        <w:t>fluid</w:t>
      </w:r>
      <w:r w:rsidR="0090721D" w:rsidRPr="0090721D">
        <w:rPr>
          <w:rFonts w:ascii="Times New Roman" w:hAnsi="Times New Roman" w:cs="Times New Roman"/>
          <w:sz w:val="24"/>
        </w:rPr>
        <w:t xml:space="preserve"> </w:t>
      </w:r>
      <w:r w:rsidR="0090721D" w:rsidRPr="00F46DC7">
        <w:rPr>
          <w:rFonts w:ascii="Times New Roman" w:hAnsi="Times New Roman" w:cs="Times New Roman"/>
          <w:sz w:val="24"/>
        </w:rPr>
        <w:t>is the second most common cancer and the fifth leading cause of cancer-at</w:t>
      </w:r>
      <w:r w:rsidR="0090721D">
        <w:rPr>
          <w:rFonts w:ascii="Times New Roman" w:hAnsi="Times New Roman" w:cs="Times New Roman"/>
          <w:sz w:val="24"/>
        </w:rPr>
        <w:t xml:space="preserve">tributed death in men worldwide </w:t>
      </w:r>
      <w:r w:rsidR="0090721D">
        <w:rPr>
          <w:rFonts w:ascii="Times New Roman" w:hAnsi="Times New Roman" w:cs="Times New Roman"/>
          <w:sz w:val="24"/>
        </w:rPr>
        <w:fldChar w:fldCharType="begin" w:fldLock="1"/>
      </w:r>
      <w:r w:rsidR="0090721D">
        <w:rPr>
          <w:rFonts w:ascii="Times New Roman" w:hAnsi="Times New Roman" w:cs="Times New Roman"/>
          <w:sz w:val="24"/>
        </w:rPr>
        <w:instrText>ADDIN CSL_CITATION {"citationItems":[{"id":"ITEM-1","itemData":{"DOI":"10.1136/bmjopen-2019-034661","ISSN":"20446055","PMID":"32690501","abstract":"Objective To identify risk prediction models for prostate cancer (PCa) that can be used in the primary care and community health settings. Design Systematic review. Data sources MEDLINE and Embase databases combined from inception and up to the end of January 2019. Eligibility Studies were included based on satisfying all the following criteria: (i) presenting an evaluation of PCa risk at initial biopsy in patients with no history of PCa, (ii) studies not incorporating an invasive clinical assessment or expensive biomarker/genetic tests, (iii) inclusion of at least two variables with prostate-specific antigen (PSA) being one of them, and (iv) studies reporting a measure of predictive performance. The quality of the studies and risk of bias was assessed by using the Prediction model Risk Of Bias ASsessment Tool (PROBAST). Data extraction and synthesis Relevant information extracted for each model included: the year of publication, source of data, type of model, number of patients, country, age, PSA range, mean/median PSA, other variables included in the model, number of biopsy cores to assess outcomes, study endpoint(s), cancer detection, model validation and model performance. Results An initial search yielded 109 potential studies, of which five met the set criteria. Four studies were cohort-based and one was a case-control study. PCa detection rate was between 20.6% and 55.8%. Area under the curve (AUC) was reported in four studies and ranged from 0.65 to 0.75. All models showed significant improvement in predicting PCa compared with being based on PSA alone. The difference in AUC between extended models and PSA alone was between 0.06 and 0.21. Conclusion Only a few PCa risk prediction models have the potential to be readily used in the primary healthcare or community health setting. Further studies are needed to investigate other potential variables that could be integrated into models to improve their clinical utility for PCa testing in a community setting.","author":[{"dropping-particle":"","family":"Aladwani","given":"Mohammad","non-dropping-particle":"","parse-names":false,"suffix":""},{"dropping-particle":"","family":"Lophatananon","given":"Artitaya","non-dropping-particle":"","parse-names":false,"suffix":""},{"dropping-particle":"","family":"Ollier","given":"William","non-dropping-particle":"","parse-names":false,"suffix":""},{"dropping-particle":"","family":"Muir","given":"Kenneth","non-dropping-particle":"","parse-names":false,"suffix":""}],"container-title":"BMJ Open","id":"ITEM-1","issue":"7","issued":{"date-parts":[["2020","7","19"]]},"page":"34661","publisher":"BMJ Publishing Group","title":"Prediction models for prostate cancer to be used in the primary care setting: A systematic review","type":"article","volume":"10"},"uris":["http://www.mendeley.com/documents/?uuid=296ac205-3e24-39f6-a7c6-11b36ece6e65"]}],"mendeley":{"formattedCitation":"(Aladwani &lt;i&gt;et al.&lt;/i&gt;, 2020)","plainTextFormattedCitation":"(Aladwani et al., 2020)","previouslyFormattedCitation":"(Aladwani &lt;i&gt;et al.&lt;/i&gt;, 2020)"},"properties":{"noteIndex":0},"schema":"https://github.com/citation-style-language/schema/raw/master/csl-citation.json"}</w:instrText>
      </w:r>
      <w:r w:rsidR="0090721D">
        <w:rPr>
          <w:rFonts w:ascii="Times New Roman" w:hAnsi="Times New Roman" w:cs="Times New Roman"/>
          <w:sz w:val="24"/>
        </w:rPr>
        <w:fldChar w:fldCharType="separate"/>
      </w:r>
      <w:r w:rsidR="0090721D" w:rsidRPr="00F46DC7">
        <w:rPr>
          <w:rFonts w:ascii="Times New Roman" w:hAnsi="Times New Roman" w:cs="Times New Roman"/>
          <w:noProof/>
          <w:sz w:val="24"/>
        </w:rPr>
        <w:t xml:space="preserve">(Aladwani </w:t>
      </w:r>
      <w:r w:rsidR="0090721D" w:rsidRPr="00F46DC7">
        <w:rPr>
          <w:rFonts w:ascii="Times New Roman" w:hAnsi="Times New Roman" w:cs="Times New Roman"/>
          <w:i/>
          <w:noProof/>
          <w:sz w:val="24"/>
        </w:rPr>
        <w:t>et al.</w:t>
      </w:r>
      <w:r w:rsidR="0090721D" w:rsidRPr="00F46DC7">
        <w:rPr>
          <w:rFonts w:ascii="Times New Roman" w:hAnsi="Times New Roman" w:cs="Times New Roman"/>
          <w:noProof/>
          <w:sz w:val="24"/>
        </w:rPr>
        <w:t>, 2020)</w:t>
      </w:r>
      <w:r w:rsidR="0090721D">
        <w:rPr>
          <w:rFonts w:ascii="Times New Roman" w:hAnsi="Times New Roman" w:cs="Times New Roman"/>
          <w:sz w:val="24"/>
        </w:rPr>
        <w:fldChar w:fldCharType="end"/>
      </w:r>
      <w:r w:rsidR="004B6A3E">
        <w:rPr>
          <w:rFonts w:ascii="Times New Roman" w:hAnsi="Times New Roman" w:cs="Times New Roman"/>
          <w:sz w:val="24"/>
        </w:rPr>
        <w:t xml:space="preserve">. </w:t>
      </w:r>
      <w:r w:rsidR="005D0CCC" w:rsidRPr="00CD4823">
        <w:rPr>
          <w:rFonts w:ascii="Times New Roman" w:hAnsi="Times New Roman" w:cs="Times New Roman"/>
          <w:sz w:val="24"/>
        </w:rPr>
        <w:t xml:space="preserve">Many prostate cancers grow slowly and are confined to the prostate </w:t>
      </w:r>
      <w:r w:rsidR="004B6A3E">
        <w:rPr>
          <w:rFonts w:ascii="Times New Roman" w:hAnsi="Times New Roman" w:cs="Times New Roman"/>
          <w:sz w:val="24"/>
        </w:rPr>
        <w:t>causing no serious harm</w:t>
      </w:r>
      <w:r w:rsidR="005D0CCC" w:rsidRPr="00CD4823">
        <w:rPr>
          <w:rFonts w:ascii="Times New Roman" w:hAnsi="Times New Roman" w:cs="Times New Roman"/>
          <w:sz w:val="24"/>
        </w:rPr>
        <w:t xml:space="preserve"> and may need minimal or even no treatment, </w:t>
      </w:r>
      <w:r w:rsidR="004B6A3E">
        <w:rPr>
          <w:rFonts w:ascii="Times New Roman" w:hAnsi="Times New Roman" w:cs="Times New Roman"/>
          <w:sz w:val="24"/>
        </w:rPr>
        <w:t xml:space="preserve">while </w:t>
      </w:r>
      <w:r w:rsidR="005D0CCC" w:rsidRPr="00CD4823">
        <w:rPr>
          <w:rFonts w:ascii="Times New Roman" w:hAnsi="Times New Roman" w:cs="Times New Roman"/>
          <w:sz w:val="24"/>
        </w:rPr>
        <w:t>other types are aggressive and can spread quickl</w:t>
      </w:r>
      <w:r w:rsidR="00F46DC7">
        <w:rPr>
          <w:rFonts w:ascii="Times New Roman" w:hAnsi="Times New Roman" w:cs="Times New Roman"/>
          <w:sz w:val="24"/>
        </w:rPr>
        <w:t>y</w:t>
      </w:r>
      <w:r w:rsidR="007B202D">
        <w:rPr>
          <w:rFonts w:ascii="Times New Roman" w:hAnsi="Times New Roman" w:cs="Times New Roman"/>
          <w:sz w:val="24"/>
        </w:rPr>
        <w:t xml:space="preserve"> </w:t>
      </w:r>
      <w:r w:rsidR="009813D3">
        <w:rPr>
          <w:rFonts w:ascii="Times New Roman" w:hAnsi="Times New Roman" w:cs="Times New Roman"/>
          <w:sz w:val="24"/>
        </w:rPr>
        <w:t xml:space="preserve">to major </w:t>
      </w:r>
      <w:r w:rsidR="007B202D">
        <w:rPr>
          <w:rFonts w:ascii="Times New Roman" w:hAnsi="Times New Roman" w:cs="Times New Roman"/>
          <w:sz w:val="24"/>
        </w:rPr>
        <w:t>body systems</w:t>
      </w:r>
      <w:r w:rsidR="009813D3">
        <w:rPr>
          <w:rFonts w:ascii="Times New Roman" w:hAnsi="Times New Roman" w:cs="Times New Roman"/>
          <w:sz w:val="24"/>
        </w:rPr>
        <w:t xml:space="preserve"> including the lymphatics</w:t>
      </w:r>
      <w:r w:rsidR="00F46DC7">
        <w:rPr>
          <w:rFonts w:ascii="Times New Roman" w:hAnsi="Times New Roman" w:cs="Times New Roman"/>
          <w:sz w:val="24"/>
        </w:rPr>
        <w:t xml:space="preserve"> </w:t>
      </w:r>
      <w:r w:rsidR="00F46DC7">
        <w:rPr>
          <w:rFonts w:ascii="Times New Roman" w:hAnsi="Times New Roman" w:cs="Times New Roman"/>
          <w:sz w:val="24"/>
        </w:rPr>
        <w:fldChar w:fldCharType="begin" w:fldLock="1"/>
      </w:r>
      <w:r w:rsidR="00F46DC7">
        <w:rPr>
          <w:rFonts w:ascii="Times New Roman" w:hAnsi="Times New Roman" w:cs="Times New Roman"/>
          <w:sz w:val="24"/>
        </w:rPr>
        <w:instrText>ADDIN CSL_CITATION {"citationItems":[{"id":"ITEM-1","itemData":{"DOI":"10.3322/caac.21591","ISSN":"0007-9235","PMID":"32515498","abstract":"The American Cancer Society (ACS) publishes the Diet and Physical Activity Guideline to serve as a foundation for its communication, policy, and community strategies and, ultimately, to affect dietary and physical activity patterns among Americans. This guideline is developed by a national panel of experts in cancer research, prevention, epidemiology, public health, and policy, and reflects the most current scientific evidence related to dietary and activity patterns and cancer risk. The ACS guideline focuses on recommendations for individual choices regarding diet and physical activity patterns, but those choices occur within a community context that either facilitates or creates barriers to healthy behaviors. Therefore, this committee presents recommendations for community action to accompany the 4 recommendations for individual choices to reduce cancer risk. These recommendations for community action recognize that a supportive social and physical environment is indispensable if individuals at all levels of society are to have genuine opportunities to choose healthy behaviors. This 2020 ACS guideline is consistent with guidelines from the American Heart Association and the American Diabetes Association for the prevention of coronary heart disease and diabetes as well as for general health promotion, as defined by the 2015 to 2020 Dietary Guidelines for Americans and the 2018 Physical Activity Guidelines for Americans.","author":[{"dropping-particle":"","family":"Rock","given":"Cheryl L.","non-dropping-particle":"","parse-names":false,"suffix":""},{"dropping-particle":"","family":"Thomson","given":"Cynthia","non-dropping-particle":"","parse-names":false,"suffix":""},{"dropping-particle":"","family":"Gansler","given":"Ted","non-dropping-particle":"","parse-names":false,"suffix":""},{"dropping-particle":"","family":"Gapstur","given":"Susan M.","non-dropping-particle":"","parse-names":false,"suffix":""},{"dropping-particle":"","family":"McCullough","given":"Marjorie L.","non-dropping-particle":"","parse-names":false,"suffix":""},{"dropping-particle":"V.","family":"Patel","given":"Alpa","non-dropping-particle":"","parse-names":false,"suffix":""},{"dropping-particle":"","family":"Andrews","given":"Kimberly S.","non-dropping-particle":"","parse-names":false,"suffix":""},{"dropping-particle":"V.","family":"Bandera","given":"Elisa","non-dropping-particle":"","parse-names":false,"suffix":""},{"dropping-particle":"","family":"Spees","given":"Colleen K.","non-dropping-particle":"","parse-names":false,"suffix":""},{"dropping-particle":"","family":"Robien","given":"Kimberly","non-dropping-particle":"","parse-names":false,"suffix":""},{"dropping-particle":"","family":"Hartman","given":"Sheri","non-dropping-particle":"","parse-names":false,"suffix":""},{"dropping-particle":"","family":"Sullivan","given":"Kristen","non-dropping-particle":"","parse-names":false,"suffix":""},{"dropping-particle":"","family":"Grant","given":"Barbara L.","non-dropping-particle":"","parse-names":false,"suffix":""},{"dropping-particle":"","family":"Hamilton","given":"Kathryn K.","non-dropping-particle":"","parse-names":false,"suffix":""},{"dropping-particle":"","family":"Kushi","given":"Lawrence H.","non-dropping-particle":"","parse-names":false,"suffix":""},{"dropping-particle":"","family":"Caan","given":"Bette J.","non-dropping-particle":"","parse-names":false,"suffix":""},{"dropping-particle":"","family":"Kibbe","given":"Debra","non-dropping-particle":"","parse-names":false,"suffix":""},{"dropping-particle":"","family":"Black","given":"Jessica Donze","non-dropping-particle":"","parse-names":false,"suffix":""},{"dropping-particle":"","family":"Wiedt","given":"Tracy L.","non-dropping-particle":"","parse-names":false,"suffix":""},{"dropping-particle":"","family":"McMahon","given":"Catherine","non-dropping-particle":"","parse-names":false,"suffix":""},{"dropping-particle":"","family":"Sloan","given":"Kirsten","non-dropping-particle":"","parse-names":false,"suffix":""},{"dropping-particle":"","family":"Doyle","given":"Colleen","non-dropping-particle":"","parse-names":false,"suffix":""}],"container-title":"CA: A Cancer Journal for Clinicians","id":"ITEM-1","issue":"4","issued":{"date-parts":[["2020","7"]]},"page":"245-271","publisher":"Wiley","title":"American Cancer Society guideline for diet and physical activity for cancer prevention","type":"article-journal","volume":"70"},"uris":["http://www.mendeley.com/documents/?uuid=cf4b2c24-38c8-397d-89fe-2ffd8ab9ad4f"]}],"mendeley":{"formattedCitation":"(Rock &lt;i&gt;et al.&lt;/i&gt;, 2020)","plainTextFormattedCitation":"(Rock et al., 2020)","previouslyFormattedCitation":"(Rock &lt;i&gt;et al.&lt;/i&gt;, 2020)"},"properties":{"noteIndex":0},"schema":"https://github.com/citation-style-language/schema/raw/master/csl-citation.json"}</w:instrText>
      </w:r>
      <w:r w:rsidR="00F46DC7">
        <w:rPr>
          <w:rFonts w:ascii="Times New Roman" w:hAnsi="Times New Roman" w:cs="Times New Roman"/>
          <w:sz w:val="24"/>
        </w:rPr>
        <w:fldChar w:fldCharType="separate"/>
      </w:r>
      <w:r w:rsidR="00F46DC7" w:rsidRPr="00F46DC7">
        <w:rPr>
          <w:rFonts w:ascii="Times New Roman" w:hAnsi="Times New Roman" w:cs="Times New Roman"/>
          <w:noProof/>
          <w:sz w:val="24"/>
        </w:rPr>
        <w:t xml:space="preserve">(Rock </w:t>
      </w:r>
      <w:r w:rsidR="00F46DC7" w:rsidRPr="00F46DC7">
        <w:rPr>
          <w:rFonts w:ascii="Times New Roman" w:hAnsi="Times New Roman" w:cs="Times New Roman"/>
          <w:i/>
          <w:noProof/>
          <w:sz w:val="24"/>
        </w:rPr>
        <w:t>et al.</w:t>
      </w:r>
      <w:r w:rsidR="00F46DC7" w:rsidRPr="00F46DC7">
        <w:rPr>
          <w:rFonts w:ascii="Times New Roman" w:hAnsi="Times New Roman" w:cs="Times New Roman"/>
          <w:noProof/>
          <w:sz w:val="24"/>
        </w:rPr>
        <w:t>, 2020)</w:t>
      </w:r>
      <w:r w:rsidR="00F46DC7">
        <w:rPr>
          <w:rFonts w:ascii="Times New Roman" w:hAnsi="Times New Roman" w:cs="Times New Roman"/>
          <w:sz w:val="24"/>
        </w:rPr>
        <w:fldChar w:fldCharType="end"/>
      </w:r>
      <w:r w:rsidR="00CA7566">
        <w:rPr>
          <w:rFonts w:ascii="Times New Roman" w:hAnsi="Times New Roman" w:cs="Times New Roman"/>
          <w:sz w:val="24"/>
        </w:rPr>
        <w:t xml:space="preserve">. </w:t>
      </w:r>
      <w:r w:rsidR="00F36605">
        <w:rPr>
          <w:rFonts w:ascii="Times New Roman" w:hAnsi="Times New Roman" w:cs="Times New Roman"/>
          <w:sz w:val="24"/>
        </w:rPr>
        <w:t>The gold standard for</w:t>
      </w:r>
      <w:r w:rsidR="00F36605" w:rsidRPr="00D52040">
        <w:rPr>
          <w:rFonts w:ascii="Times New Roman" w:hAnsi="Times New Roman" w:cs="Times New Roman"/>
          <w:sz w:val="24"/>
        </w:rPr>
        <w:t xml:space="preserve"> diagnosis</w:t>
      </w:r>
      <w:r w:rsidR="00F36605">
        <w:rPr>
          <w:rFonts w:ascii="Times New Roman" w:hAnsi="Times New Roman" w:cs="Times New Roman"/>
          <w:sz w:val="24"/>
        </w:rPr>
        <w:t xml:space="preserve"> of prostate cancer</w:t>
      </w:r>
      <w:r w:rsidR="00F36605" w:rsidRPr="00D52040">
        <w:rPr>
          <w:rFonts w:ascii="Times New Roman" w:hAnsi="Times New Roman" w:cs="Times New Roman"/>
          <w:sz w:val="24"/>
        </w:rPr>
        <w:t xml:space="preserve"> is </w:t>
      </w:r>
      <w:r w:rsidR="00F36605">
        <w:rPr>
          <w:rFonts w:ascii="Times New Roman" w:hAnsi="Times New Roman" w:cs="Times New Roman"/>
          <w:sz w:val="24"/>
        </w:rPr>
        <w:t xml:space="preserve">biopsy, which </w:t>
      </w:r>
      <w:r w:rsidR="00F36605" w:rsidRPr="00D52040">
        <w:rPr>
          <w:rFonts w:ascii="Times New Roman" w:hAnsi="Times New Roman" w:cs="Times New Roman"/>
          <w:sz w:val="24"/>
        </w:rPr>
        <w:t>is an invasive procedure that can come with physical and psychological distre</w:t>
      </w:r>
      <w:r w:rsidR="00F36605">
        <w:rPr>
          <w:rFonts w:ascii="Times New Roman" w:hAnsi="Times New Roman" w:cs="Times New Roman"/>
          <w:sz w:val="24"/>
        </w:rPr>
        <w:t xml:space="preserve">ss, and is controversial </w:t>
      </w:r>
      <w:r w:rsidR="00F36605">
        <w:rPr>
          <w:rFonts w:ascii="Times New Roman" w:hAnsi="Times New Roman" w:cs="Times New Roman"/>
          <w:sz w:val="24"/>
        </w:rPr>
        <w:fldChar w:fldCharType="begin" w:fldLock="1"/>
      </w:r>
      <w:r w:rsidR="00F36605">
        <w:rPr>
          <w:rFonts w:ascii="Times New Roman" w:hAnsi="Times New Roman" w:cs="Times New Roman"/>
          <w:sz w:val="24"/>
        </w:rPr>
        <w:instrText>ADDIN CSL_CITATION {"citationItems":[{"id":"ITEM-1","itemData":{"DOI":"10.1093/jnci/djt017","ISSN":"1460-2105","abstract":"Background The Scandinavian Prostate Cancer Group Study Number 4 (SPCG-4) trial showed that radical prostatectomy (RP) reduced prostate cancer deaths with an absolute mortality difference (AMD) between the RP and watchful waiting arms of 6.1% (95% confidence interval [CI] = 0.2% to 12.0%) after 15 years. In the United States, the Prostate Cancer Intervention Versus Observation Trial (PIVOT) produced an AMD of 3% (95% CI =-1.1% to 6.5%) after 12 years. It is not known whether a higher frequency of screen detection in PIVOT explains the lower AMD.MethodsWe assumed the SPCG-4 trial represents RP efficacy and prostate cancer survival in an unscreened population. Given the fraction of screen-detected prostate cancers in PIVOT, we adjusted prostate cancer survival using published estimates of overdiagnosis and lead time to project the effect of screen detection on disease-specific deaths.ResultsOn the basis of published estimates, we assumed that 32% of screen-detected cancers were overdiagnosed and a mean lead time among non-overdiagnosed cancers of 7.7 years. When we adjusted prostate cancer survival for the 76% of case patients in PIVOT who were screen detected, we projected that the AMD after 12 years would be 2.0% (95% CI =-1.6% to 5.6%) based on variation in published estimates of overdiagnosis and mean lead time in the United States.ConclusionsIf RP efficacy and prostate cancer survival in the absence of screening are similar to that in the SPCG-4 trial, then overdiagnosis and lead time largely explain the lower AMD in PIVOT. If these artifacts of screening are the correct explanation, then there is a subset of case subjects that should not be treated with RP, and identifying this subset should lead to a clearer understanding of the benefit of RP in the remaining cases. © 2013 The Author.","author":[{"dropping-particle":"","family":"Xia","given":"Jing","non-dropping-particle":"","parse-names":false,"suffix":""},{"dropping-particle":"","family":"Gulati","given":"Roman","non-dropping-particle":"","parse-names":false,"suffix":""},{"dropping-particle":"","family":"Au","given":"Margaret","non-dropping-particle":"","parse-names":false,"suffix":""},{"dropping-particle":"","family":"Gore","given":"John L.","non-dropping-particle":"","parse-names":false,"suffix":""},{"dropping-particle":"","family":"Lin","given":"Daniel W.","non-dropping-particle":"","parse-names":false,"suffix":""},{"dropping-particle":"","family":"Etzioni","given":"Ruth","non-dropping-particle":"","parse-names":false,"suffix":""}],"container-title":"JNCI: Journal of the National Cancer Institute","id":"ITEM-1","issue":"8","issued":{"date-parts":[["2013","4","17"]]},"page":"546-550","publisher":"Oxford Academic","title":"Effects of Screening on Radical Prostatectomy Efficacy: The Prostate Cancer Intervention Versus Observation Trial","type":"article-journal","volume":"105"},"uris":["http://www.mendeley.com/documents/?uuid=a1c8828d-6748-3ca4-b1b5-a608ab92a451"]}],"mendeley":{"formattedCitation":"(Xia &lt;i&gt;et al.&lt;/i&gt;, 2013)","plainTextFormattedCitation":"(Xia et al., 2013)","previouslyFormattedCitation":"(Xia &lt;i&gt;et al.&lt;/i&gt;, 2013)"},"properties":{"noteIndex":0},"schema":"https://github.com/citation-style-language/schema/raw/master/csl-citation.json"}</w:instrText>
      </w:r>
      <w:r w:rsidR="00F36605">
        <w:rPr>
          <w:rFonts w:ascii="Times New Roman" w:hAnsi="Times New Roman" w:cs="Times New Roman"/>
          <w:sz w:val="24"/>
        </w:rPr>
        <w:fldChar w:fldCharType="separate"/>
      </w:r>
      <w:r w:rsidR="00F36605" w:rsidRPr="0072668B">
        <w:rPr>
          <w:rFonts w:ascii="Times New Roman" w:hAnsi="Times New Roman" w:cs="Times New Roman"/>
          <w:noProof/>
          <w:sz w:val="24"/>
        </w:rPr>
        <w:t xml:space="preserve">(Xia </w:t>
      </w:r>
      <w:r w:rsidR="00F36605" w:rsidRPr="0072668B">
        <w:rPr>
          <w:rFonts w:ascii="Times New Roman" w:hAnsi="Times New Roman" w:cs="Times New Roman"/>
          <w:i/>
          <w:noProof/>
          <w:sz w:val="24"/>
        </w:rPr>
        <w:t>et al.</w:t>
      </w:r>
      <w:r w:rsidR="00F36605" w:rsidRPr="0072668B">
        <w:rPr>
          <w:rFonts w:ascii="Times New Roman" w:hAnsi="Times New Roman" w:cs="Times New Roman"/>
          <w:noProof/>
          <w:sz w:val="24"/>
        </w:rPr>
        <w:t>, 2013)</w:t>
      </w:r>
      <w:r w:rsidR="00F36605">
        <w:rPr>
          <w:rFonts w:ascii="Times New Roman" w:hAnsi="Times New Roman" w:cs="Times New Roman"/>
          <w:sz w:val="24"/>
        </w:rPr>
        <w:fldChar w:fldCharType="end"/>
      </w:r>
      <w:r w:rsidR="008A403C">
        <w:rPr>
          <w:rFonts w:ascii="Times New Roman" w:hAnsi="Times New Roman" w:cs="Times New Roman"/>
          <w:sz w:val="24"/>
        </w:rPr>
        <w:t xml:space="preserve">. In addition, it may result in subjecting suspected cases to unnecessary trauma. </w:t>
      </w:r>
      <w:r w:rsidR="00DF4FF5">
        <w:rPr>
          <w:rFonts w:ascii="Times New Roman" w:hAnsi="Times New Roman" w:cs="Times New Roman"/>
          <w:sz w:val="24"/>
        </w:rPr>
        <w:t>Although advanced diagnostic procedures</w:t>
      </w:r>
      <w:r w:rsidR="00DF4FF5" w:rsidRPr="008C499E">
        <w:rPr>
          <w:rFonts w:ascii="Times New Roman" w:hAnsi="Times New Roman" w:cs="Times New Roman"/>
          <w:sz w:val="24"/>
        </w:rPr>
        <w:t xml:space="preserve"> </w:t>
      </w:r>
      <w:r w:rsidR="00DF4FF5">
        <w:rPr>
          <w:rFonts w:ascii="Times New Roman" w:hAnsi="Times New Roman" w:cs="Times New Roman"/>
          <w:sz w:val="24"/>
        </w:rPr>
        <w:t xml:space="preserve">have </w:t>
      </w:r>
      <w:r w:rsidR="00DF4FF5" w:rsidRPr="008C499E">
        <w:rPr>
          <w:rFonts w:ascii="Times New Roman" w:hAnsi="Times New Roman" w:cs="Times New Roman"/>
          <w:sz w:val="24"/>
        </w:rPr>
        <w:t>enabled physicians to detect prostate tumours</w:t>
      </w:r>
      <w:r w:rsidR="00DF4FF5">
        <w:rPr>
          <w:rFonts w:ascii="Times New Roman" w:hAnsi="Times New Roman" w:cs="Times New Roman"/>
          <w:sz w:val="24"/>
        </w:rPr>
        <w:t>, spread and provide treatment, t</w:t>
      </w:r>
      <w:r w:rsidR="00DF4FF5" w:rsidRPr="008C499E">
        <w:rPr>
          <w:rFonts w:ascii="Times New Roman" w:hAnsi="Times New Roman" w:cs="Times New Roman"/>
          <w:sz w:val="24"/>
        </w:rPr>
        <w:t>his has</w:t>
      </w:r>
      <w:r w:rsidR="00DF4FF5">
        <w:rPr>
          <w:rFonts w:ascii="Times New Roman" w:hAnsi="Times New Roman" w:cs="Times New Roman"/>
          <w:sz w:val="24"/>
        </w:rPr>
        <w:t xml:space="preserve"> </w:t>
      </w:r>
      <w:r w:rsidR="00DF4FF5" w:rsidRPr="008C499E">
        <w:rPr>
          <w:rFonts w:ascii="Times New Roman" w:hAnsi="Times New Roman" w:cs="Times New Roman"/>
          <w:sz w:val="24"/>
        </w:rPr>
        <w:t xml:space="preserve">created controversy over whether we are now </w:t>
      </w:r>
      <w:r w:rsidR="00DF4FF5">
        <w:rPr>
          <w:rFonts w:ascii="Times New Roman" w:hAnsi="Times New Roman" w:cs="Times New Roman"/>
          <w:sz w:val="24"/>
        </w:rPr>
        <w:t xml:space="preserve">exposing patients to unnecessary trauma </w:t>
      </w:r>
      <w:r w:rsidR="00DF4FF5">
        <w:rPr>
          <w:rFonts w:ascii="Times New Roman" w:hAnsi="Times New Roman" w:cs="Times New Roman"/>
          <w:sz w:val="24"/>
        </w:rPr>
        <w:fldChar w:fldCharType="begin" w:fldLock="1"/>
      </w:r>
      <w:r w:rsidR="00DF4FF5">
        <w:rPr>
          <w:rFonts w:ascii="Times New Roman" w:hAnsi="Times New Roman" w:cs="Times New Roman"/>
          <w:sz w:val="24"/>
        </w:rPr>
        <w:instrText>ADDIN CSL_CITATION {"citationItems":[{"id":"ITEM-1","itemData":{"DOI":"10.1038/nrc2351","ISSN":"1474175X","PMID":"18337732","abstract":"Testing for prostate-specific antigen (PSA) has profoundly affected the diagnosis and treatment of prostate cancer. PSA testing has enabled physicians to detect prostate tumours while they are still small, low-grade and localized. This very ability has, however, created controversy over whether we are now diagnosing and treating insignificant cancers. PSA testing has also transformed the monitoring of treatment response and detection of disease recurrence. Much current research is directed at establishing the most appropriate uses of PSA testing and at developing methods to improve on the conventional PSA test. © 2008 Nature Publishing Group.","author":[{"dropping-particle":"","family":"Lilja","given":"Hans","non-dropping-particle":"","parse-names":false,"suffix":""},{"dropping-particle":"","family":"Ulmert","given":"David","non-dropping-particle":"","parse-names":false,"suffix":""},{"dropping-particle":"","family":"Vickers","given":"Andrew J.","non-dropping-particle":"","parse-names":false,"suffix":""}],"container-title":"Nature Reviews Cancer","id":"ITEM-1","issue":"4","issued":{"date-parts":[["2008","4"]]},"page":"268-278","publisher":"Nature Publishing Group","title":"Prostate-specific antigen and prostate cancer: Prediction, detection and monitoring","type":"article","volume":"8"},"uris":["http://www.mendeley.com/documents/?uuid=c9a9eb88-4d24-35c3-a5b2-a4ec3a39f162"]}],"mendeley":{"formattedCitation":"(Lilja, Ulmert and Vickers, 2008)","plainTextFormattedCitation":"(Lilja, Ulmert and Vickers, 2008)","previouslyFormattedCitation":"(Lilja, Ulmert and Vickers, 2008)"},"properties":{"noteIndex":0},"schema":"https://github.com/citation-style-language/schema/raw/master/csl-citation.json"}</w:instrText>
      </w:r>
      <w:r w:rsidR="00DF4FF5">
        <w:rPr>
          <w:rFonts w:ascii="Times New Roman" w:hAnsi="Times New Roman" w:cs="Times New Roman"/>
          <w:sz w:val="24"/>
        </w:rPr>
        <w:fldChar w:fldCharType="separate"/>
      </w:r>
      <w:r w:rsidR="00DF4FF5" w:rsidRPr="00D52040">
        <w:rPr>
          <w:rFonts w:ascii="Times New Roman" w:hAnsi="Times New Roman" w:cs="Times New Roman"/>
          <w:noProof/>
          <w:sz w:val="24"/>
        </w:rPr>
        <w:t>(Lilja, Ulmert and Vickers, 2008)</w:t>
      </w:r>
      <w:r w:rsidR="00DF4FF5">
        <w:rPr>
          <w:rFonts w:ascii="Times New Roman" w:hAnsi="Times New Roman" w:cs="Times New Roman"/>
          <w:sz w:val="24"/>
        </w:rPr>
        <w:fldChar w:fldCharType="end"/>
      </w:r>
      <w:r w:rsidR="00DF4FF5" w:rsidRPr="008C499E">
        <w:rPr>
          <w:rFonts w:ascii="Times New Roman" w:hAnsi="Times New Roman" w:cs="Times New Roman"/>
          <w:sz w:val="24"/>
        </w:rPr>
        <w:t xml:space="preserve">. </w:t>
      </w:r>
      <w:r w:rsidR="006A3C32" w:rsidRPr="006A3C32">
        <w:rPr>
          <w:rFonts w:ascii="Times New Roman" w:hAnsi="Times New Roman" w:cs="Times New Roman"/>
          <w:sz w:val="24"/>
        </w:rPr>
        <w:t xml:space="preserve">To address such </w:t>
      </w:r>
      <w:r w:rsidR="006A3C32">
        <w:rPr>
          <w:rFonts w:ascii="Times New Roman" w:hAnsi="Times New Roman" w:cs="Times New Roman"/>
          <w:sz w:val="24"/>
        </w:rPr>
        <w:t xml:space="preserve">limitations, researchers </w:t>
      </w:r>
      <w:r w:rsidR="006A3C32" w:rsidRPr="006A3C32">
        <w:rPr>
          <w:rFonts w:ascii="Times New Roman" w:hAnsi="Times New Roman" w:cs="Times New Roman"/>
          <w:sz w:val="24"/>
        </w:rPr>
        <w:t xml:space="preserve">incorporated other measurable </w:t>
      </w:r>
      <w:r w:rsidR="00DF4FF5">
        <w:rPr>
          <w:rFonts w:ascii="Times New Roman" w:hAnsi="Times New Roman" w:cs="Times New Roman"/>
          <w:sz w:val="24"/>
        </w:rPr>
        <w:t xml:space="preserve">clinical </w:t>
      </w:r>
      <w:r w:rsidR="006A3C32" w:rsidRPr="006A3C32">
        <w:rPr>
          <w:rFonts w:ascii="Times New Roman" w:hAnsi="Times New Roman" w:cs="Times New Roman"/>
          <w:sz w:val="24"/>
        </w:rPr>
        <w:t xml:space="preserve">factors into approaches for the early detection of </w:t>
      </w:r>
      <w:r w:rsidR="00DF4FF5">
        <w:rPr>
          <w:rFonts w:ascii="Times New Roman" w:hAnsi="Times New Roman" w:cs="Times New Roman"/>
          <w:sz w:val="24"/>
        </w:rPr>
        <w:t xml:space="preserve">lymph nodes spread in </w:t>
      </w:r>
      <w:r w:rsidR="006A3C32">
        <w:rPr>
          <w:rFonts w:ascii="Times New Roman" w:hAnsi="Times New Roman" w:cs="Times New Roman"/>
          <w:sz w:val="24"/>
        </w:rPr>
        <w:t xml:space="preserve">prostate cancer </w:t>
      </w:r>
      <w:r w:rsidR="006A3C32" w:rsidRPr="006A3C32">
        <w:rPr>
          <w:rFonts w:ascii="Times New Roman" w:hAnsi="Times New Roman" w:cs="Times New Roman"/>
          <w:sz w:val="24"/>
        </w:rPr>
        <w:t>based on statistical models</w:t>
      </w:r>
      <w:r w:rsidR="00DF4FF5">
        <w:rPr>
          <w:rFonts w:ascii="Times New Roman" w:hAnsi="Times New Roman" w:cs="Times New Roman"/>
          <w:sz w:val="24"/>
        </w:rPr>
        <w:t>. One such study is that by Brown in 1980.</w:t>
      </w:r>
      <w:r w:rsidR="006A3C32" w:rsidRPr="006A3C32">
        <w:rPr>
          <w:rFonts w:ascii="Times New Roman" w:hAnsi="Times New Roman" w:cs="Times New Roman"/>
          <w:sz w:val="24"/>
        </w:rPr>
        <w:t> </w:t>
      </w:r>
    </w:p>
    <w:p w:rsidR="000370D4" w:rsidRDefault="000370D4" w:rsidP="000370D4">
      <w:pPr>
        <w:spacing w:after="0" w:line="240" w:lineRule="auto"/>
        <w:jc w:val="both"/>
        <w:rPr>
          <w:rFonts w:ascii="Times New Roman" w:hAnsi="Times New Roman" w:cs="Times New Roman"/>
          <w:sz w:val="24"/>
        </w:rPr>
      </w:pPr>
    </w:p>
    <w:p w:rsidR="008C499E" w:rsidRDefault="00031A25" w:rsidP="000370D4">
      <w:pPr>
        <w:spacing w:line="240" w:lineRule="auto"/>
        <w:jc w:val="both"/>
        <w:rPr>
          <w:rFonts w:ascii="Times New Roman" w:hAnsi="Times New Roman" w:cs="Times New Roman"/>
          <w:sz w:val="24"/>
        </w:rPr>
      </w:pPr>
      <w:r>
        <w:rPr>
          <w:rFonts w:ascii="Times New Roman" w:hAnsi="Times New Roman" w:cs="Times New Roman"/>
          <w:sz w:val="24"/>
        </w:rPr>
        <w:t>A</w:t>
      </w:r>
      <w:r w:rsidR="00F36605">
        <w:rPr>
          <w:rFonts w:ascii="Times New Roman" w:hAnsi="Times New Roman" w:cs="Times New Roman"/>
          <w:sz w:val="24"/>
        </w:rPr>
        <w:t xml:space="preserve">ccording to </w:t>
      </w:r>
      <w:r w:rsidR="00F36605">
        <w:rPr>
          <w:rFonts w:ascii="Times New Roman" w:hAnsi="Times New Roman" w:cs="Times New Roman"/>
          <w:sz w:val="24"/>
        </w:rPr>
        <w:fldChar w:fldCharType="begin" w:fldLock="1"/>
      </w:r>
      <w:r w:rsidR="00FA3FFB">
        <w:rPr>
          <w:rFonts w:ascii="Times New Roman" w:hAnsi="Times New Roman" w:cs="Times New Roman"/>
          <w:sz w:val="24"/>
        </w:rPr>
        <w:instrText>ADDIN CSL_CITATION {"citationItems":[{"id":"ITEM-1","itemData":{"author":[{"dropping-particle":"","family":"Brown","given":"B.W","non-dropping-particle":"","parse-names":false,"suffix":""}],"editor":[{"dropping-particle":"","family":"R.G. Miller, B. Efron","given":"B.W. Brown and L.E. Moses","non-dropping-particle":"","parse-names":false,"suffix":""}],"id":"ITEM-1","issued":{"date-parts":[["1980"]]},"publisher":"John Wiley","title":"Prediction analysis for binary data. In Biostatistics Casebook.","type":"book"},"uris":["http://www.mendeley.com/documents/?uuid=cfac2a0b-067c-4419-94b4-89923c43aca0"]}],"mendeley":{"formattedCitation":"(Brown, 1980)","manualFormatting":"Brown (1980)","plainTextFormattedCitation":"(Brown, 1980)","previouslyFormattedCitation":"(Brown, 1980)"},"properties":{"noteIndex":0},"schema":"https://github.com/citation-style-language/schema/raw/master/csl-citation.json"}</w:instrText>
      </w:r>
      <w:r w:rsidR="00F36605">
        <w:rPr>
          <w:rFonts w:ascii="Times New Roman" w:hAnsi="Times New Roman" w:cs="Times New Roman"/>
          <w:sz w:val="24"/>
        </w:rPr>
        <w:fldChar w:fldCharType="separate"/>
      </w:r>
      <w:r w:rsidR="00F36605" w:rsidRPr="00F36605">
        <w:rPr>
          <w:rFonts w:ascii="Times New Roman" w:hAnsi="Times New Roman" w:cs="Times New Roman"/>
          <w:noProof/>
          <w:sz w:val="24"/>
        </w:rPr>
        <w:t>Brown</w:t>
      </w:r>
      <w:r w:rsidR="00F36605">
        <w:rPr>
          <w:rFonts w:ascii="Times New Roman" w:hAnsi="Times New Roman" w:cs="Times New Roman"/>
          <w:noProof/>
          <w:sz w:val="24"/>
        </w:rPr>
        <w:t xml:space="preserve"> (</w:t>
      </w:r>
      <w:r w:rsidR="00F36605" w:rsidRPr="00F36605">
        <w:rPr>
          <w:rFonts w:ascii="Times New Roman" w:hAnsi="Times New Roman" w:cs="Times New Roman"/>
          <w:noProof/>
          <w:sz w:val="24"/>
        </w:rPr>
        <w:t>1980)</w:t>
      </w:r>
      <w:r w:rsidR="00F36605">
        <w:rPr>
          <w:rFonts w:ascii="Times New Roman" w:hAnsi="Times New Roman" w:cs="Times New Roman"/>
          <w:sz w:val="24"/>
        </w:rPr>
        <w:fldChar w:fldCharType="end"/>
      </w:r>
      <w:r w:rsidR="00F36605">
        <w:rPr>
          <w:rFonts w:ascii="Times New Roman" w:hAnsi="Times New Roman" w:cs="Times New Roman"/>
          <w:sz w:val="24"/>
        </w:rPr>
        <w:t>, w</w:t>
      </w:r>
      <w:r w:rsidR="00F36605">
        <w:rPr>
          <w:rFonts w:ascii="Times New Roman" w:hAnsi="Times New Roman" w:cs="Times New Roman"/>
          <w:sz w:val="24"/>
        </w:rPr>
        <w:t>hen</w:t>
      </w:r>
      <w:r w:rsidR="00FA3FFB">
        <w:rPr>
          <w:rFonts w:ascii="Times New Roman" w:hAnsi="Times New Roman" w:cs="Times New Roman"/>
          <w:sz w:val="24"/>
        </w:rPr>
        <w:t xml:space="preserve"> a patient wa</w:t>
      </w:r>
      <w:r w:rsidR="00F36605">
        <w:rPr>
          <w:rFonts w:ascii="Times New Roman" w:hAnsi="Times New Roman" w:cs="Times New Roman"/>
          <w:sz w:val="24"/>
        </w:rPr>
        <w:t>s diagnosed as having cancer of the prostate, an important question in deciding on t</w:t>
      </w:r>
      <w:r w:rsidR="00FA3FFB">
        <w:rPr>
          <w:rFonts w:ascii="Times New Roman" w:hAnsi="Times New Roman" w:cs="Times New Roman"/>
          <w:sz w:val="24"/>
        </w:rPr>
        <w:t>reatment strategy for patient was</w:t>
      </w:r>
      <w:r w:rsidR="00F36605">
        <w:rPr>
          <w:rFonts w:ascii="Times New Roman" w:hAnsi="Times New Roman" w:cs="Times New Roman"/>
          <w:sz w:val="24"/>
        </w:rPr>
        <w:t xml:space="preserve"> whether</w:t>
      </w:r>
      <w:r w:rsidR="00FA3FFB">
        <w:rPr>
          <w:rFonts w:ascii="Times New Roman" w:hAnsi="Times New Roman" w:cs="Times New Roman"/>
          <w:sz w:val="24"/>
        </w:rPr>
        <w:t xml:space="preserve"> the cancer had</w:t>
      </w:r>
      <w:r w:rsidR="00F36605">
        <w:rPr>
          <w:rFonts w:ascii="Times New Roman" w:hAnsi="Times New Roman" w:cs="Times New Roman"/>
          <w:sz w:val="24"/>
        </w:rPr>
        <w:t xml:space="preserve"> spread to the neighbouring lymph nodes.</w:t>
      </w:r>
      <w:r w:rsidR="00FA3FFB">
        <w:rPr>
          <w:rFonts w:ascii="Times New Roman" w:hAnsi="Times New Roman" w:cs="Times New Roman"/>
          <w:sz w:val="24"/>
        </w:rPr>
        <w:t xml:space="preserve"> The question wa</w:t>
      </w:r>
      <w:r w:rsidR="00F36605">
        <w:rPr>
          <w:rFonts w:ascii="Times New Roman" w:hAnsi="Times New Roman" w:cs="Times New Roman"/>
          <w:sz w:val="24"/>
        </w:rPr>
        <w:t>s so critical in pr</w:t>
      </w:r>
      <w:r w:rsidR="00FA3FFB">
        <w:rPr>
          <w:rFonts w:ascii="Times New Roman" w:hAnsi="Times New Roman" w:cs="Times New Roman"/>
          <w:sz w:val="24"/>
        </w:rPr>
        <w:t>ognosis and treatment that it was</w:t>
      </w:r>
      <w:r w:rsidR="00F36605">
        <w:rPr>
          <w:rFonts w:ascii="Times New Roman" w:hAnsi="Times New Roman" w:cs="Times New Roman"/>
          <w:sz w:val="24"/>
        </w:rPr>
        <w:t xml:space="preserve"> customary to operate on the patient (i.e. perform a laparotomy) for the sole purpose of examining the nodes and removing tissue samples to examine under the microscope for the evidence of cancer. Howev</w:t>
      </w:r>
      <w:r w:rsidR="00FA3FFB">
        <w:rPr>
          <w:rFonts w:ascii="Times New Roman" w:hAnsi="Times New Roman" w:cs="Times New Roman"/>
          <w:sz w:val="24"/>
        </w:rPr>
        <w:t>er certain variables that could be measured without surgery were</w:t>
      </w:r>
      <w:r w:rsidR="00F36605">
        <w:rPr>
          <w:rFonts w:ascii="Times New Roman" w:hAnsi="Times New Roman" w:cs="Times New Roman"/>
          <w:sz w:val="24"/>
        </w:rPr>
        <w:t xml:space="preserve"> predictive of the nodal involvement and the purpose of the study </w:t>
      </w:r>
      <w:r w:rsidR="00FA3FFB">
        <w:rPr>
          <w:rFonts w:ascii="Times New Roman" w:hAnsi="Times New Roman" w:cs="Times New Roman"/>
          <w:sz w:val="24"/>
        </w:rPr>
        <w:t xml:space="preserve">was to examine the data for </w:t>
      </w:r>
      <w:r w:rsidR="00F36605">
        <w:rPr>
          <w:rFonts w:ascii="Times New Roman" w:hAnsi="Times New Roman" w:cs="Times New Roman"/>
          <w:sz w:val="24"/>
        </w:rPr>
        <w:t xml:space="preserve">prostate cancer </w:t>
      </w:r>
      <w:r w:rsidR="00FA3FFB">
        <w:rPr>
          <w:rFonts w:ascii="Times New Roman" w:hAnsi="Times New Roman" w:cs="Times New Roman"/>
          <w:sz w:val="24"/>
        </w:rPr>
        <w:t>patients</w:t>
      </w:r>
      <w:r w:rsidR="00F36605">
        <w:rPr>
          <w:rFonts w:ascii="Times New Roman" w:hAnsi="Times New Roman" w:cs="Times New Roman"/>
          <w:sz w:val="24"/>
        </w:rPr>
        <w:t xml:space="preserve"> receiving surgery, to determine which of the pre-operative variables are predictive of nodal involvement, and how separately the</w:t>
      </w:r>
      <w:r w:rsidR="00FA3FFB">
        <w:rPr>
          <w:rFonts w:ascii="Times New Roman" w:hAnsi="Times New Roman" w:cs="Times New Roman"/>
          <w:sz w:val="24"/>
        </w:rPr>
        <w:t xml:space="preserve"> prediction could</w:t>
      </w:r>
      <w:r w:rsidR="00F36605">
        <w:rPr>
          <w:rFonts w:ascii="Times New Roman" w:hAnsi="Times New Roman" w:cs="Times New Roman"/>
          <w:sz w:val="24"/>
        </w:rPr>
        <w:t xml:space="preserve"> be</w:t>
      </w:r>
      <w:r w:rsidR="00FA3FFB">
        <w:rPr>
          <w:rFonts w:ascii="Times New Roman" w:hAnsi="Times New Roman" w:cs="Times New Roman"/>
          <w:sz w:val="24"/>
        </w:rPr>
        <w:t xml:space="preserve"> </w:t>
      </w:r>
      <w:r w:rsidR="00FA3FFB">
        <w:rPr>
          <w:rFonts w:ascii="Times New Roman" w:hAnsi="Times New Roman" w:cs="Times New Roman"/>
          <w:sz w:val="24"/>
        </w:rPr>
        <w:fldChar w:fldCharType="begin" w:fldLock="1"/>
      </w:r>
      <w:r w:rsidR="00FA3FFB">
        <w:rPr>
          <w:rFonts w:ascii="Times New Roman" w:hAnsi="Times New Roman" w:cs="Times New Roman"/>
          <w:sz w:val="24"/>
        </w:rPr>
        <w:instrText>ADDIN CSL_CITATION {"citationItems":[{"id":"ITEM-1","itemData":{"author":[{"dropping-particle":"","family":"Brown","given":"B.W","non-dropping-particle":"","parse-names":false,"suffix":""}],"editor":[{"dropping-particle":"","family":"R.G. Miller, B. Efron","given":"B.W. Brown and L.E. Moses","non-dropping-particle":"","parse-names":false,"suffix":""}],"id":"ITEM-1","issued":{"date-parts":[["1980"]]},"publisher":"John Wiley","title":"Prediction analysis for binary data. In Biostatistics Casebook.","type":"book"},"uris":["http://www.mendeley.com/documents/?uuid=cfac2a0b-067c-4419-94b4-89923c43aca0"]}],"mendeley":{"formattedCitation":"(Brown, 1980)","plainTextFormattedCitation":"(Brown, 1980)"},"properties":{"noteIndex":0},"schema":"https://github.com/citation-style-language/schema/raw/master/csl-citation.json"}</w:instrText>
      </w:r>
      <w:r w:rsidR="00FA3FFB">
        <w:rPr>
          <w:rFonts w:ascii="Times New Roman" w:hAnsi="Times New Roman" w:cs="Times New Roman"/>
          <w:sz w:val="24"/>
        </w:rPr>
        <w:fldChar w:fldCharType="separate"/>
      </w:r>
      <w:r w:rsidR="00FA3FFB" w:rsidRPr="00FA3FFB">
        <w:rPr>
          <w:rFonts w:ascii="Times New Roman" w:hAnsi="Times New Roman" w:cs="Times New Roman"/>
          <w:noProof/>
          <w:sz w:val="24"/>
        </w:rPr>
        <w:t>(Brown, 1980)</w:t>
      </w:r>
      <w:r w:rsidR="00FA3FFB">
        <w:rPr>
          <w:rFonts w:ascii="Times New Roman" w:hAnsi="Times New Roman" w:cs="Times New Roman"/>
          <w:sz w:val="24"/>
        </w:rPr>
        <w:fldChar w:fldCharType="end"/>
      </w:r>
      <w:r w:rsidR="00FA3FFB">
        <w:rPr>
          <w:rFonts w:ascii="Times New Roman" w:hAnsi="Times New Roman" w:cs="Times New Roman"/>
          <w:sz w:val="24"/>
        </w:rPr>
        <w:t xml:space="preserve">. </w:t>
      </w:r>
      <w:r w:rsidR="004E5B34">
        <w:rPr>
          <w:rFonts w:ascii="Times New Roman" w:hAnsi="Times New Roman" w:cs="Times New Roman"/>
          <w:sz w:val="24"/>
        </w:rPr>
        <w:t xml:space="preserve">Thus, this report </w:t>
      </w:r>
      <w:proofErr w:type="gramStart"/>
      <w:r w:rsidR="004E5B34">
        <w:rPr>
          <w:rFonts w:ascii="Times New Roman" w:hAnsi="Times New Roman" w:cs="Times New Roman"/>
          <w:sz w:val="24"/>
        </w:rPr>
        <w:t>is based</w:t>
      </w:r>
      <w:proofErr w:type="gramEnd"/>
      <w:r w:rsidR="004E5B34">
        <w:rPr>
          <w:rFonts w:ascii="Times New Roman" w:hAnsi="Times New Roman" w:cs="Times New Roman"/>
          <w:sz w:val="24"/>
        </w:rPr>
        <w:t xml:space="preserve"> on the analysis of data obtained in the study by Brown, </w:t>
      </w:r>
      <w:r w:rsidR="008C499E" w:rsidRPr="008C499E">
        <w:rPr>
          <w:rFonts w:ascii="Times New Roman" w:hAnsi="Times New Roman" w:cs="Times New Roman"/>
          <w:sz w:val="24"/>
        </w:rPr>
        <w:t xml:space="preserve">directed at establishing the most appropriate </w:t>
      </w:r>
      <w:r w:rsidR="004E5B34">
        <w:rPr>
          <w:rFonts w:ascii="Times New Roman" w:hAnsi="Times New Roman" w:cs="Times New Roman"/>
          <w:sz w:val="24"/>
        </w:rPr>
        <w:t xml:space="preserve">model for determining nodal involvement of prostate cancer using clinical parameters. </w:t>
      </w:r>
    </w:p>
    <w:p w:rsidR="00D52040" w:rsidRDefault="00D52040" w:rsidP="000370D4">
      <w:pPr>
        <w:spacing w:line="240" w:lineRule="auto"/>
        <w:rPr>
          <w:rFonts w:ascii="Times New Roman" w:hAnsi="Times New Roman" w:cs="Times New Roman"/>
          <w:sz w:val="24"/>
        </w:rPr>
      </w:pPr>
    </w:p>
    <w:p w:rsidR="006E0F0D" w:rsidRDefault="006E0F0D" w:rsidP="000370D4">
      <w:pPr>
        <w:spacing w:line="240" w:lineRule="auto"/>
        <w:jc w:val="both"/>
        <w:rPr>
          <w:rFonts w:ascii="Times New Roman" w:hAnsi="Times New Roman" w:cs="Times New Roman"/>
          <w:sz w:val="24"/>
        </w:rPr>
      </w:pPr>
    </w:p>
    <w:p w:rsidR="006E0F0D" w:rsidRDefault="008E029F" w:rsidP="000370D4">
      <w:pPr>
        <w:spacing w:line="240" w:lineRule="auto"/>
        <w:jc w:val="both"/>
        <w:rPr>
          <w:rFonts w:ascii="Times New Roman" w:hAnsi="Times New Roman" w:cs="Times New Roman"/>
          <w:sz w:val="24"/>
        </w:rPr>
      </w:pPr>
      <w:r>
        <w:rPr>
          <w:rFonts w:ascii="Times New Roman" w:hAnsi="Times New Roman" w:cs="Times New Roman"/>
          <w:sz w:val="24"/>
        </w:rPr>
        <w:t xml:space="preserve">. </w:t>
      </w:r>
    </w:p>
    <w:p w:rsidR="004A72B0" w:rsidRDefault="004A72B0" w:rsidP="000370D4">
      <w:pPr>
        <w:spacing w:line="240" w:lineRule="auto"/>
        <w:jc w:val="both"/>
        <w:rPr>
          <w:rFonts w:ascii="Times New Roman" w:hAnsi="Times New Roman" w:cs="Times New Roman"/>
          <w:sz w:val="24"/>
        </w:rPr>
      </w:pPr>
    </w:p>
    <w:p w:rsidR="004A72B0" w:rsidRDefault="004A72B0" w:rsidP="000370D4">
      <w:pPr>
        <w:spacing w:line="240" w:lineRule="auto"/>
        <w:rPr>
          <w:rFonts w:ascii="Times New Roman" w:hAnsi="Times New Roman" w:cs="Times New Roman"/>
          <w:sz w:val="24"/>
        </w:rPr>
      </w:pPr>
    </w:p>
    <w:p w:rsidR="004A72B0" w:rsidRPr="004266AC" w:rsidRDefault="004A72B0" w:rsidP="000370D4">
      <w:pPr>
        <w:spacing w:line="240" w:lineRule="auto"/>
        <w:rPr>
          <w:rFonts w:ascii="Times New Roman" w:hAnsi="Times New Roman" w:cs="Times New Roman"/>
          <w:sz w:val="24"/>
        </w:rPr>
      </w:pPr>
    </w:p>
    <w:p w:rsidR="00152980" w:rsidRPr="00152980" w:rsidRDefault="00152980" w:rsidP="000370D4">
      <w:pPr>
        <w:spacing w:line="240" w:lineRule="auto"/>
        <w:jc w:val="both"/>
        <w:rPr>
          <w:rFonts w:ascii="Times New Roman" w:hAnsi="Times New Roman" w:cs="Times New Roman"/>
          <w:sz w:val="24"/>
        </w:rPr>
      </w:pPr>
    </w:p>
    <w:sectPr w:rsidR="00152980" w:rsidRPr="001529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80"/>
    <w:rsid w:val="00002B5A"/>
    <w:rsid w:val="00031A25"/>
    <w:rsid w:val="000370D4"/>
    <w:rsid w:val="00056994"/>
    <w:rsid w:val="00152980"/>
    <w:rsid w:val="00153E3A"/>
    <w:rsid w:val="00192298"/>
    <w:rsid w:val="00200A15"/>
    <w:rsid w:val="00266EE0"/>
    <w:rsid w:val="00375482"/>
    <w:rsid w:val="003773E7"/>
    <w:rsid w:val="004266AC"/>
    <w:rsid w:val="00435794"/>
    <w:rsid w:val="004A72B0"/>
    <w:rsid w:val="004B6A3E"/>
    <w:rsid w:val="004E5B34"/>
    <w:rsid w:val="004E7FDE"/>
    <w:rsid w:val="00530F86"/>
    <w:rsid w:val="005D0CCC"/>
    <w:rsid w:val="005E3FF6"/>
    <w:rsid w:val="006A3C32"/>
    <w:rsid w:val="006E0F0D"/>
    <w:rsid w:val="0072668B"/>
    <w:rsid w:val="007B202D"/>
    <w:rsid w:val="007C7AFB"/>
    <w:rsid w:val="007F1F95"/>
    <w:rsid w:val="00865AE9"/>
    <w:rsid w:val="00880A6D"/>
    <w:rsid w:val="008A403C"/>
    <w:rsid w:val="008C499E"/>
    <w:rsid w:val="008E029F"/>
    <w:rsid w:val="0090721D"/>
    <w:rsid w:val="009813D3"/>
    <w:rsid w:val="009A70C5"/>
    <w:rsid w:val="00A53BC2"/>
    <w:rsid w:val="00CA7566"/>
    <w:rsid w:val="00CD4823"/>
    <w:rsid w:val="00CF1EB5"/>
    <w:rsid w:val="00D52040"/>
    <w:rsid w:val="00D81C9F"/>
    <w:rsid w:val="00DF4FF5"/>
    <w:rsid w:val="00E450CC"/>
    <w:rsid w:val="00E65A59"/>
    <w:rsid w:val="00EC1776"/>
    <w:rsid w:val="00F144DC"/>
    <w:rsid w:val="00F36605"/>
    <w:rsid w:val="00F46DC7"/>
    <w:rsid w:val="00FA3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B278"/>
  <w15:chartTrackingRefBased/>
  <w15:docId w15:val="{1935E524-DB80-4643-9E7D-3325C03B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FC93-6593-4834-9EBF-B390311D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N@ty N</dc:creator>
  <cp:keywords/>
  <dc:description/>
  <cp:lastModifiedBy>N@ty N</cp:lastModifiedBy>
  <cp:revision>45</cp:revision>
  <dcterms:created xsi:type="dcterms:W3CDTF">2021-04-12T18:15:00Z</dcterms:created>
  <dcterms:modified xsi:type="dcterms:W3CDTF">2021-04-13T05:37:00Z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7acf2da2-78cc-3951-ba14-3bc9c673a839</vt:lpwstr>
  </property>
  <property fmtid="{D5CDD505-2E9C-101B-9397-08002B2CF9AE}" pid="24" name="Mendeley Citation Style_1">
    <vt:lpwstr>http://www.zotero.org/styles/harvard-cite-them-right</vt:lpwstr>
  </property>
</Properties>
</file>