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Six hypotheses fixed before any code; four failed and are reported as such</w:t>
      </w:r>
    </w:p>
    <w:p>
      <w:pPr>
        <w:numPr>
          <w:ilvl w:val="0"/>
          <w:numId w:val="1001"/>
        </w:numPr>
        <w:pStyle w:val="Compact"/>
      </w:pPr>
      <w:r>
        <w:t xml:space="preserve">A synthetic benchmark hid four detector failures that real EEG exposed</w:t>
      </w:r>
    </w:p>
    <w:p>
      <w:pPr>
        <w:numPr>
          <w:ilvl w:val="0"/>
          <w:numId w:val="1001"/>
        </w:numPr>
        <w:pStyle w:val="Compact"/>
      </w:pPr>
      <w:r>
        <w:t xml:space="preserve">Plain wPLI is biased upward at two minutes; the debiased estimator is not</w:t>
      </w:r>
    </w:p>
    <w:p>
      <w:pPr>
        <w:numPr>
          <w:ilvl w:val="0"/>
          <w:numId w:val="1001"/>
        </w:numPr>
        <w:pStyle w:val="Compact"/>
      </w:pPr>
      <w:r>
        <w:t xml:space="preserve">A value checker stops misstated numbers, not correct ones on the wrong concept</w:t>
      </w:r>
    </w:p>
    <w:p>
      <w:pPr>
        <w:numPr>
          <w:ilvl w:val="0"/>
          <w:numId w:val="1001"/>
        </w:numPr>
        <w:pStyle w:val="Compact"/>
      </w:pPr>
      <w:r>
        <w:t xml:space="preserve">A checker’s error model, like a benchmark, reflects its author’s blind spots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2026-10-29T22:24:07Z</dcterms:created>
  <dcterms:modified xsi:type="dcterms:W3CDTF">2026-10-29T22:24:07Z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