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240" w:lineRule="auto"/>
        <w:rPr>
          <w:b w:val="1"/>
          <w:bCs w:val="1"/>
          <w:color w:val="1b1c1d"/>
          <w:sz w:val="46"/>
          <w:szCs w:val="46"/>
        </w:rPr>
      </w:pPr>
      <w:bookmarkStart w:colFirst="0" w:colLast="0" w:name="_cb18n2vleih0" w:id="0"/>
      <w:bookmarkEnd w:id="0"/>
      <w:r w:rsidDel="00000000" w:rsidR="00000000" w:rsidRPr="00000000">
        <w:rPr>
          <w:b w:val="1"/>
          <w:bCs w:val="1"/>
          <w:color w:val="1b1c1d"/>
          <w:sz w:val="46"/>
          <w:szCs w:val="46"/>
          <w:rtl w:val="0"/>
        </w:rPr>
        <w:t xml:space="preserve">Strategic Industry Analysis of CVS Health</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40" w:lineRule="auto"/>
        <w:rPr>
          <w:b w:val="1"/>
          <w:bCs w:val="1"/>
          <w:color w:val="1b1c1d"/>
          <w:sz w:val="28"/>
          <w:szCs w:val="28"/>
        </w:rPr>
      </w:pPr>
      <w:bookmarkStart w:colFirst="0" w:colLast="0" w:name="_p9rca3yvvxwb" w:id="1"/>
      <w:bookmarkEnd w:id="1"/>
      <w:r w:rsidDel="00000000" w:rsidR="00000000" w:rsidRPr="00000000">
        <w:rPr>
          <w:b w:val="1"/>
          <w:bCs w:val="1"/>
          <w:color w:val="1b1c1d"/>
          <w:sz w:val="28"/>
          <w:szCs w:val="28"/>
          <w:rtl w:val="0"/>
        </w:rPr>
        <w:t xml:space="preserve">I. Context and Summary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40" w:lineRule="auto"/>
        <w:rPr>
          <w:b w:val="1"/>
          <w:bCs w:val="1"/>
          <w:color w:val="1b1c1d"/>
          <w:sz w:val="26"/>
          <w:szCs w:val="26"/>
        </w:rPr>
      </w:pPr>
      <w:bookmarkStart w:colFirst="0" w:colLast="0" w:name="_5q2poi7cg9ao" w:id="2"/>
      <w:bookmarkEnd w:id="2"/>
      <w:r w:rsidDel="00000000" w:rsidR="00000000" w:rsidRPr="00000000">
        <w:rPr>
          <w:b w:val="1"/>
          <w:bCs w:val="1"/>
          <w:color w:val="1b1c1d"/>
          <w:sz w:val="26"/>
          <w:szCs w:val="26"/>
          <w:rtl w:val="0"/>
        </w:rPr>
        <w:t xml:space="preserve">A. Strategic Context: U.S. Healthcare in Transformation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rPr>
      </w:pPr>
      <w:r w:rsidDel="00000000" w:rsidR="00000000" w:rsidRPr="00000000">
        <w:rPr>
          <w:color w:val="1b1c1d"/>
          <w:rtl w:val="0"/>
        </w:rPr>
        <w:t xml:space="preserve">The U.S. healthcare industry, and specifically the retail pharmacy sector, is navigating a period of transformation. Driven by shifting consumer demands, technological innovation, and an increasingly scrutinized regulatory environment, the traditional business models of pharmacy chains are evolving. This report provides an in-depth strategic analysis of CVS Health, the largest player in this market. The assessment leverages established strategic frameworks, including an environmental analysis and Porter's Five Forces, to evaluate CVS Health's competitive position, identify its core vulnerabilities, and assess the overall attractiveness of its operating environment.</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40" w:lineRule="auto"/>
        <w:rPr>
          <w:b w:val="1"/>
          <w:bCs w:val="1"/>
          <w:color w:val="1b1c1d"/>
          <w:sz w:val="26"/>
          <w:szCs w:val="26"/>
        </w:rPr>
      </w:pPr>
      <w:bookmarkStart w:colFirst="0" w:colLast="0" w:name="_ds0ty0yfsbx5" w:id="3"/>
      <w:bookmarkEnd w:id="3"/>
      <w:r w:rsidDel="00000000" w:rsidR="00000000" w:rsidRPr="00000000">
        <w:rPr>
          <w:b w:val="1"/>
          <w:bCs w:val="1"/>
          <w:color w:val="1b1c1d"/>
          <w:sz w:val="26"/>
          <w:szCs w:val="26"/>
          <w:rtl w:val="0"/>
        </w:rPr>
        <w:t xml:space="preserve">B. Vertical Integration, risks and benefits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white"/>
          <w:vertAlign w:val="superscript"/>
        </w:rPr>
      </w:pPr>
      <w:r w:rsidDel="00000000" w:rsidR="00000000" w:rsidRPr="00000000">
        <w:rPr>
          <w:color w:val="1b1c1d"/>
          <w:rtl w:val="0"/>
        </w:rPr>
        <w:t xml:space="preserve">T</w:t>
      </w:r>
      <w:r w:rsidDel="00000000" w:rsidR="00000000" w:rsidRPr="00000000">
        <w:rPr>
          <w:color w:val="1b1c1d"/>
          <w:rtl w:val="0"/>
        </w:rPr>
        <w:t xml:space="preserve">he U.S. pharmacy industry is a concentrated oligopoly - a market structure dominated by a small number of large firms that have a high level of market share, giving them significant control over pricing and competition. The main players are CVS Health and Walgreens Boots Alliance. While significant barriers to entry (like high capital requirements and complex regulations) discourage most new competitors, they do not apply to technologically advanced entrants like Amazon. The high bargaining power of pharmacy benefit managers (companies that act as intermediaries between health insurance plans and other payers like large employers, drug manufacturers, and pharmacies) exerts constant pressure on profitability. This is a paradox for CVS Health, which owns the largest PBM, Caremark.</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white"/>
          <w:vertAlign w:val="superscript"/>
        </w:rPr>
      </w:pPr>
      <w:r w:rsidDel="00000000" w:rsidR="00000000" w:rsidRPr="00000000">
        <w:rPr>
          <w:color w:val="1b1c1d"/>
          <w:rtl w:val="0"/>
        </w:rPr>
        <w:t xml:space="preserve">The main takeaways from this report revolve around </w:t>
      </w:r>
      <w:r w:rsidDel="00000000" w:rsidR="00000000" w:rsidRPr="00000000">
        <w:rPr>
          <w:color w:val="1b1c1d"/>
          <w:rtl w:val="0"/>
        </w:rPr>
        <w:t xml:space="preserve">CVS Health's strategy of vertical integration. Vertical integration is a business strategy where a company gains control over different stages of its supply chain, either by acquiring or developing businesses that were previously separate suppliers or distributors. Essentially, instead of relying on external companies, a vertically integrated company brings more of the production and distribution process in-house. For CVS, this is a powerful engine for efficiency and diversification, but it also represents its most significant source of vulnerability. For example, the company's acquisitions of the health insurer Aetna and primary care provider Oak Street Health helped turn CVS into a "health hub”. However, this concentration of power has drawn intense legal and regulatory scrutiny, resulting in a series of costly lawsuits and fines that directly challenge the integrity and transparency of its business practices.</w:t>
      </w: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40" w:lineRule="auto"/>
        <w:rPr>
          <w:b w:val="1"/>
          <w:bCs w:val="1"/>
          <w:color w:val="1b1c1d"/>
          <w:sz w:val="26"/>
          <w:szCs w:val="26"/>
        </w:rPr>
      </w:pPr>
      <w:bookmarkStart w:colFirst="0" w:colLast="0" w:name="_2tpk6hrhi9jl" w:id="4"/>
      <w:bookmarkEnd w:id="4"/>
      <w:r w:rsidDel="00000000" w:rsidR="00000000" w:rsidRPr="00000000">
        <w:rPr>
          <w:b w:val="1"/>
          <w:bCs w:val="1"/>
          <w:color w:val="1b1c1d"/>
          <w:sz w:val="26"/>
          <w:szCs w:val="26"/>
          <w:rtl w:val="0"/>
        </w:rPr>
        <w:t xml:space="preserve">C. The Core Challenge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rPr>
      </w:pPr>
      <w:r w:rsidDel="00000000" w:rsidR="00000000" w:rsidRPr="00000000">
        <w:rPr>
          <w:color w:val="1b1c1d"/>
          <w:rtl w:val="0"/>
        </w:rPr>
        <w:t xml:space="preserve">The </w:t>
      </w:r>
      <w:r w:rsidDel="00000000" w:rsidR="00000000" w:rsidRPr="00000000">
        <w:rPr>
          <w:color w:val="1b1c1d"/>
          <w:rtl w:val="0"/>
        </w:rPr>
        <w:t xml:space="preserve">most significant challenge to CVS Health's long-term profitability and strategic vision is navigating the complex and increasingly hostile regulatory and legal landscape surrounding its vertically integrated PBM model. Legal actions and public distrust stemming from these practices pose a direct threat to the company's financial stability and its long-term strategic goal of becoming a trusted yet holistic healthcare provider.</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40" w:lineRule="auto"/>
        <w:rPr>
          <w:b w:val="1"/>
          <w:bCs w:val="1"/>
          <w:color w:val="1b1c1d"/>
          <w:sz w:val="28"/>
          <w:szCs w:val="28"/>
        </w:rPr>
      </w:pPr>
      <w:bookmarkStart w:colFirst="0" w:colLast="0" w:name="_b83wpwa3wkyt" w:id="5"/>
      <w:bookmarkEnd w:id="5"/>
      <w:r w:rsidDel="00000000" w:rsidR="00000000" w:rsidRPr="00000000">
        <w:rPr>
          <w:b w:val="1"/>
          <w:bCs w:val="1"/>
          <w:color w:val="1b1c1d"/>
          <w:sz w:val="28"/>
          <w:szCs w:val="28"/>
          <w:rtl w:val="0"/>
        </w:rPr>
        <w:t xml:space="preserve">II. Industry Overview and CVS Health's Market Position</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40" w:lineRule="auto"/>
        <w:rPr>
          <w:b w:val="1"/>
          <w:bCs w:val="1"/>
          <w:color w:val="1b1c1d"/>
          <w:sz w:val="26"/>
          <w:szCs w:val="26"/>
        </w:rPr>
      </w:pPr>
      <w:bookmarkStart w:colFirst="0" w:colLast="0" w:name="_eza5clcuknsz" w:id="6"/>
      <w:bookmarkEnd w:id="6"/>
      <w:r w:rsidDel="00000000" w:rsidR="00000000" w:rsidRPr="00000000">
        <w:rPr>
          <w:b w:val="1"/>
          <w:bCs w:val="1"/>
          <w:color w:val="1b1c1d"/>
          <w:sz w:val="26"/>
          <w:szCs w:val="26"/>
          <w:rtl w:val="0"/>
        </w:rPr>
        <w:t xml:space="preserve">A. U.S. Retail Pharmacy Market Landscape and Size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white"/>
          <w:vertAlign w:val="superscript"/>
        </w:rPr>
      </w:pPr>
      <w:r w:rsidDel="00000000" w:rsidR="00000000" w:rsidRPr="00000000">
        <w:rPr>
          <w:color w:val="1b1c1d"/>
          <w:rtl w:val="0"/>
        </w:rPr>
        <w:t xml:space="preserve">The U.S. pharmacy market is a massive and expanding sector of the national economy. In 2024, the market was valued at an estimated USD 1.35 trillion and is projected to grow to USD 2.06 trillion by 2030, representing a compound annual growth rate (CAGR) of 7.3%. Globally, this is largely driven by North America, which dominated the pharmacy market with a revenue share of 53.2% in 2024. A key characteristic of the market is its reliance on prescription drugs, which constitute the dominant product segment. The prescription segment accounted for an overwhelming 81.3% of the market's revenue share in 2024.</w: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white"/>
          <w:vertAlign w:val="superscript"/>
        </w:rPr>
      </w:pPr>
      <w:r w:rsidDel="00000000" w:rsidR="00000000" w:rsidRPr="00000000">
        <w:rPr>
          <w:color w:val="1b1c1d"/>
          <w:rtl w:val="0"/>
        </w:rPr>
        <w:t xml:space="preserve">Within this market, retail pharmacies hold the largest revenue share, reinforcing their traditional role as primary access points for medication and healthcare services. However, the landscape is diversifying, with deliveries and online pharmacy segments experiencing rapid growth, as younger consumers look for convenient and cost-effective solutions. The expansion of e-commerce infrastructure and technology has allowed these alternative channels to gain significant traction, reshaping the competitive dynamics of the industry.</w:t>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40" w:lineRule="auto"/>
        <w:rPr>
          <w:b w:val="1"/>
          <w:bCs w:val="1"/>
          <w:color w:val="1b1c1d"/>
          <w:sz w:val="26"/>
          <w:szCs w:val="26"/>
        </w:rPr>
      </w:pPr>
      <w:bookmarkStart w:colFirst="0" w:colLast="0" w:name="_qwnc40fg0xki" w:id="7"/>
      <w:bookmarkEnd w:id="7"/>
      <w:r w:rsidDel="00000000" w:rsidR="00000000" w:rsidRPr="00000000">
        <w:rPr>
          <w:b w:val="1"/>
          <w:bCs w:val="1"/>
          <w:color w:val="1b1c1d"/>
          <w:sz w:val="26"/>
          <w:szCs w:val="26"/>
          <w:rtl w:val="0"/>
        </w:rPr>
        <w:t xml:space="preserve">B. CVS Health Overview : Vertical Integration &amp; Market Dominance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white"/>
          <w:vertAlign w:val="superscript"/>
        </w:rPr>
      </w:pPr>
      <w:r w:rsidDel="00000000" w:rsidR="00000000" w:rsidRPr="00000000">
        <w:rPr>
          <w:color w:val="1b1c1d"/>
          <w:rtl w:val="0"/>
        </w:rPr>
        <w:t xml:space="preserve">In the past years, </w:t>
      </w:r>
      <w:r w:rsidDel="00000000" w:rsidR="00000000" w:rsidRPr="00000000">
        <w:rPr>
          <w:color w:val="1b1c1d"/>
          <w:rtl w:val="0"/>
        </w:rPr>
        <w:t xml:space="preserve">CVS Health evolved from a retail drugstore chain into a comprehensive, integrated healthcare solutions company. This new strategy relied on a series of acquisitions that captured value across the entire healthcare world. Its 2018 acquisition of the insurance giant Aetna for $70 billion was the main turning point, followed by the acquisition of the primary care provider Oak Street Health for $10.6 billion in 2023.</w:t>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white"/>
          <w:vertAlign w:val="superscript"/>
        </w:rPr>
      </w:pPr>
      <w:r w:rsidDel="00000000" w:rsidR="00000000" w:rsidRPr="00000000">
        <w:rPr>
          <w:color w:val="1b1c1d"/>
          <w:rtl w:val="0"/>
        </w:rPr>
        <w:t xml:space="preserve">CVS Health's business model is structured across four key segments: Health Care Benefits (Aetna), Health Services (which includes the PBM Caremark, MinuteClinic, and Oak Street Health), Pharmacy &amp; Consumer Wellness (the core retail pharmacy operations), and Corporate. This structure enables the company to provide a broad range of services, from health insurance products to pharmacy services and in-home care.</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rPr>
      </w:pPr>
      <w:r w:rsidDel="00000000" w:rsidR="00000000" w:rsidRPr="00000000">
        <w:rPr>
          <w:color w:val="1b1c1d"/>
          <w:rtl w:val="0"/>
        </w:rPr>
        <w:t xml:space="preserve">An analysis of the company's 2024 financial performance highlights the significant impact of this strategic transformation. CVS Health reported total revenues of $372.8 billion, a 4.2% increase from the prior year, with strong performance in its Health Care Benefits and Pharmacy &amp; Consumer Wellness segments. However, operating income experienced a significant 38% decrease, primarily due to elevated Medicare utilization and increased restructuring charges. Medicare, the government health insurance program for seniors, generally reimburses providers at a lower rate than commercial or private insurance plans. When a company sees a surge in its Medicare patient base, it means a larger portion of its services are being compensated at these lower, often less profitable, rates. While this is not a direct cause of the charges, the underlying financial p</w:t>
      </w:r>
      <w:r w:rsidDel="00000000" w:rsidR="00000000" w:rsidRPr="00000000">
        <w:rPr>
          <w:color w:val="1b1c1d"/>
          <w:rtl w:val="0"/>
        </w:rPr>
        <w:t xml:space="preserve">ressure calls to restructuring and, therefo</w:t>
      </w:r>
      <w:r w:rsidDel="00000000" w:rsidR="00000000" w:rsidRPr="00000000">
        <w:rPr>
          <w:color w:val="1b1c1d"/>
          <w:rtl w:val="0"/>
        </w:rPr>
        <w:t xml:space="preserve">re, triggers associated one-time costs.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rPr>
      </w:pPr>
      <w:r w:rsidDel="00000000" w:rsidR="00000000" w:rsidRPr="00000000">
        <w:rPr>
          <w:color w:val="1b1c1d"/>
          <w:rtl w:val="0"/>
        </w:rPr>
        <w:t xml:space="preserve">In short, the company's strong revenue growth is offset by declining profitability, a result of the short-term costs incurred during its strategic shift from a product-based retail model to a patient-centric healthcare provider.</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40" w:lineRule="auto"/>
        <w:rPr>
          <w:b w:val="1"/>
          <w:bCs w:val="1"/>
          <w:color w:val="1b1c1d"/>
          <w:sz w:val="26"/>
          <w:szCs w:val="26"/>
        </w:rPr>
      </w:pPr>
      <w:bookmarkStart w:colFirst="0" w:colLast="0" w:name="_8lnyie7c8j1i" w:id="8"/>
      <w:bookmarkEnd w:id="8"/>
      <w:r w:rsidDel="00000000" w:rsidR="00000000" w:rsidRPr="00000000">
        <w:rPr>
          <w:b w:val="1"/>
          <w:bCs w:val="1"/>
          <w:color w:val="1b1c1d"/>
          <w:sz w:val="26"/>
          <w:szCs w:val="26"/>
          <w:rtl w:val="0"/>
        </w:rPr>
        <w:t xml:space="preserve">C. CVS-Walgreens : An Intense and Calculated Rivalry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rPr>
      </w:pPr>
      <w:r w:rsidDel="00000000" w:rsidR="00000000" w:rsidRPr="00000000">
        <w:rPr>
          <w:color w:val="1b1c1d"/>
          <w:rtl w:val="0"/>
        </w:rPr>
        <w:t xml:space="preserve">The U.S. retail pharmacy market is highly concentrated. The top 15 companies account for approximately three-quarters of total prescription dispensing revenues, with the largest four, CVS Health, Walgreens Boots Alliance, Cigna, and UnitedHealth Group collectively holding a 50% market share. In 2024, CVS Health maintained a small lead over its primary competitor, with a 14.7% market share compared to Walgreens' 14.6%.</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240" w:lineRule="auto"/>
        <w:rPr>
          <w:b w:val="1"/>
          <w:bCs w:val="1"/>
          <w:color w:val="1b1c1d"/>
        </w:rPr>
      </w:pPr>
      <w:r w:rsidDel="00000000" w:rsidR="00000000" w:rsidRPr="00000000">
        <w:rPr>
          <w:color w:val="1b1c1d"/>
          <w:rtl w:val="0"/>
        </w:rPr>
        <w:br w:type="textWrapping"/>
      </w:r>
      <w:r w:rsidDel="00000000" w:rsidR="00000000" w:rsidRPr="00000000">
        <w:rPr>
          <w:b w:val="1"/>
          <w:bCs w:val="1"/>
          <w:color w:val="1b1c1d"/>
          <w:rtl w:val="0"/>
        </w:rPr>
        <w:t xml:space="preserve">Table 1: Key Competitive Metrics (2024)</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015"/>
        <w:gridCol w:w="3165"/>
        <w:tblGridChange w:id="0">
          <w:tblGrid>
            <w:gridCol w:w="2835"/>
            <w:gridCol w:w="3015"/>
            <w:gridCol w:w="316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240" w:lineRule="auto"/>
              <w:rPr>
                <w:color w:val="1b1c1d"/>
              </w:rPr>
            </w:pPr>
            <w:r w:rsidDel="00000000" w:rsidR="00000000" w:rsidRPr="00000000">
              <w:rPr>
                <w:color w:val="1b1c1d"/>
                <w:rtl w:val="0"/>
              </w:rPr>
              <w:t xml:space="preserve">Metric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240" w:lineRule="auto"/>
              <w:rPr>
                <w:color w:val="1b1c1d"/>
              </w:rPr>
            </w:pPr>
            <w:r w:rsidDel="00000000" w:rsidR="00000000" w:rsidRPr="00000000">
              <w:rPr>
                <w:color w:val="1b1c1d"/>
                <w:rtl w:val="0"/>
              </w:rPr>
              <w:t xml:space="preserve">CVS Health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240" w:lineRule="auto"/>
              <w:rPr>
                <w:color w:val="1b1c1d"/>
              </w:rPr>
            </w:pPr>
            <w:r w:rsidDel="00000000" w:rsidR="00000000" w:rsidRPr="00000000">
              <w:rPr>
                <w:color w:val="1b1c1d"/>
                <w:rtl w:val="0"/>
              </w:rPr>
              <w:t xml:space="preserve">Walgreens Boots Alliance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240" w:lineRule="auto"/>
              <w:rPr>
                <w:color w:val="1b1c1d"/>
              </w:rPr>
            </w:pPr>
            <w:r w:rsidDel="00000000" w:rsidR="00000000" w:rsidRPr="00000000">
              <w:rPr>
                <w:b w:val="1"/>
                <w:bCs w:val="1"/>
                <w:color w:val="1b1c1d"/>
                <w:rtl w:val="0"/>
              </w:rPr>
              <w:t xml:space="preserve">Market Share (Prescription Dispensing Revenue)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240" w:lineRule="auto"/>
              <w:rPr>
                <w:color w:val="1b1c1d"/>
              </w:rPr>
            </w:pPr>
            <w:r w:rsidDel="00000000" w:rsidR="00000000" w:rsidRPr="00000000">
              <w:rPr>
                <w:color w:val="1b1c1d"/>
                <w:rtl w:val="0"/>
              </w:rPr>
              <w:t xml:space="preserve">14.7% ($100.7 billion)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240" w:lineRule="auto"/>
              <w:rPr>
                <w:color w:val="1b1c1d"/>
              </w:rPr>
            </w:pPr>
            <w:r w:rsidDel="00000000" w:rsidR="00000000" w:rsidRPr="00000000">
              <w:rPr>
                <w:color w:val="1b1c1d"/>
                <w:rtl w:val="0"/>
              </w:rPr>
              <w:t xml:space="preserve">14.6% ($99.5 billion)</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240" w:lineRule="auto"/>
              <w:rPr>
                <w:color w:val="1b1c1d"/>
              </w:rPr>
            </w:pPr>
            <w:r w:rsidDel="00000000" w:rsidR="00000000" w:rsidRPr="00000000">
              <w:rPr>
                <w:b w:val="1"/>
                <w:bCs w:val="1"/>
                <w:color w:val="1b1c1d"/>
                <w:rtl w:val="0"/>
              </w:rPr>
              <w:t xml:space="preserve">Store Count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240" w:lineRule="auto"/>
              <w:rPr>
                <w:color w:val="1b1c1d"/>
              </w:rPr>
            </w:pPr>
            <w:r w:rsidDel="00000000" w:rsidR="00000000" w:rsidRPr="00000000">
              <w:rPr>
                <w:color w:val="1b1c1d"/>
                <w:rtl w:val="0"/>
              </w:rPr>
              <w:t xml:space="preserve">Over 9,000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240" w:lineRule="auto"/>
              <w:rPr>
                <w:color w:val="1b1c1d"/>
              </w:rPr>
            </w:pPr>
            <w:r w:rsidDel="00000000" w:rsidR="00000000" w:rsidRPr="00000000">
              <w:rPr>
                <w:color w:val="1b1c1d"/>
                <w:rtl w:val="0"/>
              </w:rPr>
              <w:t xml:space="preserve">A little over 8,000</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240" w:lineRule="auto"/>
              <w:rPr>
                <w:color w:val="1b1c1d"/>
              </w:rPr>
            </w:pPr>
            <w:r w:rsidDel="00000000" w:rsidR="00000000" w:rsidRPr="00000000">
              <w:rPr>
                <w:b w:val="1"/>
                <w:bCs w:val="1"/>
                <w:color w:val="1b1c1d"/>
                <w:rtl w:val="0"/>
              </w:rPr>
              <w:t xml:space="preserve">Overall Visit Growth (Q4 2024)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240" w:lineRule="auto"/>
              <w:rPr>
                <w:color w:val="1b1c1d"/>
              </w:rPr>
            </w:pPr>
            <w:r w:rsidDel="00000000" w:rsidR="00000000" w:rsidRPr="00000000">
              <w:rPr>
                <w:color w:val="1b1c1d"/>
                <w:rtl w:val="0"/>
              </w:rPr>
              <w:t xml:space="preserve">+0.6% YoY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240" w:lineRule="auto"/>
              <w:rPr>
                <w:color w:val="1b1c1d"/>
              </w:rPr>
            </w:pPr>
            <w:r w:rsidDel="00000000" w:rsidR="00000000" w:rsidRPr="00000000">
              <w:rPr>
                <w:color w:val="1b1c1d"/>
                <w:rtl w:val="0"/>
              </w:rPr>
              <w:t xml:space="preserve">-2.9% YoY</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240" w:lineRule="auto"/>
              <w:rPr>
                <w:color w:val="1b1c1d"/>
              </w:rPr>
            </w:pPr>
            <w:r w:rsidDel="00000000" w:rsidR="00000000" w:rsidRPr="00000000">
              <w:rPr>
                <w:b w:val="1"/>
                <w:bCs w:val="1"/>
                <w:color w:val="1b1c1d"/>
                <w:rtl w:val="0"/>
              </w:rPr>
              <w:t xml:space="preserve">Average Visits Per Location (Q4 2024)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240" w:lineRule="auto"/>
              <w:rPr>
                <w:color w:val="1b1c1d"/>
              </w:rPr>
            </w:pPr>
            <w:r w:rsidDel="00000000" w:rsidR="00000000" w:rsidRPr="00000000">
              <w:rPr>
                <w:color w:val="1b1c1d"/>
                <w:rtl w:val="0"/>
              </w:rPr>
              <w:t xml:space="preserve">+2.9% YoY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240" w:lineRule="auto"/>
              <w:rPr>
                <w:color w:val="1b1c1d"/>
              </w:rPr>
            </w:pPr>
            <w:r w:rsidDel="00000000" w:rsidR="00000000" w:rsidRPr="00000000">
              <w:rPr>
                <w:color w:val="1b1c1d"/>
                <w:rtl w:val="0"/>
              </w:rPr>
              <w:t xml:space="preserve">-0.9% YoY</w:t>
            </w:r>
          </w:p>
        </w:tc>
      </w:tr>
      <w:tr>
        <w:trPr>
          <w:cantSplit w:val="0"/>
          <w:trHeight w:val="1073.9355468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240" w:lineRule="auto"/>
              <w:rPr>
                <w:color w:val="1b1c1d"/>
              </w:rPr>
            </w:pPr>
            <w:r w:rsidDel="00000000" w:rsidR="00000000" w:rsidRPr="00000000">
              <w:rPr>
                <w:b w:val="1"/>
                <w:bCs w:val="1"/>
                <w:color w:val="1b1c1d"/>
                <w:rtl w:val="0"/>
              </w:rPr>
              <w:t xml:space="preserve">Key Strategic Initiatives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240" w:lineRule="auto"/>
              <w:rPr>
                <w:color w:val="1b1c1d"/>
              </w:rPr>
            </w:pPr>
            <w:r w:rsidDel="00000000" w:rsidR="00000000" w:rsidRPr="00000000">
              <w:rPr>
                <w:color w:val="1b1c1d"/>
                <w:rtl w:val="0"/>
              </w:rPr>
              <w:t xml:space="preserve">Vertical integration (Aetna, Oak Street Health), Health Hubs, Telehealth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240" w:lineRule="auto"/>
              <w:rPr>
                <w:color w:val="1b1c1d"/>
              </w:rPr>
            </w:pPr>
            <w:r w:rsidDel="00000000" w:rsidR="00000000" w:rsidRPr="00000000">
              <w:rPr>
                <w:color w:val="1b1c1d"/>
                <w:rtl w:val="0"/>
              </w:rPr>
              <w:t xml:space="preserve">Focus on U.S. Healthcare segment (VillageMD, Shields, CareCentrix)</w:t>
            </w:r>
          </w:p>
        </w:tc>
      </w:tr>
      <w:tr>
        <w:trPr>
          <w:cantSplit w:val="0"/>
          <w:trHeight w:val="968.9355468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240" w:lineRule="auto"/>
              <w:rPr>
                <w:color w:val="1b1c1d"/>
              </w:rPr>
            </w:pPr>
            <w:r w:rsidDel="00000000" w:rsidR="00000000" w:rsidRPr="00000000">
              <w:rPr>
                <w:b w:val="1"/>
                <w:bCs w:val="1"/>
                <w:color w:val="1b1c1d"/>
                <w:rtl w:val="0"/>
              </w:rPr>
              <w:t xml:space="preserve">Recent Actions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240" w:lineRule="auto"/>
              <w:rPr>
                <w:color w:val="1b1c1d"/>
              </w:rPr>
            </w:pPr>
            <w:r w:rsidDel="00000000" w:rsidR="00000000" w:rsidRPr="00000000">
              <w:rPr>
                <w:color w:val="1b1c1d"/>
                <w:rtl w:val="0"/>
              </w:rPr>
              <w:t xml:space="preserve">Store rightsizing (closures), small-format store rollout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240" w:lineRule="auto"/>
              <w:rPr>
                <w:color w:val="1b1c1d"/>
              </w:rPr>
            </w:pPr>
            <w:r w:rsidDel="00000000" w:rsidR="00000000" w:rsidRPr="00000000">
              <w:rPr>
                <w:color w:val="1b1c1d"/>
                <w:rtl w:val="0"/>
              </w:rPr>
              <w:t xml:space="preserve">Store rightsizing (closures), significant goodwill impairment charges</w:t>
            </w:r>
          </w:p>
        </w:tc>
      </w:tr>
    </w:tbl>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rPr>
      </w:pPr>
      <w:r w:rsidDel="00000000" w:rsidR="00000000" w:rsidRPr="00000000">
        <w:rPr>
          <w:color w:val="1b1c1d"/>
          <w:rtl w:val="0"/>
        </w:rPr>
        <w:t xml:space="preserve">The rivalry between CVS Health and Walgreens is visually evident to consumers, as their stores are often located in close proximity, sometimes across the street from each other. This is not a coincidence but a calculated strategy. Both companies try to capture the same high-traffic, easily accessible areas where there is enough consumer demand for both companies to operate profitably. In this environment, competition is fierce and primarily waged on price, convenience, and service.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white"/>
          <w:vertAlign w:val="superscript"/>
        </w:rPr>
      </w:pPr>
      <w:r w:rsidDel="00000000" w:rsidR="00000000" w:rsidRPr="00000000">
        <w:rPr>
          <w:color w:val="1b1c1d"/>
          <w:rtl w:val="0"/>
        </w:rPr>
        <w:t xml:space="preserve">Beyond store location, the rivalry has evolved into a strategic battle of business models. The companies are taking diverging paths to secure their future in the integrated healthcare landscape. While CVS Health effectively centered its strategy on its vertical integration, Walgreens' has been less successful. Instead of fully integrating acquired companies, its approach has been more of an asset-light, partnership model. "Asset-light" refers to a business strategy where a company minimizes its ownership of expensive, physical assets like real estate and equipment. Instead, it relies on partnerships, technology, and outsourcing to deliver services. In this context, Walgreens' "asset-light" strategy with VillageMD was about leveraging its existing store footprint to house VillageMD's clinics, rather than building and owning new, separate facilities. The idea was to create a network of primary care clinics without the capital investment required for new construction. However, the $12.4 billion goodwill impairment charge related to its investment in VillageMD, shows that the value of the investment has been significantly written down. This indicates Walgreens' strategy is facing major challenges and has not yet delivered the expected results.</w:t>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rPr>
      </w:pPr>
      <w:r w:rsidDel="00000000" w:rsidR="00000000" w:rsidRPr="00000000">
        <w:rPr>
          <w:color w:val="1b1c1d"/>
          <w:rtl w:val="0"/>
        </w:rPr>
        <w:t xml:space="preserve">An examination of foot traffic data provides further insight into the nature of this rivalry. Both CVS and Walgreens are undergoing "rightsizing" efforts by closing underperforming locations. However, this has not diminished their market presence. CVS saw a 0.6% year-over-year increase in overall visits in the fourth quarter of 2024, while Walgreens experienced a minor 2.9% decline. More importantly, the average number of visits per location increased for both chains, suggesting that by consolidating their physical footprints, they are successfully redirecting consumer traffic to their higher-performing locations. This indicated a strategy shift - the company is no longer just opening stores for the sake of it. It is now using each store as a valuable asset within a connected network to improve efficiency, reduce costs, and enhance the overall customer experience. This is a shift from a quantity-based strategy (more stores) to a quality-based strategy (smarter stores).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240" w:lineRule="auto"/>
        <w:rPr>
          <w:b w:val="1"/>
          <w:bCs w:val="1"/>
          <w:color w:val="1b1c1d"/>
        </w:rPr>
      </w:pPr>
      <w:r w:rsidDel="00000000" w:rsidR="00000000" w:rsidRPr="00000000">
        <w:rPr>
          <w:b w:val="1"/>
          <w:bCs w:val="1"/>
          <w:color w:val="1b1c1d"/>
          <w:rtl w:val="0"/>
        </w:rPr>
        <w:t xml:space="preserve">Table 2: Financial Performance Snapshot: CVS vs. Walgreens (2024)</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210"/>
        <w:gridCol w:w="3420"/>
        <w:tblGridChange w:id="0">
          <w:tblGrid>
            <w:gridCol w:w="2385"/>
            <w:gridCol w:w="3210"/>
            <w:gridCol w:w="3420"/>
          </w:tblGrid>
        </w:tblGridChange>
      </w:tblGrid>
      <w:tr>
        <w:trPr>
          <w:cantSplit w:val="0"/>
          <w:trHeight w:val="491.9824218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240" w:lineRule="auto"/>
              <w:rPr>
                <w:color w:val="1b1c1d"/>
                <w:sz w:val="18"/>
                <w:szCs w:val="18"/>
              </w:rPr>
            </w:pPr>
            <w:r w:rsidDel="00000000" w:rsidR="00000000" w:rsidRPr="00000000">
              <w:rPr>
                <w:color w:val="1b1c1d"/>
                <w:sz w:val="18"/>
                <w:szCs w:val="18"/>
                <w:rtl w:val="0"/>
              </w:rPr>
              <w:t xml:space="preserve">Financial Metric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240" w:lineRule="auto"/>
              <w:rPr>
                <w:color w:val="1b1c1d"/>
                <w:sz w:val="18"/>
                <w:szCs w:val="18"/>
              </w:rPr>
            </w:pPr>
            <w:r w:rsidDel="00000000" w:rsidR="00000000" w:rsidRPr="00000000">
              <w:rPr>
                <w:color w:val="1b1c1d"/>
                <w:sz w:val="18"/>
                <w:szCs w:val="18"/>
                <w:rtl w:val="0"/>
              </w:rPr>
              <w:t xml:space="preserve">CVS Health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0" w:line="240" w:lineRule="auto"/>
              <w:rPr>
                <w:color w:val="1b1c1d"/>
                <w:sz w:val="18"/>
                <w:szCs w:val="18"/>
              </w:rPr>
            </w:pPr>
            <w:r w:rsidDel="00000000" w:rsidR="00000000" w:rsidRPr="00000000">
              <w:rPr>
                <w:color w:val="1b1c1d"/>
                <w:sz w:val="18"/>
                <w:szCs w:val="18"/>
                <w:rtl w:val="0"/>
              </w:rPr>
              <w:t xml:space="preserve">Walgreens Boots Alliance</w:t>
            </w:r>
          </w:p>
        </w:tc>
      </w:tr>
      <w:tr>
        <w:trPr>
          <w:cantSplit w:val="0"/>
          <w:trHeight w:val="566.9824218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240" w:lineRule="auto"/>
              <w:rPr>
                <w:color w:val="1b1c1d"/>
                <w:sz w:val="18"/>
                <w:szCs w:val="18"/>
              </w:rPr>
            </w:pPr>
            <w:r w:rsidDel="00000000" w:rsidR="00000000" w:rsidRPr="00000000">
              <w:rPr>
                <w:b w:val="1"/>
                <w:bCs w:val="1"/>
                <w:color w:val="1b1c1d"/>
                <w:sz w:val="18"/>
                <w:szCs w:val="18"/>
                <w:rtl w:val="0"/>
              </w:rPr>
              <w:t xml:space="preserve">Total Revenue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240" w:lineRule="auto"/>
              <w:rPr>
                <w:color w:val="1b1c1d"/>
                <w:sz w:val="18"/>
                <w:szCs w:val="18"/>
              </w:rPr>
            </w:pPr>
            <w:r w:rsidDel="00000000" w:rsidR="00000000" w:rsidRPr="00000000">
              <w:rPr>
                <w:color w:val="1b1c1d"/>
                <w:sz w:val="18"/>
                <w:szCs w:val="18"/>
                <w:rtl w:val="0"/>
              </w:rPr>
              <w:t xml:space="preserve">$372.8 billion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240" w:lineRule="auto"/>
              <w:rPr>
                <w:color w:val="1b1c1d"/>
                <w:sz w:val="18"/>
                <w:szCs w:val="18"/>
              </w:rPr>
            </w:pPr>
            <w:r w:rsidDel="00000000" w:rsidR="00000000" w:rsidRPr="00000000">
              <w:rPr>
                <w:color w:val="1b1c1d"/>
                <w:sz w:val="18"/>
                <w:szCs w:val="18"/>
                <w:rtl w:val="0"/>
              </w:rPr>
              <w:t xml:space="preserve">$147.7 billion</w:t>
            </w:r>
          </w:p>
        </w:tc>
      </w:tr>
      <w:tr>
        <w:trPr>
          <w:cantSplit w:val="0"/>
          <w:trHeight w:val="566.9824218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240" w:lineRule="auto"/>
              <w:rPr>
                <w:color w:val="1b1c1d"/>
                <w:sz w:val="18"/>
                <w:szCs w:val="18"/>
              </w:rPr>
            </w:pPr>
            <w:r w:rsidDel="00000000" w:rsidR="00000000" w:rsidRPr="00000000">
              <w:rPr>
                <w:b w:val="1"/>
                <w:bCs w:val="1"/>
                <w:color w:val="1b1c1d"/>
                <w:sz w:val="18"/>
                <w:szCs w:val="18"/>
                <w:rtl w:val="0"/>
              </w:rPr>
              <w:t xml:space="preserve">Operating Income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240" w:lineRule="auto"/>
              <w:rPr>
                <w:color w:val="1b1c1d"/>
                <w:sz w:val="18"/>
                <w:szCs w:val="18"/>
              </w:rPr>
            </w:pPr>
            <w:r w:rsidDel="00000000" w:rsidR="00000000" w:rsidRPr="00000000">
              <w:rPr>
                <w:color w:val="1b1c1d"/>
                <w:sz w:val="18"/>
                <w:szCs w:val="18"/>
                <w:rtl w:val="0"/>
              </w:rPr>
              <w:t xml:space="preserve">$8.5 billion (down 38% YoY)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0" w:line="240" w:lineRule="auto"/>
              <w:rPr>
                <w:color w:val="1b1c1d"/>
                <w:sz w:val="18"/>
                <w:szCs w:val="18"/>
              </w:rPr>
            </w:pPr>
            <w:r w:rsidDel="00000000" w:rsidR="00000000" w:rsidRPr="00000000">
              <w:rPr>
                <w:color w:val="1b1c1d"/>
                <w:sz w:val="18"/>
                <w:szCs w:val="18"/>
                <w:rtl w:val="0"/>
              </w:rPr>
              <w:t xml:space="preserve">$4.4 billion (down 10.3% YoY)</w:t>
            </w:r>
          </w:p>
        </w:tc>
      </w:tr>
      <w:tr>
        <w:trPr>
          <w:cantSplit w:val="0"/>
          <w:trHeight w:val="371.9824218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240" w:lineRule="auto"/>
              <w:rPr>
                <w:color w:val="1b1c1d"/>
                <w:sz w:val="18"/>
                <w:szCs w:val="18"/>
              </w:rPr>
            </w:pPr>
            <w:r w:rsidDel="00000000" w:rsidR="00000000" w:rsidRPr="00000000">
              <w:rPr>
                <w:b w:val="1"/>
                <w:bCs w:val="1"/>
                <w:color w:val="1b1c1d"/>
                <w:sz w:val="18"/>
                <w:szCs w:val="18"/>
                <w:rtl w:val="0"/>
              </w:rPr>
              <w:t xml:space="preserve">Net Income/Loss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240" w:lineRule="auto"/>
              <w:rPr>
                <w:color w:val="1b1c1d"/>
                <w:sz w:val="18"/>
                <w:szCs w:val="18"/>
              </w:rPr>
            </w:pPr>
            <w:r w:rsidDel="00000000" w:rsidR="00000000" w:rsidRPr="00000000">
              <w:rPr>
                <w:color w:val="1b1c1d"/>
                <w:sz w:val="18"/>
                <w:szCs w:val="18"/>
                <w:rtl w:val="0"/>
              </w:rPr>
              <w:t xml:space="preserve">Not specified in snippet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0" w:line="240" w:lineRule="auto"/>
              <w:rPr>
                <w:color w:val="1b1c1d"/>
                <w:sz w:val="18"/>
                <w:szCs w:val="18"/>
              </w:rPr>
            </w:pPr>
            <w:r w:rsidDel="00000000" w:rsidR="00000000" w:rsidRPr="00000000">
              <w:rPr>
                <w:color w:val="1b1c1d"/>
                <w:sz w:val="18"/>
                <w:szCs w:val="18"/>
                <w:rtl w:val="0"/>
              </w:rPr>
              <w:t xml:space="preserve">Net loss of $8.6 billion</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240" w:lineRule="auto"/>
              <w:rPr>
                <w:color w:val="1b1c1d"/>
                <w:sz w:val="18"/>
                <w:szCs w:val="18"/>
              </w:rPr>
            </w:pPr>
            <w:r w:rsidDel="00000000" w:rsidR="00000000" w:rsidRPr="00000000">
              <w:rPr>
                <w:b w:val="1"/>
                <w:bCs w:val="1"/>
                <w:color w:val="1b1c1d"/>
                <w:sz w:val="18"/>
                <w:szCs w:val="18"/>
                <w:rtl w:val="0"/>
              </w:rPr>
              <w:t xml:space="preserve">Adjusted EPS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240" w:lineRule="auto"/>
              <w:rPr>
                <w:color w:val="1b1c1d"/>
                <w:sz w:val="18"/>
                <w:szCs w:val="18"/>
              </w:rPr>
            </w:pPr>
            <w:r w:rsidDel="00000000" w:rsidR="00000000" w:rsidRPr="00000000">
              <w:rPr>
                <w:color w:val="1b1c1d"/>
                <w:sz w:val="18"/>
                <w:szCs w:val="18"/>
                <w:rtl w:val="0"/>
              </w:rPr>
              <w:t xml:space="preserve">$7.38 (up 4.5% YoY)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0" w:line="240" w:lineRule="auto"/>
              <w:rPr>
                <w:color w:val="1b1c1d"/>
                <w:sz w:val="18"/>
                <w:szCs w:val="18"/>
              </w:rPr>
            </w:pPr>
            <w:r w:rsidDel="00000000" w:rsidR="00000000" w:rsidRPr="00000000">
              <w:rPr>
                <w:color w:val="1b1c1d"/>
                <w:sz w:val="18"/>
                <w:szCs w:val="18"/>
                <w:rtl w:val="0"/>
              </w:rPr>
              <w:t xml:space="preserve">$3.44 (down 10.3% YoY)</w:t>
            </w:r>
          </w:p>
        </w:tc>
      </w:tr>
    </w:tbl>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rPr>
      </w:pPr>
      <w:r w:rsidDel="00000000" w:rsidR="00000000" w:rsidRPr="00000000">
        <w:rPr>
          <w:color w:val="1b1c1d"/>
          <w:rtl w:val="0"/>
        </w:rPr>
        <w:t xml:space="preserve">The financial data in the table above underscores the competitive pressures and strategic complexities facing both companies. While CVS reported revenue growth, its significant drop in operating income highlights the substantial costs and margin pressures of its strategic transformation. The financial performance of Walgreens is even more telling, with a significant net loss in 2024 driven by its goodwill impairment charges. These figures demonstrate that despite the massive scale of their operations, both companies are under immense financial strain as they attempt to pivot their business models in a highly competitive and evolving market.</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40" w:lineRule="auto"/>
        <w:rPr>
          <w:b w:val="1"/>
          <w:bCs w:val="1"/>
          <w:color w:val="1b1c1d"/>
          <w:sz w:val="28"/>
          <w:szCs w:val="28"/>
        </w:rPr>
      </w:pPr>
      <w:bookmarkStart w:colFirst="0" w:colLast="0" w:name="_nf09j88i65rp" w:id="9"/>
      <w:bookmarkEnd w:id="9"/>
      <w:r w:rsidDel="00000000" w:rsidR="00000000" w:rsidRPr="00000000">
        <w:rPr>
          <w:b w:val="1"/>
          <w:bCs w:val="1"/>
          <w:color w:val="1b1c1d"/>
          <w:sz w:val="28"/>
          <w:szCs w:val="28"/>
          <w:rtl w:val="0"/>
        </w:rPr>
        <w:t xml:space="preserve">III. Environmental Analysis </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40" w:lineRule="auto"/>
        <w:rPr>
          <w:b w:val="1"/>
          <w:bCs w:val="1"/>
          <w:color w:val="1b1c1d"/>
          <w:sz w:val="26"/>
          <w:szCs w:val="26"/>
        </w:rPr>
      </w:pPr>
      <w:bookmarkStart w:colFirst="0" w:colLast="0" w:name="_jke3tdlu2lse" w:id="10"/>
      <w:bookmarkEnd w:id="10"/>
      <w:r w:rsidDel="00000000" w:rsidR="00000000" w:rsidRPr="00000000">
        <w:rPr>
          <w:b w:val="1"/>
          <w:bCs w:val="1"/>
          <w:color w:val="1b1c1d"/>
          <w:sz w:val="26"/>
          <w:szCs w:val="26"/>
          <w:rtl w:val="0"/>
        </w:rPr>
        <w:t xml:space="preserve">A. Political &amp; Legal Factors: Pressure and Scrutiny</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white"/>
          <w:vertAlign w:val="superscript"/>
        </w:rPr>
      </w:pPr>
      <w:r w:rsidDel="00000000" w:rsidR="00000000" w:rsidRPr="00000000">
        <w:rPr>
          <w:color w:val="1b1c1d"/>
          <w:rtl w:val="0"/>
        </w:rPr>
        <w:t xml:space="preserve">The retail pharmacy industry is heavily influenced by political and legal factors. The pharmaceutical sector faces strong regulatory barriers to entry, including lengthy and expensive FDA approval processes that can take years and cost billions of dollars. For retail pharmacies, a multitude of regulations governs everything from controlled substance dispensing to patient data privacy under HIPAA and technical reimbursement rules.</w:t>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white"/>
          <w:vertAlign w:val="superscript"/>
        </w:rPr>
      </w:pPr>
      <w:r w:rsidDel="00000000" w:rsidR="00000000" w:rsidRPr="00000000">
        <w:rPr>
          <w:color w:val="1b1c1d"/>
          <w:rtl w:val="0"/>
        </w:rPr>
        <w:t xml:space="preserve">CVS Health, in particular, has become a focal point of legal and regulatory scrutiny due to its dominant market position and business practices. The company's Omnicare unit, which provides pharmacy services to long-term care facilities, filed for Chapter 11 bankruptcy in the wake of a federal jury finding that it submitted over 3.3 million fraudulent claims. This legal scandal resulted in a nearly $1 billion penalty, directly challenging the company's integrity and compliance. In a separate action, the New York Attorney General sued CVS, alleging antitrust violations related to the 340B federal program. The lawsuit claims that CVS illegally required safety net hospitals and clinics to use a CVS-owned company, Wellpartner, to process federal subsidies, diverting millions in critical funding from underserved communities.</w:t>
      </w: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rPr>
      </w:pPr>
      <w:r w:rsidDel="00000000" w:rsidR="00000000" w:rsidRPr="00000000">
        <w:rPr>
          <w:color w:val="1b1c1d"/>
          <w:rtl w:val="0"/>
        </w:rPr>
        <w:t xml:space="preserve">These legal challenges are not isolated incidents but rather a manifestation of a systemic backlash against the market power and alleged lack of transparency enabled by the vertical PBM model. The concentration of power, where a single company acts as an insurer, a PBM, and a retail pharmacy, is drawing intense scrutiny from regulatory bodies and policymakers. The lawsuits and government investigations indicate that while vertical integration is a powerful strategic move, it comes with a significant risk of government intervention, fines, and reputational damage. The legal challenges are a direct consequence of the company's business model, which is increasingly viewed as a major risk.</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40" w:lineRule="auto"/>
        <w:rPr>
          <w:b w:val="1"/>
          <w:bCs w:val="1"/>
          <w:color w:val="1b1c1d"/>
          <w:sz w:val="26"/>
          <w:szCs w:val="26"/>
        </w:rPr>
      </w:pPr>
      <w:bookmarkStart w:colFirst="0" w:colLast="0" w:name="_nwo7bdpr1f8a" w:id="11"/>
      <w:bookmarkEnd w:id="11"/>
      <w:r w:rsidDel="00000000" w:rsidR="00000000" w:rsidRPr="00000000">
        <w:rPr>
          <w:b w:val="1"/>
          <w:bCs w:val="1"/>
          <w:color w:val="1b1c1d"/>
          <w:sz w:val="26"/>
          <w:szCs w:val="26"/>
          <w:rtl w:val="0"/>
        </w:rPr>
        <w:t xml:space="preserve">B. Economic Factors: A Growing but Pressured Market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rPr>
      </w:pPr>
      <w:r w:rsidDel="00000000" w:rsidR="00000000" w:rsidRPr="00000000">
        <w:rPr>
          <w:color w:val="1b1c1d"/>
          <w:rtl w:val="0"/>
        </w:rPr>
        <w:t xml:space="preserve">The U.S. healthcare economy is characterized by a high and accelerating rate of growth. National Health Expenditures (NHE) are projected to grow faster than the Gross Domestic Product (GDP), reaching an estimated $5.6 trillion in 2025 and projected to account for 20.3% of the U.S. economy by 2033. This trend indicates strong, long-term demand for healthcare goods and services.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white"/>
          <w:vertAlign w:val="superscript"/>
        </w:rPr>
      </w:pPr>
      <w:r w:rsidDel="00000000" w:rsidR="00000000" w:rsidRPr="00000000">
        <w:rPr>
          <w:color w:val="1b1c1d"/>
          <w:rtl w:val="0"/>
        </w:rPr>
        <w:t xml:space="preserve">However, a fundamental paradox exists within this economic growth: despite the growing market size, a significant portion of the population struggles with affordability. A PWC report notes that seven out of ten healthcare consumers cannot afford their current healthcare costs or medications. This tension is exacerbated by the rising costs of specialty drugs, such as GLP-1s, which are a major driver of prescription revenue growth but also a source of payer frustration.</w:t>
      </w: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rPr>
      </w:pPr>
      <w:r w:rsidDel="00000000" w:rsidR="00000000" w:rsidRPr="00000000">
        <w:rPr>
          <w:color w:val="1b1c1d"/>
          <w:rtl w:val="0"/>
        </w:rPr>
        <w:t xml:space="preserve">This simultaneous gro</w:t>
      </w:r>
      <w:r w:rsidDel="00000000" w:rsidR="00000000" w:rsidRPr="00000000">
        <w:rPr>
          <w:color w:val="1b1c1d"/>
          <w:rtl w:val="0"/>
        </w:rPr>
        <w:t xml:space="preserve">wth in total health spending and increasing consumer affordability concerns creates a complex economic environment. Because of this, the industry is vulnerable to outside pressure and new entrants. Political intervention is likely to occur through new laws and regulations, and new business models are likely to emerge that prioritize affordability and transparency. These changes could open the door for new competitors and alternative services.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40" w:lineRule="auto"/>
        <w:rPr>
          <w:b w:val="1"/>
          <w:bCs w:val="1"/>
          <w:color w:val="1b1c1d"/>
          <w:sz w:val="26"/>
          <w:szCs w:val="26"/>
        </w:rPr>
      </w:pPr>
      <w:bookmarkStart w:colFirst="0" w:colLast="0" w:name="_yol6oa75pf8p" w:id="12"/>
      <w:bookmarkEnd w:id="12"/>
      <w:r w:rsidDel="00000000" w:rsidR="00000000" w:rsidRPr="00000000">
        <w:rPr>
          <w:b w:val="1"/>
          <w:bCs w:val="1"/>
          <w:color w:val="1b1c1d"/>
          <w:sz w:val="26"/>
          <w:szCs w:val="26"/>
          <w:rtl w:val="0"/>
        </w:rPr>
        <w:t xml:space="preserve">C. Socio-Cultural Factors: The Shift to Wellness and Convenience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white"/>
          <w:vertAlign w:val="superscript"/>
        </w:rPr>
      </w:pPr>
      <w:r w:rsidDel="00000000" w:rsidR="00000000" w:rsidRPr="00000000">
        <w:rPr>
          <w:color w:val="1b1c1d"/>
          <w:rtl w:val="0"/>
        </w:rPr>
        <w:t xml:space="preserve">In the past years, customer behavior has</w:t>
      </w:r>
      <w:r w:rsidDel="00000000" w:rsidR="00000000" w:rsidRPr="00000000">
        <w:rPr>
          <w:color w:val="1b1c1d"/>
          <w:rtl w:val="0"/>
        </w:rPr>
        <w:t xml:space="preserve"> shifted from a reactive "sick care" mindset to a proactive, "preventive wellness" approach. Consumers are increasingly seeking convenient, affordable, and personalized care options that allow them to manage their health proactively.</w:t>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white"/>
          <w:vertAlign w:val="superscript"/>
        </w:rPr>
      </w:pPr>
      <w:r w:rsidDel="00000000" w:rsidR="00000000" w:rsidRPr="00000000">
        <w:rPr>
          <w:color w:val="1b1c1d"/>
          <w:rtl w:val="0"/>
        </w:rPr>
        <w:t xml:space="preserve">This trend is reshaping the role of the pharmacist. They are still valued as medication experts, but consumers are also showing a growing acceptance of pharmacists as accessible primary care providers for services like vaccinations and chronic disease management. The COVID-19 pandemic accelerated this evolution, as pharmacies became central hubs for testing and vaccination, solidifying their role as essential community healthcare resources.</w:t>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rPr>
      </w:pPr>
      <w:r w:rsidDel="00000000" w:rsidR="00000000" w:rsidRPr="00000000">
        <w:rPr>
          <w:color w:val="1b1c1d"/>
          <w:rtl w:val="0"/>
        </w:rPr>
        <w:t xml:space="preserve">Despite these opportunities, a crucial disconnect exists. The J.D. Power 2025 U.S. Pharmacy Study explains : customer satisfaction scores for traditional chain drugstores are significantly lower than for mail-order pharmacies, mass merchandisers, and supermarkets. This reveals an issue deeper than simple preference for convenience and personalization. Customers are also increasingly dissatisfied with the experience provided by traditional brick-and-mortar chains. This indicates that traditional retail pharmacies have not yet fully adapted to consumer expectations, making the threat of substitutes a real and immediate problem.</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40" w:lineRule="auto"/>
        <w:rPr>
          <w:b w:val="1"/>
          <w:bCs w:val="1"/>
          <w:color w:val="1b1c1d"/>
          <w:sz w:val="26"/>
          <w:szCs w:val="26"/>
        </w:rPr>
      </w:pPr>
      <w:bookmarkStart w:colFirst="0" w:colLast="0" w:name="_tr1ce2lioxur" w:id="13"/>
      <w:bookmarkEnd w:id="13"/>
      <w:r w:rsidDel="00000000" w:rsidR="00000000" w:rsidRPr="00000000">
        <w:rPr>
          <w:b w:val="1"/>
          <w:bCs w:val="1"/>
          <w:color w:val="1b1c1d"/>
          <w:sz w:val="26"/>
          <w:szCs w:val="26"/>
          <w:rtl w:val="0"/>
        </w:rPr>
        <w:t xml:space="preserve">D. Technological Factors: A Catalyst for Transformation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white"/>
          <w:vertAlign w:val="superscript"/>
        </w:rPr>
      </w:pPr>
      <w:r w:rsidDel="00000000" w:rsidR="00000000" w:rsidRPr="00000000">
        <w:rPr>
          <w:color w:val="1b1c1d"/>
          <w:rtl w:val="0"/>
        </w:rPr>
        <w:t xml:space="preserve">Technology is a catalyst for strategic transformation in the retail pharmacy industry. AI and automation are being integrated into pharmacy practice to improve patient safety, reduce medication errors, and optimize inventory. CVS Health leverages centralized AI and robotics to serve its network of over 9,000 stores, and Walgreens utilizes similar robotic hubs that fill a significant portion of prescriptions for thousands of locations. These technologies improve accuracy by up to 99.9% and free up pharmacists to focus on higher-value patient-facing care.</w:t>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white"/>
          <w:vertAlign w:val="superscript"/>
        </w:rPr>
      </w:pPr>
      <w:r w:rsidDel="00000000" w:rsidR="00000000" w:rsidRPr="00000000">
        <w:rPr>
          <w:color w:val="1b1c1d"/>
          <w:rtl w:val="0"/>
        </w:rPr>
        <w:t xml:space="preserve">The adoption of telehealth and digital platforms is also reshaping care delivery. Telepharmacy allows for remote consultations, medication counseling, and management, increasing access to care in underserved rural areas and reducing patient wait times.</w:t>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white"/>
          <w:vertAlign w:val="superscript"/>
        </w:rPr>
      </w:pPr>
      <w:r w:rsidDel="00000000" w:rsidR="00000000" w:rsidRPr="00000000">
        <w:rPr>
          <w:color w:val="1b1c1d"/>
          <w:rtl w:val="0"/>
        </w:rPr>
        <w:t xml:space="preserve">Additionally, both CVS and Walgreens are using advanced analytics to personalize the customer experience. By analyzing vast amounts of customer data, they can predict behavior, identify optimal times for interventions (prescription refill reminders), and deliver personalized offers through various channels.</w:t>
      </w: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rPr>
      </w:pPr>
      <w:r w:rsidDel="00000000" w:rsidR="00000000" w:rsidRPr="00000000">
        <w:rPr>
          <w:color w:val="1b1c1d"/>
          <w:rtl w:val="0"/>
        </w:rPr>
        <w:t xml:space="preserve">Technology helps a company compete by impacting all of Porter's Five Forces. It reduces costs and increases competition by enabling things like automation. AI improves a company's position with suppliers by optimizing inventory. Digital tools build customer loyalty and lessen their bargaining power. New services like telehealth reduce the threat of substitutes. The high cost of these technologies also makes it harder for new companies to enter the market, which protects the position of the large companies already there.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Table 3: Environmental Analysis Summary for CVS Health</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040"/>
        <w:gridCol w:w="1245"/>
        <w:gridCol w:w="3690"/>
        <w:tblGridChange w:id="0">
          <w:tblGrid>
            <w:gridCol w:w="2025"/>
            <w:gridCol w:w="2040"/>
            <w:gridCol w:w="1245"/>
            <w:gridCol w:w="3690"/>
          </w:tblGrid>
        </w:tblGridChange>
      </w:tblGrid>
      <w:tr>
        <w:trPr>
          <w:cantSplit w:val="0"/>
          <w:trHeight w:val="476.9824218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240" w:lineRule="auto"/>
              <w:rPr>
                <w:color w:val="1b1c1d"/>
                <w:sz w:val="18"/>
                <w:szCs w:val="18"/>
              </w:rPr>
            </w:pPr>
            <w:r w:rsidDel="00000000" w:rsidR="00000000" w:rsidRPr="00000000">
              <w:rPr>
                <w:color w:val="1b1c1d"/>
                <w:sz w:val="18"/>
                <w:szCs w:val="18"/>
                <w:rtl w:val="0"/>
              </w:rPr>
              <w:t xml:space="preserve">Category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240" w:lineRule="auto"/>
              <w:rPr>
                <w:color w:val="1b1c1d"/>
                <w:sz w:val="18"/>
                <w:szCs w:val="18"/>
              </w:rPr>
            </w:pPr>
            <w:r w:rsidDel="00000000" w:rsidR="00000000" w:rsidRPr="00000000">
              <w:rPr>
                <w:color w:val="1b1c1d"/>
                <w:sz w:val="18"/>
                <w:szCs w:val="18"/>
                <w:rtl w:val="0"/>
              </w:rPr>
              <w:t xml:space="preserve">Factor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240" w:lineRule="auto"/>
              <w:rPr>
                <w:color w:val="1b1c1d"/>
                <w:sz w:val="18"/>
                <w:szCs w:val="18"/>
              </w:rPr>
            </w:pPr>
            <w:r w:rsidDel="00000000" w:rsidR="00000000" w:rsidRPr="00000000">
              <w:rPr>
                <w:color w:val="1b1c1d"/>
                <w:sz w:val="18"/>
                <w:szCs w:val="18"/>
                <w:rtl w:val="0"/>
              </w:rPr>
              <w:t xml:space="preserve">Impact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0" w:line="240" w:lineRule="auto"/>
              <w:rPr>
                <w:color w:val="1b1c1d"/>
                <w:sz w:val="18"/>
                <w:szCs w:val="18"/>
              </w:rPr>
            </w:pPr>
            <w:r w:rsidDel="00000000" w:rsidR="00000000" w:rsidRPr="00000000">
              <w:rPr>
                <w:color w:val="1b1c1d"/>
                <w:sz w:val="18"/>
                <w:szCs w:val="18"/>
                <w:rtl w:val="0"/>
              </w:rPr>
              <w:t xml:space="preserve">Evidence &amp; Explanation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240" w:lineRule="auto"/>
              <w:rPr>
                <w:color w:val="1b1c1d"/>
                <w:sz w:val="18"/>
                <w:szCs w:val="18"/>
              </w:rPr>
            </w:pPr>
            <w:r w:rsidDel="00000000" w:rsidR="00000000" w:rsidRPr="00000000">
              <w:rPr>
                <w:b w:val="1"/>
                <w:bCs w:val="1"/>
                <w:color w:val="1b1c1d"/>
                <w:sz w:val="18"/>
                <w:szCs w:val="18"/>
                <w:rtl w:val="0"/>
              </w:rPr>
              <w:t xml:space="preserve">Political &amp; Legal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240" w:lineRule="auto"/>
              <w:rPr>
                <w:color w:val="1b1c1d"/>
                <w:sz w:val="18"/>
                <w:szCs w:val="18"/>
              </w:rPr>
            </w:pPr>
            <w:r w:rsidDel="00000000" w:rsidR="00000000" w:rsidRPr="00000000">
              <w:rPr>
                <w:b w:val="1"/>
                <w:bCs w:val="1"/>
                <w:color w:val="1b1c1d"/>
                <w:sz w:val="18"/>
                <w:szCs w:val="18"/>
                <w:rtl w:val="0"/>
              </w:rPr>
              <w:t xml:space="preserve">Regulatory Scrutiny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240" w:lineRule="auto"/>
              <w:rPr>
                <w:color w:val="1b1c1d"/>
                <w:sz w:val="18"/>
                <w:szCs w:val="18"/>
              </w:rPr>
            </w:pPr>
            <w:r w:rsidDel="00000000" w:rsidR="00000000" w:rsidRPr="00000000">
              <w:rPr>
                <w:color w:val="1b1c1d"/>
                <w:sz w:val="18"/>
                <w:szCs w:val="18"/>
                <w:rtl w:val="0"/>
              </w:rPr>
              <w:t xml:space="preserve">High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0" w:line="240" w:lineRule="auto"/>
              <w:rPr>
                <w:color w:val="575b5f"/>
                <w:sz w:val="36"/>
                <w:szCs w:val="36"/>
                <w:highlight w:val="white"/>
                <w:vertAlign w:val="superscript"/>
              </w:rPr>
            </w:pPr>
            <w:r w:rsidDel="00000000" w:rsidR="00000000" w:rsidRPr="00000000">
              <w:rPr>
                <w:color w:val="1b1c1d"/>
                <w:sz w:val="18"/>
                <w:szCs w:val="18"/>
                <w:rtl w:val="0"/>
              </w:rPr>
              <w:t xml:space="preserve">PBM practices and vertical integration have led to costly lawsuits (Omnicare, NY AG) and potential government intervention.</w:t>
            </w:r>
            <w:r w:rsidDel="00000000" w:rsidR="00000000" w:rsidRPr="00000000">
              <w:rPr>
                <w:rtl w:val="0"/>
              </w:rPr>
            </w:r>
          </w:p>
        </w:tc>
      </w:tr>
      <w:tr>
        <w:trPr>
          <w:cantSplit w:val="0"/>
          <w:trHeight w:val="94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240" w:lineRule="auto"/>
              <w:rPr>
                <w:color w:val="1b1c1d"/>
                <w:sz w:val="18"/>
                <w:szCs w:val="18"/>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240" w:lineRule="auto"/>
              <w:rPr>
                <w:color w:val="1b1c1d"/>
                <w:sz w:val="18"/>
                <w:szCs w:val="18"/>
              </w:rPr>
            </w:pPr>
            <w:r w:rsidDel="00000000" w:rsidR="00000000" w:rsidRPr="00000000">
              <w:rPr>
                <w:b w:val="1"/>
                <w:bCs w:val="1"/>
                <w:color w:val="1b1c1d"/>
                <w:sz w:val="18"/>
                <w:szCs w:val="18"/>
                <w:rtl w:val="0"/>
              </w:rPr>
              <w:t xml:space="preserve">Government Policies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240" w:lineRule="auto"/>
              <w:rPr>
                <w:color w:val="1b1c1d"/>
                <w:sz w:val="18"/>
                <w:szCs w:val="18"/>
              </w:rPr>
            </w:pPr>
            <w:r w:rsidDel="00000000" w:rsidR="00000000" w:rsidRPr="00000000">
              <w:rPr>
                <w:color w:val="1b1c1d"/>
                <w:sz w:val="18"/>
                <w:szCs w:val="18"/>
                <w:rtl w:val="0"/>
              </w:rPr>
              <w:t xml:space="preserve">High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0" w:line="240" w:lineRule="auto"/>
              <w:rPr>
                <w:color w:val="575b5f"/>
                <w:sz w:val="36"/>
                <w:szCs w:val="36"/>
                <w:highlight w:val="white"/>
                <w:vertAlign w:val="superscript"/>
              </w:rPr>
            </w:pPr>
            <w:r w:rsidDel="00000000" w:rsidR="00000000" w:rsidRPr="00000000">
              <w:rPr>
                <w:color w:val="1b1c1d"/>
                <w:sz w:val="18"/>
                <w:szCs w:val="18"/>
                <w:rtl w:val="0"/>
              </w:rPr>
              <w:t xml:space="preserve">The Inflation Reduction Act is putting downward pressure on drug prices and capping out-of-pocket spending.</w:t>
            </w:r>
            <w:r w:rsidDel="00000000" w:rsidR="00000000" w:rsidRPr="00000000">
              <w:rPr>
                <w:rtl w:val="0"/>
              </w:rPr>
            </w:r>
          </w:p>
        </w:tc>
      </w:tr>
      <w:tr>
        <w:trPr>
          <w:cantSplit w:val="0"/>
          <w:trHeight w:val="9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240" w:lineRule="auto"/>
              <w:rPr>
                <w:color w:val="1b1c1d"/>
                <w:sz w:val="18"/>
                <w:szCs w:val="18"/>
              </w:rPr>
            </w:pPr>
            <w:r w:rsidDel="00000000" w:rsidR="00000000" w:rsidRPr="00000000">
              <w:rPr>
                <w:b w:val="1"/>
                <w:bCs w:val="1"/>
                <w:color w:val="1b1c1d"/>
                <w:sz w:val="18"/>
                <w:szCs w:val="18"/>
                <w:rtl w:val="0"/>
              </w:rPr>
              <w:t xml:space="preserve">Economic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240" w:lineRule="auto"/>
              <w:rPr>
                <w:color w:val="1b1c1d"/>
                <w:sz w:val="18"/>
                <w:szCs w:val="18"/>
              </w:rPr>
            </w:pPr>
            <w:r w:rsidDel="00000000" w:rsidR="00000000" w:rsidRPr="00000000">
              <w:rPr>
                <w:b w:val="1"/>
                <w:bCs w:val="1"/>
                <w:color w:val="1b1c1d"/>
                <w:sz w:val="18"/>
                <w:szCs w:val="18"/>
                <w:rtl w:val="0"/>
              </w:rPr>
              <w:t xml:space="preserve">National Health Expenditure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240" w:lineRule="auto"/>
              <w:rPr>
                <w:color w:val="1b1c1d"/>
                <w:sz w:val="18"/>
                <w:szCs w:val="18"/>
              </w:rPr>
            </w:pPr>
            <w:r w:rsidDel="00000000" w:rsidR="00000000" w:rsidRPr="00000000">
              <w:rPr>
                <w:color w:val="1b1c1d"/>
                <w:sz w:val="18"/>
                <w:szCs w:val="18"/>
                <w:rtl w:val="0"/>
              </w:rPr>
              <w:t xml:space="preserve">High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0" w:line="240" w:lineRule="auto"/>
              <w:rPr>
                <w:color w:val="575b5f"/>
                <w:sz w:val="36"/>
                <w:szCs w:val="36"/>
                <w:highlight w:val="white"/>
                <w:vertAlign w:val="superscript"/>
              </w:rPr>
            </w:pPr>
            <w:r w:rsidDel="00000000" w:rsidR="00000000" w:rsidRPr="00000000">
              <w:rPr>
                <w:color w:val="1b1c1d"/>
                <w:sz w:val="18"/>
                <w:szCs w:val="18"/>
                <w:rtl w:val="0"/>
              </w:rPr>
              <w:t xml:space="preserve">The total market is growing faster than GDP, indicating strong long-term demand for healthcare.</w:t>
            </w:r>
            <w:r w:rsidDel="00000000" w:rsidR="00000000" w:rsidRPr="00000000">
              <w:rPr>
                <w:rtl w:val="0"/>
              </w:rPr>
            </w:r>
          </w:p>
        </w:tc>
      </w:tr>
      <w:tr>
        <w:trPr>
          <w:cantSplit w:val="0"/>
          <w:trHeight w:val="10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240" w:lineRule="auto"/>
              <w:rPr>
                <w:color w:val="1b1c1d"/>
                <w:sz w:val="18"/>
                <w:szCs w:val="18"/>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240" w:lineRule="auto"/>
              <w:rPr>
                <w:b w:val="1"/>
                <w:bCs w:val="1"/>
                <w:color w:val="1b1c1d"/>
                <w:sz w:val="18"/>
                <w:szCs w:val="18"/>
              </w:rPr>
            </w:pPr>
            <w:r w:rsidDel="00000000" w:rsidR="00000000" w:rsidRPr="00000000">
              <w:rPr>
                <w:b w:val="1"/>
                <w:bCs w:val="1"/>
                <w:color w:val="1b1c1d"/>
                <w:sz w:val="18"/>
                <w:szCs w:val="18"/>
                <w:rtl w:val="0"/>
              </w:rPr>
              <w:t xml:space="preserve">Consumer Affordability</w:t>
            </w:r>
          </w:p>
          <w:p w:rsidR="00000000" w:rsidDel="00000000" w:rsidP="00000000" w:rsidRDefault="00000000" w:rsidRPr="00000000" w14:paraId="00000066">
            <w:pPr>
              <w:spacing w:after="480" w:line="240" w:lineRule="auto"/>
              <w:rPr>
                <w:b w:val="1"/>
                <w:bCs w:val="1"/>
                <w:color w:val="1b1c1d"/>
                <w:sz w:val="18"/>
                <w:szCs w:val="18"/>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240" w:lineRule="auto"/>
              <w:rPr>
                <w:color w:val="1b1c1d"/>
                <w:sz w:val="18"/>
                <w:szCs w:val="18"/>
              </w:rPr>
            </w:pPr>
            <w:r w:rsidDel="00000000" w:rsidR="00000000" w:rsidRPr="00000000">
              <w:rPr>
                <w:color w:val="1b1c1d"/>
                <w:sz w:val="18"/>
                <w:szCs w:val="18"/>
                <w:rtl w:val="0"/>
              </w:rPr>
              <w:t xml:space="preserve">High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line="240" w:lineRule="auto"/>
              <w:rPr>
                <w:color w:val="575b5f"/>
                <w:sz w:val="36"/>
                <w:szCs w:val="36"/>
                <w:highlight w:val="white"/>
                <w:vertAlign w:val="superscript"/>
              </w:rPr>
            </w:pPr>
            <w:r w:rsidDel="00000000" w:rsidR="00000000" w:rsidRPr="00000000">
              <w:rPr>
                <w:color w:val="1b1c1d"/>
                <w:sz w:val="18"/>
                <w:szCs w:val="18"/>
                <w:rtl w:val="0"/>
              </w:rPr>
              <w:t xml:space="preserve">Most consumers cannot afford current healthcare and medication costs, creating pressure for lower prices and new business models.</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240" w:lineRule="auto"/>
              <w:rPr>
                <w:color w:val="1b1c1d"/>
                <w:sz w:val="18"/>
                <w:szCs w:val="18"/>
              </w:rPr>
            </w:pPr>
            <w:r w:rsidDel="00000000" w:rsidR="00000000" w:rsidRPr="00000000">
              <w:rPr>
                <w:b w:val="1"/>
                <w:bCs w:val="1"/>
                <w:color w:val="1b1c1d"/>
                <w:sz w:val="18"/>
                <w:szCs w:val="18"/>
                <w:rtl w:val="0"/>
              </w:rPr>
              <w:t xml:space="preserve">Socio-Cultural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240" w:lineRule="auto"/>
              <w:rPr>
                <w:color w:val="1b1c1d"/>
                <w:sz w:val="18"/>
                <w:szCs w:val="18"/>
              </w:rPr>
            </w:pPr>
            <w:r w:rsidDel="00000000" w:rsidR="00000000" w:rsidRPr="00000000">
              <w:rPr>
                <w:b w:val="1"/>
                <w:bCs w:val="1"/>
                <w:color w:val="1b1c1d"/>
                <w:sz w:val="18"/>
                <w:szCs w:val="18"/>
                <w:rtl w:val="0"/>
              </w:rPr>
              <w:t xml:space="preserve">Proactive Wellness Trend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240" w:lineRule="auto"/>
              <w:rPr>
                <w:color w:val="1b1c1d"/>
                <w:sz w:val="18"/>
                <w:szCs w:val="18"/>
              </w:rPr>
            </w:pPr>
            <w:r w:rsidDel="00000000" w:rsidR="00000000" w:rsidRPr="00000000">
              <w:rPr>
                <w:color w:val="1b1c1d"/>
                <w:sz w:val="18"/>
                <w:szCs w:val="18"/>
                <w:rtl w:val="0"/>
              </w:rPr>
              <w:t xml:space="preserve">Medium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line="240" w:lineRule="auto"/>
              <w:rPr>
                <w:color w:val="575b5f"/>
                <w:sz w:val="36"/>
                <w:szCs w:val="36"/>
                <w:highlight w:val="white"/>
                <w:vertAlign w:val="superscript"/>
              </w:rPr>
            </w:pPr>
            <w:r w:rsidDel="00000000" w:rsidR="00000000" w:rsidRPr="00000000">
              <w:rPr>
                <w:color w:val="1b1c1d"/>
                <w:sz w:val="18"/>
                <w:szCs w:val="18"/>
                <w:rtl w:val="0"/>
              </w:rPr>
              <w:t xml:space="preserve">Consumers are shifting from "sick care" to "preventive care," creating opportunities for new services and products.</w:t>
            </w:r>
            <w:r w:rsidDel="00000000" w:rsidR="00000000" w:rsidRPr="00000000">
              <w:rPr>
                <w:rtl w:val="0"/>
              </w:rPr>
            </w:r>
          </w:p>
        </w:tc>
      </w:tr>
      <w:tr>
        <w:trPr>
          <w:cantSplit w:val="0"/>
          <w:trHeight w:val="11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240" w:lineRule="auto"/>
              <w:rPr>
                <w:color w:val="1b1c1d"/>
                <w:sz w:val="18"/>
                <w:szCs w:val="18"/>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240" w:lineRule="auto"/>
              <w:rPr>
                <w:color w:val="1b1c1d"/>
                <w:sz w:val="18"/>
                <w:szCs w:val="18"/>
              </w:rPr>
            </w:pPr>
            <w:r w:rsidDel="00000000" w:rsidR="00000000" w:rsidRPr="00000000">
              <w:rPr>
                <w:b w:val="1"/>
                <w:bCs w:val="1"/>
                <w:color w:val="1b1c1d"/>
                <w:sz w:val="18"/>
                <w:szCs w:val="18"/>
                <w:rtl w:val="0"/>
              </w:rPr>
              <w:t xml:space="preserve">Evolving Pharmacist Role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240" w:lineRule="auto"/>
              <w:rPr>
                <w:color w:val="1b1c1d"/>
                <w:sz w:val="18"/>
                <w:szCs w:val="18"/>
              </w:rPr>
            </w:pPr>
            <w:r w:rsidDel="00000000" w:rsidR="00000000" w:rsidRPr="00000000">
              <w:rPr>
                <w:color w:val="1b1c1d"/>
                <w:sz w:val="18"/>
                <w:szCs w:val="18"/>
                <w:rtl w:val="0"/>
              </w:rPr>
              <w:t xml:space="preserve">Medium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0" w:line="240" w:lineRule="auto"/>
              <w:rPr>
                <w:color w:val="575b5f"/>
                <w:sz w:val="36"/>
                <w:szCs w:val="36"/>
                <w:highlight w:val="white"/>
                <w:vertAlign w:val="superscript"/>
              </w:rPr>
            </w:pPr>
            <w:r w:rsidDel="00000000" w:rsidR="00000000" w:rsidRPr="00000000">
              <w:rPr>
                <w:color w:val="1b1c1d"/>
                <w:sz w:val="18"/>
                <w:szCs w:val="18"/>
                <w:rtl w:val="0"/>
              </w:rPr>
              <w:t xml:space="preserve">The pharmacist's role is expanding beyond dispensing to include patient care and vaccination services, a trend accelerated by the pandemic.</w:t>
            </w:r>
            <w:r w:rsidDel="00000000" w:rsidR="00000000" w:rsidRPr="00000000">
              <w:rPr>
                <w:rtl w:val="0"/>
              </w:rPr>
            </w:r>
          </w:p>
        </w:tc>
      </w:tr>
      <w:tr>
        <w:trPr>
          <w:cantSplit w:val="0"/>
          <w:trHeight w:val="10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240" w:lineRule="auto"/>
              <w:rPr>
                <w:color w:val="1b1c1d"/>
                <w:sz w:val="18"/>
                <w:szCs w:val="18"/>
              </w:rPr>
            </w:pPr>
            <w:r w:rsidDel="00000000" w:rsidR="00000000" w:rsidRPr="00000000">
              <w:rPr>
                <w:b w:val="1"/>
                <w:bCs w:val="1"/>
                <w:color w:val="1b1c1d"/>
                <w:sz w:val="18"/>
                <w:szCs w:val="18"/>
                <w:rtl w:val="0"/>
              </w:rPr>
              <w:t xml:space="preserve">Technological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240" w:lineRule="auto"/>
              <w:rPr>
                <w:color w:val="1b1c1d"/>
                <w:sz w:val="18"/>
                <w:szCs w:val="18"/>
              </w:rPr>
            </w:pPr>
            <w:r w:rsidDel="00000000" w:rsidR="00000000" w:rsidRPr="00000000">
              <w:rPr>
                <w:b w:val="1"/>
                <w:bCs w:val="1"/>
                <w:color w:val="1b1c1d"/>
                <w:sz w:val="18"/>
                <w:szCs w:val="18"/>
                <w:rtl w:val="0"/>
              </w:rPr>
              <w:t xml:space="preserve">AI &amp; Automation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240" w:lineRule="auto"/>
              <w:rPr>
                <w:color w:val="1b1c1d"/>
                <w:sz w:val="18"/>
                <w:szCs w:val="18"/>
              </w:rPr>
            </w:pPr>
            <w:r w:rsidDel="00000000" w:rsidR="00000000" w:rsidRPr="00000000">
              <w:rPr>
                <w:color w:val="1b1c1d"/>
                <w:sz w:val="18"/>
                <w:szCs w:val="18"/>
                <w:rtl w:val="0"/>
              </w:rPr>
              <w:t xml:space="preserve">High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0" w:line="240" w:lineRule="auto"/>
              <w:rPr>
                <w:color w:val="1b1c1d"/>
                <w:sz w:val="18"/>
                <w:szCs w:val="18"/>
              </w:rPr>
            </w:pPr>
            <w:r w:rsidDel="00000000" w:rsidR="00000000" w:rsidRPr="00000000">
              <w:rPr>
                <w:color w:val="1b1c1d"/>
                <w:sz w:val="18"/>
                <w:szCs w:val="18"/>
                <w:rtl w:val="0"/>
              </w:rPr>
              <w:t xml:space="preserve">AI and robotics are improving efficiency, reducing errors, and freeing up pharmacists for patient care. This requires significant capital investment.</w:t>
            </w:r>
          </w:p>
        </w:tc>
      </w:tr>
      <w:tr>
        <w:trPr>
          <w:cantSplit w:val="0"/>
          <w:trHeight w:val="11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sz w:val="18"/>
                <w:szCs w:val="18"/>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sz w:val="18"/>
                <w:szCs w:val="18"/>
              </w:rPr>
            </w:pPr>
            <w:r w:rsidDel="00000000" w:rsidR="00000000" w:rsidRPr="00000000">
              <w:rPr>
                <w:b w:val="1"/>
                <w:bCs w:val="1"/>
                <w:color w:val="1b1c1d"/>
                <w:sz w:val="18"/>
                <w:szCs w:val="18"/>
                <w:rtl w:val="0"/>
              </w:rPr>
              <w:t xml:space="preserve">Telehealth &amp; Digital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sz w:val="18"/>
                <w:szCs w:val="18"/>
              </w:rPr>
            </w:pPr>
            <w:r w:rsidDel="00000000" w:rsidR="00000000" w:rsidRPr="00000000">
              <w:rPr>
                <w:color w:val="1b1c1d"/>
                <w:sz w:val="18"/>
                <w:szCs w:val="18"/>
                <w:rtl w:val="0"/>
              </w:rPr>
              <w:t xml:space="preserve">High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0" w:line="240" w:lineRule="auto"/>
              <w:rPr>
                <w:color w:val="575b5f"/>
                <w:sz w:val="36"/>
                <w:szCs w:val="36"/>
                <w:highlight w:val="white"/>
                <w:vertAlign w:val="superscript"/>
              </w:rPr>
            </w:pPr>
            <w:r w:rsidDel="00000000" w:rsidR="00000000" w:rsidRPr="00000000">
              <w:rPr>
                <w:color w:val="1b1c1d"/>
                <w:sz w:val="18"/>
                <w:szCs w:val="18"/>
                <w:rtl w:val="0"/>
              </w:rPr>
              <w:t xml:space="preserve">Telepharmacy and digital platforms are providing convenient alternatives to in-person visits, directly competing with traditional retail models.</w:t>
            </w:r>
            <w:r w:rsidDel="00000000" w:rsidR="00000000" w:rsidRPr="00000000">
              <w:rPr>
                <w:rtl w:val="0"/>
              </w:rPr>
            </w:r>
          </w:p>
        </w:tc>
      </w:tr>
    </w:tbl>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40" w:lineRule="auto"/>
        <w:rPr>
          <w:b w:val="1"/>
          <w:bCs w:val="1"/>
          <w:color w:val="1b1c1d"/>
          <w:sz w:val="34"/>
          <w:szCs w:val="34"/>
        </w:rPr>
      </w:pPr>
      <w:bookmarkStart w:colFirst="0" w:colLast="0" w:name="_vbuv6ix7alcl" w:id="14"/>
      <w:bookmarkEnd w:id="14"/>
      <w:r w:rsidDel="00000000" w:rsidR="00000000" w:rsidRPr="00000000">
        <w:rPr>
          <w:rtl w:val="0"/>
        </w:rPr>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40" w:lineRule="auto"/>
        <w:rPr>
          <w:b w:val="1"/>
          <w:bCs w:val="1"/>
          <w:color w:val="1b1c1d"/>
          <w:sz w:val="28"/>
          <w:szCs w:val="28"/>
          <w:highlight w:val="green"/>
        </w:rPr>
      </w:pPr>
      <w:bookmarkStart w:colFirst="0" w:colLast="0" w:name="_s82pggbp278p" w:id="15"/>
      <w:bookmarkEnd w:id="15"/>
      <w:r w:rsidDel="00000000" w:rsidR="00000000" w:rsidRPr="00000000">
        <w:rPr>
          <w:b w:val="1"/>
          <w:bCs w:val="1"/>
          <w:color w:val="1b1c1d"/>
          <w:sz w:val="28"/>
          <w:szCs w:val="28"/>
          <w:highlight w:val="green"/>
          <w:rtl w:val="0"/>
        </w:rPr>
        <w:t xml:space="preserve">IV. Porter's Five Forces Analysis of the Retail Pharmacy Industry</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40" w:lineRule="auto"/>
        <w:rPr>
          <w:b w:val="1"/>
          <w:bCs w:val="1"/>
          <w:color w:val="1b1c1d"/>
          <w:sz w:val="26"/>
          <w:szCs w:val="26"/>
          <w:highlight w:val="green"/>
        </w:rPr>
      </w:pPr>
      <w:bookmarkStart w:colFirst="0" w:colLast="0" w:name="_811tfkjgc4b0" w:id="16"/>
      <w:bookmarkEnd w:id="16"/>
      <w:r w:rsidDel="00000000" w:rsidR="00000000" w:rsidRPr="00000000">
        <w:rPr>
          <w:b w:val="1"/>
          <w:bCs w:val="1"/>
          <w:color w:val="1b1c1d"/>
          <w:sz w:val="26"/>
          <w:szCs w:val="26"/>
          <w:highlight w:val="green"/>
          <w:rtl w:val="0"/>
        </w:rPr>
        <w:t xml:space="preserve">A. Threat of New Entrants: A Fortress with a Crack</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green"/>
          <w:vertAlign w:val="superscript"/>
        </w:rPr>
      </w:pPr>
      <w:r w:rsidDel="00000000" w:rsidR="00000000" w:rsidRPr="00000000">
        <w:rPr>
          <w:b w:val="1"/>
          <w:bCs w:val="1"/>
          <w:color w:val="1b1c1d"/>
          <w:highlight w:val="green"/>
          <w:rtl w:val="0"/>
        </w:rPr>
        <w:t xml:space="preserve">Threat Strength: Low.</w:t>
      </w:r>
      <w:r w:rsidDel="00000000" w:rsidR="00000000" w:rsidRPr="00000000">
        <w:rPr>
          <w:color w:val="1b1c1d"/>
          <w:highlight w:val="green"/>
          <w:rtl w:val="0"/>
        </w:rPr>
        <w:t xml:space="preserve"> The threat of new entrants into the U.S. retail pharmacy industry is low due to several barriers. The primary barrier is the immense capital investment required to establish a viable business. Startup costs for a single independent pharmacy range from $400,000 to $600,000. Scaling a national chain to compete with CVS and Walgreens would necessitate billions in capital for real estate, inventory, and technology. Also, the regulatory environment is a complex and costly hurdle. New players must navigate a dense system of federal and state laws regarding licensing, controlled substances, and reimbursement rules, with non-compliance carrying costly penalties. Finally, established players benefit from long-standing relationships with insurers, suppliers, and patients, in addition to deep brand recognition that is difficult for a newcomer to penetrate.</w:t>
      </w: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highlight w:val="green"/>
        </w:rPr>
      </w:pPr>
      <w:r w:rsidDel="00000000" w:rsidR="00000000" w:rsidRPr="00000000">
        <w:rPr>
          <w:color w:val="1b1c1d"/>
          <w:highlight w:val="green"/>
          <w:rtl w:val="0"/>
        </w:rPr>
        <w:t xml:space="preserve">The high barriers to entry serve as a good defense against traditional, brick-and-mortar competitors, but a point of vulnerability exists with non-traditional entrants. A company like Amazon, for example, does not need to build its distribution and logistics network from scratch; it already possesses infrastructure and established consumer trust through its Prime membership. Amazon's strategic entry into the pharmacy market leverages its existing strengths, such as fast delivery and aggressive pricing, to bypass the traditional barriers that would deter a conventional competitor. This highlights that the industry is not immune to new competition; rather, it is highly vulnerable to a well-capitalized, tech-savvy player that can leverage an entirely new business model to challenge the traditional ways.</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40" w:lineRule="auto"/>
        <w:rPr>
          <w:b w:val="1"/>
          <w:bCs w:val="1"/>
          <w:color w:val="1b1c1d"/>
          <w:sz w:val="26"/>
          <w:szCs w:val="26"/>
          <w:highlight w:val="green"/>
        </w:rPr>
      </w:pPr>
      <w:bookmarkStart w:colFirst="0" w:colLast="0" w:name="_9wf1n85ducbh" w:id="17"/>
      <w:bookmarkEnd w:id="17"/>
      <w:r w:rsidDel="00000000" w:rsidR="00000000" w:rsidRPr="00000000">
        <w:rPr>
          <w:b w:val="1"/>
          <w:bCs w:val="1"/>
          <w:color w:val="1b1c1d"/>
          <w:sz w:val="26"/>
          <w:szCs w:val="26"/>
          <w:highlight w:val="green"/>
          <w:rtl w:val="0"/>
        </w:rPr>
        <w:t xml:space="preserve">B. Bargaining Power of Suppliers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green"/>
          <w:vertAlign w:val="superscript"/>
        </w:rPr>
      </w:pPr>
      <w:r w:rsidDel="00000000" w:rsidR="00000000" w:rsidRPr="00000000">
        <w:rPr>
          <w:b w:val="1"/>
          <w:bCs w:val="1"/>
          <w:color w:val="1b1c1d"/>
          <w:highlight w:val="green"/>
          <w:rtl w:val="0"/>
        </w:rPr>
        <w:t xml:space="preserve">Threat Strength: High.</w:t>
      </w:r>
      <w:r w:rsidDel="00000000" w:rsidR="00000000" w:rsidRPr="00000000">
        <w:rPr>
          <w:color w:val="1b1c1d"/>
          <w:highlight w:val="green"/>
          <w:rtl w:val="0"/>
        </w:rPr>
        <w:t xml:space="preserve"> The bargaining power of suppliers is strong, but the traditional definition of a "supplier" is nuanced in this industry. While drug manufacturers are a key component, the bargaining power is mostly held by PBMs. PBMs serve as powerful intermediaries that negotiate drug prices and rebates with manufacturers on behalf of health plans and other payers.The market for PBM services is highly concentrated, with the three largest, CVS Caremark, OptumRx (UnitedHealth), and Express Scripts (Cigna) controlling approximately 80% of the market. This gives PBMs a lot of power over pharmacies. They set the rules for which pharmacies can be in their network and how much they will pay them for drugs. Their business pract</w:t>
      </w:r>
      <w:r w:rsidDel="00000000" w:rsidR="00000000" w:rsidRPr="00000000">
        <w:rPr>
          <w:color w:val="1b1c1d"/>
          <w:highlight w:val="green"/>
          <w:rtl w:val="0"/>
        </w:rPr>
        <w:t xml:space="preserve">ices, like "spread pricing" (making a profit by charging a health plan or employer more for a prescription than what they pay the pharmacy to dispense it) and directing patients to their own pharmacies, can lower the money independent pharmacies make, and create an unequal playing field.</w:t>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green"/>
          <w:vertAlign w:val="superscript"/>
        </w:rPr>
      </w:pPr>
      <w:r w:rsidDel="00000000" w:rsidR="00000000" w:rsidRPr="00000000">
        <w:rPr>
          <w:color w:val="1b1c1d"/>
          <w:highlight w:val="green"/>
          <w:rtl w:val="0"/>
        </w:rPr>
        <w:t xml:space="preserve">CVS Health's strategic acquisition of Aetna altered this dynamic. By vertically integrating its PBM (Caremark) with a major health insurer, the company has internalized a key part of the supply chain. This integration gives the combined entity greater control and the ability to capture value at multiple points along the drug pipeline. This concentration of power is a major source of profitability but also a magnet for antitrust scrutiny from government regulators.</w:t>
      </w:r>
      <w:r w:rsidDel="00000000" w:rsidR="00000000" w:rsidRPr="00000000">
        <w:rPr>
          <w:rtl w:val="0"/>
        </w:rPr>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40" w:lineRule="auto"/>
        <w:rPr>
          <w:b w:val="1"/>
          <w:bCs w:val="1"/>
          <w:color w:val="1b1c1d"/>
          <w:sz w:val="26"/>
          <w:szCs w:val="26"/>
          <w:highlight w:val="green"/>
        </w:rPr>
      </w:pPr>
      <w:bookmarkStart w:colFirst="0" w:colLast="0" w:name="_qpor47s1gv88" w:id="18"/>
      <w:bookmarkEnd w:id="18"/>
      <w:r w:rsidDel="00000000" w:rsidR="00000000" w:rsidRPr="00000000">
        <w:rPr>
          <w:b w:val="1"/>
          <w:bCs w:val="1"/>
          <w:color w:val="1b1c1d"/>
          <w:sz w:val="26"/>
          <w:szCs w:val="26"/>
          <w:highlight w:val="green"/>
          <w:rtl w:val="0"/>
        </w:rPr>
        <w:t xml:space="preserve">C. Bargaining Power of Buyers: Mediated but Significant</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green"/>
          <w:vertAlign w:val="superscript"/>
        </w:rPr>
      </w:pPr>
      <w:r w:rsidDel="00000000" w:rsidR="00000000" w:rsidRPr="00000000">
        <w:rPr>
          <w:b w:val="1"/>
          <w:bCs w:val="1"/>
          <w:color w:val="1b1c1d"/>
          <w:highlight w:val="green"/>
          <w:rtl w:val="0"/>
        </w:rPr>
        <w:t xml:space="preserve">Threat Strength: High.</w:t>
      </w:r>
      <w:r w:rsidDel="00000000" w:rsidR="00000000" w:rsidRPr="00000000">
        <w:rPr>
          <w:color w:val="1b1c1d"/>
          <w:highlight w:val="green"/>
          <w:rtl w:val="0"/>
        </w:rPr>
        <w:t xml:space="preserve"> The bargaining power of end-users (patients) is fragmented, but their price sensitivity is high. A large portion of consumers report being unable to afford current healthcare and medication costs, and demand for preventive care is volatile as it depends on purchasing power. The power in the industry lies with large, consolidated buyers, such as major employers, government programs like Medicare and Medicaid, and private health insurers. These entities leverage their scale to negotiate favorable terms.</w:t>
      </w: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240" w:lineRule="auto"/>
        <w:rPr>
          <w:color w:val="1b1c1d"/>
          <w:highlight w:val="green"/>
        </w:rPr>
      </w:pPr>
      <w:r w:rsidDel="00000000" w:rsidR="00000000" w:rsidRPr="00000000">
        <w:rPr>
          <w:color w:val="1b1c1d"/>
          <w:highlight w:val="green"/>
          <w:rtl w:val="0"/>
        </w:rPr>
        <w:t xml:space="preserve">PBMs are not just middlemen, they are a key part of the business strategy for large health insurance companies. These companies buy PBMs to control the entire process of filling a prescription. Because a single PBM can negotiate for millions of people covered by its parent insurance company, it has a lot of leverage over drug manufacturers and pharmacies. This power allows the PBM to demand large discounts and rebates. This control over patient access and drug prices is what makes the PBM a gatekeeper in the healthcare system.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240" w:lineRule="auto"/>
        <w:rPr>
          <w:color w:val="1b1c1d"/>
          <w:highlight w:val="green"/>
        </w:rPr>
      </w:pPr>
      <w:r w:rsidDel="00000000" w:rsidR="00000000" w:rsidRPr="00000000">
        <w:rPr>
          <w:color w:val="1b1c1d"/>
          <w:highlight w:val="green"/>
          <w:rtl w:val="0"/>
        </w:rPr>
        <w:t xml:space="preserve">A</w:t>
      </w:r>
      <w:r w:rsidDel="00000000" w:rsidR="00000000" w:rsidRPr="00000000">
        <w:rPr>
          <w:color w:val="1b1c1d"/>
          <w:highlight w:val="green"/>
          <w:rtl w:val="0"/>
        </w:rPr>
        <w:t xml:space="preserve"> key counter-strategy for retail pharmacies is the use of data analytics. By analyzing consumer behavior, companies like CVS Health and Walgreens can deliver highly personalized offers and services.This includes targeted promotions, refill reminders, and customized care plans. This personalization creates a more seamless experience for the customer, building loyalty and increasing switching costs.</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highlight w:val="green"/>
        </w:rPr>
      </w:pPr>
      <w:bookmarkStart w:colFirst="0" w:colLast="0" w:name="_tye81nob9mkl" w:id="19"/>
      <w:bookmarkEnd w:id="19"/>
      <w:r w:rsidDel="00000000" w:rsidR="00000000" w:rsidRPr="00000000">
        <w:rPr>
          <w:b w:val="1"/>
          <w:bCs w:val="1"/>
          <w:color w:val="1b1c1d"/>
          <w:sz w:val="26"/>
          <w:szCs w:val="26"/>
          <w:highlight w:val="green"/>
          <w:rtl w:val="0"/>
        </w:rPr>
        <w:t xml:space="preserve">D. Threat of Substitute Products &amp; Services: Growing and Powerful</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green"/>
          <w:vertAlign w:val="superscript"/>
        </w:rPr>
      </w:pPr>
      <w:r w:rsidDel="00000000" w:rsidR="00000000" w:rsidRPr="00000000">
        <w:rPr>
          <w:b w:val="1"/>
          <w:bCs w:val="1"/>
          <w:color w:val="1b1c1d"/>
          <w:highlight w:val="green"/>
          <w:rtl w:val="0"/>
        </w:rPr>
        <w:t xml:space="preserve">Threat Strength: High.</w:t>
      </w:r>
      <w:r w:rsidDel="00000000" w:rsidR="00000000" w:rsidRPr="00000000">
        <w:rPr>
          <w:color w:val="1b1c1d"/>
          <w:highlight w:val="green"/>
          <w:rtl w:val="0"/>
        </w:rPr>
        <w:t xml:space="preserve"> </w:t>
      </w:r>
      <w:r w:rsidDel="00000000" w:rsidR="00000000" w:rsidRPr="00000000">
        <w:rPr>
          <w:color w:val="1b1c1d"/>
          <w:highlight w:val="green"/>
          <w:rtl w:val="0"/>
        </w:rPr>
        <w:t xml:space="preserve">The threat of substitutes is significant and rapidly growing. The traditional brick-and-mortar retail pharmacy is no longer the only way to get medications and healthcare services. Direct substitutes include mail-order pharmacies, which are experiencing a CAGR of 10.50% and are projected to reach $180.5 billion by 2033. In-store pharmacies at mass merchandisers and supermarkets like Walmart, Kroger, and Costco also pose a serious threat, offering the convenience of one-stop shopping. A critical finding of the J.D. Power 2025 U.S. Pharmacy Study shows that traditional chain pharmacies face a major challenge from these new competitors. Customers like mail-order services and pharmacies in supermarkets better than traditional chain drugstores. These competitors are winning on important factors like convenience, trust, and how easy it is to order. Telehealth and telepharmacy, which also grew a lot during the pandemic, allows patients to get healthcare and prescriptions remotely. They offer a level of convenience that directly challenges the need for in-person visits to a traditional pharmacy.</w:t>
      </w:r>
      <w:r w:rsidDel="00000000" w:rsidR="00000000" w:rsidRPr="00000000">
        <w:rPr>
          <w:rtl w:val="0"/>
        </w:rPr>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40" w:lineRule="auto"/>
        <w:rPr>
          <w:b w:val="1"/>
          <w:bCs w:val="1"/>
          <w:color w:val="1b1c1d"/>
          <w:sz w:val="26"/>
          <w:szCs w:val="26"/>
          <w:highlight w:val="green"/>
        </w:rPr>
      </w:pPr>
      <w:bookmarkStart w:colFirst="0" w:colLast="0" w:name="_pfk5k9lwnr27" w:id="20"/>
      <w:bookmarkEnd w:id="20"/>
      <w:r w:rsidDel="00000000" w:rsidR="00000000" w:rsidRPr="00000000">
        <w:rPr>
          <w:b w:val="1"/>
          <w:bCs w:val="1"/>
          <w:color w:val="1b1c1d"/>
          <w:sz w:val="26"/>
          <w:szCs w:val="26"/>
          <w:highlight w:val="green"/>
          <w:rtl w:val="0"/>
        </w:rPr>
        <w:t xml:space="preserve">E. Rivalry Among Existing Competitors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240" w:lineRule="auto"/>
        <w:rPr>
          <w:color w:val="575b5f"/>
          <w:sz w:val="40"/>
          <w:szCs w:val="40"/>
          <w:highlight w:val="green"/>
          <w:vertAlign w:val="superscript"/>
        </w:rPr>
      </w:pPr>
      <w:r w:rsidDel="00000000" w:rsidR="00000000" w:rsidRPr="00000000">
        <w:rPr>
          <w:b w:val="1"/>
          <w:bCs w:val="1"/>
          <w:color w:val="1b1c1d"/>
          <w:highlight w:val="green"/>
          <w:rtl w:val="0"/>
        </w:rPr>
        <w:t xml:space="preserve">Threat Strength: High.</w:t>
      </w:r>
      <w:r w:rsidDel="00000000" w:rsidR="00000000" w:rsidRPr="00000000">
        <w:rPr>
          <w:color w:val="1b1c1d"/>
          <w:highlight w:val="green"/>
          <w:rtl w:val="0"/>
        </w:rPr>
        <w:t xml:space="preserve"> Rivalry within the industry is intense and has been for decades. The market is a near duopoly between CVS Health and Walgreens Boots Alliance, with both companies competing fiercely for market share and prime real estate.The rivalry is so intense that smaller players like Rite Aid have either declared bankruptcy or been forced to exit the market, further concentrating power in the hands of the dominant firms.</w:t>
      </w: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highlight w:val="green"/>
        </w:rPr>
      </w:pPr>
      <w:r w:rsidDel="00000000" w:rsidR="00000000" w:rsidRPr="00000000">
        <w:rPr>
          <w:color w:val="1b1c1d"/>
          <w:highlight w:val="green"/>
          <w:rtl w:val="0"/>
        </w:rPr>
        <w:t xml:space="preserve">The nature of the rivalry, however, has changed overtime. Competition is no longer limited to product selection and store location. Both CVS and Walgreens are in</w:t>
      </w:r>
      <w:r w:rsidDel="00000000" w:rsidR="00000000" w:rsidRPr="00000000">
        <w:rPr>
          <w:color w:val="1b1c1d"/>
          <w:rtl w:val="0"/>
        </w:rPr>
        <w:t xml:space="preserve">vesting heavily in strategic initiatives to evolve </w:t>
      </w:r>
      <w:r w:rsidDel="00000000" w:rsidR="00000000" w:rsidRPr="00000000">
        <w:rPr>
          <w:color w:val="1b1c1d"/>
          <w:highlight w:val="green"/>
          <w:rtl w:val="0"/>
        </w:rPr>
        <w:t xml:space="preserve">their business models. The competition has shifted to a battle of strategic vision: which company can most effectively integrate retail pharmacy with primary care, insurance, and other healthcare services to create a seamless, end-to-end platform for consumers? CVS Health's strategy, with its comprehensive vertical integration, appears more advanced in this regard, while Walgreens' pivot toward a healthcare-focused business is facing significant financial barriers.</w:t>
      </w: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highlight w:val="green"/>
        </w:rPr>
      </w:pPr>
      <w:r w:rsidDel="00000000" w:rsidR="00000000" w:rsidRPr="00000000">
        <w:rPr>
          <w:b w:val="1"/>
          <w:bCs w:val="1"/>
          <w:color w:val="1b1c1d"/>
          <w:highlight w:val="green"/>
          <w:rtl w:val="0"/>
        </w:rPr>
        <w:t xml:space="preserve">Table 4: Porter's Five Forces Analysis Summary</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455"/>
        <w:gridCol w:w="5205"/>
        <w:tblGridChange w:id="0">
          <w:tblGrid>
            <w:gridCol w:w="2370"/>
            <w:gridCol w:w="1455"/>
            <w:gridCol w:w="5205"/>
          </w:tblGrid>
        </w:tblGridChange>
      </w:tblGrid>
      <w:tr>
        <w:trPr>
          <w:cantSplit w:val="0"/>
          <w:trHeight w:val="551.05957031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0" w:line="240" w:lineRule="auto"/>
              <w:rPr>
                <w:color w:val="1b1c1d"/>
                <w:sz w:val="18"/>
                <w:szCs w:val="18"/>
                <w:highlight w:val="green"/>
              </w:rPr>
            </w:pPr>
            <w:r w:rsidDel="00000000" w:rsidR="00000000" w:rsidRPr="00000000">
              <w:rPr>
                <w:color w:val="1b1c1d"/>
                <w:sz w:val="18"/>
                <w:szCs w:val="18"/>
                <w:highlight w:val="green"/>
                <w:rtl w:val="0"/>
              </w:rPr>
              <w:t xml:space="preserve">Force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0" w:line="240" w:lineRule="auto"/>
              <w:rPr>
                <w:color w:val="1b1c1d"/>
                <w:sz w:val="18"/>
                <w:szCs w:val="18"/>
                <w:highlight w:val="green"/>
              </w:rPr>
            </w:pPr>
            <w:r w:rsidDel="00000000" w:rsidR="00000000" w:rsidRPr="00000000">
              <w:rPr>
                <w:color w:val="1b1c1d"/>
                <w:sz w:val="18"/>
                <w:szCs w:val="18"/>
                <w:highlight w:val="green"/>
                <w:rtl w:val="0"/>
              </w:rPr>
              <w:t xml:space="preserve">Threat Strength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0" w:line="240" w:lineRule="auto"/>
              <w:rPr>
                <w:color w:val="1b1c1d"/>
                <w:sz w:val="18"/>
                <w:szCs w:val="18"/>
                <w:highlight w:val="green"/>
              </w:rPr>
            </w:pPr>
            <w:r w:rsidDel="00000000" w:rsidR="00000000" w:rsidRPr="00000000">
              <w:rPr>
                <w:color w:val="1b1c1d"/>
                <w:sz w:val="18"/>
                <w:szCs w:val="18"/>
                <w:highlight w:val="green"/>
                <w:rtl w:val="0"/>
              </w:rPr>
              <w:t xml:space="preserve">Key Drivers</w:t>
            </w:r>
          </w:p>
        </w:tc>
      </w:tr>
      <w:tr>
        <w:trPr>
          <w:cantSplit w:val="0"/>
          <w:trHeight w:val="10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0" w:line="240" w:lineRule="auto"/>
              <w:rPr>
                <w:color w:val="1b1c1d"/>
                <w:sz w:val="18"/>
                <w:szCs w:val="18"/>
                <w:highlight w:val="green"/>
              </w:rPr>
            </w:pPr>
            <w:r w:rsidDel="00000000" w:rsidR="00000000" w:rsidRPr="00000000">
              <w:rPr>
                <w:b w:val="1"/>
                <w:bCs w:val="1"/>
                <w:color w:val="1b1c1d"/>
                <w:sz w:val="18"/>
                <w:szCs w:val="18"/>
                <w:highlight w:val="green"/>
                <w:rtl w:val="0"/>
              </w:rPr>
              <w:t xml:space="preserve">Threat of New Entrants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240" w:lineRule="auto"/>
              <w:rPr>
                <w:color w:val="1b1c1d"/>
                <w:sz w:val="18"/>
                <w:szCs w:val="18"/>
                <w:highlight w:val="green"/>
              </w:rPr>
            </w:pPr>
            <w:r w:rsidDel="00000000" w:rsidR="00000000" w:rsidRPr="00000000">
              <w:rPr>
                <w:color w:val="1b1c1d"/>
                <w:sz w:val="18"/>
                <w:szCs w:val="18"/>
                <w:highlight w:val="green"/>
                <w:rtl w:val="0"/>
              </w:rPr>
              <w:t xml:space="preserve">Low</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0" w:line="240" w:lineRule="auto"/>
              <w:rPr>
                <w:color w:val="575b5f"/>
                <w:sz w:val="36"/>
                <w:szCs w:val="36"/>
                <w:highlight w:val="green"/>
                <w:vertAlign w:val="superscript"/>
              </w:rPr>
            </w:pPr>
            <w:r w:rsidDel="00000000" w:rsidR="00000000" w:rsidRPr="00000000">
              <w:rPr>
                <w:rtl w:val="0"/>
              </w:rPr>
            </w:r>
          </w:p>
        </w:tc>
      </w:tr>
      <w:tr>
        <w:trPr>
          <w:cantSplit w:val="0"/>
          <w:trHeight w:val="91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240" w:lineRule="auto"/>
              <w:rPr>
                <w:color w:val="1b1c1d"/>
                <w:sz w:val="18"/>
                <w:szCs w:val="18"/>
                <w:highlight w:val="green"/>
              </w:rPr>
            </w:pPr>
            <w:r w:rsidDel="00000000" w:rsidR="00000000" w:rsidRPr="00000000">
              <w:rPr>
                <w:b w:val="1"/>
                <w:bCs w:val="1"/>
                <w:color w:val="1b1c1d"/>
                <w:sz w:val="18"/>
                <w:szCs w:val="18"/>
                <w:highlight w:val="green"/>
                <w:rtl w:val="0"/>
              </w:rPr>
              <w:t xml:space="preserve">Bargaining Power of Suppliers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240" w:lineRule="auto"/>
              <w:rPr>
                <w:color w:val="1b1c1d"/>
                <w:sz w:val="18"/>
                <w:szCs w:val="18"/>
                <w:highlight w:val="green"/>
              </w:rPr>
            </w:pPr>
            <w:r w:rsidDel="00000000" w:rsidR="00000000" w:rsidRPr="00000000">
              <w:rPr>
                <w:color w:val="1b1c1d"/>
                <w:sz w:val="18"/>
                <w:szCs w:val="18"/>
                <w:highlight w:val="green"/>
                <w:rtl w:val="0"/>
              </w:rPr>
              <w:t xml:space="preserve">High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0" w:line="240" w:lineRule="auto"/>
              <w:rPr>
                <w:color w:val="575b5f"/>
                <w:sz w:val="36"/>
                <w:szCs w:val="36"/>
                <w:highlight w:val="green"/>
                <w:vertAlign w:val="superscript"/>
              </w:rPr>
            </w:pPr>
            <w:r w:rsidDel="00000000" w:rsidR="00000000" w:rsidRPr="00000000">
              <w:rPr>
                <w:color w:val="1b1c1d"/>
                <w:sz w:val="18"/>
                <w:szCs w:val="18"/>
                <w:highlight w:val="green"/>
                <w:rtl w:val="0"/>
              </w:rPr>
              <w:t xml:space="preserve">.</w:t>
            </w:r>
            <w:r w:rsidDel="00000000" w:rsidR="00000000" w:rsidRPr="00000000">
              <w:rPr>
                <w:rtl w:val="0"/>
              </w:rPr>
            </w:r>
          </w:p>
        </w:tc>
      </w:tr>
      <w:tr>
        <w:trPr>
          <w:cantSplit w:val="0"/>
          <w:trHeight w:val="94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240" w:lineRule="auto"/>
              <w:rPr>
                <w:color w:val="1b1c1d"/>
                <w:sz w:val="18"/>
                <w:szCs w:val="18"/>
                <w:highlight w:val="green"/>
              </w:rPr>
            </w:pPr>
            <w:r w:rsidDel="00000000" w:rsidR="00000000" w:rsidRPr="00000000">
              <w:rPr>
                <w:b w:val="1"/>
                <w:bCs w:val="1"/>
                <w:color w:val="1b1c1d"/>
                <w:sz w:val="18"/>
                <w:szCs w:val="18"/>
                <w:highlight w:val="green"/>
                <w:rtl w:val="0"/>
              </w:rPr>
              <w:t xml:space="preserve">Bargaining Power of Buyers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240" w:lineRule="auto"/>
              <w:rPr>
                <w:color w:val="1b1c1d"/>
                <w:sz w:val="18"/>
                <w:szCs w:val="18"/>
                <w:highlight w:val="green"/>
              </w:rPr>
            </w:pPr>
            <w:r w:rsidDel="00000000" w:rsidR="00000000" w:rsidRPr="00000000">
              <w:rPr>
                <w:color w:val="1b1c1d"/>
                <w:sz w:val="18"/>
                <w:szCs w:val="18"/>
                <w:highlight w:val="green"/>
                <w:rtl w:val="0"/>
              </w:rPr>
              <w:t xml:space="preserve">High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0" w:line="240" w:lineRule="auto"/>
              <w:rPr>
                <w:color w:val="575b5f"/>
                <w:sz w:val="36"/>
                <w:szCs w:val="36"/>
                <w:highlight w:val="green"/>
                <w:vertAlign w:val="superscript"/>
              </w:rPr>
            </w:pPr>
            <w:r w:rsidDel="00000000" w:rsidR="00000000" w:rsidRPr="00000000">
              <w:rPr>
                <w:rtl w:val="0"/>
              </w:rPr>
            </w:r>
          </w:p>
        </w:tc>
      </w:tr>
      <w:tr>
        <w:trPr>
          <w:cantSplit w:val="0"/>
          <w:trHeight w:val="714.089355468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240" w:lineRule="auto"/>
              <w:rPr>
                <w:color w:val="1b1c1d"/>
                <w:sz w:val="18"/>
                <w:szCs w:val="18"/>
                <w:highlight w:val="green"/>
              </w:rPr>
            </w:pPr>
            <w:r w:rsidDel="00000000" w:rsidR="00000000" w:rsidRPr="00000000">
              <w:rPr>
                <w:b w:val="1"/>
                <w:bCs w:val="1"/>
                <w:color w:val="1b1c1d"/>
                <w:sz w:val="18"/>
                <w:szCs w:val="18"/>
                <w:highlight w:val="green"/>
                <w:rtl w:val="0"/>
              </w:rPr>
              <w:t xml:space="preserve">Threat of Substitutes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240" w:lineRule="auto"/>
              <w:rPr>
                <w:color w:val="1b1c1d"/>
                <w:sz w:val="18"/>
                <w:szCs w:val="18"/>
                <w:highlight w:val="green"/>
              </w:rPr>
            </w:pPr>
            <w:r w:rsidDel="00000000" w:rsidR="00000000" w:rsidRPr="00000000">
              <w:rPr>
                <w:color w:val="1b1c1d"/>
                <w:sz w:val="18"/>
                <w:szCs w:val="18"/>
                <w:highlight w:val="green"/>
                <w:rtl w:val="0"/>
              </w:rPr>
              <w:t xml:space="preserve">High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0" w:line="240" w:lineRule="auto"/>
              <w:rPr>
                <w:color w:val="575b5f"/>
                <w:sz w:val="36"/>
                <w:szCs w:val="36"/>
                <w:highlight w:val="green"/>
                <w:vertAlign w:val="superscript"/>
              </w:rPr>
            </w:pP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240" w:lineRule="auto"/>
              <w:rPr>
                <w:color w:val="1b1c1d"/>
                <w:sz w:val="18"/>
                <w:szCs w:val="18"/>
                <w:highlight w:val="green"/>
              </w:rPr>
            </w:pPr>
            <w:r w:rsidDel="00000000" w:rsidR="00000000" w:rsidRPr="00000000">
              <w:rPr>
                <w:b w:val="1"/>
                <w:bCs w:val="1"/>
                <w:color w:val="1b1c1d"/>
                <w:sz w:val="18"/>
                <w:szCs w:val="18"/>
                <w:highlight w:val="green"/>
                <w:rtl w:val="0"/>
              </w:rPr>
              <w:t xml:space="preserve">Rivalry Among Existing Competitors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240" w:lineRule="auto"/>
              <w:rPr>
                <w:color w:val="1b1c1d"/>
                <w:sz w:val="18"/>
                <w:szCs w:val="18"/>
                <w:highlight w:val="green"/>
              </w:rPr>
            </w:pPr>
            <w:r w:rsidDel="00000000" w:rsidR="00000000" w:rsidRPr="00000000">
              <w:rPr>
                <w:color w:val="1b1c1d"/>
                <w:sz w:val="18"/>
                <w:szCs w:val="18"/>
                <w:highlight w:val="green"/>
                <w:rtl w:val="0"/>
              </w:rPr>
              <w:t xml:space="preserve">High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240" w:lineRule="auto"/>
              <w:rPr>
                <w:color w:val="575b5f"/>
                <w:sz w:val="36"/>
                <w:szCs w:val="36"/>
                <w:highlight w:val="green"/>
                <w:vertAlign w:val="superscript"/>
              </w:rPr>
            </w:pPr>
            <w:r w:rsidDel="00000000" w:rsidR="00000000" w:rsidRPr="00000000">
              <w:rPr>
                <w:rtl w:val="0"/>
              </w:rPr>
            </w:r>
          </w:p>
        </w:tc>
      </w:tr>
    </w:tbl>
    <w:p w:rsidR="00000000" w:rsidDel="00000000" w:rsidP="00000000" w:rsidRDefault="00000000" w:rsidRPr="00000000" w14:paraId="0000009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40" w:lineRule="auto"/>
        <w:rPr>
          <w:b w:val="1"/>
          <w:bCs w:val="1"/>
          <w:color w:val="1b1c1d"/>
          <w:sz w:val="30"/>
          <w:szCs w:val="30"/>
          <w:highlight w:val="green"/>
        </w:rPr>
      </w:pPr>
      <w:bookmarkStart w:colFirst="0" w:colLast="0" w:name="_u6chadp285fg" w:id="21"/>
      <w:bookmarkEnd w:id="21"/>
      <w:r w:rsidDel="00000000" w:rsidR="00000000" w:rsidRPr="00000000">
        <w:rPr>
          <w:rtl w:val="0"/>
        </w:rPr>
      </w:r>
    </w:p>
    <w:p w:rsidR="00000000" w:rsidDel="00000000" w:rsidP="00000000" w:rsidRDefault="00000000" w:rsidRPr="00000000" w14:paraId="000000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40" w:lineRule="auto"/>
        <w:rPr>
          <w:b w:val="1"/>
          <w:bCs w:val="1"/>
          <w:color w:val="1b1c1d"/>
          <w:sz w:val="28"/>
          <w:szCs w:val="28"/>
          <w:shd w:fill="ff9900" w:val="clear"/>
        </w:rPr>
      </w:pPr>
      <w:bookmarkStart w:colFirst="0" w:colLast="0" w:name="_ezzk4gljt99l" w:id="22"/>
      <w:bookmarkEnd w:id="22"/>
      <w:r w:rsidDel="00000000" w:rsidR="00000000" w:rsidRPr="00000000">
        <w:rPr>
          <w:b w:val="1"/>
          <w:bCs w:val="1"/>
          <w:color w:val="1b1c1d"/>
          <w:sz w:val="28"/>
          <w:szCs w:val="28"/>
          <w:shd w:fill="ff9900" w:val="clear"/>
          <w:rtl w:val="0"/>
        </w:rPr>
        <w:t xml:space="preserve">V. The Role of Analytics and Technology in the Industry</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before="240" w:line="240" w:lineRule="auto"/>
        <w:rPr>
          <w:color w:val="1b1c1d"/>
          <w:shd w:fill="ff9900" w:val="clear"/>
        </w:rPr>
      </w:pPr>
      <w:r w:rsidDel="00000000" w:rsidR="00000000" w:rsidRPr="00000000">
        <w:rPr>
          <w:color w:val="1b1c1d"/>
          <w:shd w:fill="ff9900" w:val="clear"/>
          <w:rtl w:val="0"/>
        </w:rPr>
        <w:t xml:space="preserve">Technology and data analytics are no longer just tools for efficiency, they are strategic weapons that are reshaping competition in retail pharmacy. Companies like CVS and Walgreens are using them to cut costs, improve customer experiences, and expand into more clinical services.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240" w:lineRule="auto"/>
        <w:rPr>
          <w:color w:val="1b1c1d"/>
          <w:shd w:fill="ff9900" w:val="clear"/>
        </w:rPr>
      </w:pPr>
      <w:r w:rsidDel="00000000" w:rsidR="00000000" w:rsidRPr="00000000">
        <w:rPr>
          <w:b w:val="1"/>
          <w:bCs w:val="1"/>
          <w:color w:val="1b1c1d"/>
          <w:shd w:fill="ff9900" w:val="clear"/>
          <w:rtl w:val="0"/>
        </w:rPr>
        <w:t xml:space="preserve">Operations:</w:t>
        <w:br w:type="textWrapping"/>
      </w:r>
      <w:r w:rsidDel="00000000" w:rsidR="00000000" w:rsidRPr="00000000">
        <w:rPr>
          <w:color w:val="1b1c1d"/>
          <w:shd w:fill="ff9900" w:val="clear"/>
          <w:rtl w:val="0"/>
        </w:rPr>
        <w:t xml:space="preserve">Advanced analytics and AI are changing supply chain management. By analyzing past sales, seasonal patterns, and local health trends, companies can better predict demand and manage inventory. This reduces both stockouts and overstock. Robotic dispensing systems are also being used to fill prescriptions with greater accuracy, freeing up pharmacists to focus more on patient care.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240" w:lineRule="auto"/>
        <w:rPr>
          <w:color w:val="1b1c1d"/>
          <w:shd w:fill="ff9900" w:val="clear"/>
        </w:rPr>
      </w:pPr>
      <w:r w:rsidDel="00000000" w:rsidR="00000000" w:rsidRPr="00000000">
        <w:rPr>
          <w:b w:val="1"/>
          <w:bCs w:val="1"/>
          <w:color w:val="1b1c1d"/>
          <w:shd w:fill="ff9900" w:val="clear"/>
          <w:rtl w:val="0"/>
        </w:rPr>
        <w:t xml:space="preserve">Customer Engagement:</w:t>
        <w:br w:type="textWrapping"/>
      </w:r>
      <w:r w:rsidDel="00000000" w:rsidR="00000000" w:rsidRPr="00000000">
        <w:rPr>
          <w:color w:val="1b1c1d"/>
          <w:shd w:fill="ff9900" w:val="clear"/>
          <w:rtl w:val="0"/>
        </w:rPr>
        <w:t xml:space="preserve">Data is used to build detailed customer profiles, enabling highly personalized service. CVS, for example, uses analytics to track customer behavior and deliver targeted offers at the right time such as reminders during prescription renewals. This approach strengthens loyalty and makes it harder for customers to switch to competitors.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before="240" w:line="240" w:lineRule="auto"/>
        <w:rPr>
          <w:b w:val="1"/>
          <w:bCs w:val="1"/>
          <w:color w:val="1b1c1d"/>
          <w:shd w:fill="ff9900" w:val="clear"/>
        </w:rPr>
      </w:pPr>
      <w:r w:rsidDel="00000000" w:rsidR="00000000" w:rsidRPr="00000000">
        <w:rPr>
          <w:b w:val="1"/>
          <w:bCs w:val="1"/>
          <w:color w:val="1b1c1d"/>
          <w:shd w:fill="ff9900" w:val="clear"/>
          <w:rtl w:val="0"/>
        </w:rPr>
        <w:t xml:space="preserve">Strategic Impact:</w:t>
      </w:r>
    </w:p>
    <w:p w:rsidR="00000000" w:rsidDel="00000000" w:rsidP="00000000" w:rsidRDefault="00000000" w:rsidRPr="00000000" w14:paraId="000000A3">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color w:val="1b1c1d"/>
          <w:shd w:fill="ff9900" w:val="clear"/>
        </w:rPr>
      </w:pPr>
      <w:r w:rsidDel="00000000" w:rsidR="00000000" w:rsidRPr="00000000">
        <w:rPr>
          <w:b w:val="1"/>
          <w:bCs w:val="1"/>
          <w:color w:val="1b1c1d"/>
          <w:shd w:fill="ff9900" w:val="clear"/>
          <w:rtl w:val="0"/>
        </w:rPr>
        <w:t xml:space="preserve">Lower costs:</w:t>
      </w:r>
      <w:r w:rsidDel="00000000" w:rsidR="00000000" w:rsidRPr="00000000">
        <w:rPr>
          <w:color w:val="1b1c1d"/>
          <w:shd w:fill="ff9900" w:val="clear"/>
          <w:rtl w:val="0"/>
        </w:rPr>
        <w:t xml:space="preserve"> Automation and centralized dispensing make operations more efficient, which intensifies competition on price.</w:t>
        <w:br w:type="textWrapping"/>
      </w:r>
    </w:p>
    <w:p w:rsidR="00000000" w:rsidDel="00000000" w:rsidP="00000000" w:rsidRDefault="00000000" w:rsidRPr="00000000" w14:paraId="000000A4">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shd w:fill="ff9900" w:val="clear"/>
        </w:rPr>
      </w:pPr>
      <w:r w:rsidDel="00000000" w:rsidR="00000000" w:rsidRPr="00000000">
        <w:rPr>
          <w:b w:val="1"/>
          <w:bCs w:val="1"/>
          <w:color w:val="1b1c1d"/>
          <w:shd w:fill="ff9900" w:val="clear"/>
          <w:rtl w:val="0"/>
        </w:rPr>
        <w:t xml:space="preserve">Stronger supplier position:</w:t>
      </w:r>
      <w:r w:rsidDel="00000000" w:rsidR="00000000" w:rsidRPr="00000000">
        <w:rPr>
          <w:color w:val="1b1c1d"/>
          <w:shd w:fill="ff9900" w:val="clear"/>
          <w:rtl w:val="0"/>
        </w:rPr>
        <w:t xml:space="preserve"> Data-driven demand forecasting helps optimize inventory and gives retailers more leverage with suppliers.</w:t>
        <w:br w:type="textWrapping"/>
      </w:r>
    </w:p>
    <w:p w:rsidR="00000000" w:rsidDel="00000000" w:rsidP="00000000" w:rsidRDefault="00000000" w:rsidRPr="00000000" w14:paraId="000000A5">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shd w:fill="ff9900" w:val="clear"/>
        </w:rPr>
      </w:pPr>
      <w:r w:rsidDel="00000000" w:rsidR="00000000" w:rsidRPr="00000000">
        <w:rPr>
          <w:b w:val="1"/>
          <w:bCs w:val="1"/>
          <w:color w:val="1b1c1d"/>
          <w:shd w:fill="ff9900" w:val="clear"/>
          <w:rtl w:val="0"/>
        </w:rPr>
        <w:t xml:space="preserve">Reduced buyer power:</w:t>
      </w:r>
      <w:r w:rsidDel="00000000" w:rsidR="00000000" w:rsidRPr="00000000">
        <w:rPr>
          <w:color w:val="1b1c1d"/>
          <w:shd w:fill="ff9900" w:val="clear"/>
          <w:rtl w:val="0"/>
        </w:rPr>
        <w:t xml:space="preserve"> Personalized pricing and tailored services increase loyalty and switching costs.</w:t>
        <w:br w:type="textWrapping"/>
      </w:r>
    </w:p>
    <w:p w:rsidR="00000000" w:rsidDel="00000000" w:rsidP="00000000" w:rsidRDefault="00000000" w:rsidRPr="00000000" w14:paraId="000000A6">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720" w:hanging="360"/>
        <w:rPr>
          <w:color w:val="1b1c1d"/>
          <w:shd w:fill="ff9900" w:val="clear"/>
        </w:rPr>
      </w:pPr>
      <w:r w:rsidDel="00000000" w:rsidR="00000000" w:rsidRPr="00000000">
        <w:rPr>
          <w:b w:val="1"/>
          <w:bCs w:val="1"/>
          <w:color w:val="1b1c1d"/>
          <w:shd w:fill="ff9900" w:val="clear"/>
          <w:rtl w:val="0"/>
        </w:rPr>
        <w:t xml:space="preserve">Reduced substitute threat:</w:t>
      </w:r>
      <w:r w:rsidDel="00000000" w:rsidR="00000000" w:rsidRPr="00000000">
        <w:rPr>
          <w:color w:val="1b1c1d"/>
          <w:shd w:fill="ff9900" w:val="clear"/>
          <w:rtl w:val="0"/>
        </w:rPr>
        <w:t xml:space="preserve"> Telehealth and digital platforms offer the same convenience as mail-order pharmacies, helping traditional chains close the gap.</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240" w:lineRule="auto"/>
        <w:rPr>
          <w:color w:val="1b1c1d"/>
          <w:shd w:fill="ff9900" w:val="clear"/>
        </w:rPr>
      </w:pPr>
      <w:r w:rsidDel="00000000" w:rsidR="00000000" w:rsidRPr="00000000">
        <w:rPr>
          <w:color w:val="1b1c1d"/>
          <w:shd w:fill="ff9900" w:val="clear"/>
          <w:rtl w:val="0"/>
        </w:rPr>
        <w:t xml:space="preserve">This allows traditional chains to compete on new fronts and close the satisfaction gap highlighted in earlier paragraphs.</w:t>
      </w:r>
      <w:r w:rsidDel="00000000" w:rsidR="00000000" w:rsidRPr="00000000">
        <w:rPr>
          <w:rtl w:val="0"/>
        </w:rPr>
      </w:r>
    </w:p>
    <w:p w:rsidR="00000000" w:rsidDel="00000000" w:rsidP="00000000" w:rsidRDefault="00000000" w:rsidRPr="00000000" w14:paraId="000000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color w:val="1b1c1d"/>
          <w:sz w:val="28"/>
          <w:szCs w:val="28"/>
          <w:highlight w:val="yellow"/>
        </w:rPr>
      </w:pPr>
      <w:bookmarkStart w:colFirst="0" w:colLast="0" w:name="_p0hjwkoep4m6" w:id="23"/>
      <w:bookmarkEnd w:id="23"/>
      <w:r w:rsidDel="00000000" w:rsidR="00000000" w:rsidRPr="00000000">
        <w:rPr>
          <w:b w:val="1"/>
          <w:bCs w:val="1"/>
          <w:color w:val="1b1c1d"/>
          <w:sz w:val="28"/>
          <w:szCs w:val="28"/>
          <w:highlight w:val="yellow"/>
          <w:rtl w:val="0"/>
        </w:rPr>
        <w:t xml:space="preserve">VI. Industry Structure, Profit Potential, and Strategic Challenges</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40" w:lineRule="auto"/>
        <w:rPr>
          <w:b w:val="1"/>
          <w:bCs w:val="1"/>
          <w:color w:val="1b1c1d"/>
          <w:sz w:val="26"/>
          <w:szCs w:val="26"/>
          <w:highlight w:val="yellow"/>
        </w:rPr>
      </w:pPr>
      <w:bookmarkStart w:colFirst="0" w:colLast="0" w:name="_caq66191ozau" w:id="24"/>
      <w:bookmarkEnd w:id="24"/>
      <w:r w:rsidDel="00000000" w:rsidR="00000000" w:rsidRPr="00000000">
        <w:rPr>
          <w:b w:val="1"/>
          <w:bCs w:val="1"/>
          <w:color w:val="1b1c1d"/>
          <w:sz w:val="26"/>
          <w:szCs w:val="26"/>
          <w:highlight w:val="yellow"/>
          <w:rtl w:val="0"/>
        </w:rPr>
        <w:t xml:space="preserve">A. Profit potential : Moderate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before="240" w:line="240" w:lineRule="auto"/>
        <w:rPr>
          <w:color w:val="1b1c1d"/>
          <w:highlight w:val="yellow"/>
        </w:rPr>
      </w:pPr>
      <w:r w:rsidDel="00000000" w:rsidR="00000000" w:rsidRPr="00000000">
        <w:rPr>
          <w:color w:val="1b1c1d"/>
          <w:highlight w:val="yellow"/>
          <w:rtl w:val="0"/>
        </w:rPr>
        <w:t xml:space="preserve">The industry’s profit potential is moderately attractive. Growth is fueled by an aging population and rising healthcare spending, while high barriers to entry protect current players. At the same time, serious challenges limit profitability:</w:t>
      </w:r>
    </w:p>
    <w:p w:rsidR="00000000" w:rsidDel="00000000" w:rsidP="00000000" w:rsidRDefault="00000000" w:rsidRPr="00000000" w14:paraId="000000AB">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color w:val="1b1c1d"/>
          <w:highlight w:val="yellow"/>
        </w:rPr>
      </w:pPr>
      <w:r w:rsidDel="00000000" w:rsidR="00000000" w:rsidRPr="00000000">
        <w:rPr>
          <w:color w:val="1b1c1d"/>
          <w:highlight w:val="yellow"/>
          <w:rtl w:val="0"/>
        </w:rPr>
        <w:t xml:space="preserve">Suppliers (PBMs) and large buyers (insurers, employers, Medicare/Medicaid) exert heavy pressure on margins.</w:t>
      </w:r>
    </w:p>
    <w:p w:rsidR="00000000" w:rsidDel="00000000" w:rsidP="00000000" w:rsidRDefault="00000000" w:rsidRPr="00000000" w14:paraId="000000AC">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highlight w:val="yellow"/>
        </w:rPr>
      </w:pPr>
      <w:r w:rsidDel="00000000" w:rsidR="00000000" w:rsidRPr="00000000">
        <w:rPr>
          <w:color w:val="1b1c1d"/>
          <w:highlight w:val="yellow"/>
          <w:rtl w:val="0"/>
        </w:rPr>
        <w:t xml:space="preserve">Substitutes like online pharmacies, supermarkets, and mass merchandisers challenge the value of traditional retail models.</w:t>
      </w:r>
    </w:p>
    <w:p w:rsidR="00000000" w:rsidDel="00000000" w:rsidP="00000000" w:rsidRDefault="00000000" w:rsidRPr="00000000" w14:paraId="000000AD">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720" w:hanging="360"/>
        <w:rPr>
          <w:color w:val="1b1c1d"/>
          <w:highlight w:val="yellow"/>
        </w:rPr>
      </w:pPr>
      <w:r w:rsidDel="00000000" w:rsidR="00000000" w:rsidRPr="00000000">
        <w:rPr>
          <w:color w:val="1b1c1d"/>
          <w:highlight w:val="yellow"/>
          <w:rtl w:val="0"/>
        </w:rPr>
        <w:t xml:space="preserve">Intense rivalry between major players forces heavy investment in new strategies, which raises costs and squeezes short-term margins.</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before="240" w:line="240" w:lineRule="auto"/>
        <w:rPr>
          <w:color w:val="1b1c1d"/>
          <w:highlight w:val="yellow"/>
        </w:rPr>
      </w:pPr>
      <w:r w:rsidDel="00000000" w:rsidR="00000000" w:rsidRPr="00000000">
        <w:rPr>
          <w:color w:val="1b1c1d"/>
          <w:highlight w:val="yellow"/>
          <w:rtl w:val="0"/>
        </w:rPr>
        <w:t xml:space="preserve">While the market is large and growing, sustained profitability requires careful strategy and strong execution.</w:t>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40" w:lineRule="auto"/>
        <w:rPr>
          <w:b w:val="1"/>
          <w:bCs w:val="1"/>
          <w:color w:val="1b1c1d"/>
          <w:sz w:val="26"/>
          <w:szCs w:val="26"/>
        </w:rPr>
      </w:pPr>
      <w:bookmarkStart w:colFirst="0" w:colLast="0" w:name="_16hfa7d8f387" w:id="25"/>
      <w:bookmarkEnd w:id="25"/>
      <w:r w:rsidDel="00000000" w:rsidR="00000000" w:rsidRPr="00000000">
        <w:rPr>
          <w:b w:val="1"/>
          <w:bCs w:val="1"/>
          <w:color w:val="1b1c1d"/>
          <w:sz w:val="26"/>
          <w:szCs w:val="26"/>
          <w:rtl w:val="0"/>
        </w:rPr>
        <w:t xml:space="preserve">C. The Key Challenge: The Regulatory puzzle of Vertical Integration</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before="240" w:line="240" w:lineRule="auto"/>
        <w:rPr>
          <w:color w:val="1b1c1d"/>
        </w:rPr>
      </w:pPr>
      <w:r w:rsidDel="00000000" w:rsidR="00000000" w:rsidRPr="00000000">
        <w:rPr>
          <w:color w:val="1b1c1d"/>
          <w:rtl w:val="0"/>
        </w:rPr>
        <w:t xml:space="preserve">For CVS Health, the biggest risk is not direct competition or substitutes, it is the regulatory and legal scrutiny tied to its vertically integrated model. Vertical integration (Aetna for insurance, Caremark for PBM services, and CVS retail pharmacies) is CVS’s greatest strength, giving it scale and efficiency. But it is also its greatest vulnerability. Regulators and policymakers are increasingly questioning whether this model is fair and transparent. Lawsuits, investigations, and public distrust threaten both the company’s reputation and its long-term profitability.</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before="240" w:line="240" w:lineRule="auto"/>
        <w:rPr>
          <w:color w:val="1b1c1d"/>
        </w:rPr>
      </w:pPr>
      <w:r w:rsidDel="00000000" w:rsidR="00000000" w:rsidRPr="00000000">
        <w:rPr>
          <w:color w:val="1b1c1d"/>
          <w:rtl w:val="0"/>
        </w:rPr>
        <w:t xml:space="preserve">To succeed, CVS must walk a fine line: continue leveraging integration for growth while proving to regulators and the public that it can operate fairly and transparently. CVS’s pharmacy benefit manager (PBM) practices have come under heavy scrutiny for lack of transparency and potential conflicts of interest. The Federal Trade Commission (FTC), state attorneys general, and other regulators have launched investigations. Legal and financial consequences have already been severe. For example, the Omnicare fraud conviction resulted in a penalty of nearly $1 billion. The New York Attorney General’s lawsuit further highlights the risk that CVS’s practices could be judged anticompetitive. These issues strike at the heart of CVS’s strategy. The company wants to position itself as a “health hub” and trusted healthcare provider, but public and regulatory distrust of its PBM operations undermines that goal. This challenge is especially serious because it comes from CVS’s greatest strength, its integrated business model. To secure long-term success, CVS must manage regulatory risk, improve transparency, and rebuild trust. Demonstrating accountability in its PBM practices is the single most critical factor for protecting both profitability and reputation.</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footerReference r:id="rId6"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