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BAFE2" w14:textId="1B26F9F3" w:rsidR="00A528BD" w:rsidRDefault="00A528BD" w:rsidP="005372FF">
      <w:pPr>
        <w:spacing w:after="0" w:line="360" w:lineRule="auto"/>
        <w:rPr>
          <w:rFonts w:ascii="Times New Roman" w:hAnsi="Times New Roman" w:cs="Times New Roman"/>
          <w:b/>
          <w:caps/>
          <w:sz w:val="24"/>
          <w:szCs w:val="24"/>
        </w:rPr>
      </w:pPr>
      <w:r>
        <w:rPr>
          <w:rFonts w:ascii="Times New Roman" w:hAnsi="Times New Roman" w:cs="Times New Roman"/>
          <w:b/>
          <w:caps/>
          <w:sz w:val="24"/>
          <w:szCs w:val="24"/>
        </w:rPr>
        <w:t>sUPPLEMENTAL tEXT 1a</w:t>
      </w:r>
    </w:p>
    <w:p w14:paraId="70B68D3B" w14:textId="77777777" w:rsidR="00A528BD" w:rsidRPr="00C65969" w:rsidRDefault="00A528BD" w:rsidP="00A528BD">
      <w:pPr>
        <w:widowControl w:val="0"/>
        <w:spacing w:after="0" w:line="480" w:lineRule="auto"/>
        <w:jc w:val="both"/>
        <w:rPr>
          <w:rFonts w:ascii="Times New Roman" w:hAnsi="Times New Roman" w:cs="Times New Roman"/>
          <w:bCs/>
          <w:kern w:val="2"/>
          <w:sz w:val="24"/>
          <w:szCs w:val="24"/>
        </w:rPr>
      </w:pPr>
      <w:r w:rsidRPr="00A528BD">
        <w:rPr>
          <w:rFonts w:ascii="Times New Roman" w:hAnsi="Times New Roman" w:cs="Times New Roman"/>
          <w:bCs/>
          <w:kern w:val="2"/>
          <w:sz w:val="24"/>
          <w:szCs w:val="24"/>
        </w:rPr>
        <w:t>Protein family (Pfam) analysis was performed to assess the functions of proteins in the secretomes with (Table 2, Supplemental Table 6A) and without (Table 2, Supplemental Table 6B) predicted signal sequences. The F6-F16 cultures that all formed large micro-colonies showed 7-13 Pfam families in the set of proteins with a signal sequence and 4-6 Pfam families in the set without signal sequences (Table 2, Supplemental Table 6 A,B). Glucanosyltransferase was the Pfam family with most members (i.e. 6 representatives) in a specific culture in the set of proteins with signal sequence. B6 and B8 cultures that formed large and intermediate size micro-colonies showed a similar number of Pfam families in the set of proteins with signal sequence (6 and 11, respectively) and without signal sequence (6 and 9, respectively) when compared to the F6-F16 cultures (Table 2, Supplemental Tables 6 AB). On the other hand, 15-19 and 15-22 Pfam families were found in the sets of proteins with and without signal sequence, respectively, in the media of the B10-B16 cultures that form small micro-colonies, which was higher than that found in the F6-F12 cultures. Glucanosyltransferase and glycosylhydrolase family GH43 (each 6 proteins) and carboxypeptidase and cellulase (each 7 proteins) were the Pfam families with most members in the set of proteins with signal sequence within specific B10-B16 cultures. Together, cultures with small micro-colonies have more Pfam families in their secretomes when compared</w:t>
      </w:r>
      <w:r w:rsidRPr="008224D0">
        <w:rPr>
          <w:rFonts w:ascii="Times New Roman" w:hAnsi="Times New Roman" w:cs="Times New Roman"/>
          <w:bCs/>
          <w:kern w:val="2"/>
          <w:sz w:val="24"/>
          <w:szCs w:val="24"/>
        </w:rPr>
        <w:t xml:space="preserve"> to cultures with intermediate or large micro-colonies.</w:t>
      </w:r>
      <w:r w:rsidRPr="000B1B37">
        <w:rPr>
          <w:rFonts w:ascii="Times New Roman" w:hAnsi="Times New Roman" w:cs="Times New Roman"/>
          <w:bCs/>
          <w:kern w:val="2"/>
          <w:sz w:val="24"/>
          <w:szCs w:val="24"/>
        </w:rPr>
        <w:t xml:space="preserve"> </w:t>
      </w:r>
    </w:p>
    <w:p w14:paraId="23D463EF" w14:textId="77777777" w:rsidR="00A528BD" w:rsidRDefault="00A528BD">
      <w:pPr>
        <w:spacing w:after="160" w:line="259" w:lineRule="auto"/>
        <w:rPr>
          <w:rFonts w:ascii="Times New Roman" w:hAnsi="Times New Roman" w:cs="Times New Roman"/>
          <w:b/>
          <w:caps/>
          <w:sz w:val="24"/>
          <w:szCs w:val="24"/>
        </w:rPr>
      </w:pPr>
      <w:r>
        <w:rPr>
          <w:rFonts w:ascii="Times New Roman" w:hAnsi="Times New Roman" w:cs="Times New Roman"/>
          <w:b/>
          <w:caps/>
          <w:sz w:val="24"/>
          <w:szCs w:val="24"/>
        </w:rPr>
        <w:br w:type="page"/>
      </w:r>
    </w:p>
    <w:p w14:paraId="65B54DF8" w14:textId="2654F1FE" w:rsidR="00AA2544" w:rsidRPr="00A528BD" w:rsidRDefault="00AA2544" w:rsidP="005372FF">
      <w:pPr>
        <w:spacing w:after="0" w:line="360" w:lineRule="auto"/>
        <w:rPr>
          <w:rFonts w:ascii="Times New Roman" w:hAnsi="Times New Roman" w:cs="Times New Roman"/>
          <w:b/>
          <w:caps/>
          <w:sz w:val="24"/>
          <w:szCs w:val="24"/>
        </w:rPr>
      </w:pPr>
      <w:r w:rsidRPr="00A528BD">
        <w:rPr>
          <w:rFonts w:ascii="Times New Roman" w:hAnsi="Times New Roman" w:cs="Times New Roman"/>
          <w:b/>
          <w:caps/>
          <w:sz w:val="24"/>
          <w:szCs w:val="24"/>
        </w:rPr>
        <w:lastRenderedPageBreak/>
        <w:t xml:space="preserve">Supplemental Text </w:t>
      </w:r>
      <w:r w:rsidR="005C2A13" w:rsidRPr="00A528BD">
        <w:rPr>
          <w:rFonts w:ascii="Times New Roman" w:hAnsi="Times New Roman" w:cs="Times New Roman"/>
          <w:b/>
          <w:caps/>
          <w:sz w:val="24"/>
          <w:szCs w:val="24"/>
        </w:rPr>
        <w:t>1</w:t>
      </w:r>
      <w:r w:rsidR="00A528BD">
        <w:rPr>
          <w:rFonts w:ascii="Times New Roman" w:hAnsi="Times New Roman" w:cs="Times New Roman"/>
          <w:b/>
          <w:caps/>
          <w:sz w:val="24"/>
          <w:szCs w:val="24"/>
        </w:rPr>
        <w:t>B</w:t>
      </w:r>
    </w:p>
    <w:p w14:paraId="777D12CF" w14:textId="77777777" w:rsidR="00AA2544" w:rsidRDefault="00AA2544" w:rsidP="005372FF">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Cellular proteomics was performed to identify proteins that are differentially expressed in large and small micro-colonies. Two genes encoding such proteins were deleted but their phenotype was not different from the wild-type strain. </w:t>
      </w:r>
    </w:p>
    <w:p w14:paraId="144788BC" w14:textId="77777777" w:rsidR="00AA2544" w:rsidRDefault="00AA2544" w:rsidP="005372FF">
      <w:pPr>
        <w:spacing w:after="0" w:line="360" w:lineRule="auto"/>
        <w:rPr>
          <w:rFonts w:ascii="Times New Roman" w:hAnsi="Times New Roman" w:cs="Times New Roman"/>
          <w:b/>
          <w:sz w:val="24"/>
          <w:szCs w:val="24"/>
        </w:rPr>
      </w:pPr>
    </w:p>
    <w:p w14:paraId="17555FC1" w14:textId="77777777" w:rsidR="00AA2544" w:rsidRPr="008047D5" w:rsidRDefault="00AA2544" w:rsidP="005372FF">
      <w:pPr>
        <w:spacing w:after="0" w:line="360" w:lineRule="auto"/>
        <w:rPr>
          <w:rFonts w:ascii="Times New Roman" w:hAnsi="Times New Roman" w:cs="Times New Roman"/>
          <w:b/>
          <w:sz w:val="24"/>
          <w:szCs w:val="24"/>
        </w:rPr>
      </w:pPr>
      <w:r w:rsidRPr="008047D5">
        <w:rPr>
          <w:rFonts w:ascii="Times New Roman" w:hAnsi="Times New Roman" w:cs="Times New Roman"/>
          <w:b/>
          <w:sz w:val="24"/>
          <w:szCs w:val="24"/>
        </w:rPr>
        <w:t>Material and Methods</w:t>
      </w:r>
    </w:p>
    <w:p w14:paraId="41471F38" w14:textId="77777777" w:rsidR="00AA2544" w:rsidRPr="00AF654C" w:rsidRDefault="00AA2544" w:rsidP="005372FF">
      <w:pPr>
        <w:spacing w:after="0" w:line="360" w:lineRule="auto"/>
        <w:rPr>
          <w:rFonts w:ascii="Times New Roman" w:hAnsi="Times New Roman" w:cs="Times New Roman"/>
          <w:bCs/>
          <w:i/>
          <w:sz w:val="24"/>
          <w:szCs w:val="24"/>
          <w:lang w:val="en-GB"/>
        </w:rPr>
      </w:pPr>
      <w:r w:rsidRPr="00AF654C">
        <w:rPr>
          <w:rFonts w:ascii="Times New Roman" w:hAnsi="Times New Roman" w:cs="Times New Roman"/>
          <w:bCs/>
          <w:i/>
          <w:sz w:val="24"/>
          <w:szCs w:val="24"/>
          <w:lang w:val="en-GB"/>
        </w:rPr>
        <w:t>Cellular proteomics</w:t>
      </w:r>
    </w:p>
    <w:p w14:paraId="60857258" w14:textId="3861D3D9" w:rsidR="00AA2544" w:rsidRDefault="00AA2544" w:rsidP="005372FF">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Cellular proteomics was performed as described </w:t>
      </w:r>
      <w:r w:rsidR="005372FF">
        <w:rPr>
          <w:rFonts w:ascii="Times New Roman" w:hAnsi="Times New Roman" w:cs="Times New Roman"/>
          <w:sz w:val="24"/>
          <w:szCs w:val="24"/>
        </w:rPr>
        <w:t>(Lyu, 2021)</w:t>
      </w:r>
      <w:r>
        <w:rPr>
          <w:rFonts w:ascii="Times New Roman" w:hAnsi="Times New Roman" w:cs="Times New Roman"/>
          <w:sz w:val="24"/>
          <w:szCs w:val="24"/>
        </w:rPr>
        <w:t xml:space="preserve">. The </w:t>
      </w:r>
      <w:r w:rsidRPr="008047D5">
        <w:rPr>
          <w:rFonts w:ascii="Times New Roman" w:hAnsi="Times New Roman" w:cs="Times New Roman"/>
          <w:sz w:val="24"/>
          <w:szCs w:val="24"/>
        </w:rPr>
        <w:t>R p</w:t>
      </w:r>
      <w:r>
        <w:rPr>
          <w:rFonts w:ascii="Times New Roman" w:hAnsi="Times New Roman" w:cs="Times New Roman"/>
          <w:sz w:val="24"/>
          <w:szCs w:val="24"/>
        </w:rPr>
        <w:t xml:space="preserve">ackage </w:t>
      </w:r>
      <w:r w:rsidRPr="008047D5">
        <w:rPr>
          <w:rFonts w:ascii="Times New Roman" w:hAnsi="Times New Roman" w:cs="Times New Roman"/>
          <w:sz w:val="24"/>
          <w:szCs w:val="24"/>
        </w:rPr>
        <w:t>DESeq2</w:t>
      </w:r>
      <w:r>
        <w:rPr>
          <w:rFonts w:ascii="Times New Roman" w:hAnsi="Times New Roman" w:cs="Times New Roman"/>
          <w:sz w:val="24"/>
          <w:szCs w:val="24"/>
        </w:rPr>
        <w:t xml:space="preserve"> was used to c</w:t>
      </w:r>
      <w:r w:rsidRPr="008047D5">
        <w:rPr>
          <w:rFonts w:ascii="Times New Roman" w:hAnsi="Times New Roman" w:cs="Times New Roman"/>
          <w:sz w:val="24"/>
          <w:szCs w:val="24"/>
        </w:rPr>
        <w:t>alculate</w:t>
      </w:r>
      <w:r>
        <w:rPr>
          <w:rFonts w:ascii="Times New Roman" w:hAnsi="Times New Roman" w:cs="Times New Roman"/>
          <w:sz w:val="24"/>
          <w:szCs w:val="24"/>
        </w:rPr>
        <w:t xml:space="preserve"> differential protein abundance</w:t>
      </w:r>
      <w:r>
        <w:rPr>
          <w:rFonts w:ascii="Times New Roman" w:hAnsi="Times New Roman" w:cs="Times New Roman"/>
          <w:sz w:val="24"/>
        </w:rPr>
        <w:t>.</w:t>
      </w:r>
      <w:r w:rsidRPr="008047D5">
        <w:rPr>
          <w:rFonts w:ascii="Times New Roman" w:hAnsi="Times New Roman" w:cs="Times New Roman"/>
          <w:sz w:val="24"/>
        </w:rPr>
        <w:t xml:space="preserve"> </w:t>
      </w:r>
      <w:r>
        <w:rPr>
          <w:rFonts w:ascii="Times New Roman" w:hAnsi="Times New Roman" w:cs="Times New Roman"/>
          <w:sz w:val="24"/>
        </w:rPr>
        <w:t>T</w:t>
      </w:r>
      <w:r w:rsidRPr="008047D5">
        <w:rPr>
          <w:rFonts w:ascii="Times New Roman" w:hAnsi="Times New Roman" w:cs="Times New Roman"/>
          <w:sz w:val="24"/>
        </w:rPr>
        <w:t xml:space="preserve">he Benjamini-Hochberg </w:t>
      </w:r>
      <w:r>
        <w:rPr>
          <w:rFonts w:ascii="Times New Roman" w:hAnsi="Times New Roman" w:cs="Times New Roman"/>
          <w:sz w:val="24"/>
        </w:rPr>
        <w:t xml:space="preserve">correction </w:t>
      </w:r>
      <w:r w:rsidRPr="008047D5">
        <w:rPr>
          <w:rFonts w:ascii="Times New Roman" w:hAnsi="Times New Roman" w:cs="Times New Roman"/>
          <w:sz w:val="24"/>
        </w:rPr>
        <w:t xml:space="preserve">was used to </w:t>
      </w:r>
      <w:r>
        <w:rPr>
          <w:rFonts w:ascii="Times New Roman" w:hAnsi="Times New Roman" w:cs="Times New Roman"/>
          <w:sz w:val="24"/>
        </w:rPr>
        <w:t>reduce false positives at p</w:t>
      </w:r>
      <w:r w:rsidRPr="008047D5">
        <w:rPr>
          <w:rFonts w:ascii="Times New Roman" w:hAnsi="Times New Roman" w:cs="Times New Roman"/>
          <w:sz w:val="24"/>
        </w:rPr>
        <w:t xml:space="preserve">-value </w:t>
      </w:r>
      <w:r>
        <w:rPr>
          <w:rFonts w:ascii="Times New Roman" w:hAnsi="Times New Roman" w:cs="Times New Roman"/>
          <w:sz w:val="24"/>
        </w:rPr>
        <w:t xml:space="preserve">≤ </w:t>
      </w:r>
      <w:r w:rsidRPr="008047D5">
        <w:rPr>
          <w:rFonts w:ascii="Times New Roman" w:hAnsi="Times New Roman" w:cs="Times New Roman"/>
          <w:sz w:val="24"/>
        </w:rPr>
        <w:t>0.05.</w:t>
      </w:r>
      <w:r w:rsidRPr="00B74266">
        <w:rPr>
          <w:rFonts w:ascii="Times New Roman" w:hAnsi="Times New Roman" w:cs="Times New Roman"/>
          <w:b/>
          <w:bCs/>
          <w:sz w:val="24"/>
          <w:szCs w:val="24"/>
        </w:rPr>
        <w:t xml:space="preserve"> </w:t>
      </w:r>
    </w:p>
    <w:p w14:paraId="17C0DB81" w14:textId="77777777" w:rsidR="00FE736C" w:rsidRDefault="00FE736C" w:rsidP="005372FF">
      <w:pPr>
        <w:spacing w:after="0" w:line="360" w:lineRule="auto"/>
        <w:jc w:val="both"/>
        <w:rPr>
          <w:rFonts w:ascii="Times New Roman" w:hAnsi="Times New Roman" w:cs="Times New Roman"/>
          <w:b/>
          <w:bCs/>
          <w:sz w:val="24"/>
          <w:szCs w:val="24"/>
        </w:rPr>
      </w:pPr>
    </w:p>
    <w:p w14:paraId="7A809359" w14:textId="6FD25F98" w:rsidR="00AA2544" w:rsidRDefault="00AA2544" w:rsidP="005372FF">
      <w:pPr>
        <w:spacing w:after="0" w:line="360" w:lineRule="auto"/>
        <w:jc w:val="both"/>
        <w:rPr>
          <w:rFonts w:ascii="Times New Roman" w:hAnsi="Times New Roman" w:cs="Times New Roman"/>
          <w:bCs/>
          <w:sz w:val="24"/>
        </w:rPr>
      </w:pPr>
      <w:r w:rsidRPr="00143FB5">
        <w:rPr>
          <w:rFonts w:ascii="Times New Roman" w:hAnsi="Times New Roman" w:cs="Times New Roman"/>
          <w:b/>
          <w:bCs/>
          <w:sz w:val="24"/>
          <w:szCs w:val="24"/>
        </w:rPr>
        <w:t>Table 1.</w:t>
      </w:r>
      <w:r w:rsidRPr="00D535DB" w:rsidDel="00B46EA8">
        <w:rPr>
          <w:rFonts w:ascii="Times New Roman" w:hAnsi="Times New Roman" w:cs="Times New Roman"/>
          <w:bCs/>
        </w:rPr>
        <w:t xml:space="preserve"> </w:t>
      </w:r>
      <w:r w:rsidRPr="00D535DB" w:rsidDel="00B46EA8">
        <w:rPr>
          <w:rFonts w:ascii="Times New Roman" w:hAnsi="Times New Roman" w:cs="Times New Roman"/>
          <w:bCs/>
          <w:sz w:val="24"/>
        </w:rPr>
        <w:t>sgRNA sequences used in this study</w:t>
      </w:r>
    </w:p>
    <w:tbl>
      <w:tblPr>
        <w:tblStyle w:val="TableGrid"/>
        <w:tblW w:w="0" w:type="auto"/>
        <w:tblLook w:val="04A0" w:firstRow="1" w:lastRow="0" w:firstColumn="1" w:lastColumn="0" w:noHBand="0" w:noVBand="1"/>
      </w:tblPr>
      <w:tblGrid>
        <w:gridCol w:w="937"/>
        <w:gridCol w:w="3550"/>
      </w:tblGrid>
      <w:tr w:rsidR="00AA2544" w:rsidRPr="00B74266" w14:paraId="2948FBE1" w14:textId="77777777" w:rsidTr="00E32A19">
        <w:tc>
          <w:tcPr>
            <w:tcW w:w="0" w:type="auto"/>
            <w:vAlign w:val="center"/>
          </w:tcPr>
          <w:p w14:paraId="31A1C76D"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sgRNA</w:t>
            </w:r>
          </w:p>
        </w:tc>
        <w:tc>
          <w:tcPr>
            <w:tcW w:w="0" w:type="auto"/>
            <w:vAlign w:val="center"/>
          </w:tcPr>
          <w:p w14:paraId="266C7172" w14:textId="77777777" w:rsidR="00AA2544" w:rsidRPr="00B74266" w:rsidRDefault="00AA2544" w:rsidP="005372FF">
            <w:pPr>
              <w:spacing w:after="0" w:line="360" w:lineRule="auto"/>
              <w:jc w:val="both"/>
              <w:rPr>
                <w:rFonts w:ascii="Times New Roman" w:hAnsi="Times New Roman" w:cs="Times New Roman"/>
                <w:sz w:val="24"/>
                <w:szCs w:val="24"/>
              </w:rPr>
            </w:pPr>
            <w:r w:rsidRPr="00B74266" w:rsidDel="00B46EA8">
              <w:rPr>
                <w:rFonts w:ascii="Times New Roman" w:hAnsi="Times New Roman" w:cs="Times New Roman"/>
                <w:bCs/>
                <w:sz w:val="24"/>
                <w:szCs w:val="24"/>
              </w:rPr>
              <w:t>Sequence</w:t>
            </w:r>
          </w:p>
        </w:tc>
      </w:tr>
      <w:tr w:rsidR="00AA2544" w:rsidRPr="00B74266" w14:paraId="0EC25FDC" w14:textId="77777777" w:rsidTr="00E32A19">
        <w:tc>
          <w:tcPr>
            <w:tcW w:w="0" w:type="auto"/>
            <w:vAlign w:val="center"/>
          </w:tcPr>
          <w:p w14:paraId="6FF3BBEE"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Sg25</w:t>
            </w:r>
          </w:p>
        </w:tc>
        <w:tc>
          <w:tcPr>
            <w:tcW w:w="0" w:type="auto"/>
            <w:vAlign w:val="center"/>
          </w:tcPr>
          <w:p w14:paraId="747D8774"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ATTGCCGACGAGAATCCCCA</w:t>
            </w:r>
          </w:p>
        </w:tc>
      </w:tr>
      <w:tr w:rsidR="00AA2544" w:rsidRPr="00B74266" w14:paraId="618C23B6" w14:textId="77777777" w:rsidTr="00E32A19">
        <w:tc>
          <w:tcPr>
            <w:tcW w:w="0" w:type="auto"/>
            <w:vAlign w:val="center"/>
          </w:tcPr>
          <w:p w14:paraId="51E431FE"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Sg26</w:t>
            </w:r>
          </w:p>
        </w:tc>
        <w:tc>
          <w:tcPr>
            <w:tcW w:w="0" w:type="auto"/>
            <w:vAlign w:val="center"/>
          </w:tcPr>
          <w:p w14:paraId="3A5ECA85"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GGGGACAGCAGTGTTAGGTG</w:t>
            </w:r>
          </w:p>
        </w:tc>
      </w:tr>
      <w:tr w:rsidR="00AA2544" w:rsidRPr="00B74266" w14:paraId="422E5CF2" w14:textId="77777777" w:rsidTr="00E32A19">
        <w:tc>
          <w:tcPr>
            <w:tcW w:w="0" w:type="auto"/>
            <w:vAlign w:val="center"/>
          </w:tcPr>
          <w:p w14:paraId="5842DD53"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Sg27</w:t>
            </w:r>
          </w:p>
        </w:tc>
        <w:tc>
          <w:tcPr>
            <w:tcW w:w="0" w:type="auto"/>
            <w:vAlign w:val="center"/>
          </w:tcPr>
          <w:p w14:paraId="18319BB0" w14:textId="77777777" w:rsidR="00AA2544" w:rsidRPr="00B74266" w:rsidRDefault="00AA2544" w:rsidP="005372FF">
            <w:pPr>
              <w:spacing w:after="0" w:line="360" w:lineRule="auto"/>
              <w:jc w:val="both"/>
              <w:rPr>
                <w:rFonts w:ascii="Times New Roman" w:hAnsi="Times New Roman" w:cs="Times New Roman"/>
                <w:sz w:val="24"/>
                <w:szCs w:val="24"/>
              </w:rPr>
            </w:pPr>
            <w:r w:rsidRPr="00B74266">
              <w:rPr>
                <w:rFonts w:ascii="Times New Roman" w:hAnsi="Times New Roman" w:cs="Times New Roman"/>
                <w:bCs/>
                <w:sz w:val="24"/>
                <w:szCs w:val="24"/>
              </w:rPr>
              <w:t>TCTGGTCAGGCACTCCCGCG</w:t>
            </w:r>
          </w:p>
        </w:tc>
      </w:tr>
      <w:tr w:rsidR="00AA2544" w:rsidRPr="00B74266" w14:paraId="029318DF" w14:textId="77777777" w:rsidTr="00E32A19">
        <w:tc>
          <w:tcPr>
            <w:tcW w:w="0" w:type="auto"/>
            <w:vAlign w:val="center"/>
          </w:tcPr>
          <w:p w14:paraId="07B077A0" w14:textId="77777777" w:rsidR="00AA2544" w:rsidRPr="00B74266" w:rsidRDefault="00AA2544" w:rsidP="005372FF">
            <w:pPr>
              <w:spacing w:after="0" w:line="360" w:lineRule="auto"/>
              <w:jc w:val="both"/>
              <w:rPr>
                <w:rFonts w:ascii="Times New Roman" w:hAnsi="Times New Roman" w:cs="Times New Roman"/>
                <w:bCs/>
                <w:sz w:val="24"/>
                <w:szCs w:val="24"/>
              </w:rPr>
            </w:pPr>
            <w:r w:rsidRPr="00B74266">
              <w:rPr>
                <w:rFonts w:ascii="Times New Roman" w:hAnsi="Times New Roman" w:cs="Times New Roman"/>
                <w:bCs/>
                <w:sz w:val="24"/>
                <w:szCs w:val="24"/>
              </w:rPr>
              <w:t>Sg28</w:t>
            </w:r>
          </w:p>
        </w:tc>
        <w:tc>
          <w:tcPr>
            <w:tcW w:w="0" w:type="auto"/>
            <w:vAlign w:val="center"/>
          </w:tcPr>
          <w:p w14:paraId="17E9E216" w14:textId="77777777" w:rsidR="00AA2544" w:rsidRPr="00B74266" w:rsidRDefault="00AA2544" w:rsidP="005372FF">
            <w:pPr>
              <w:spacing w:after="0" w:line="360" w:lineRule="auto"/>
              <w:jc w:val="both"/>
              <w:rPr>
                <w:rFonts w:ascii="Times New Roman" w:hAnsi="Times New Roman" w:cs="Times New Roman"/>
                <w:bCs/>
                <w:sz w:val="24"/>
                <w:szCs w:val="24"/>
              </w:rPr>
            </w:pPr>
            <w:r w:rsidRPr="00B74266">
              <w:rPr>
                <w:rFonts w:ascii="Times New Roman" w:hAnsi="Times New Roman" w:cs="Times New Roman"/>
                <w:bCs/>
                <w:sz w:val="24"/>
                <w:szCs w:val="24"/>
              </w:rPr>
              <w:t>CTCCACCAATCAGCGATGCG</w:t>
            </w:r>
          </w:p>
        </w:tc>
      </w:tr>
    </w:tbl>
    <w:p w14:paraId="602DE34C" w14:textId="77777777" w:rsidR="00AA2544" w:rsidRDefault="00AA2544" w:rsidP="005372FF">
      <w:pPr>
        <w:spacing w:after="0" w:line="360" w:lineRule="auto"/>
        <w:rPr>
          <w:rFonts w:ascii="Times New Roman" w:hAnsi="Times New Roman" w:cs="Times New Roman"/>
          <w:b/>
          <w:sz w:val="24"/>
          <w:szCs w:val="24"/>
        </w:rPr>
      </w:pPr>
    </w:p>
    <w:p w14:paraId="5B75D4F8" w14:textId="77777777" w:rsidR="00AA2544" w:rsidRDefault="00AA2544" w:rsidP="005372FF">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Gene</w:t>
      </w:r>
      <w:r w:rsidRPr="00B42B25">
        <w:rPr>
          <w:rFonts w:ascii="Times New Roman" w:hAnsi="Times New Roman" w:cs="Times New Roman"/>
          <w:i/>
          <w:sz w:val="24"/>
          <w:szCs w:val="24"/>
        </w:rPr>
        <w:t xml:space="preserve"> inactivation</w:t>
      </w:r>
    </w:p>
    <w:p w14:paraId="52781053" w14:textId="548DE419" w:rsidR="00AA2544" w:rsidRDefault="00AA2544" w:rsidP="005372FF">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 xml:space="preserve">Genes were inactivated as described </w:t>
      </w:r>
      <w:r w:rsidR="005372FF">
        <w:rPr>
          <w:rFonts w:ascii="Times New Roman" w:hAnsi="Times New Roman" w:cs="Times New Roman"/>
          <w:sz w:val="24"/>
          <w:szCs w:val="24"/>
        </w:rPr>
        <w:t>(Lyu, 2021)</w:t>
      </w:r>
      <w:r>
        <w:rPr>
          <w:rFonts w:ascii="Times New Roman" w:hAnsi="Times New Roman" w:cs="Times New Roman"/>
          <w:sz w:val="24"/>
          <w:szCs w:val="24"/>
        </w:rPr>
        <w:t xml:space="preserve">. </w:t>
      </w:r>
      <w:r>
        <w:rPr>
          <w:rFonts w:ascii="Times New Roman" w:hAnsi="Times New Roman" w:cs="Times New Roman"/>
          <w:bCs/>
          <w:sz w:val="24"/>
          <w:szCs w:val="24"/>
        </w:rPr>
        <w:t>S</w:t>
      </w:r>
      <w:r w:rsidRPr="008938DE">
        <w:rPr>
          <w:rFonts w:ascii="Times New Roman" w:hAnsi="Times New Roman" w:cs="Times New Roman"/>
          <w:bCs/>
          <w:sz w:val="24"/>
          <w:szCs w:val="24"/>
        </w:rPr>
        <w:t xml:space="preserve">gRNAs </w:t>
      </w:r>
      <w:r>
        <w:rPr>
          <w:rFonts w:ascii="Times New Roman" w:hAnsi="Times New Roman" w:cs="Times New Roman"/>
          <w:bCs/>
          <w:sz w:val="24"/>
          <w:szCs w:val="24"/>
        </w:rPr>
        <w:t>sg25</w:t>
      </w:r>
      <w:r w:rsidRPr="008938DE">
        <w:rPr>
          <w:rFonts w:ascii="Times New Roman" w:hAnsi="Times New Roman" w:cs="Times New Roman"/>
          <w:bCs/>
          <w:sz w:val="24"/>
          <w:szCs w:val="24"/>
        </w:rPr>
        <w:t xml:space="preserve"> and </w:t>
      </w:r>
      <w:r>
        <w:rPr>
          <w:rFonts w:ascii="Times New Roman" w:hAnsi="Times New Roman" w:cs="Times New Roman"/>
          <w:bCs/>
          <w:sz w:val="24"/>
          <w:szCs w:val="24"/>
        </w:rPr>
        <w:t xml:space="preserve">sg26 were used for </w:t>
      </w:r>
      <w:r w:rsidRPr="008938DE">
        <w:rPr>
          <w:rFonts w:ascii="Times New Roman" w:hAnsi="Times New Roman" w:cs="Times New Roman"/>
          <w:bCs/>
          <w:sz w:val="24"/>
          <w:szCs w:val="24"/>
        </w:rPr>
        <w:t>inactivation</w:t>
      </w:r>
      <w:r>
        <w:rPr>
          <w:rFonts w:ascii="Times New Roman" w:hAnsi="Times New Roman" w:cs="Times New Roman"/>
          <w:bCs/>
          <w:sz w:val="24"/>
          <w:szCs w:val="24"/>
        </w:rPr>
        <w:t xml:space="preserve"> of the carbonic anhydrase gene </w:t>
      </w:r>
      <w:r w:rsidRPr="00331B44">
        <w:rPr>
          <w:rFonts w:ascii="Times New Roman" w:hAnsi="Times New Roman" w:cs="Times New Roman"/>
          <w:bCs/>
          <w:i/>
          <w:sz w:val="24"/>
          <w:szCs w:val="24"/>
        </w:rPr>
        <w:t>caaA</w:t>
      </w:r>
      <w:r w:rsidRPr="00331B44">
        <w:rPr>
          <w:rFonts w:ascii="Times New Roman" w:hAnsi="Times New Roman" w:cs="Times New Roman"/>
          <w:iCs/>
          <w:noProof/>
          <w:sz w:val="24"/>
          <w:szCs w:val="24"/>
          <w:lang w:val="en-GB"/>
        </w:rPr>
        <w:t xml:space="preserve"> </w:t>
      </w:r>
      <w:r>
        <w:rPr>
          <w:rFonts w:ascii="Times New Roman" w:hAnsi="Times New Roman" w:cs="Times New Roman"/>
          <w:iCs/>
          <w:noProof/>
          <w:sz w:val="24"/>
          <w:szCs w:val="24"/>
          <w:lang w:val="en-GB"/>
        </w:rPr>
        <w:t>(</w:t>
      </w:r>
      <w:r w:rsidRPr="008047D5">
        <w:rPr>
          <w:rFonts w:ascii="Times New Roman" w:hAnsi="Times New Roman" w:cs="Times New Roman"/>
          <w:iCs/>
          <w:noProof/>
          <w:sz w:val="24"/>
          <w:szCs w:val="24"/>
          <w:lang w:val="en-GB"/>
        </w:rPr>
        <w:t>ATCC64974_10520</w:t>
      </w:r>
      <w:r>
        <w:rPr>
          <w:rFonts w:ascii="Times New Roman" w:hAnsi="Times New Roman" w:cs="Times New Roman"/>
          <w:iCs/>
          <w:noProof/>
          <w:sz w:val="24"/>
          <w:szCs w:val="24"/>
          <w:lang w:val="en-GB"/>
        </w:rPr>
        <w:t>)</w:t>
      </w:r>
      <w:r w:rsidRPr="008938DE">
        <w:rPr>
          <w:rFonts w:ascii="Times New Roman" w:hAnsi="Times New Roman" w:cs="Times New Roman"/>
          <w:bCs/>
          <w:sz w:val="24"/>
          <w:szCs w:val="24"/>
        </w:rPr>
        <w:t xml:space="preserve">, </w:t>
      </w:r>
      <w:r>
        <w:rPr>
          <w:rFonts w:ascii="Times New Roman" w:hAnsi="Times New Roman" w:cs="Times New Roman"/>
          <w:bCs/>
          <w:sz w:val="24"/>
          <w:szCs w:val="24"/>
        </w:rPr>
        <w:t>while sg27 and sg28 were used to inactivate the</w:t>
      </w:r>
      <w:r w:rsidRPr="008047D5">
        <w:rPr>
          <w:rFonts w:ascii="Times New Roman" w:hAnsi="Times New Roman" w:cs="Times New Roman"/>
          <w:iCs/>
          <w:noProof/>
          <w:sz w:val="24"/>
          <w:szCs w:val="24"/>
          <w:lang w:val="en-GB"/>
        </w:rPr>
        <w:t xml:space="preserve"> Zn(2)-C6 fungal-ty</w:t>
      </w:r>
      <w:r>
        <w:rPr>
          <w:rFonts w:ascii="Times New Roman" w:hAnsi="Times New Roman" w:cs="Times New Roman"/>
          <w:iCs/>
          <w:noProof/>
          <w:sz w:val="24"/>
          <w:szCs w:val="24"/>
          <w:lang w:val="en-GB"/>
        </w:rPr>
        <w:t xml:space="preserve">pe domain transcription factor gene </w:t>
      </w:r>
      <w:r w:rsidRPr="00331B44">
        <w:rPr>
          <w:rFonts w:ascii="Times New Roman" w:hAnsi="Times New Roman" w:cs="Times New Roman"/>
          <w:i/>
          <w:iCs/>
          <w:noProof/>
          <w:sz w:val="24"/>
          <w:szCs w:val="24"/>
          <w:lang w:val="en-GB"/>
        </w:rPr>
        <w:t>ztfA</w:t>
      </w:r>
      <w:r>
        <w:rPr>
          <w:rFonts w:ascii="Times New Roman" w:hAnsi="Times New Roman" w:cs="Times New Roman"/>
          <w:iCs/>
          <w:noProof/>
          <w:sz w:val="24"/>
          <w:szCs w:val="24"/>
          <w:lang w:val="en-GB"/>
        </w:rPr>
        <w:t xml:space="preserve"> (</w:t>
      </w:r>
      <w:r w:rsidRPr="008047D5">
        <w:rPr>
          <w:rFonts w:ascii="Times New Roman" w:hAnsi="Times New Roman" w:cs="Times New Roman"/>
          <w:iCs/>
          <w:noProof/>
          <w:sz w:val="24"/>
          <w:szCs w:val="24"/>
          <w:lang w:val="en-GB"/>
        </w:rPr>
        <w:t>ATCC64974_49970</w:t>
      </w:r>
      <w:r>
        <w:rPr>
          <w:rFonts w:ascii="Times New Roman" w:hAnsi="Times New Roman" w:cs="Times New Roman"/>
          <w:iCs/>
          <w:noProof/>
          <w:sz w:val="24"/>
          <w:szCs w:val="24"/>
          <w:lang w:val="en-GB"/>
        </w:rPr>
        <w:t xml:space="preserve">) (Table 1).  These sgRNAs </w:t>
      </w:r>
      <w:r w:rsidRPr="008938DE">
        <w:rPr>
          <w:rFonts w:ascii="Times New Roman" w:hAnsi="Times New Roman" w:cs="Times New Roman"/>
          <w:bCs/>
          <w:sz w:val="24"/>
          <w:szCs w:val="24"/>
        </w:rPr>
        <w:t xml:space="preserve">produce a double cut </w:t>
      </w:r>
      <w:r>
        <w:rPr>
          <w:rFonts w:ascii="Times New Roman" w:hAnsi="Times New Roman" w:cs="Times New Roman"/>
          <w:bCs/>
          <w:sz w:val="24"/>
          <w:szCs w:val="24"/>
        </w:rPr>
        <w:t>130</w:t>
      </w:r>
      <w:r w:rsidRPr="008938DE">
        <w:rPr>
          <w:rFonts w:ascii="Times New Roman" w:hAnsi="Times New Roman" w:cs="Times New Roman"/>
          <w:bCs/>
          <w:sz w:val="24"/>
          <w:szCs w:val="24"/>
        </w:rPr>
        <w:t xml:space="preserve"> and </w:t>
      </w:r>
      <w:r>
        <w:rPr>
          <w:rFonts w:ascii="Times New Roman" w:hAnsi="Times New Roman" w:cs="Times New Roman"/>
          <w:bCs/>
          <w:sz w:val="24"/>
          <w:szCs w:val="24"/>
        </w:rPr>
        <w:t>138</w:t>
      </w:r>
      <w:r w:rsidRPr="008938DE">
        <w:rPr>
          <w:rFonts w:ascii="Times New Roman" w:hAnsi="Times New Roman" w:cs="Times New Roman"/>
          <w:bCs/>
          <w:sz w:val="24"/>
          <w:szCs w:val="24"/>
        </w:rPr>
        <w:t xml:space="preserve"> bp before the start codon of </w:t>
      </w:r>
      <w:r>
        <w:rPr>
          <w:rFonts w:ascii="Times New Roman" w:hAnsi="Times New Roman" w:cs="Times New Roman"/>
          <w:bCs/>
          <w:i/>
          <w:iCs/>
          <w:sz w:val="24"/>
          <w:szCs w:val="24"/>
        </w:rPr>
        <w:t>caaA</w:t>
      </w:r>
      <w:r w:rsidRPr="008938DE">
        <w:rPr>
          <w:rFonts w:ascii="Times New Roman" w:hAnsi="Times New Roman" w:cs="Times New Roman"/>
          <w:bCs/>
          <w:sz w:val="24"/>
          <w:szCs w:val="24"/>
        </w:rPr>
        <w:t xml:space="preserve"> and </w:t>
      </w:r>
      <w:r>
        <w:rPr>
          <w:rFonts w:ascii="Times New Roman" w:hAnsi="Times New Roman" w:cs="Times New Roman"/>
          <w:bCs/>
          <w:i/>
          <w:iCs/>
          <w:sz w:val="24"/>
          <w:szCs w:val="24"/>
        </w:rPr>
        <w:t xml:space="preserve">ztfA </w:t>
      </w:r>
      <w:r w:rsidRPr="008938DE">
        <w:rPr>
          <w:rFonts w:ascii="Times New Roman" w:hAnsi="Times New Roman" w:cs="Times New Roman"/>
          <w:bCs/>
          <w:sz w:val="24"/>
          <w:szCs w:val="24"/>
        </w:rPr>
        <w:t xml:space="preserve">and </w:t>
      </w:r>
      <w:r>
        <w:rPr>
          <w:rFonts w:ascii="Times New Roman" w:hAnsi="Times New Roman" w:cs="Times New Roman"/>
          <w:bCs/>
          <w:sz w:val="24"/>
          <w:szCs w:val="24"/>
        </w:rPr>
        <w:t xml:space="preserve">264 </w:t>
      </w:r>
      <w:r w:rsidRPr="008938DE">
        <w:rPr>
          <w:rFonts w:ascii="Times New Roman" w:hAnsi="Times New Roman" w:cs="Times New Roman"/>
          <w:bCs/>
          <w:sz w:val="24"/>
          <w:szCs w:val="24"/>
        </w:rPr>
        <w:t>and</w:t>
      </w:r>
      <w:r>
        <w:rPr>
          <w:rFonts w:ascii="Times New Roman" w:hAnsi="Times New Roman" w:cs="Times New Roman"/>
          <w:bCs/>
          <w:sz w:val="24"/>
          <w:szCs w:val="24"/>
        </w:rPr>
        <w:t xml:space="preserve"> 74</w:t>
      </w:r>
      <w:r w:rsidRPr="008938DE">
        <w:rPr>
          <w:rFonts w:ascii="Times New Roman" w:hAnsi="Times New Roman" w:cs="Times New Roman"/>
          <w:bCs/>
          <w:sz w:val="24"/>
          <w:szCs w:val="24"/>
        </w:rPr>
        <w:t xml:space="preserve"> bp after the stop codon of these genes, respectively</w:t>
      </w:r>
      <w:r>
        <w:rPr>
          <w:rFonts w:ascii="Times New Roman" w:hAnsi="Times New Roman" w:cs="Times New Roman"/>
          <w:bCs/>
          <w:sz w:val="24"/>
          <w:szCs w:val="24"/>
        </w:rPr>
        <w:t xml:space="preserve">. The sgRNAs were expressed </w:t>
      </w:r>
      <w:r w:rsidRPr="008938DE">
        <w:rPr>
          <w:rFonts w:ascii="Times New Roman" w:hAnsi="Times New Roman" w:cs="Times New Roman"/>
          <w:bCs/>
          <w:sz w:val="24"/>
          <w:szCs w:val="24"/>
        </w:rPr>
        <w:t xml:space="preserve">under control of the RNA pol III promoter </w:t>
      </w:r>
      <w:r>
        <w:rPr>
          <w:rFonts w:ascii="Times New Roman" w:hAnsi="Times New Roman" w:cs="Times New Roman"/>
          <w:bCs/>
          <w:sz w:val="24"/>
          <w:szCs w:val="24"/>
        </w:rPr>
        <w:t xml:space="preserve">and the </w:t>
      </w:r>
      <w:r w:rsidRPr="00C16961">
        <w:rPr>
          <w:rFonts w:ascii="Times New Roman" w:hAnsi="Times New Roman" w:cs="Times New Roman"/>
          <w:bCs/>
          <w:i/>
          <w:iCs/>
          <w:sz w:val="24"/>
          <w:szCs w:val="24"/>
        </w:rPr>
        <w:t>trpC</w:t>
      </w:r>
      <w:r w:rsidRPr="00C16961">
        <w:rPr>
          <w:rFonts w:ascii="Times New Roman" w:hAnsi="Times New Roman" w:cs="Times New Roman"/>
          <w:bCs/>
          <w:sz w:val="24"/>
          <w:szCs w:val="24"/>
        </w:rPr>
        <w:t xml:space="preserve"> </w:t>
      </w:r>
      <w:r>
        <w:rPr>
          <w:rFonts w:ascii="Times New Roman" w:hAnsi="Times New Roman" w:cs="Times New Roman"/>
          <w:bCs/>
          <w:sz w:val="24"/>
          <w:szCs w:val="24"/>
        </w:rPr>
        <w:t xml:space="preserve">terminator in plasmid pMT12.5 (Table 2). This plasmid is a derivative of pFC332 that </w:t>
      </w:r>
      <w:r w:rsidRPr="008938DE">
        <w:rPr>
          <w:rFonts w:ascii="Times New Roman" w:hAnsi="Times New Roman" w:cs="Times New Roman"/>
          <w:bCs/>
          <w:sz w:val="24"/>
          <w:szCs w:val="24"/>
        </w:rPr>
        <w:t>contain</w:t>
      </w:r>
      <w:r>
        <w:rPr>
          <w:rFonts w:ascii="Times New Roman" w:hAnsi="Times New Roman" w:cs="Times New Roman"/>
          <w:bCs/>
          <w:sz w:val="24"/>
          <w:szCs w:val="24"/>
        </w:rPr>
        <w:t>s</w:t>
      </w:r>
      <w:r w:rsidRPr="008938DE">
        <w:rPr>
          <w:rFonts w:ascii="Times New Roman" w:hAnsi="Times New Roman" w:cs="Times New Roman"/>
          <w:bCs/>
          <w:sz w:val="24"/>
          <w:szCs w:val="24"/>
        </w:rPr>
        <w:t xml:space="preserve"> the </w:t>
      </w:r>
      <w:r w:rsidRPr="008938DE">
        <w:rPr>
          <w:rFonts w:ascii="Times New Roman" w:hAnsi="Times New Roman" w:cs="Times New Roman"/>
          <w:bCs/>
          <w:i/>
          <w:sz w:val="24"/>
          <w:szCs w:val="24"/>
        </w:rPr>
        <w:t>cas9</w:t>
      </w:r>
      <w:r w:rsidRPr="008938DE">
        <w:rPr>
          <w:rFonts w:ascii="Times New Roman" w:hAnsi="Times New Roman" w:cs="Times New Roman"/>
          <w:bCs/>
          <w:sz w:val="24"/>
          <w:szCs w:val="24"/>
        </w:rPr>
        <w:t xml:space="preserve"> gene</w:t>
      </w:r>
      <w:r>
        <w:rPr>
          <w:rFonts w:ascii="Times New Roman" w:hAnsi="Times New Roman" w:cs="Times New Roman"/>
          <w:bCs/>
          <w:sz w:val="24"/>
          <w:szCs w:val="24"/>
        </w:rPr>
        <w:t xml:space="preserve">, </w:t>
      </w:r>
      <w:r w:rsidRPr="008938DE">
        <w:rPr>
          <w:rFonts w:ascii="Times New Roman" w:hAnsi="Times New Roman" w:cs="Times New Roman"/>
          <w:bCs/>
          <w:sz w:val="24"/>
          <w:szCs w:val="24"/>
        </w:rPr>
        <w:t xml:space="preserve">a hygromycin resistance cassette </w:t>
      </w:r>
      <w:r w:rsidRPr="008938DE">
        <w:rPr>
          <w:rFonts w:ascii="Times New Roman" w:hAnsi="Times New Roman" w:cs="Times New Roman"/>
          <w:bCs/>
          <w:noProof/>
          <w:sz w:val="24"/>
          <w:szCs w:val="24"/>
        </w:rPr>
        <w:t>(Nodvig et al., 2018</w:t>
      </w:r>
      <w:r>
        <w:rPr>
          <w:rFonts w:ascii="Times New Roman" w:hAnsi="Times New Roman" w:cs="Times New Roman"/>
          <w:bCs/>
          <w:noProof/>
          <w:sz w:val="24"/>
          <w:szCs w:val="24"/>
        </w:rPr>
        <w:t xml:space="preserve">; </w:t>
      </w:r>
      <w:r w:rsidRPr="008938DE">
        <w:rPr>
          <w:rFonts w:ascii="Times New Roman" w:hAnsi="Times New Roman" w:cs="Times New Roman"/>
          <w:bCs/>
          <w:noProof/>
          <w:sz w:val="24"/>
          <w:szCs w:val="24"/>
        </w:rPr>
        <w:t>van Leeuwe et al., 2019</w:t>
      </w:r>
      <w:r>
        <w:rPr>
          <w:rFonts w:ascii="Times New Roman" w:hAnsi="Times New Roman" w:cs="Times New Roman"/>
          <w:bCs/>
          <w:noProof/>
          <w:sz w:val="24"/>
          <w:szCs w:val="24"/>
        </w:rPr>
        <w:t>; Table 2</w:t>
      </w:r>
      <w:r w:rsidRPr="008938DE">
        <w:rPr>
          <w:rFonts w:ascii="Times New Roman" w:hAnsi="Times New Roman" w:cs="Times New Roman"/>
          <w:bCs/>
          <w:noProof/>
          <w:sz w:val="24"/>
          <w:szCs w:val="24"/>
        </w:rPr>
        <w:t>)</w:t>
      </w:r>
      <w:r>
        <w:rPr>
          <w:rFonts w:ascii="Times New Roman" w:hAnsi="Times New Roman" w:cs="Times New Roman"/>
          <w:bCs/>
          <w:noProof/>
          <w:sz w:val="24"/>
          <w:szCs w:val="24"/>
        </w:rPr>
        <w:t xml:space="preserve">, and the </w:t>
      </w:r>
      <w:r w:rsidRPr="00C35028">
        <w:rPr>
          <w:rFonts w:ascii="Times New Roman" w:hAnsi="Times New Roman" w:cs="Times New Roman"/>
          <w:bCs/>
          <w:i/>
          <w:noProof/>
          <w:sz w:val="24"/>
          <w:szCs w:val="24"/>
        </w:rPr>
        <w:t>GFP</w:t>
      </w:r>
      <w:r>
        <w:rPr>
          <w:rFonts w:ascii="Times New Roman" w:hAnsi="Times New Roman" w:cs="Times New Roman"/>
          <w:bCs/>
          <w:noProof/>
          <w:sz w:val="24"/>
          <w:szCs w:val="24"/>
        </w:rPr>
        <w:t xml:space="preserve"> gene under control of the RNA pol III promoter and the </w:t>
      </w:r>
      <w:r w:rsidRPr="00C16961">
        <w:rPr>
          <w:rFonts w:ascii="Times New Roman" w:hAnsi="Times New Roman" w:cs="Times New Roman"/>
          <w:bCs/>
          <w:i/>
          <w:iCs/>
          <w:sz w:val="24"/>
          <w:szCs w:val="24"/>
        </w:rPr>
        <w:t>trpC</w:t>
      </w:r>
      <w:r>
        <w:rPr>
          <w:rFonts w:ascii="Times New Roman" w:hAnsi="Times New Roman" w:cs="Times New Roman"/>
          <w:bCs/>
          <w:noProof/>
          <w:sz w:val="24"/>
          <w:szCs w:val="24"/>
        </w:rPr>
        <w:t xml:space="preserve"> terminator. The sgRNAs (primer</w:t>
      </w:r>
      <w:r w:rsidRPr="00394FE2">
        <w:rPr>
          <w:rFonts w:ascii="Times New Roman" w:hAnsi="Times New Roman" w:cs="Times New Roman"/>
          <w:bCs/>
          <w:sz w:val="24"/>
          <w:szCs w:val="24"/>
        </w:rPr>
        <w:t xml:space="preserve"> </w:t>
      </w:r>
      <w:r>
        <w:rPr>
          <w:rFonts w:ascii="Times New Roman" w:hAnsi="Times New Roman" w:cs="Times New Roman"/>
          <w:bCs/>
          <w:sz w:val="24"/>
          <w:szCs w:val="24"/>
        </w:rPr>
        <w:t>pair</w:t>
      </w:r>
      <w:r>
        <w:rPr>
          <w:rFonts w:ascii="Times New Roman" w:hAnsi="Times New Roman" w:cs="Times New Roman"/>
          <w:bCs/>
          <w:noProof/>
          <w:sz w:val="24"/>
          <w:szCs w:val="24"/>
        </w:rPr>
        <w:t xml:space="preserve"> 1/2 and 3/4 for up- and down-cut sgRNA of </w:t>
      </w:r>
      <w:r w:rsidRPr="00394FE2">
        <w:rPr>
          <w:rFonts w:ascii="Times New Roman" w:hAnsi="Times New Roman" w:cs="Times New Roman"/>
          <w:bCs/>
          <w:i/>
          <w:iCs/>
          <w:noProof/>
          <w:sz w:val="24"/>
          <w:szCs w:val="24"/>
        </w:rPr>
        <w:t>caaA</w:t>
      </w:r>
      <w:r>
        <w:rPr>
          <w:rFonts w:ascii="Times New Roman" w:hAnsi="Times New Roman" w:cs="Times New Roman"/>
          <w:bCs/>
          <w:noProof/>
          <w:sz w:val="24"/>
          <w:szCs w:val="24"/>
        </w:rPr>
        <w:t xml:space="preserve">, 8/9 and 10/11 for up- and down-cut sgRNA of </w:t>
      </w:r>
      <w:r w:rsidRPr="00394FE2">
        <w:rPr>
          <w:rFonts w:ascii="Times New Roman" w:hAnsi="Times New Roman" w:cs="Times New Roman"/>
          <w:bCs/>
          <w:i/>
          <w:iCs/>
          <w:noProof/>
          <w:sz w:val="24"/>
          <w:szCs w:val="24"/>
        </w:rPr>
        <w:t>ztfA</w:t>
      </w:r>
      <w:r>
        <w:rPr>
          <w:rFonts w:ascii="Times New Roman" w:hAnsi="Times New Roman" w:cs="Times New Roman"/>
          <w:bCs/>
          <w:noProof/>
          <w:sz w:val="24"/>
          <w:szCs w:val="24"/>
        </w:rPr>
        <w:t xml:space="preserve">, respectively; </w:t>
      </w:r>
      <w:r>
        <w:rPr>
          <w:rFonts w:ascii="Times New Roman" w:hAnsi="Times New Roman" w:cs="Times New Roman"/>
          <w:iCs/>
          <w:noProof/>
          <w:sz w:val="24"/>
          <w:szCs w:val="24"/>
          <w:lang w:val="en-GB"/>
        </w:rPr>
        <w:t>Table 3</w:t>
      </w:r>
      <w:r>
        <w:rPr>
          <w:rFonts w:ascii="Times New Roman" w:hAnsi="Times New Roman" w:cs="Times New Roman"/>
          <w:bCs/>
          <w:noProof/>
          <w:sz w:val="24"/>
          <w:szCs w:val="24"/>
        </w:rPr>
        <w:t xml:space="preserve">)  were cloned in pMT12.5 by digestion with BtsI that removes the </w:t>
      </w:r>
      <w:r w:rsidRPr="00123EFD">
        <w:rPr>
          <w:rFonts w:ascii="Times New Roman" w:hAnsi="Times New Roman" w:cs="Times New Roman"/>
          <w:bCs/>
          <w:i/>
          <w:noProof/>
          <w:sz w:val="24"/>
          <w:szCs w:val="24"/>
        </w:rPr>
        <w:t>GFP</w:t>
      </w:r>
      <w:r>
        <w:rPr>
          <w:rFonts w:ascii="Times New Roman" w:hAnsi="Times New Roman" w:cs="Times New Roman"/>
          <w:bCs/>
          <w:noProof/>
          <w:sz w:val="24"/>
          <w:szCs w:val="24"/>
        </w:rPr>
        <w:t xml:space="preserve"> coding sequence</w:t>
      </w:r>
      <w:r w:rsidRPr="008938DE">
        <w:rPr>
          <w:rFonts w:ascii="Times New Roman" w:hAnsi="Times New Roman" w:cs="Times New Roman"/>
          <w:bCs/>
          <w:sz w:val="24"/>
          <w:szCs w:val="24"/>
        </w:rPr>
        <w:t>.</w:t>
      </w:r>
      <w:r>
        <w:rPr>
          <w:rFonts w:ascii="Times New Roman" w:hAnsi="Times New Roman" w:cs="Times New Roman"/>
          <w:bCs/>
          <w:sz w:val="24"/>
          <w:szCs w:val="24"/>
        </w:rPr>
        <w:t xml:space="preserve"> This resulted in plasmids pJL025, pJL026, pJL027 and pJL028, respectively (Table 2). Plasmid pair pJL025 and pJL026 and pJL027 and pJL028 were introduced in </w:t>
      </w:r>
      <w:r>
        <w:rPr>
          <w:rFonts w:ascii="Times New Roman" w:hAnsi="Times New Roman" w:cs="Times New Roman"/>
          <w:bCs/>
          <w:i/>
          <w:sz w:val="24"/>
          <w:szCs w:val="24"/>
        </w:rPr>
        <w:t xml:space="preserve">A. niger </w:t>
      </w:r>
      <w:r>
        <w:rPr>
          <w:rFonts w:ascii="Times New Roman" w:hAnsi="Times New Roman" w:cs="Times New Roman"/>
          <w:bCs/>
          <w:sz w:val="24"/>
          <w:szCs w:val="24"/>
        </w:rPr>
        <w:t xml:space="preserve">MA234.1 combined with the repair oligos RO001 and RO002 for </w:t>
      </w:r>
      <w:r w:rsidRPr="002E020B">
        <w:rPr>
          <w:rFonts w:ascii="Times New Roman" w:hAnsi="Times New Roman" w:cs="Times New Roman"/>
          <w:bCs/>
          <w:i/>
          <w:sz w:val="24"/>
          <w:szCs w:val="24"/>
        </w:rPr>
        <w:t xml:space="preserve">caaA </w:t>
      </w:r>
      <w:r>
        <w:rPr>
          <w:rFonts w:ascii="Times New Roman" w:hAnsi="Times New Roman" w:cs="Times New Roman"/>
          <w:bCs/>
          <w:sz w:val="24"/>
          <w:szCs w:val="24"/>
        </w:rPr>
        <w:t xml:space="preserve">and </w:t>
      </w:r>
      <w:r w:rsidRPr="002E020B">
        <w:rPr>
          <w:rFonts w:ascii="Times New Roman" w:hAnsi="Times New Roman" w:cs="Times New Roman"/>
          <w:bCs/>
          <w:i/>
          <w:sz w:val="24"/>
          <w:szCs w:val="24"/>
        </w:rPr>
        <w:t>ztfA</w:t>
      </w:r>
      <w:r>
        <w:rPr>
          <w:rFonts w:ascii="Times New Roman" w:hAnsi="Times New Roman" w:cs="Times New Roman"/>
          <w:bCs/>
          <w:sz w:val="24"/>
          <w:szCs w:val="24"/>
        </w:rPr>
        <w:t xml:space="preserve"> (Table 3), respectively. Gene deletions were confirmed by PCR using genomic DNA of strain MA234.1 and the transformants as template and the primers described in Table 3. Primer pair 6/7 was designed to give a 2571 bp fragment in the wild-type but a 1001 bp fragment in the </w:t>
      </w:r>
      <w:r w:rsidRPr="00A618A1">
        <w:rPr>
          <w:rFonts w:ascii="Times New Roman" w:hAnsi="Times New Roman" w:cs="Times New Roman"/>
          <w:bCs/>
          <w:i/>
          <w:iCs/>
          <w:sz w:val="24"/>
          <w:szCs w:val="24"/>
        </w:rPr>
        <w:t>caaA</w:t>
      </w:r>
      <w:r>
        <w:rPr>
          <w:rFonts w:ascii="Times New Roman" w:hAnsi="Times New Roman" w:cs="Times New Roman"/>
          <w:bCs/>
          <w:sz w:val="24"/>
          <w:szCs w:val="24"/>
        </w:rPr>
        <w:t xml:space="preserve"> deletion strain, while primer pair 13/14 was designed to give a 2444 bp fragment in the wild-type but a 916 bp fragment in the </w:t>
      </w:r>
      <w:r>
        <w:rPr>
          <w:rFonts w:ascii="Times New Roman" w:hAnsi="Times New Roman" w:cs="Times New Roman"/>
          <w:bCs/>
          <w:i/>
          <w:iCs/>
          <w:sz w:val="24"/>
          <w:szCs w:val="24"/>
        </w:rPr>
        <w:t>ztfA</w:t>
      </w:r>
      <w:r>
        <w:rPr>
          <w:rFonts w:ascii="Times New Roman" w:hAnsi="Times New Roman" w:cs="Times New Roman"/>
          <w:bCs/>
          <w:sz w:val="24"/>
          <w:szCs w:val="24"/>
        </w:rPr>
        <w:t xml:space="preserve"> deletion strain.</w:t>
      </w:r>
    </w:p>
    <w:p w14:paraId="63171F02" w14:textId="77777777" w:rsidR="00AA2544" w:rsidRDefault="00AA2544" w:rsidP="005372FF">
      <w:pPr>
        <w:spacing w:after="0" w:line="360" w:lineRule="auto"/>
        <w:jc w:val="both"/>
        <w:rPr>
          <w:rFonts w:ascii="Times New Roman" w:hAnsi="Times New Roman" w:cs="Times New Roman"/>
          <w:bCs/>
          <w:sz w:val="24"/>
          <w:szCs w:val="24"/>
        </w:rPr>
      </w:pPr>
    </w:p>
    <w:p w14:paraId="090D8E49" w14:textId="67E19F73" w:rsidR="00AA2544" w:rsidRPr="00086241" w:rsidDel="00B46EA8" w:rsidRDefault="00AA2544" w:rsidP="005372FF">
      <w:pPr>
        <w:pStyle w:val="EndNoteBibliography"/>
        <w:spacing w:after="0" w:line="360" w:lineRule="auto"/>
        <w:rPr>
          <w:rFonts w:ascii="Times New Roman" w:hAnsi="Times New Roman" w:cs="Times New Roman"/>
          <w:bCs/>
          <w:sz w:val="24"/>
        </w:rPr>
      </w:pPr>
      <w:r w:rsidRPr="00086241" w:rsidDel="00B46EA8">
        <w:rPr>
          <w:rFonts w:ascii="Times New Roman" w:hAnsi="Times New Roman" w:cs="Times New Roman"/>
          <w:b/>
          <w:sz w:val="24"/>
        </w:rPr>
        <w:t xml:space="preserve">Table </w:t>
      </w:r>
      <w:r>
        <w:rPr>
          <w:rFonts w:ascii="Times New Roman" w:hAnsi="Times New Roman" w:cs="Times New Roman"/>
          <w:b/>
          <w:sz w:val="24"/>
        </w:rPr>
        <w:t>2</w:t>
      </w:r>
      <w:r w:rsidRPr="00086241" w:rsidDel="00B46EA8">
        <w:rPr>
          <w:rFonts w:ascii="Times New Roman" w:hAnsi="Times New Roman" w:cs="Times New Roman"/>
          <w:b/>
          <w:sz w:val="24"/>
        </w:rPr>
        <w:t>.</w:t>
      </w:r>
      <w:r w:rsidRPr="00086241" w:rsidDel="00B46EA8">
        <w:rPr>
          <w:rFonts w:ascii="Times New Roman" w:hAnsi="Times New Roman" w:cs="Times New Roman"/>
          <w:bCs/>
          <w:sz w:val="24"/>
        </w:rPr>
        <w:t xml:space="preserve">  Plasmids used in this study</w:t>
      </w:r>
    </w:p>
    <w:tbl>
      <w:tblPr>
        <w:tblStyle w:val="TableGrid"/>
        <w:tblW w:w="9209" w:type="dxa"/>
        <w:tblLook w:val="04A0" w:firstRow="1" w:lastRow="0" w:firstColumn="1" w:lastColumn="0" w:noHBand="0" w:noVBand="1"/>
      </w:tblPr>
      <w:tblGrid>
        <w:gridCol w:w="1041"/>
        <w:gridCol w:w="5900"/>
        <w:gridCol w:w="2268"/>
      </w:tblGrid>
      <w:tr w:rsidR="00AA2544" w:rsidRPr="008938DE" w:rsidDel="00B46EA8" w14:paraId="2C3D0FE3"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hideMark/>
          </w:tcPr>
          <w:p w14:paraId="681831FA"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Plasmid</w:t>
            </w:r>
          </w:p>
        </w:tc>
        <w:tc>
          <w:tcPr>
            <w:tcW w:w="5900" w:type="dxa"/>
            <w:tcBorders>
              <w:top w:val="single" w:sz="4" w:space="0" w:color="auto"/>
              <w:left w:val="single" w:sz="4" w:space="0" w:color="auto"/>
              <w:bottom w:val="single" w:sz="4" w:space="0" w:color="auto"/>
              <w:right w:val="single" w:sz="4" w:space="0" w:color="auto"/>
            </w:tcBorders>
            <w:noWrap/>
            <w:hideMark/>
          </w:tcPr>
          <w:p w14:paraId="03422B27" w14:textId="77777777" w:rsidR="00AA2544" w:rsidRPr="008938DE" w:rsidDel="00B46EA8" w:rsidRDefault="00AA2544" w:rsidP="005372FF">
            <w:pPr>
              <w:spacing w:line="360" w:lineRule="auto"/>
              <w:jc w:val="both"/>
              <w:rPr>
                <w:rFonts w:ascii="Times New Roman" w:hAnsi="Times New Roman" w:cs="Times New Roman"/>
                <w:bCs/>
                <w:szCs w:val="18"/>
              </w:rPr>
            </w:pPr>
            <w:r w:rsidRPr="008938DE" w:rsidDel="00B46EA8">
              <w:rPr>
                <w:rFonts w:ascii="Times New Roman" w:hAnsi="Times New Roman" w:cs="Times New Roman"/>
                <w:bCs/>
                <w:szCs w:val="18"/>
              </w:rPr>
              <w:t>Description</w:t>
            </w:r>
          </w:p>
        </w:tc>
        <w:tc>
          <w:tcPr>
            <w:tcW w:w="2268" w:type="dxa"/>
            <w:tcBorders>
              <w:top w:val="single" w:sz="4" w:space="0" w:color="auto"/>
              <w:left w:val="single" w:sz="4" w:space="0" w:color="auto"/>
              <w:bottom w:val="single" w:sz="4" w:space="0" w:color="auto"/>
              <w:right w:val="single" w:sz="4" w:space="0" w:color="auto"/>
            </w:tcBorders>
            <w:noWrap/>
            <w:hideMark/>
          </w:tcPr>
          <w:p w14:paraId="1C7E16CA" w14:textId="77777777" w:rsidR="00AA2544" w:rsidRPr="008938DE" w:rsidDel="00B46EA8" w:rsidRDefault="00AA2544" w:rsidP="005372FF">
            <w:pPr>
              <w:spacing w:line="360" w:lineRule="auto"/>
              <w:jc w:val="both"/>
              <w:rPr>
                <w:rFonts w:ascii="Times New Roman" w:hAnsi="Times New Roman" w:cs="Times New Roman"/>
                <w:bCs/>
                <w:szCs w:val="18"/>
              </w:rPr>
            </w:pPr>
            <w:r w:rsidRPr="008938DE" w:rsidDel="00B46EA8">
              <w:rPr>
                <w:rFonts w:ascii="Times New Roman" w:hAnsi="Times New Roman" w:cs="Times New Roman"/>
                <w:bCs/>
                <w:szCs w:val="18"/>
              </w:rPr>
              <w:t>Reference</w:t>
            </w:r>
          </w:p>
        </w:tc>
      </w:tr>
      <w:tr w:rsidR="00AA2544" w:rsidRPr="005C2A13" w:rsidDel="00B46EA8" w14:paraId="494987E0"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3D975367" w14:textId="77777777" w:rsidR="00AA2544" w:rsidRPr="008938DE" w:rsidDel="00B46EA8" w:rsidRDefault="00AA2544" w:rsidP="005372FF">
            <w:pPr>
              <w:spacing w:line="360" w:lineRule="auto"/>
              <w:jc w:val="both"/>
              <w:rPr>
                <w:rFonts w:ascii="Times New Roman" w:hAnsi="Times New Roman" w:cs="Times New Roman"/>
                <w:bCs/>
                <w:szCs w:val="18"/>
              </w:rPr>
            </w:pPr>
            <w:r w:rsidRPr="00006D47">
              <w:rPr>
                <w:rFonts w:ascii="Times New Roman" w:hAnsi="Times New Roman" w:cs="Times New Roman"/>
                <w:bCs/>
                <w:szCs w:val="24"/>
              </w:rPr>
              <w:t>pFC3</w:t>
            </w:r>
            <w:r>
              <w:rPr>
                <w:rFonts w:ascii="Times New Roman" w:hAnsi="Times New Roman" w:cs="Times New Roman"/>
                <w:bCs/>
                <w:szCs w:val="24"/>
              </w:rPr>
              <w:t>3</w:t>
            </w:r>
            <w:r w:rsidRPr="00006D47">
              <w:rPr>
                <w:rFonts w:ascii="Times New Roman" w:hAnsi="Times New Roman" w:cs="Times New Roman"/>
                <w:bCs/>
                <w:szCs w:val="24"/>
              </w:rPr>
              <w:t>2</w:t>
            </w:r>
          </w:p>
        </w:tc>
        <w:tc>
          <w:tcPr>
            <w:tcW w:w="5900" w:type="dxa"/>
            <w:tcBorders>
              <w:top w:val="single" w:sz="4" w:space="0" w:color="auto"/>
              <w:left w:val="single" w:sz="4" w:space="0" w:color="auto"/>
              <w:bottom w:val="single" w:sz="4" w:space="0" w:color="auto"/>
              <w:right w:val="single" w:sz="4" w:space="0" w:color="auto"/>
            </w:tcBorders>
            <w:noWrap/>
          </w:tcPr>
          <w:p w14:paraId="71676B62" w14:textId="77777777" w:rsidR="00AA2544" w:rsidRPr="008938DE" w:rsidDel="00B46EA8" w:rsidRDefault="00AA2544" w:rsidP="005372FF">
            <w:pPr>
              <w:spacing w:line="360" w:lineRule="auto"/>
              <w:jc w:val="both"/>
              <w:rPr>
                <w:rFonts w:ascii="Times New Roman" w:hAnsi="Times New Roman" w:cs="Times New Roman"/>
                <w:bCs/>
                <w:szCs w:val="18"/>
              </w:rPr>
            </w:pPr>
            <w:r w:rsidRPr="008938DE" w:rsidDel="00B46EA8">
              <w:rPr>
                <w:rFonts w:ascii="Times New Roman" w:hAnsi="Times New Roman" w:cs="Times New Roman"/>
                <w:bCs/>
                <w:szCs w:val="18"/>
              </w:rPr>
              <w:t>contain</w:t>
            </w:r>
            <w:r>
              <w:rPr>
                <w:rFonts w:ascii="Times New Roman" w:hAnsi="Times New Roman" w:cs="Times New Roman"/>
                <w:bCs/>
                <w:szCs w:val="18"/>
              </w:rPr>
              <w:t>s</w:t>
            </w:r>
            <w:r w:rsidRPr="008938DE" w:rsidDel="00B46EA8">
              <w:rPr>
                <w:rFonts w:ascii="Times New Roman" w:hAnsi="Times New Roman" w:cs="Times New Roman"/>
                <w:bCs/>
                <w:szCs w:val="18"/>
              </w:rPr>
              <w:t xml:space="preserve"> </w:t>
            </w:r>
            <w:r w:rsidRPr="008938DE" w:rsidDel="00B46EA8">
              <w:rPr>
                <w:rFonts w:ascii="Times New Roman" w:hAnsi="Times New Roman" w:cs="Times New Roman"/>
                <w:bCs/>
                <w:i/>
                <w:szCs w:val="18"/>
              </w:rPr>
              <w:t>cas9</w:t>
            </w:r>
            <w:r>
              <w:rPr>
                <w:rFonts w:ascii="Times New Roman" w:hAnsi="Times New Roman" w:cs="Times New Roman"/>
                <w:bCs/>
                <w:i/>
                <w:szCs w:val="18"/>
              </w:rPr>
              <w:t xml:space="preserve">, </w:t>
            </w:r>
            <w:r>
              <w:rPr>
                <w:rFonts w:ascii="Times New Roman" w:hAnsi="Times New Roman" w:cs="Times New Roman"/>
                <w:bCs/>
                <w:szCs w:val="18"/>
              </w:rPr>
              <w:t>a</w:t>
            </w:r>
            <w:r w:rsidRPr="008938DE" w:rsidDel="00B46EA8">
              <w:rPr>
                <w:rFonts w:ascii="Times New Roman" w:hAnsi="Times New Roman" w:cs="Times New Roman"/>
                <w:bCs/>
                <w:szCs w:val="18"/>
              </w:rPr>
              <w:t xml:space="preserve"> hygromycin resistance cassette</w:t>
            </w:r>
            <w:r>
              <w:rPr>
                <w:rFonts w:ascii="Times New Roman" w:hAnsi="Times New Roman" w:cs="Times New Roman"/>
                <w:bCs/>
                <w:szCs w:val="18"/>
              </w:rPr>
              <w:t xml:space="preserve"> and a PacI site for introducing the sgRNA</w:t>
            </w:r>
          </w:p>
        </w:tc>
        <w:tc>
          <w:tcPr>
            <w:tcW w:w="2268" w:type="dxa"/>
            <w:tcBorders>
              <w:top w:val="single" w:sz="4" w:space="0" w:color="auto"/>
              <w:left w:val="single" w:sz="4" w:space="0" w:color="auto"/>
              <w:bottom w:val="single" w:sz="4" w:space="0" w:color="auto"/>
              <w:right w:val="single" w:sz="4" w:space="0" w:color="auto"/>
            </w:tcBorders>
            <w:noWrap/>
          </w:tcPr>
          <w:p w14:paraId="278F8E0E" w14:textId="77777777" w:rsidR="00AA2544" w:rsidRPr="00E01BFB" w:rsidDel="00B46EA8" w:rsidRDefault="00AA2544" w:rsidP="005372FF">
            <w:pPr>
              <w:spacing w:line="360" w:lineRule="auto"/>
              <w:jc w:val="both"/>
              <w:rPr>
                <w:rFonts w:ascii="Times New Roman" w:hAnsi="Times New Roman" w:cs="Times New Roman"/>
                <w:bCs/>
                <w:szCs w:val="18"/>
                <w:lang w:val="nl-NL"/>
              </w:rPr>
            </w:pPr>
            <w:r w:rsidRPr="00E01BFB" w:rsidDel="00B46EA8">
              <w:rPr>
                <w:rFonts w:ascii="Times New Roman" w:hAnsi="Times New Roman" w:cs="Times New Roman"/>
                <w:bCs/>
                <w:noProof/>
                <w:szCs w:val="18"/>
                <w:lang w:val="nl-NL"/>
              </w:rPr>
              <w:t>(Nodvig et al., 2018; Seekles et al., 2021)</w:t>
            </w:r>
          </w:p>
        </w:tc>
      </w:tr>
      <w:tr w:rsidR="00AA2544" w:rsidRPr="008938DE" w:rsidDel="00B46EA8" w14:paraId="7AC8AC2B"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24EE7F95"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pMT12.5</w:t>
            </w:r>
          </w:p>
        </w:tc>
        <w:tc>
          <w:tcPr>
            <w:tcW w:w="5900" w:type="dxa"/>
            <w:tcBorders>
              <w:top w:val="single" w:sz="4" w:space="0" w:color="auto"/>
              <w:left w:val="single" w:sz="4" w:space="0" w:color="auto"/>
              <w:bottom w:val="single" w:sz="4" w:space="0" w:color="auto"/>
              <w:right w:val="single" w:sz="4" w:space="0" w:color="auto"/>
            </w:tcBorders>
            <w:noWrap/>
          </w:tcPr>
          <w:p w14:paraId="6CA13D7C"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 xml:space="preserve">Derivative of pFC322 </w:t>
            </w:r>
            <w:r w:rsidRPr="00006D47">
              <w:rPr>
                <w:rFonts w:ascii="Times New Roman" w:hAnsi="Times New Roman" w:cs="Times New Roman"/>
                <w:bCs/>
                <w:noProof/>
                <w:szCs w:val="24"/>
              </w:rPr>
              <w:t>in which the RNA pol III promoter and the</w:t>
            </w:r>
            <w:r>
              <w:rPr>
                <w:rFonts w:ascii="Times New Roman" w:hAnsi="Times New Roman" w:cs="Times New Roman"/>
                <w:bCs/>
                <w:noProof/>
                <w:szCs w:val="24"/>
              </w:rPr>
              <w:t xml:space="preserve"> </w:t>
            </w:r>
            <w:r w:rsidRPr="00C16961">
              <w:rPr>
                <w:rFonts w:ascii="Times New Roman" w:hAnsi="Times New Roman" w:cs="Times New Roman"/>
                <w:bCs/>
                <w:i/>
                <w:iCs/>
                <w:szCs w:val="18"/>
              </w:rPr>
              <w:t>trpC</w:t>
            </w:r>
            <w:r w:rsidRPr="00006D47">
              <w:rPr>
                <w:rFonts w:ascii="Times New Roman" w:hAnsi="Times New Roman" w:cs="Times New Roman"/>
                <w:bCs/>
                <w:noProof/>
                <w:szCs w:val="24"/>
              </w:rPr>
              <w:t xml:space="preserve"> terminator flank the GFP gene</w:t>
            </w:r>
          </w:p>
        </w:tc>
        <w:tc>
          <w:tcPr>
            <w:tcW w:w="2268" w:type="dxa"/>
            <w:tcBorders>
              <w:top w:val="single" w:sz="4" w:space="0" w:color="auto"/>
              <w:left w:val="single" w:sz="4" w:space="0" w:color="auto"/>
              <w:bottom w:val="single" w:sz="4" w:space="0" w:color="auto"/>
              <w:right w:val="single" w:sz="4" w:space="0" w:color="auto"/>
            </w:tcBorders>
            <w:noWrap/>
          </w:tcPr>
          <w:p w14:paraId="00C0AD65"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Unpublished</w:t>
            </w:r>
          </w:p>
        </w:tc>
      </w:tr>
      <w:tr w:rsidR="00AA2544" w:rsidRPr="008938DE" w:rsidDel="00B46EA8" w14:paraId="6CC28A13"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7F81DB77"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pJL025</w:t>
            </w:r>
          </w:p>
        </w:tc>
        <w:tc>
          <w:tcPr>
            <w:tcW w:w="5900" w:type="dxa"/>
            <w:tcBorders>
              <w:top w:val="single" w:sz="4" w:space="0" w:color="auto"/>
              <w:left w:val="single" w:sz="4" w:space="0" w:color="auto"/>
              <w:bottom w:val="single" w:sz="4" w:space="0" w:color="auto"/>
              <w:right w:val="single" w:sz="4" w:space="0" w:color="auto"/>
            </w:tcBorders>
            <w:noWrap/>
          </w:tcPr>
          <w:p w14:paraId="33CD548D" w14:textId="77777777" w:rsidR="00AA2544" w:rsidRPr="00006D47"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 xml:space="preserve">Derivative of pMT12.5 containing the upstream </w:t>
            </w:r>
            <w:r w:rsidRPr="00006D47">
              <w:rPr>
                <w:rFonts w:ascii="Times New Roman" w:hAnsi="Times New Roman" w:cs="Times New Roman"/>
                <w:bCs/>
                <w:i/>
                <w:szCs w:val="18"/>
              </w:rPr>
              <w:t>caaA</w:t>
            </w:r>
            <w:r>
              <w:rPr>
                <w:rFonts w:ascii="Times New Roman" w:hAnsi="Times New Roman" w:cs="Times New Roman"/>
                <w:bCs/>
                <w:i/>
                <w:szCs w:val="18"/>
              </w:rPr>
              <w:t xml:space="preserve"> </w:t>
            </w:r>
            <w:r>
              <w:rPr>
                <w:rFonts w:ascii="Times New Roman" w:hAnsi="Times New Roman" w:cs="Times New Roman"/>
                <w:bCs/>
                <w:szCs w:val="18"/>
              </w:rPr>
              <w:t>sgRNA</w:t>
            </w:r>
          </w:p>
        </w:tc>
        <w:tc>
          <w:tcPr>
            <w:tcW w:w="2268" w:type="dxa"/>
            <w:tcBorders>
              <w:top w:val="single" w:sz="4" w:space="0" w:color="auto"/>
              <w:left w:val="single" w:sz="4" w:space="0" w:color="auto"/>
              <w:bottom w:val="single" w:sz="4" w:space="0" w:color="auto"/>
              <w:right w:val="single" w:sz="4" w:space="0" w:color="auto"/>
            </w:tcBorders>
            <w:noWrap/>
          </w:tcPr>
          <w:p w14:paraId="6731637C"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This study</w:t>
            </w:r>
          </w:p>
        </w:tc>
      </w:tr>
      <w:tr w:rsidR="00AA2544" w:rsidRPr="008938DE" w:rsidDel="00B46EA8" w14:paraId="07A77303"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7E37E8AB" w14:textId="77777777" w:rsidR="00AA2544"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pJL026</w:t>
            </w:r>
          </w:p>
        </w:tc>
        <w:tc>
          <w:tcPr>
            <w:tcW w:w="5900" w:type="dxa"/>
            <w:tcBorders>
              <w:top w:val="single" w:sz="4" w:space="0" w:color="auto"/>
              <w:left w:val="single" w:sz="4" w:space="0" w:color="auto"/>
              <w:bottom w:val="single" w:sz="4" w:space="0" w:color="auto"/>
              <w:right w:val="single" w:sz="4" w:space="0" w:color="auto"/>
            </w:tcBorders>
            <w:noWrap/>
          </w:tcPr>
          <w:p w14:paraId="41E5EC5F"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 xml:space="preserve">Derivative of pMT12.5 containing the downstream </w:t>
            </w:r>
            <w:r w:rsidRPr="00006D47">
              <w:rPr>
                <w:rFonts w:ascii="Times New Roman" w:hAnsi="Times New Roman" w:cs="Times New Roman"/>
                <w:bCs/>
                <w:i/>
                <w:szCs w:val="18"/>
              </w:rPr>
              <w:t>caaA</w:t>
            </w:r>
            <w:r>
              <w:rPr>
                <w:rFonts w:ascii="Times New Roman" w:hAnsi="Times New Roman" w:cs="Times New Roman"/>
                <w:bCs/>
                <w:i/>
                <w:szCs w:val="18"/>
              </w:rPr>
              <w:t xml:space="preserve"> </w:t>
            </w:r>
            <w:r>
              <w:rPr>
                <w:rFonts w:ascii="Times New Roman" w:hAnsi="Times New Roman" w:cs="Times New Roman"/>
                <w:bCs/>
                <w:szCs w:val="18"/>
              </w:rPr>
              <w:t>sgRNA</w:t>
            </w:r>
          </w:p>
        </w:tc>
        <w:tc>
          <w:tcPr>
            <w:tcW w:w="2268" w:type="dxa"/>
            <w:tcBorders>
              <w:top w:val="single" w:sz="4" w:space="0" w:color="auto"/>
              <w:left w:val="single" w:sz="4" w:space="0" w:color="auto"/>
              <w:bottom w:val="single" w:sz="4" w:space="0" w:color="auto"/>
              <w:right w:val="single" w:sz="4" w:space="0" w:color="auto"/>
            </w:tcBorders>
            <w:noWrap/>
          </w:tcPr>
          <w:p w14:paraId="2CA9C2EB" w14:textId="77777777" w:rsidR="00AA2544"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This study</w:t>
            </w:r>
          </w:p>
        </w:tc>
      </w:tr>
      <w:tr w:rsidR="00AA2544" w:rsidRPr="008938DE" w:rsidDel="00B46EA8" w14:paraId="7DEFF398"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3DF3F210" w14:textId="77777777" w:rsidR="00AA2544"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pJL027</w:t>
            </w:r>
          </w:p>
        </w:tc>
        <w:tc>
          <w:tcPr>
            <w:tcW w:w="5900" w:type="dxa"/>
            <w:tcBorders>
              <w:top w:val="single" w:sz="4" w:space="0" w:color="auto"/>
              <w:left w:val="single" w:sz="4" w:space="0" w:color="auto"/>
              <w:bottom w:val="single" w:sz="4" w:space="0" w:color="auto"/>
              <w:right w:val="single" w:sz="4" w:space="0" w:color="auto"/>
            </w:tcBorders>
            <w:noWrap/>
          </w:tcPr>
          <w:p w14:paraId="529A1D96"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 xml:space="preserve">Derivative of pMT12.5 containing the upstream </w:t>
            </w:r>
            <w:r>
              <w:rPr>
                <w:rFonts w:ascii="Times New Roman" w:hAnsi="Times New Roman" w:cs="Times New Roman"/>
                <w:bCs/>
                <w:i/>
                <w:szCs w:val="18"/>
              </w:rPr>
              <w:t xml:space="preserve">ztfA </w:t>
            </w:r>
            <w:r>
              <w:rPr>
                <w:rFonts w:ascii="Times New Roman" w:hAnsi="Times New Roman" w:cs="Times New Roman"/>
                <w:bCs/>
                <w:szCs w:val="18"/>
              </w:rPr>
              <w:t>sgRNA</w:t>
            </w:r>
          </w:p>
        </w:tc>
        <w:tc>
          <w:tcPr>
            <w:tcW w:w="2268" w:type="dxa"/>
            <w:tcBorders>
              <w:top w:val="single" w:sz="4" w:space="0" w:color="auto"/>
              <w:left w:val="single" w:sz="4" w:space="0" w:color="auto"/>
              <w:bottom w:val="single" w:sz="4" w:space="0" w:color="auto"/>
              <w:right w:val="single" w:sz="4" w:space="0" w:color="auto"/>
            </w:tcBorders>
            <w:noWrap/>
          </w:tcPr>
          <w:p w14:paraId="7D6DF228" w14:textId="77777777" w:rsidR="00AA2544"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This study</w:t>
            </w:r>
          </w:p>
        </w:tc>
      </w:tr>
      <w:tr w:rsidR="00AA2544" w:rsidRPr="008938DE" w:rsidDel="00B46EA8" w14:paraId="3CB83A73" w14:textId="77777777" w:rsidTr="00E32A19">
        <w:trPr>
          <w:trHeight w:val="288"/>
        </w:trPr>
        <w:tc>
          <w:tcPr>
            <w:tcW w:w="1041" w:type="dxa"/>
            <w:tcBorders>
              <w:top w:val="single" w:sz="4" w:space="0" w:color="auto"/>
              <w:left w:val="single" w:sz="4" w:space="0" w:color="auto"/>
              <w:bottom w:val="single" w:sz="4" w:space="0" w:color="auto"/>
              <w:right w:val="single" w:sz="4" w:space="0" w:color="auto"/>
            </w:tcBorders>
            <w:noWrap/>
          </w:tcPr>
          <w:p w14:paraId="79611337"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pJL028</w:t>
            </w:r>
          </w:p>
        </w:tc>
        <w:tc>
          <w:tcPr>
            <w:tcW w:w="5900" w:type="dxa"/>
            <w:tcBorders>
              <w:top w:val="single" w:sz="4" w:space="0" w:color="auto"/>
              <w:left w:val="single" w:sz="4" w:space="0" w:color="auto"/>
              <w:bottom w:val="single" w:sz="4" w:space="0" w:color="auto"/>
              <w:right w:val="single" w:sz="4" w:space="0" w:color="auto"/>
            </w:tcBorders>
            <w:noWrap/>
          </w:tcPr>
          <w:p w14:paraId="1C2B0EB5" w14:textId="77777777" w:rsidR="00AA2544" w:rsidRPr="008938DE" w:rsidDel="00B46EA8" w:rsidRDefault="00AA2544" w:rsidP="005372FF">
            <w:pPr>
              <w:spacing w:line="360" w:lineRule="auto"/>
              <w:jc w:val="both"/>
              <w:rPr>
                <w:rFonts w:ascii="Times New Roman" w:hAnsi="Times New Roman" w:cs="Times New Roman"/>
                <w:bCs/>
                <w:szCs w:val="18"/>
                <w:lang w:val="en-GB"/>
              </w:rPr>
            </w:pPr>
            <w:r>
              <w:rPr>
                <w:rFonts w:ascii="Times New Roman" w:hAnsi="Times New Roman" w:cs="Times New Roman"/>
                <w:bCs/>
                <w:szCs w:val="18"/>
              </w:rPr>
              <w:t xml:space="preserve">Derivative of pMT12.5 containing the downstream </w:t>
            </w:r>
            <w:r>
              <w:rPr>
                <w:rFonts w:ascii="Times New Roman" w:hAnsi="Times New Roman" w:cs="Times New Roman"/>
                <w:bCs/>
                <w:i/>
                <w:szCs w:val="18"/>
              </w:rPr>
              <w:t xml:space="preserve">ztfA </w:t>
            </w:r>
            <w:r>
              <w:rPr>
                <w:rFonts w:ascii="Times New Roman" w:hAnsi="Times New Roman" w:cs="Times New Roman"/>
                <w:bCs/>
                <w:szCs w:val="18"/>
              </w:rPr>
              <w:t>sgRNA</w:t>
            </w:r>
          </w:p>
        </w:tc>
        <w:tc>
          <w:tcPr>
            <w:tcW w:w="2268" w:type="dxa"/>
            <w:tcBorders>
              <w:top w:val="single" w:sz="4" w:space="0" w:color="auto"/>
              <w:left w:val="single" w:sz="4" w:space="0" w:color="auto"/>
              <w:bottom w:val="single" w:sz="4" w:space="0" w:color="auto"/>
              <w:right w:val="single" w:sz="4" w:space="0" w:color="auto"/>
            </w:tcBorders>
            <w:noWrap/>
          </w:tcPr>
          <w:p w14:paraId="3ADFF49F" w14:textId="77777777" w:rsidR="00AA2544" w:rsidRPr="008938DE" w:rsidDel="00B46EA8" w:rsidRDefault="00AA2544" w:rsidP="005372FF">
            <w:pPr>
              <w:spacing w:line="360" w:lineRule="auto"/>
              <w:jc w:val="both"/>
              <w:rPr>
                <w:rFonts w:ascii="Times New Roman" w:hAnsi="Times New Roman" w:cs="Times New Roman"/>
                <w:bCs/>
                <w:szCs w:val="18"/>
              </w:rPr>
            </w:pPr>
            <w:r>
              <w:rPr>
                <w:rFonts w:ascii="Times New Roman" w:hAnsi="Times New Roman" w:cs="Times New Roman"/>
                <w:bCs/>
                <w:szCs w:val="18"/>
              </w:rPr>
              <w:t>This study</w:t>
            </w:r>
          </w:p>
        </w:tc>
      </w:tr>
    </w:tbl>
    <w:p w14:paraId="02A71A95" w14:textId="77777777" w:rsidR="00AA2544" w:rsidRDefault="00AA2544" w:rsidP="005372FF">
      <w:pPr>
        <w:spacing w:after="0" w:line="360" w:lineRule="auto"/>
        <w:rPr>
          <w:rFonts w:ascii="Times New Roman" w:hAnsi="Times New Roman" w:cs="Times New Roman"/>
          <w:b/>
          <w:sz w:val="24"/>
          <w:szCs w:val="24"/>
        </w:rPr>
      </w:pPr>
    </w:p>
    <w:p w14:paraId="5FB38092" w14:textId="7F046D4A" w:rsidR="00AA2544" w:rsidRPr="008938DE" w:rsidDel="00B46EA8" w:rsidRDefault="00AA2544" w:rsidP="005372FF">
      <w:pPr>
        <w:spacing w:after="0" w:line="360" w:lineRule="auto"/>
        <w:rPr>
          <w:rFonts w:ascii="Times New Roman" w:hAnsi="Times New Roman" w:cs="Times New Roman"/>
          <w:bCs/>
          <w:sz w:val="24"/>
          <w:szCs w:val="24"/>
        </w:rPr>
      </w:pPr>
      <w:r w:rsidRPr="008938DE" w:rsidDel="00B46EA8">
        <w:rPr>
          <w:rFonts w:ascii="Times New Roman" w:hAnsi="Times New Roman" w:cs="Times New Roman"/>
          <w:b/>
          <w:sz w:val="24"/>
          <w:szCs w:val="24"/>
        </w:rPr>
        <w:t xml:space="preserve">Table </w:t>
      </w:r>
      <w:r>
        <w:rPr>
          <w:rFonts w:ascii="Times New Roman" w:hAnsi="Times New Roman" w:cs="Times New Roman"/>
          <w:b/>
          <w:sz w:val="24"/>
          <w:szCs w:val="24"/>
        </w:rPr>
        <w:t>3</w:t>
      </w:r>
      <w:r w:rsidRPr="008938DE" w:rsidDel="00B46EA8">
        <w:rPr>
          <w:rFonts w:ascii="Times New Roman" w:hAnsi="Times New Roman" w:cs="Times New Roman"/>
          <w:b/>
          <w:sz w:val="24"/>
          <w:szCs w:val="24"/>
        </w:rPr>
        <w:t>.</w:t>
      </w:r>
      <w:r w:rsidRPr="008938DE" w:rsidDel="00B46EA8">
        <w:rPr>
          <w:rFonts w:ascii="Times New Roman" w:hAnsi="Times New Roman" w:cs="Times New Roman"/>
          <w:bCs/>
          <w:sz w:val="24"/>
          <w:szCs w:val="24"/>
        </w:rPr>
        <w:t xml:space="preserve"> Primers used in this study</w:t>
      </w:r>
    </w:p>
    <w:tbl>
      <w:tblPr>
        <w:tblStyle w:val="TableGrid"/>
        <w:tblW w:w="9265" w:type="dxa"/>
        <w:tblLayout w:type="fixed"/>
        <w:tblLook w:val="04A0" w:firstRow="1" w:lastRow="0" w:firstColumn="1" w:lastColumn="0" w:noHBand="0" w:noVBand="1"/>
      </w:tblPr>
      <w:tblGrid>
        <w:gridCol w:w="445"/>
        <w:gridCol w:w="1260"/>
        <w:gridCol w:w="7560"/>
      </w:tblGrid>
      <w:tr w:rsidR="00AA2544" w:rsidRPr="00596F8B" w14:paraId="27872CFE" w14:textId="77777777" w:rsidTr="00E32A19">
        <w:trPr>
          <w:trHeight w:val="288"/>
        </w:trPr>
        <w:tc>
          <w:tcPr>
            <w:tcW w:w="445" w:type="dxa"/>
            <w:noWrap/>
            <w:hideMark/>
          </w:tcPr>
          <w:p w14:paraId="045854F6" w14:textId="77777777" w:rsidR="00AA2544" w:rsidRPr="00596F8B" w:rsidRDefault="00AA2544" w:rsidP="005372FF">
            <w:pPr>
              <w:pStyle w:val="EndNoteBibliography"/>
              <w:spacing w:line="360" w:lineRule="auto"/>
              <w:rPr>
                <w:rFonts w:ascii="Times New Roman" w:hAnsi="Times New Roman" w:cs="Times New Roman"/>
                <w:szCs w:val="18"/>
              </w:rPr>
            </w:pPr>
          </w:p>
        </w:tc>
        <w:tc>
          <w:tcPr>
            <w:tcW w:w="1260" w:type="dxa"/>
            <w:noWrap/>
            <w:hideMark/>
          </w:tcPr>
          <w:p w14:paraId="4BC0056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Primer name</w:t>
            </w:r>
          </w:p>
        </w:tc>
        <w:tc>
          <w:tcPr>
            <w:tcW w:w="7560" w:type="dxa"/>
            <w:noWrap/>
            <w:hideMark/>
          </w:tcPr>
          <w:p w14:paraId="209C4EC9"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Sequence</w:t>
            </w:r>
          </w:p>
        </w:tc>
      </w:tr>
      <w:tr w:rsidR="00AA2544" w:rsidRPr="00596F8B" w14:paraId="0C09F186" w14:textId="77777777" w:rsidTr="00E32A19">
        <w:trPr>
          <w:trHeight w:val="288"/>
        </w:trPr>
        <w:tc>
          <w:tcPr>
            <w:tcW w:w="445" w:type="dxa"/>
            <w:noWrap/>
            <w:hideMark/>
          </w:tcPr>
          <w:p w14:paraId="07D5DA0E"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1</w:t>
            </w:r>
          </w:p>
        </w:tc>
        <w:tc>
          <w:tcPr>
            <w:tcW w:w="1260" w:type="dxa"/>
            <w:noWrap/>
            <w:hideMark/>
          </w:tcPr>
          <w:p w14:paraId="321AED0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w:t>
            </w:r>
            <w:r>
              <w:rPr>
                <w:rFonts w:ascii="Times New Roman" w:hAnsi="Times New Roman" w:cs="Times New Roman"/>
                <w:szCs w:val="18"/>
              </w:rPr>
              <w:t>Uc</w:t>
            </w:r>
            <w:r w:rsidRPr="00596F8B">
              <w:rPr>
                <w:rFonts w:ascii="Times New Roman" w:hAnsi="Times New Roman" w:cs="Times New Roman"/>
                <w:szCs w:val="18"/>
              </w:rPr>
              <w:t>.Fwd</w:t>
            </w:r>
          </w:p>
        </w:tc>
        <w:tc>
          <w:tcPr>
            <w:tcW w:w="7560" w:type="dxa"/>
            <w:noWrap/>
            <w:hideMark/>
          </w:tcPr>
          <w:p w14:paraId="4E040A3F"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ATTGCCGACGAGAATCCCCAGT</w:t>
            </w:r>
          </w:p>
        </w:tc>
      </w:tr>
      <w:tr w:rsidR="00AA2544" w:rsidRPr="00596F8B" w14:paraId="7F26201B" w14:textId="77777777" w:rsidTr="00E32A19">
        <w:trPr>
          <w:trHeight w:val="288"/>
        </w:trPr>
        <w:tc>
          <w:tcPr>
            <w:tcW w:w="445" w:type="dxa"/>
            <w:noWrap/>
            <w:hideMark/>
          </w:tcPr>
          <w:p w14:paraId="748364F6"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2</w:t>
            </w:r>
          </w:p>
        </w:tc>
        <w:tc>
          <w:tcPr>
            <w:tcW w:w="1260" w:type="dxa"/>
            <w:noWrap/>
            <w:hideMark/>
          </w:tcPr>
          <w:p w14:paraId="6FC535EA"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w:t>
            </w:r>
            <w:r>
              <w:rPr>
                <w:rFonts w:ascii="Times New Roman" w:hAnsi="Times New Roman" w:cs="Times New Roman"/>
                <w:szCs w:val="18"/>
              </w:rPr>
              <w:t>Uc</w:t>
            </w:r>
            <w:r w:rsidRPr="00596F8B">
              <w:rPr>
                <w:rFonts w:ascii="Times New Roman" w:hAnsi="Times New Roman" w:cs="Times New Roman"/>
                <w:szCs w:val="18"/>
              </w:rPr>
              <w:t>.Rev</w:t>
            </w:r>
          </w:p>
        </w:tc>
        <w:tc>
          <w:tcPr>
            <w:tcW w:w="7560" w:type="dxa"/>
            <w:noWrap/>
            <w:hideMark/>
          </w:tcPr>
          <w:p w14:paraId="7BB2384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TGGGGATTCTCGTCGGCAATGA</w:t>
            </w:r>
          </w:p>
        </w:tc>
      </w:tr>
      <w:tr w:rsidR="00AA2544" w:rsidRPr="00596F8B" w14:paraId="0A85BCB4" w14:textId="77777777" w:rsidTr="00E32A19">
        <w:trPr>
          <w:trHeight w:val="288"/>
        </w:trPr>
        <w:tc>
          <w:tcPr>
            <w:tcW w:w="445" w:type="dxa"/>
            <w:noWrap/>
            <w:hideMark/>
          </w:tcPr>
          <w:p w14:paraId="74AAB90C"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3</w:t>
            </w:r>
          </w:p>
        </w:tc>
        <w:tc>
          <w:tcPr>
            <w:tcW w:w="1260" w:type="dxa"/>
            <w:noWrap/>
            <w:hideMark/>
          </w:tcPr>
          <w:p w14:paraId="5489EA55"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w:t>
            </w:r>
            <w:r>
              <w:rPr>
                <w:rFonts w:ascii="Times New Roman" w:hAnsi="Times New Roman" w:cs="Times New Roman"/>
                <w:szCs w:val="18"/>
              </w:rPr>
              <w:t>Dc</w:t>
            </w:r>
            <w:r w:rsidRPr="00596F8B">
              <w:rPr>
                <w:rFonts w:ascii="Times New Roman" w:hAnsi="Times New Roman" w:cs="Times New Roman"/>
                <w:szCs w:val="18"/>
              </w:rPr>
              <w:t>.Fwd</w:t>
            </w:r>
          </w:p>
        </w:tc>
        <w:tc>
          <w:tcPr>
            <w:tcW w:w="7560" w:type="dxa"/>
            <w:noWrap/>
            <w:hideMark/>
          </w:tcPr>
          <w:p w14:paraId="49EFAB26"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GGGGACAGCAGTGTTAGGTGGT</w:t>
            </w:r>
          </w:p>
        </w:tc>
      </w:tr>
      <w:tr w:rsidR="00AA2544" w:rsidRPr="00596F8B" w14:paraId="5BA7C255" w14:textId="77777777" w:rsidTr="00E32A19">
        <w:trPr>
          <w:trHeight w:val="288"/>
        </w:trPr>
        <w:tc>
          <w:tcPr>
            <w:tcW w:w="445" w:type="dxa"/>
            <w:noWrap/>
            <w:hideMark/>
          </w:tcPr>
          <w:p w14:paraId="47A50E72"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4</w:t>
            </w:r>
          </w:p>
        </w:tc>
        <w:tc>
          <w:tcPr>
            <w:tcW w:w="1260" w:type="dxa"/>
            <w:noWrap/>
            <w:hideMark/>
          </w:tcPr>
          <w:p w14:paraId="22280914"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w:t>
            </w:r>
            <w:r>
              <w:rPr>
                <w:rFonts w:ascii="Times New Roman" w:hAnsi="Times New Roman" w:cs="Times New Roman"/>
                <w:szCs w:val="18"/>
              </w:rPr>
              <w:t>Dc</w:t>
            </w:r>
            <w:r w:rsidRPr="00596F8B">
              <w:rPr>
                <w:rFonts w:ascii="Times New Roman" w:hAnsi="Times New Roman" w:cs="Times New Roman"/>
                <w:szCs w:val="18"/>
              </w:rPr>
              <w:t>.Rev</w:t>
            </w:r>
          </w:p>
        </w:tc>
        <w:tc>
          <w:tcPr>
            <w:tcW w:w="7560" w:type="dxa"/>
            <w:noWrap/>
            <w:hideMark/>
          </w:tcPr>
          <w:p w14:paraId="74F0F9B0"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CACCTAACACTGCTGTCCCCGA</w:t>
            </w:r>
          </w:p>
        </w:tc>
      </w:tr>
      <w:tr w:rsidR="00AA2544" w:rsidRPr="00596F8B" w14:paraId="11E7A379" w14:textId="77777777" w:rsidTr="00E32A19">
        <w:trPr>
          <w:trHeight w:val="288"/>
        </w:trPr>
        <w:tc>
          <w:tcPr>
            <w:tcW w:w="445" w:type="dxa"/>
            <w:noWrap/>
            <w:hideMark/>
          </w:tcPr>
          <w:p w14:paraId="4DD71836" w14:textId="77777777" w:rsidR="00AA2544" w:rsidRPr="00596F8B" w:rsidRDefault="00AA2544" w:rsidP="005372FF">
            <w:pPr>
              <w:pStyle w:val="EndNoteBibliography"/>
              <w:spacing w:line="360" w:lineRule="auto"/>
              <w:rPr>
                <w:rFonts w:ascii="Times New Roman" w:hAnsi="Times New Roman" w:cs="Times New Roman"/>
                <w:szCs w:val="18"/>
              </w:rPr>
            </w:pPr>
          </w:p>
        </w:tc>
        <w:tc>
          <w:tcPr>
            <w:tcW w:w="1260" w:type="dxa"/>
            <w:noWrap/>
            <w:hideMark/>
          </w:tcPr>
          <w:p w14:paraId="4FC8A795"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RO001</w:t>
            </w:r>
          </w:p>
        </w:tc>
        <w:tc>
          <w:tcPr>
            <w:tcW w:w="7560" w:type="dxa"/>
            <w:noWrap/>
            <w:hideMark/>
          </w:tcPr>
          <w:p w14:paraId="5FD1E26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TGCACTGTTTGCATGGTTGGGGGTGAGCATTGCCGACGAGAATCCTAGGGATAACAGGGTAATGGGGGGTGTGGAGTCAAGGAATCAATAGTAGCAGTGAGGAAGAAAGTAGA</w:t>
            </w:r>
          </w:p>
        </w:tc>
      </w:tr>
      <w:tr w:rsidR="00AA2544" w:rsidRPr="00596F8B" w14:paraId="40E2A08D" w14:textId="77777777" w:rsidTr="00E32A19">
        <w:trPr>
          <w:trHeight w:val="288"/>
        </w:trPr>
        <w:tc>
          <w:tcPr>
            <w:tcW w:w="445" w:type="dxa"/>
            <w:noWrap/>
            <w:hideMark/>
          </w:tcPr>
          <w:p w14:paraId="7E771DD0"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6</w:t>
            </w:r>
          </w:p>
        </w:tc>
        <w:tc>
          <w:tcPr>
            <w:tcW w:w="1260" w:type="dxa"/>
            <w:noWrap/>
            <w:hideMark/>
          </w:tcPr>
          <w:p w14:paraId="3ABFB1FE"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caaA.C</w:t>
            </w:r>
            <w:r>
              <w:rPr>
                <w:rFonts w:ascii="Times New Roman" w:hAnsi="Times New Roman" w:cs="Times New Roman"/>
                <w:szCs w:val="18"/>
              </w:rPr>
              <w:t>f</w:t>
            </w:r>
            <w:r w:rsidRPr="00596F8B">
              <w:rPr>
                <w:rFonts w:ascii="Times New Roman" w:hAnsi="Times New Roman" w:cs="Times New Roman"/>
                <w:szCs w:val="18"/>
              </w:rPr>
              <w:t>.Fwd</w:t>
            </w:r>
          </w:p>
        </w:tc>
        <w:tc>
          <w:tcPr>
            <w:tcW w:w="7560" w:type="dxa"/>
            <w:noWrap/>
            <w:hideMark/>
          </w:tcPr>
          <w:p w14:paraId="671C39CF"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CCCTGTGACTTTACAGACTA</w:t>
            </w:r>
          </w:p>
        </w:tc>
      </w:tr>
      <w:tr w:rsidR="00AA2544" w:rsidRPr="00596F8B" w14:paraId="0C0BAF7D" w14:textId="77777777" w:rsidTr="00E32A19">
        <w:trPr>
          <w:trHeight w:val="288"/>
        </w:trPr>
        <w:tc>
          <w:tcPr>
            <w:tcW w:w="445" w:type="dxa"/>
            <w:noWrap/>
            <w:hideMark/>
          </w:tcPr>
          <w:p w14:paraId="51361FB5"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7</w:t>
            </w:r>
          </w:p>
        </w:tc>
        <w:tc>
          <w:tcPr>
            <w:tcW w:w="1260" w:type="dxa"/>
            <w:noWrap/>
            <w:hideMark/>
          </w:tcPr>
          <w:p w14:paraId="246B3E7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caaA.C</w:t>
            </w:r>
            <w:r>
              <w:rPr>
                <w:rFonts w:ascii="Times New Roman" w:hAnsi="Times New Roman" w:cs="Times New Roman"/>
                <w:szCs w:val="18"/>
              </w:rPr>
              <w:t>f</w:t>
            </w:r>
            <w:r w:rsidRPr="00596F8B">
              <w:rPr>
                <w:rFonts w:ascii="Times New Roman" w:hAnsi="Times New Roman" w:cs="Times New Roman"/>
                <w:szCs w:val="18"/>
              </w:rPr>
              <w:t>.Rev</w:t>
            </w:r>
          </w:p>
        </w:tc>
        <w:tc>
          <w:tcPr>
            <w:tcW w:w="7560" w:type="dxa"/>
            <w:noWrap/>
            <w:hideMark/>
          </w:tcPr>
          <w:p w14:paraId="414841A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GAGAGATAGGTTGTAGTCGA</w:t>
            </w:r>
          </w:p>
        </w:tc>
      </w:tr>
      <w:tr w:rsidR="00AA2544" w:rsidRPr="00596F8B" w14:paraId="7B8636F3" w14:textId="77777777" w:rsidTr="00E32A19">
        <w:trPr>
          <w:trHeight w:val="288"/>
        </w:trPr>
        <w:tc>
          <w:tcPr>
            <w:tcW w:w="445" w:type="dxa"/>
            <w:noWrap/>
            <w:hideMark/>
          </w:tcPr>
          <w:p w14:paraId="3757FFA4"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8</w:t>
            </w:r>
          </w:p>
        </w:tc>
        <w:tc>
          <w:tcPr>
            <w:tcW w:w="1260" w:type="dxa"/>
            <w:noWrap/>
            <w:hideMark/>
          </w:tcPr>
          <w:p w14:paraId="45F6F704"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ztfA.U</w:t>
            </w:r>
            <w:r>
              <w:rPr>
                <w:rFonts w:ascii="Times New Roman" w:hAnsi="Times New Roman" w:cs="Times New Roman"/>
                <w:szCs w:val="18"/>
              </w:rPr>
              <w:t>c</w:t>
            </w:r>
            <w:r w:rsidRPr="00596F8B">
              <w:rPr>
                <w:rFonts w:ascii="Times New Roman" w:hAnsi="Times New Roman" w:cs="Times New Roman"/>
                <w:szCs w:val="18"/>
              </w:rPr>
              <w:t>.Fwd</w:t>
            </w:r>
          </w:p>
        </w:tc>
        <w:tc>
          <w:tcPr>
            <w:tcW w:w="7560" w:type="dxa"/>
            <w:noWrap/>
            <w:hideMark/>
          </w:tcPr>
          <w:p w14:paraId="2E6F3663"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TCTGGTCAGGCACTCCCGCGGT</w:t>
            </w:r>
          </w:p>
        </w:tc>
      </w:tr>
      <w:tr w:rsidR="00AA2544" w:rsidRPr="00596F8B" w14:paraId="7BAD8839" w14:textId="77777777" w:rsidTr="00E32A19">
        <w:trPr>
          <w:trHeight w:val="288"/>
        </w:trPr>
        <w:tc>
          <w:tcPr>
            <w:tcW w:w="445" w:type="dxa"/>
            <w:noWrap/>
            <w:hideMark/>
          </w:tcPr>
          <w:p w14:paraId="66F6F0F3"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9</w:t>
            </w:r>
          </w:p>
        </w:tc>
        <w:tc>
          <w:tcPr>
            <w:tcW w:w="1260" w:type="dxa"/>
            <w:noWrap/>
            <w:hideMark/>
          </w:tcPr>
          <w:p w14:paraId="2A86910A"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ztfA.U</w:t>
            </w:r>
            <w:r>
              <w:rPr>
                <w:rFonts w:ascii="Times New Roman" w:hAnsi="Times New Roman" w:cs="Times New Roman"/>
                <w:szCs w:val="18"/>
              </w:rPr>
              <w:t>c</w:t>
            </w:r>
            <w:r w:rsidRPr="00596F8B">
              <w:rPr>
                <w:rFonts w:ascii="Times New Roman" w:hAnsi="Times New Roman" w:cs="Times New Roman"/>
                <w:szCs w:val="18"/>
              </w:rPr>
              <w:t>.Rev</w:t>
            </w:r>
          </w:p>
        </w:tc>
        <w:tc>
          <w:tcPr>
            <w:tcW w:w="7560" w:type="dxa"/>
            <w:noWrap/>
            <w:hideMark/>
          </w:tcPr>
          <w:p w14:paraId="077702A7"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CGCGGGAGTGCCTGACCAGAGA</w:t>
            </w:r>
          </w:p>
        </w:tc>
      </w:tr>
      <w:tr w:rsidR="00AA2544" w:rsidRPr="00596F8B" w14:paraId="3EB94E94" w14:textId="77777777" w:rsidTr="00E32A19">
        <w:trPr>
          <w:trHeight w:val="288"/>
        </w:trPr>
        <w:tc>
          <w:tcPr>
            <w:tcW w:w="445" w:type="dxa"/>
            <w:noWrap/>
            <w:hideMark/>
          </w:tcPr>
          <w:p w14:paraId="4B4FDE74"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10</w:t>
            </w:r>
          </w:p>
        </w:tc>
        <w:tc>
          <w:tcPr>
            <w:tcW w:w="1260" w:type="dxa"/>
            <w:noWrap/>
            <w:hideMark/>
          </w:tcPr>
          <w:p w14:paraId="5215E9C5"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ztfA.D</w:t>
            </w:r>
            <w:r>
              <w:rPr>
                <w:rFonts w:ascii="Times New Roman" w:hAnsi="Times New Roman" w:cs="Times New Roman"/>
                <w:szCs w:val="18"/>
              </w:rPr>
              <w:t>c</w:t>
            </w:r>
            <w:r w:rsidRPr="00596F8B">
              <w:rPr>
                <w:rFonts w:ascii="Times New Roman" w:hAnsi="Times New Roman" w:cs="Times New Roman"/>
                <w:szCs w:val="18"/>
              </w:rPr>
              <w:t>.Fwd</w:t>
            </w:r>
          </w:p>
        </w:tc>
        <w:tc>
          <w:tcPr>
            <w:tcW w:w="7560" w:type="dxa"/>
            <w:noWrap/>
            <w:hideMark/>
          </w:tcPr>
          <w:p w14:paraId="2DB61E68"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CTCCACCAATCAGCGATGCGGT</w:t>
            </w:r>
          </w:p>
        </w:tc>
      </w:tr>
      <w:tr w:rsidR="00AA2544" w:rsidRPr="00596F8B" w14:paraId="636719D2" w14:textId="77777777" w:rsidTr="00E32A19">
        <w:trPr>
          <w:trHeight w:val="288"/>
        </w:trPr>
        <w:tc>
          <w:tcPr>
            <w:tcW w:w="445" w:type="dxa"/>
            <w:noWrap/>
            <w:hideMark/>
          </w:tcPr>
          <w:p w14:paraId="66085297"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11</w:t>
            </w:r>
          </w:p>
        </w:tc>
        <w:tc>
          <w:tcPr>
            <w:tcW w:w="1260" w:type="dxa"/>
            <w:noWrap/>
            <w:hideMark/>
          </w:tcPr>
          <w:p w14:paraId="685547FD"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 D</w:t>
            </w:r>
            <w:r>
              <w:rPr>
                <w:rFonts w:ascii="Times New Roman" w:hAnsi="Times New Roman" w:cs="Times New Roman"/>
                <w:szCs w:val="18"/>
              </w:rPr>
              <w:t>c</w:t>
            </w:r>
            <w:r w:rsidRPr="00596F8B">
              <w:rPr>
                <w:rFonts w:ascii="Times New Roman" w:hAnsi="Times New Roman" w:cs="Times New Roman"/>
                <w:szCs w:val="18"/>
              </w:rPr>
              <w:t>.Rev</w:t>
            </w:r>
          </w:p>
        </w:tc>
        <w:tc>
          <w:tcPr>
            <w:tcW w:w="7560" w:type="dxa"/>
            <w:noWrap/>
            <w:hideMark/>
          </w:tcPr>
          <w:p w14:paraId="2AB7ACA6"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CGCATCGCTGATTGGTGGAGGA</w:t>
            </w:r>
          </w:p>
        </w:tc>
      </w:tr>
      <w:tr w:rsidR="00AA2544" w:rsidRPr="00596F8B" w14:paraId="5402646C" w14:textId="77777777" w:rsidTr="00E32A19">
        <w:trPr>
          <w:trHeight w:val="312"/>
        </w:trPr>
        <w:tc>
          <w:tcPr>
            <w:tcW w:w="445" w:type="dxa"/>
            <w:noWrap/>
            <w:hideMark/>
          </w:tcPr>
          <w:p w14:paraId="05566C01" w14:textId="77777777" w:rsidR="00AA2544" w:rsidRPr="00596F8B" w:rsidRDefault="00AA2544" w:rsidP="005372FF">
            <w:pPr>
              <w:pStyle w:val="EndNoteBibliography"/>
              <w:spacing w:line="360" w:lineRule="auto"/>
              <w:rPr>
                <w:rFonts w:ascii="Times New Roman" w:hAnsi="Times New Roman" w:cs="Times New Roman"/>
                <w:szCs w:val="18"/>
              </w:rPr>
            </w:pPr>
          </w:p>
        </w:tc>
        <w:tc>
          <w:tcPr>
            <w:tcW w:w="1260" w:type="dxa"/>
            <w:noWrap/>
            <w:hideMark/>
          </w:tcPr>
          <w:p w14:paraId="5F7A0641"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RO002</w:t>
            </w:r>
          </w:p>
        </w:tc>
        <w:tc>
          <w:tcPr>
            <w:tcW w:w="7560" w:type="dxa"/>
            <w:noWrap/>
            <w:hideMark/>
          </w:tcPr>
          <w:p w14:paraId="674EC5AD"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ATATAGCTGGCTTCCGCATTAGGATTAGTCTGGTCAGGCACTCCCTAGGGATAACAGGGTAATGGGGGGCGGGGAACGTAGATGCCTGGATGCTGAGGCGCAGCCTCGTCGTG</w:t>
            </w:r>
          </w:p>
        </w:tc>
      </w:tr>
      <w:tr w:rsidR="00AA2544" w:rsidRPr="00596F8B" w14:paraId="5C5799FC" w14:textId="77777777" w:rsidTr="00E32A19">
        <w:trPr>
          <w:trHeight w:val="288"/>
        </w:trPr>
        <w:tc>
          <w:tcPr>
            <w:tcW w:w="445" w:type="dxa"/>
            <w:noWrap/>
            <w:hideMark/>
          </w:tcPr>
          <w:p w14:paraId="7AD3769F"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13</w:t>
            </w:r>
          </w:p>
        </w:tc>
        <w:tc>
          <w:tcPr>
            <w:tcW w:w="1260" w:type="dxa"/>
            <w:noWrap/>
            <w:hideMark/>
          </w:tcPr>
          <w:p w14:paraId="1D7AA77A"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ztfA.C</w:t>
            </w:r>
            <w:r>
              <w:rPr>
                <w:rFonts w:ascii="Times New Roman" w:hAnsi="Times New Roman" w:cs="Times New Roman"/>
                <w:szCs w:val="18"/>
              </w:rPr>
              <w:t>f</w:t>
            </w:r>
            <w:r w:rsidRPr="00596F8B">
              <w:rPr>
                <w:rFonts w:ascii="Times New Roman" w:hAnsi="Times New Roman" w:cs="Times New Roman"/>
                <w:szCs w:val="18"/>
              </w:rPr>
              <w:t>.Fwd</w:t>
            </w:r>
          </w:p>
        </w:tc>
        <w:tc>
          <w:tcPr>
            <w:tcW w:w="7560" w:type="dxa"/>
            <w:noWrap/>
            <w:hideMark/>
          </w:tcPr>
          <w:p w14:paraId="0577B496"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CGATGAATGCTCCTGGACCC</w:t>
            </w:r>
          </w:p>
        </w:tc>
      </w:tr>
      <w:tr w:rsidR="00AA2544" w:rsidRPr="00596F8B" w14:paraId="7FC746A5" w14:textId="77777777" w:rsidTr="00E32A19">
        <w:trPr>
          <w:trHeight w:val="288"/>
        </w:trPr>
        <w:tc>
          <w:tcPr>
            <w:tcW w:w="445" w:type="dxa"/>
            <w:noWrap/>
            <w:hideMark/>
          </w:tcPr>
          <w:p w14:paraId="27BB3AEE"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14</w:t>
            </w:r>
          </w:p>
        </w:tc>
        <w:tc>
          <w:tcPr>
            <w:tcW w:w="1260" w:type="dxa"/>
            <w:noWrap/>
            <w:hideMark/>
          </w:tcPr>
          <w:p w14:paraId="54D082E5"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ztfA.C</w:t>
            </w:r>
            <w:r>
              <w:rPr>
                <w:rFonts w:ascii="Times New Roman" w:hAnsi="Times New Roman" w:cs="Times New Roman"/>
                <w:szCs w:val="18"/>
              </w:rPr>
              <w:t>f</w:t>
            </w:r>
            <w:r w:rsidRPr="00596F8B">
              <w:rPr>
                <w:rFonts w:ascii="Times New Roman" w:hAnsi="Times New Roman" w:cs="Times New Roman"/>
                <w:szCs w:val="18"/>
              </w:rPr>
              <w:t>.Rev</w:t>
            </w:r>
          </w:p>
        </w:tc>
        <w:tc>
          <w:tcPr>
            <w:tcW w:w="7560" w:type="dxa"/>
            <w:noWrap/>
            <w:hideMark/>
          </w:tcPr>
          <w:p w14:paraId="5E3A5B23" w14:textId="77777777" w:rsidR="00AA2544" w:rsidRPr="00596F8B" w:rsidRDefault="00AA2544" w:rsidP="005372FF">
            <w:pPr>
              <w:pStyle w:val="EndNoteBibliography"/>
              <w:spacing w:line="360" w:lineRule="auto"/>
              <w:rPr>
                <w:rFonts w:ascii="Times New Roman" w:hAnsi="Times New Roman" w:cs="Times New Roman"/>
                <w:szCs w:val="18"/>
              </w:rPr>
            </w:pPr>
            <w:r w:rsidRPr="00596F8B">
              <w:rPr>
                <w:rFonts w:ascii="Times New Roman" w:hAnsi="Times New Roman" w:cs="Times New Roman"/>
                <w:szCs w:val="18"/>
              </w:rPr>
              <w:t>TGGTGCAGGAGCATGGACAG</w:t>
            </w:r>
          </w:p>
        </w:tc>
      </w:tr>
    </w:tbl>
    <w:p w14:paraId="1AEE2E97" w14:textId="77777777" w:rsidR="00AA2544" w:rsidRDefault="00AA2544" w:rsidP="005372FF">
      <w:pPr>
        <w:pStyle w:val="EndNoteBibliography"/>
        <w:spacing w:after="0" w:line="360" w:lineRule="auto"/>
        <w:rPr>
          <w:rFonts w:ascii="Times New Roman" w:hAnsi="Times New Roman" w:cs="Times New Roman"/>
        </w:rPr>
      </w:pPr>
    </w:p>
    <w:p w14:paraId="3E7E1A11" w14:textId="77777777" w:rsidR="00AA2544" w:rsidRPr="008047D5" w:rsidRDefault="00AA2544" w:rsidP="005372FF">
      <w:pPr>
        <w:spacing w:after="0" w:line="360" w:lineRule="auto"/>
        <w:jc w:val="both"/>
        <w:rPr>
          <w:rFonts w:ascii="Times New Roman" w:hAnsi="Times New Roman" w:cs="Times New Roman"/>
          <w:b/>
          <w:sz w:val="24"/>
          <w:szCs w:val="24"/>
        </w:rPr>
      </w:pPr>
      <w:r w:rsidRPr="008047D5">
        <w:rPr>
          <w:rFonts w:ascii="Times New Roman" w:hAnsi="Times New Roman" w:cs="Times New Roman"/>
          <w:b/>
          <w:sz w:val="24"/>
          <w:szCs w:val="24"/>
        </w:rPr>
        <w:t>Result</w:t>
      </w:r>
      <w:r>
        <w:rPr>
          <w:rFonts w:ascii="Times New Roman" w:hAnsi="Times New Roman" w:cs="Times New Roman"/>
          <w:b/>
          <w:sz w:val="24"/>
          <w:szCs w:val="24"/>
        </w:rPr>
        <w:t>s</w:t>
      </w:r>
    </w:p>
    <w:p w14:paraId="06BAD565" w14:textId="5557F864" w:rsidR="00AA2544" w:rsidRDefault="00AA2544" w:rsidP="005372FF">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C</w:t>
      </w:r>
      <w:r w:rsidRPr="008047D5">
        <w:rPr>
          <w:rFonts w:ascii="Times New Roman" w:hAnsi="Times New Roman" w:cs="Times New Roman"/>
          <w:bCs/>
          <w:sz w:val="24"/>
          <w:szCs w:val="24"/>
        </w:rPr>
        <w:t>ellular proteomics</w:t>
      </w:r>
      <w:r>
        <w:rPr>
          <w:rFonts w:ascii="Times New Roman" w:hAnsi="Times New Roman" w:cs="Times New Roman"/>
          <w:bCs/>
          <w:sz w:val="24"/>
          <w:szCs w:val="24"/>
        </w:rPr>
        <w:t xml:space="preserve"> of F12 and B12 cultures was performed to assess which proteins are up- and down-regulated in large and small micro-colonies, respectively</w:t>
      </w:r>
      <w:r w:rsidRPr="008047D5">
        <w:rPr>
          <w:rFonts w:ascii="Times New Roman" w:hAnsi="Times New Roman" w:cs="Times New Roman"/>
          <w:bCs/>
          <w:sz w:val="24"/>
          <w:szCs w:val="24"/>
        </w:rPr>
        <w:t>. SDS</w:t>
      </w:r>
      <w:r>
        <w:rPr>
          <w:rFonts w:ascii="Times New Roman" w:hAnsi="Times New Roman" w:cs="Times New Roman"/>
          <w:bCs/>
          <w:sz w:val="24"/>
          <w:szCs w:val="24"/>
        </w:rPr>
        <w:t xml:space="preserve"> PAGE</w:t>
      </w:r>
      <w:r w:rsidRPr="008047D5">
        <w:rPr>
          <w:rFonts w:ascii="Times New Roman" w:hAnsi="Times New Roman" w:cs="Times New Roman"/>
          <w:bCs/>
          <w:sz w:val="24"/>
          <w:szCs w:val="24"/>
        </w:rPr>
        <w:t xml:space="preserve"> showed th</w:t>
      </w:r>
      <w:r>
        <w:rPr>
          <w:rFonts w:ascii="Times New Roman" w:hAnsi="Times New Roman" w:cs="Times New Roman"/>
          <w:bCs/>
          <w:sz w:val="24"/>
          <w:szCs w:val="24"/>
        </w:rPr>
        <w:t xml:space="preserve">at differences in the secretome started to be visible 18 </w:t>
      </w:r>
      <w:r w:rsidRPr="008047D5">
        <w:rPr>
          <w:rFonts w:ascii="Times New Roman" w:hAnsi="Times New Roman" w:cs="Times New Roman"/>
          <w:bCs/>
          <w:sz w:val="24"/>
          <w:szCs w:val="24"/>
        </w:rPr>
        <w:t>h</w:t>
      </w:r>
      <w:r>
        <w:rPr>
          <w:rFonts w:ascii="Times New Roman" w:hAnsi="Times New Roman" w:cs="Times New Roman"/>
          <w:bCs/>
          <w:sz w:val="24"/>
          <w:szCs w:val="24"/>
        </w:rPr>
        <w:t xml:space="preserve"> after culturing (12 h pre-culturing in TM-X followed by 6 h culturing in MM-X) and these became more pronounced in time </w:t>
      </w:r>
      <w:r w:rsidRPr="008047D5">
        <w:rPr>
          <w:rFonts w:ascii="Times New Roman" w:hAnsi="Times New Roman" w:cs="Times New Roman"/>
          <w:bCs/>
          <w:sz w:val="24"/>
          <w:szCs w:val="24"/>
        </w:rPr>
        <w:t>(Figure 1A). Th</w:t>
      </w:r>
      <w:r>
        <w:rPr>
          <w:rFonts w:ascii="Times New Roman" w:hAnsi="Times New Roman" w:cs="Times New Roman"/>
          <w:bCs/>
          <w:sz w:val="24"/>
          <w:szCs w:val="24"/>
        </w:rPr>
        <w:t xml:space="preserve">erefore, it was decided to perform cellular proteomics after 18, 24, and 48 h of culturing. </w:t>
      </w:r>
    </w:p>
    <w:p w14:paraId="489947A7" w14:textId="3F2AA4C3" w:rsidR="00AA2544" w:rsidRDefault="009453AD" w:rsidP="005372FF">
      <w:pPr>
        <w:spacing w:after="0" w:line="360" w:lineRule="auto"/>
        <w:jc w:val="both"/>
        <w:rPr>
          <w:rFonts w:ascii="Times New Roman" w:hAnsi="Times New Roman" w:cs="Times New Roman"/>
          <w:bCs/>
          <w:sz w:val="24"/>
          <w:szCs w:val="24"/>
        </w:rPr>
      </w:pPr>
      <w:r>
        <w:rPr>
          <w:rFonts w:ascii="Times New Roman" w:hAnsi="Times New Roman" w:cs="Times New Roman"/>
          <w:bCs/>
          <w:noProof/>
          <w:sz w:val="24"/>
          <w:szCs w:val="24"/>
          <w:lang w:val="en-GB" w:eastAsia="en-GB"/>
        </w:rPr>
        <w:drawing>
          <wp:inline distT="0" distB="0" distL="0" distR="0" wp14:anchorId="61FFB5AA" wp14:editId="39EE20DD">
            <wp:extent cx="1575007" cy="412087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emental text figure 1 revised.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608" cy="4145995"/>
                    </a:xfrm>
                    <a:prstGeom prst="rect">
                      <a:avLst/>
                    </a:prstGeom>
                  </pic:spPr>
                </pic:pic>
              </a:graphicData>
            </a:graphic>
          </wp:inline>
        </w:drawing>
      </w:r>
    </w:p>
    <w:p w14:paraId="3B5EA1D8" w14:textId="77777777" w:rsidR="00AA2544" w:rsidRPr="008047D5" w:rsidRDefault="00AA2544" w:rsidP="005372FF">
      <w:pPr>
        <w:spacing w:after="0" w:line="360" w:lineRule="auto"/>
        <w:jc w:val="both"/>
        <w:rPr>
          <w:rFonts w:ascii="Times New Roman" w:hAnsi="Times New Roman" w:cs="Times New Roman"/>
          <w:noProof/>
        </w:rPr>
      </w:pPr>
    </w:p>
    <w:p w14:paraId="38739C95" w14:textId="7281F798" w:rsidR="00AA2544" w:rsidRDefault="00AA2544" w:rsidP="005372FF">
      <w:pPr>
        <w:spacing w:after="0" w:line="360" w:lineRule="auto"/>
        <w:jc w:val="both"/>
        <w:rPr>
          <w:rFonts w:ascii="Times New Roman" w:hAnsi="Times New Roman" w:cs="Times New Roman"/>
          <w:bCs/>
          <w:sz w:val="24"/>
          <w:szCs w:val="24"/>
        </w:rPr>
      </w:pPr>
      <w:r w:rsidRPr="008047D5">
        <w:rPr>
          <w:rFonts w:ascii="Times New Roman" w:hAnsi="Times New Roman" w:cs="Times New Roman"/>
          <w:b/>
          <w:sz w:val="24"/>
          <w:szCs w:val="24"/>
        </w:rPr>
        <w:t xml:space="preserve">Figure 1. </w:t>
      </w:r>
      <w:r w:rsidRPr="008047D5">
        <w:rPr>
          <w:rFonts w:ascii="Times New Roman" w:hAnsi="Times New Roman" w:cs="Times New Roman"/>
          <w:bCs/>
          <w:sz w:val="24"/>
          <w:szCs w:val="24"/>
        </w:rPr>
        <w:t xml:space="preserve">Protein profiles of the culture medium of </w:t>
      </w:r>
      <w:r>
        <w:rPr>
          <w:rFonts w:ascii="Times New Roman" w:hAnsi="Times New Roman" w:cs="Times New Roman"/>
          <w:bCs/>
          <w:sz w:val="24"/>
          <w:szCs w:val="24"/>
        </w:rPr>
        <w:t xml:space="preserve">F12 and B12 cultures that had formed large and small micro-colonies, respectively, 18, 24 and 48 h after transfer to MM-X (A). </w:t>
      </w:r>
      <w:r w:rsidRPr="008047D5">
        <w:rPr>
          <w:rFonts w:ascii="Times New Roman" w:hAnsi="Times New Roman" w:cs="Times New Roman"/>
          <w:bCs/>
          <w:sz w:val="24"/>
          <w:szCs w:val="24"/>
        </w:rPr>
        <w:t xml:space="preserve">Venn diagrams showing </w:t>
      </w:r>
      <w:r>
        <w:rPr>
          <w:rFonts w:ascii="Times New Roman" w:hAnsi="Times New Roman" w:cs="Times New Roman"/>
          <w:bCs/>
          <w:sz w:val="24"/>
          <w:szCs w:val="24"/>
        </w:rPr>
        <w:t xml:space="preserve">proteins that are </w:t>
      </w:r>
      <w:r w:rsidRPr="008047D5">
        <w:rPr>
          <w:rFonts w:ascii="Times New Roman" w:hAnsi="Times New Roman" w:cs="Times New Roman"/>
          <w:bCs/>
          <w:sz w:val="24"/>
          <w:szCs w:val="24"/>
        </w:rPr>
        <w:t>significantly up- (B) and down- (C) regulated</w:t>
      </w:r>
      <w:r>
        <w:rPr>
          <w:rFonts w:ascii="Times New Roman" w:hAnsi="Times New Roman" w:cs="Times New Roman"/>
          <w:bCs/>
          <w:sz w:val="24"/>
          <w:szCs w:val="24"/>
        </w:rPr>
        <w:t xml:space="preserve"> in B12 versus F12 </w:t>
      </w:r>
      <w:r w:rsidRPr="00442A09">
        <w:rPr>
          <w:rFonts w:ascii="Times New Roman" w:hAnsi="Times New Roman" w:cs="Times New Roman"/>
          <w:bCs/>
          <w:sz w:val="24"/>
          <w:szCs w:val="24"/>
        </w:rPr>
        <w:t>cultures at all time points (i.</w:t>
      </w:r>
      <w:r>
        <w:rPr>
          <w:rFonts w:ascii="Times New Roman" w:hAnsi="Times New Roman" w:cs="Times New Roman"/>
          <w:bCs/>
          <w:sz w:val="24"/>
          <w:szCs w:val="24"/>
        </w:rPr>
        <w:t>e. after 18, 24, and 48 h of culturing)</w:t>
      </w:r>
      <w:r w:rsidRPr="008047D5">
        <w:rPr>
          <w:rFonts w:ascii="Times New Roman" w:hAnsi="Times New Roman" w:cs="Times New Roman"/>
          <w:bCs/>
          <w:sz w:val="24"/>
          <w:szCs w:val="24"/>
        </w:rPr>
        <w:t>.</w:t>
      </w:r>
    </w:p>
    <w:p w14:paraId="464AD40C" w14:textId="77777777" w:rsidR="00AA2544" w:rsidRDefault="00AA2544" w:rsidP="005372FF">
      <w:pPr>
        <w:spacing w:after="0" w:line="360" w:lineRule="auto"/>
        <w:jc w:val="both"/>
        <w:rPr>
          <w:rFonts w:ascii="Times New Roman" w:hAnsi="Times New Roman" w:cs="Times New Roman"/>
          <w:bCs/>
          <w:sz w:val="24"/>
          <w:szCs w:val="24"/>
        </w:rPr>
      </w:pPr>
    </w:p>
    <w:p w14:paraId="3FB5BAFC" w14:textId="74C6323B" w:rsidR="00AA2544" w:rsidRPr="008047D5" w:rsidRDefault="00AA2544" w:rsidP="005372FF">
      <w:pPr>
        <w:spacing w:after="0" w:line="360" w:lineRule="auto"/>
        <w:jc w:val="both"/>
        <w:rPr>
          <w:rFonts w:ascii="Times New Roman" w:hAnsi="Times New Roman" w:cs="Times New Roman"/>
          <w:sz w:val="24"/>
        </w:rPr>
      </w:pPr>
      <w:r w:rsidRPr="008047D5">
        <w:rPr>
          <w:rFonts w:ascii="Times New Roman" w:hAnsi="Times New Roman" w:cs="Times New Roman"/>
          <w:b/>
          <w:bCs/>
          <w:sz w:val="24"/>
        </w:rPr>
        <w:t xml:space="preserve">Table </w:t>
      </w:r>
      <w:r>
        <w:rPr>
          <w:rFonts w:ascii="Times New Roman" w:hAnsi="Times New Roman" w:cs="Times New Roman"/>
          <w:b/>
          <w:bCs/>
          <w:sz w:val="24"/>
        </w:rPr>
        <w:t>4</w:t>
      </w:r>
      <w:r w:rsidRPr="008047D5">
        <w:rPr>
          <w:rFonts w:ascii="Times New Roman" w:hAnsi="Times New Roman" w:cs="Times New Roman"/>
          <w:b/>
          <w:bCs/>
          <w:sz w:val="24"/>
        </w:rPr>
        <w:t>.</w:t>
      </w:r>
      <w:r w:rsidRPr="008047D5">
        <w:rPr>
          <w:rFonts w:ascii="Times New Roman" w:hAnsi="Times New Roman" w:cs="Times New Roman"/>
          <w:sz w:val="24"/>
        </w:rPr>
        <w:t xml:space="preserve"> </w:t>
      </w:r>
      <w:bookmarkStart w:id="0" w:name="_Hlk100826383"/>
      <w:r w:rsidRPr="008047D5">
        <w:rPr>
          <w:rFonts w:ascii="Times New Roman" w:hAnsi="Times New Roman" w:cs="Times New Roman"/>
          <w:sz w:val="24"/>
        </w:rPr>
        <w:t xml:space="preserve">Protein family analysis of the proteins </w:t>
      </w:r>
      <w:r>
        <w:rPr>
          <w:rFonts w:ascii="Times New Roman" w:hAnsi="Times New Roman" w:cs="Times New Roman"/>
          <w:sz w:val="24"/>
        </w:rPr>
        <w:t xml:space="preserve">that were </w:t>
      </w:r>
      <w:r w:rsidRPr="008047D5">
        <w:rPr>
          <w:rFonts w:ascii="Times New Roman" w:hAnsi="Times New Roman" w:cs="Times New Roman"/>
          <w:sz w:val="24"/>
        </w:rPr>
        <w:t>up- and down-regulated in cultures of small micro-colonies compared to large micro-colonies</w:t>
      </w:r>
      <w:r>
        <w:rPr>
          <w:rFonts w:ascii="Times New Roman" w:hAnsi="Times New Roman" w:cs="Times New Roman"/>
          <w:sz w:val="24"/>
        </w:rPr>
        <w:t xml:space="preserve"> at time points 18, 24 and 48 h.</w:t>
      </w:r>
    </w:p>
    <w:tbl>
      <w:tblPr>
        <w:tblW w:w="8793" w:type="dxa"/>
        <w:tblInd w:w="7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838"/>
        <w:gridCol w:w="841"/>
        <w:gridCol w:w="2001"/>
        <w:gridCol w:w="4113"/>
      </w:tblGrid>
      <w:tr w:rsidR="00AA2544" w:rsidRPr="008047D5" w14:paraId="2FBB39FE" w14:textId="77777777" w:rsidTr="00E32A19">
        <w:trPr>
          <w:trHeight w:val="300"/>
        </w:trPr>
        <w:tc>
          <w:tcPr>
            <w:tcW w:w="1838" w:type="dxa"/>
            <w:tcBorders>
              <w:top w:val="single" w:sz="4" w:space="0" w:color="auto"/>
              <w:bottom w:val="single" w:sz="4" w:space="0" w:color="auto"/>
            </w:tcBorders>
            <w:shd w:val="clear" w:color="auto" w:fill="auto"/>
            <w:noWrap/>
            <w:vAlign w:val="bottom"/>
            <w:hideMark/>
          </w:tcPr>
          <w:bookmarkEnd w:id="0"/>
          <w:p w14:paraId="39D31B3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Protein ID</w:t>
            </w:r>
          </w:p>
        </w:tc>
        <w:tc>
          <w:tcPr>
            <w:tcW w:w="841" w:type="dxa"/>
            <w:tcBorders>
              <w:top w:val="single" w:sz="4" w:space="0" w:color="auto"/>
              <w:bottom w:val="single" w:sz="4" w:space="0" w:color="auto"/>
            </w:tcBorders>
            <w:shd w:val="clear" w:color="auto" w:fill="auto"/>
            <w:noWrap/>
            <w:vAlign w:val="bottom"/>
            <w:hideMark/>
          </w:tcPr>
          <w:p w14:paraId="72C87D6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PFAM</w:t>
            </w:r>
          </w:p>
        </w:tc>
        <w:tc>
          <w:tcPr>
            <w:tcW w:w="6114" w:type="dxa"/>
            <w:gridSpan w:val="2"/>
            <w:tcBorders>
              <w:top w:val="single" w:sz="4" w:space="0" w:color="auto"/>
              <w:bottom w:val="single" w:sz="4" w:space="0" w:color="auto"/>
            </w:tcBorders>
            <w:shd w:val="clear" w:color="auto" w:fill="auto"/>
            <w:noWrap/>
            <w:vAlign w:val="bottom"/>
            <w:hideMark/>
          </w:tcPr>
          <w:p w14:paraId="1080940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Annotation</w:t>
            </w:r>
          </w:p>
        </w:tc>
      </w:tr>
      <w:tr w:rsidR="00AA2544" w:rsidRPr="008047D5" w14:paraId="418139D3" w14:textId="77777777" w:rsidTr="00E32A19">
        <w:trPr>
          <w:gridAfter w:val="1"/>
          <w:wAfter w:w="4113" w:type="dxa"/>
          <w:trHeight w:val="300"/>
        </w:trPr>
        <w:tc>
          <w:tcPr>
            <w:tcW w:w="4680" w:type="dxa"/>
            <w:gridSpan w:val="3"/>
            <w:tcBorders>
              <w:top w:val="single" w:sz="4" w:space="0" w:color="auto"/>
            </w:tcBorders>
            <w:shd w:val="clear" w:color="auto" w:fill="auto"/>
            <w:noWrap/>
            <w:vAlign w:val="bottom"/>
            <w:hideMark/>
          </w:tcPr>
          <w:p w14:paraId="3CAC8543" w14:textId="77777777" w:rsidR="00AA2544" w:rsidRPr="008047D5" w:rsidRDefault="00AA2544" w:rsidP="005372FF">
            <w:pPr>
              <w:spacing w:after="0" w:line="360" w:lineRule="auto"/>
              <w:rPr>
                <w:rFonts w:ascii="Times New Roman" w:eastAsia="Times New Roman" w:hAnsi="Times New Roman" w:cs="Times New Roman"/>
                <w:b/>
                <w:bCs/>
                <w:color w:val="000000"/>
                <w:szCs w:val="18"/>
              </w:rPr>
            </w:pPr>
            <w:r w:rsidRPr="008047D5">
              <w:rPr>
                <w:rFonts w:ascii="Times New Roman" w:eastAsia="Times New Roman" w:hAnsi="Times New Roman" w:cs="Times New Roman"/>
                <w:b/>
                <w:bCs/>
                <w:color w:val="000000"/>
                <w:szCs w:val="18"/>
              </w:rPr>
              <w:t>Significant upregulated proteins</w:t>
            </w:r>
          </w:p>
        </w:tc>
      </w:tr>
      <w:tr w:rsidR="00AA2544" w:rsidRPr="008047D5" w14:paraId="3EEA6448" w14:textId="77777777" w:rsidTr="00E32A19">
        <w:trPr>
          <w:trHeight w:val="300"/>
        </w:trPr>
        <w:tc>
          <w:tcPr>
            <w:tcW w:w="1838" w:type="dxa"/>
            <w:shd w:val="clear" w:color="auto" w:fill="auto"/>
            <w:noWrap/>
            <w:vAlign w:val="bottom"/>
            <w:hideMark/>
          </w:tcPr>
          <w:p w14:paraId="15942F5E"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ATCC64974_104630</w:t>
            </w:r>
          </w:p>
        </w:tc>
        <w:tc>
          <w:tcPr>
            <w:tcW w:w="841" w:type="dxa"/>
            <w:shd w:val="clear" w:color="auto" w:fill="auto"/>
            <w:noWrap/>
            <w:vAlign w:val="bottom"/>
            <w:hideMark/>
          </w:tcPr>
          <w:p w14:paraId="70E9E93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PF00248</w:t>
            </w:r>
          </w:p>
        </w:tc>
        <w:tc>
          <w:tcPr>
            <w:tcW w:w="6114" w:type="dxa"/>
            <w:gridSpan w:val="2"/>
            <w:shd w:val="clear" w:color="auto" w:fill="auto"/>
            <w:noWrap/>
            <w:vAlign w:val="bottom"/>
            <w:hideMark/>
          </w:tcPr>
          <w:p w14:paraId="58A4A21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Aldo/keto reductase family</w:t>
            </w:r>
          </w:p>
        </w:tc>
      </w:tr>
      <w:tr w:rsidR="00AA2544" w:rsidRPr="008047D5" w14:paraId="27EB5C8F" w14:textId="77777777" w:rsidTr="00E32A19">
        <w:trPr>
          <w:trHeight w:val="300"/>
        </w:trPr>
        <w:tc>
          <w:tcPr>
            <w:tcW w:w="1838" w:type="dxa"/>
            <w:shd w:val="clear" w:color="auto" w:fill="auto"/>
            <w:noWrap/>
            <w:vAlign w:val="bottom"/>
            <w:hideMark/>
          </w:tcPr>
          <w:p w14:paraId="4115EC88"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ATCC64974_109280</w:t>
            </w:r>
          </w:p>
        </w:tc>
        <w:tc>
          <w:tcPr>
            <w:tcW w:w="841" w:type="dxa"/>
            <w:shd w:val="clear" w:color="auto" w:fill="auto"/>
            <w:noWrap/>
            <w:vAlign w:val="bottom"/>
            <w:hideMark/>
          </w:tcPr>
          <w:p w14:paraId="011FF71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PF00107</w:t>
            </w:r>
          </w:p>
        </w:tc>
        <w:tc>
          <w:tcPr>
            <w:tcW w:w="6114" w:type="dxa"/>
            <w:gridSpan w:val="2"/>
            <w:shd w:val="clear" w:color="auto" w:fill="auto"/>
            <w:noWrap/>
            <w:vAlign w:val="bottom"/>
            <w:hideMark/>
          </w:tcPr>
          <w:p w14:paraId="42573DD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Zinc-binding dehydrogenase</w:t>
            </w:r>
          </w:p>
        </w:tc>
      </w:tr>
      <w:tr w:rsidR="00AA2544" w:rsidRPr="008047D5" w14:paraId="6B02CC1C" w14:textId="77777777" w:rsidTr="00E32A19">
        <w:trPr>
          <w:trHeight w:val="300"/>
        </w:trPr>
        <w:tc>
          <w:tcPr>
            <w:tcW w:w="1838" w:type="dxa"/>
            <w:shd w:val="clear" w:color="auto" w:fill="auto"/>
            <w:noWrap/>
            <w:vAlign w:val="bottom"/>
            <w:hideMark/>
          </w:tcPr>
          <w:p w14:paraId="0B4AB2E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ATCC64974_109480</w:t>
            </w:r>
          </w:p>
        </w:tc>
        <w:tc>
          <w:tcPr>
            <w:tcW w:w="841" w:type="dxa"/>
            <w:shd w:val="clear" w:color="auto" w:fill="auto"/>
            <w:noWrap/>
            <w:vAlign w:val="bottom"/>
            <w:hideMark/>
          </w:tcPr>
          <w:p w14:paraId="4BBD9F9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PF05362</w:t>
            </w:r>
          </w:p>
        </w:tc>
        <w:tc>
          <w:tcPr>
            <w:tcW w:w="6114" w:type="dxa"/>
            <w:gridSpan w:val="2"/>
            <w:shd w:val="clear" w:color="auto" w:fill="auto"/>
            <w:noWrap/>
            <w:vAlign w:val="bottom"/>
            <w:hideMark/>
          </w:tcPr>
          <w:p w14:paraId="44A0E1CA" w14:textId="77777777" w:rsidR="00AA2544" w:rsidRPr="008047D5" w:rsidRDefault="00AA2544" w:rsidP="005372FF">
            <w:pPr>
              <w:spacing w:after="0" w:line="360" w:lineRule="auto"/>
              <w:rPr>
                <w:rFonts w:ascii="Times New Roman" w:eastAsia="Times New Roman" w:hAnsi="Times New Roman" w:cs="Times New Roman"/>
                <w:color w:val="000000"/>
                <w:szCs w:val="18"/>
                <w:lang w:val="en-GB"/>
              </w:rPr>
            </w:pPr>
            <w:r w:rsidRPr="008047D5">
              <w:rPr>
                <w:rFonts w:ascii="Times New Roman" w:eastAsia="Times New Roman" w:hAnsi="Times New Roman" w:cs="Times New Roman"/>
                <w:color w:val="000000"/>
                <w:szCs w:val="18"/>
                <w:lang w:val="en-GB"/>
              </w:rPr>
              <w:t>Lon protease (S16) C-terminal proteolytic domain</w:t>
            </w:r>
          </w:p>
        </w:tc>
      </w:tr>
      <w:tr w:rsidR="00AA2544" w:rsidRPr="008047D5" w14:paraId="7D1691C9" w14:textId="77777777" w:rsidTr="00E32A19">
        <w:trPr>
          <w:trHeight w:val="300"/>
        </w:trPr>
        <w:tc>
          <w:tcPr>
            <w:tcW w:w="1838" w:type="dxa"/>
            <w:shd w:val="clear" w:color="auto" w:fill="auto"/>
            <w:noWrap/>
            <w:vAlign w:val="bottom"/>
            <w:hideMark/>
          </w:tcPr>
          <w:p w14:paraId="655D442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ATCC64974_14700</w:t>
            </w:r>
          </w:p>
        </w:tc>
        <w:tc>
          <w:tcPr>
            <w:tcW w:w="841" w:type="dxa"/>
            <w:shd w:val="clear" w:color="auto" w:fill="auto"/>
            <w:noWrap/>
            <w:vAlign w:val="bottom"/>
            <w:hideMark/>
          </w:tcPr>
          <w:p w14:paraId="460D9C3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PF01055</w:t>
            </w:r>
          </w:p>
        </w:tc>
        <w:tc>
          <w:tcPr>
            <w:tcW w:w="6114" w:type="dxa"/>
            <w:gridSpan w:val="2"/>
            <w:shd w:val="clear" w:color="auto" w:fill="auto"/>
            <w:noWrap/>
            <w:vAlign w:val="bottom"/>
            <w:hideMark/>
          </w:tcPr>
          <w:p w14:paraId="132E94FE"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Glycosyl hydrolases family 31</w:t>
            </w:r>
          </w:p>
        </w:tc>
      </w:tr>
      <w:tr w:rsidR="00AA2544" w:rsidRPr="008047D5" w14:paraId="20881E0C" w14:textId="77777777" w:rsidTr="00E32A19">
        <w:trPr>
          <w:trHeight w:val="300"/>
        </w:trPr>
        <w:tc>
          <w:tcPr>
            <w:tcW w:w="1838" w:type="dxa"/>
            <w:shd w:val="clear" w:color="auto" w:fill="auto"/>
            <w:noWrap/>
            <w:vAlign w:val="bottom"/>
            <w:hideMark/>
          </w:tcPr>
          <w:p w14:paraId="65E3D11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ATCC64974_26850</w:t>
            </w:r>
          </w:p>
        </w:tc>
        <w:tc>
          <w:tcPr>
            <w:tcW w:w="841" w:type="dxa"/>
            <w:shd w:val="clear" w:color="auto" w:fill="auto"/>
            <w:noWrap/>
            <w:vAlign w:val="bottom"/>
            <w:hideMark/>
          </w:tcPr>
          <w:p w14:paraId="6FD94FF8"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PF13714</w:t>
            </w:r>
          </w:p>
        </w:tc>
        <w:tc>
          <w:tcPr>
            <w:tcW w:w="6114" w:type="dxa"/>
            <w:gridSpan w:val="2"/>
            <w:shd w:val="clear" w:color="auto" w:fill="auto"/>
            <w:noWrap/>
            <w:vAlign w:val="bottom"/>
            <w:hideMark/>
          </w:tcPr>
          <w:p w14:paraId="7EDDDD84"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Phosphoenolpyruvate phosphomutase</w:t>
            </w:r>
          </w:p>
        </w:tc>
      </w:tr>
      <w:tr w:rsidR="00AA2544" w:rsidRPr="008047D5" w14:paraId="5EAE6C06" w14:textId="77777777" w:rsidTr="00E32A19">
        <w:trPr>
          <w:trHeight w:val="300"/>
        </w:trPr>
        <w:tc>
          <w:tcPr>
            <w:tcW w:w="1838" w:type="dxa"/>
            <w:shd w:val="clear" w:color="auto" w:fill="auto"/>
            <w:noWrap/>
            <w:vAlign w:val="bottom"/>
            <w:hideMark/>
          </w:tcPr>
          <w:p w14:paraId="20F5670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ATCC64974_27560</w:t>
            </w:r>
          </w:p>
        </w:tc>
        <w:tc>
          <w:tcPr>
            <w:tcW w:w="841" w:type="dxa"/>
            <w:shd w:val="clear" w:color="auto" w:fill="auto"/>
            <w:noWrap/>
            <w:vAlign w:val="bottom"/>
            <w:hideMark/>
          </w:tcPr>
          <w:p w14:paraId="017E925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PF01408</w:t>
            </w:r>
          </w:p>
        </w:tc>
        <w:tc>
          <w:tcPr>
            <w:tcW w:w="6114" w:type="dxa"/>
            <w:gridSpan w:val="2"/>
            <w:shd w:val="clear" w:color="auto" w:fill="auto"/>
            <w:noWrap/>
            <w:vAlign w:val="bottom"/>
            <w:hideMark/>
          </w:tcPr>
          <w:p w14:paraId="6FC11E25" w14:textId="77777777" w:rsidR="00AA2544" w:rsidRPr="008047D5" w:rsidRDefault="00AA2544" w:rsidP="005372FF">
            <w:pPr>
              <w:spacing w:after="0" w:line="360" w:lineRule="auto"/>
              <w:rPr>
                <w:rFonts w:ascii="Times New Roman" w:eastAsia="Times New Roman" w:hAnsi="Times New Roman" w:cs="Times New Roman"/>
                <w:color w:val="000000"/>
                <w:szCs w:val="18"/>
              </w:rPr>
            </w:pPr>
            <w:r w:rsidRPr="008047D5">
              <w:rPr>
                <w:rFonts w:ascii="Times New Roman" w:eastAsia="Times New Roman" w:hAnsi="Times New Roman" w:cs="Times New Roman"/>
                <w:color w:val="000000"/>
                <w:szCs w:val="18"/>
              </w:rPr>
              <w:t>Oxidoreductase family, NAD-binding Rossmann fold</w:t>
            </w:r>
          </w:p>
        </w:tc>
      </w:tr>
      <w:tr w:rsidR="00AA2544" w:rsidRPr="008047D5" w14:paraId="26619FF5" w14:textId="77777777" w:rsidTr="00E32A19">
        <w:trPr>
          <w:trHeight w:val="300"/>
        </w:trPr>
        <w:tc>
          <w:tcPr>
            <w:tcW w:w="1838" w:type="dxa"/>
            <w:shd w:val="clear" w:color="auto" w:fill="auto"/>
            <w:noWrap/>
            <w:vAlign w:val="bottom"/>
            <w:hideMark/>
          </w:tcPr>
          <w:p w14:paraId="64730DD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ATCC64974_35130</w:t>
            </w:r>
          </w:p>
        </w:tc>
        <w:tc>
          <w:tcPr>
            <w:tcW w:w="841" w:type="dxa"/>
            <w:shd w:val="clear" w:color="auto" w:fill="auto"/>
            <w:noWrap/>
            <w:vAlign w:val="bottom"/>
            <w:hideMark/>
          </w:tcPr>
          <w:p w14:paraId="2CE73EB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PF00568</w:t>
            </w:r>
          </w:p>
        </w:tc>
        <w:tc>
          <w:tcPr>
            <w:tcW w:w="6114" w:type="dxa"/>
            <w:gridSpan w:val="2"/>
            <w:shd w:val="clear" w:color="auto" w:fill="auto"/>
            <w:noWrap/>
            <w:vAlign w:val="bottom"/>
            <w:hideMark/>
          </w:tcPr>
          <w:p w14:paraId="3E5D8FC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WH1 domain</w:t>
            </w:r>
          </w:p>
        </w:tc>
      </w:tr>
      <w:tr w:rsidR="00AA2544" w:rsidRPr="008047D5" w14:paraId="2B372884" w14:textId="77777777" w:rsidTr="00E32A19">
        <w:trPr>
          <w:trHeight w:val="300"/>
        </w:trPr>
        <w:tc>
          <w:tcPr>
            <w:tcW w:w="1838" w:type="dxa"/>
            <w:shd w:val="clear" w:color="auto" w:fill="auto"/>
            <w:noWrap/>
            <w:vAlign w:val="bottom"/>
            <w:hideMark/>
          </w:tcPr>
          <w:p w14:paraId="0A424B9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ATCC64974_47770</w:t>
            </w:r>
          </w:p>
        </w:tc>
        <w:tc>
          <w:tcPr>
            <w:tcW w:w="841" w:type="dxa"/>
            <w:shd w:val="clear" w:color="auto" w:fill="auto"/>
            <w:noWrap/>
            <w:vAlign w:val="bottom"/>
            <w:hideMark/>
          </w:tcPr>
          <w:p w14:paraId="2C5B255E"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PF18404</w:t>
            </w:r>
          </w:p>
        </w:tc>
        <w:tc>
          <w:tcPr>
            <w:tcW w:w="6114" w:type="dxa"/>
            <w:gridSpan w:val="2"/>
            <w:shd w:val="clear" w:color="auto" w:fill="auto"/>
            <w:noWrap/>
            <w:vAlign w:val="bottom"/>
            <w:hideMark/>
          </w:tcPr>
          <w:p w14:paraId="3FB5597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Glucosyltransferase 24</w:t>
            </w:r>
          </w:p>
        </w:tc>
      </w:tr>
      <w:tr w:rsidR="00AA2544" w:rsidRPr="008047D5" w14:paraId="6C846895" w14:textId="77777777" w:rsidTr="00E32A19">
        <w:trPr>
          <w:trHeight w:val="300"/>
        </w:trPr>
        <w:tc>
          <w:tcPr>
            <w:tcW w:w="1838" w:type="dxa"/>
            <w:shd w:val="clear" w:color="auto" w:fill="auto"/>
            <w:noWrap/>
            <w:vAlign w:val="bottom"/>
            <w:hideMark/>
          </w:tcPr>
          <w:p w14:paraId="7E1A1F73"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ATCC64974_63220</w:t>
            </w:r>
          </w:p>
        </w:tc>
        <w:tc>
          <w:tcPr>
            <w:tcW w:w="841" w:type="dxa"/>
            <w:shd w:val="clear" w:color="auto" w:fill="auto"/>
            <w:noWrap/>
            <w:vAlign w:val="bottom"/>
            <w:hideMark/>
          </w:tcPr>
          <w:p w14:paraId="4B357444"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PF00106</w:t>
            </w:r>
          </w:p>
        </w:tc>
        <w:tc>
          <w:tcPr>
            <w:tcW w:w="6114" w:type="dxa"/>
            <w:gridSpan w:val="2"/>
            <w:shd w:val="clear" w:color="auto" w:fill="auto"/>
            <w:noWrap/>
            <w:vAlign w:val="bottom"/>
            <w:hideMark/>
          </w:tcPr>
          <w:p w14:paraId="5CBA275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short chain dehydrogenase</w:t>
            </w:r>
          </w:p>
        </w:tc>
      </w:tr>
      <w:tr w:rsidR="00AA2544" w:rsidRPr="008047D5" w14:paraId="254E7290" w14:textId="77777777" w:rsidTr="00E32A19">
        <w:trPr>
          <w:trHeight w:val="300"/>
        </w:trPr>
        <w:tc>
          <w:tcPr>
            <w:tcW w:w="1838" w:type="dxa"/>
            <w:shd w:val="clear" w:color="auto" w:fill="auto"/>
            <w:noWrap/>
            <w:vAlign w:val="bottom"/>
            <w:hideMark/>
          </w:tcPr>
          <w:p w14:paraId="2EAD018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ATCC64974_64650</w:t>
            </w:r>
          </w:p>
        </w:tc>
        <w:tc>
          <w:tcPr>
            <w:tcW w:w="841" w:type="dxa"/>
            <w:shd w:val="clear" w:color="auto" w:fill="auto"/>
            <w:noWrap/>
            <w:vAlign w:val="bottom"/>
            <w:hideMark/>
          </w:tcPr>
          <w:p w14:paraId="3E1FA8E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PF00561</w:t>
            </w:r>
          </w:p>
        </w:tc>
        <w:tc>
          <w:tcPr>
            <w:tcW w:w="6114" w:type="dxa"/>
            <w:gridSpan w:val="2"/>
            <w:shd w:val="clear" w:color="auto" w:fill="auto"/>
            <w:noWrap/>
            <w:vAlign w:val="bottom"/>
            <w:hideMark/>
          </w:tcPr>
          <w:p w14:paraId="5FA057A0"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alpha/beta hydrolase fold</w:t>
            </w:r>
          </w:p>
        </w:tc>
      </w:tr>
      <w:tr w:rsidR="00AA2544" w:rsidRPr="008047D5" w14:paraId="648AA90F" w14:textId="77777777" w:rsidTr="00E32A19">
        <w:trPr>
          <w:trHeight w:val="300"/>
        </w:trPr>
        <w:tc>
          <w:tcPr>
            <w:tcW w:w="1838" w:type="dxa"/>
            <w:shd w:val="clear" w:color="auto" w:fill="auto"/>
            <w:noWrap/>
            <w:vAlign w:val="bottom"/>
            <w:hideMark/>
          </w:tcPr>
          <w:p w14:paraId="4D8DC53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ATCC64974_80810</w:t>
            </w:r>
          </w:p>
        </w:tc>
        <w:tc>
          <w:tcPr>
            <w:tcW w:w="841" w:type="dxa"/>
            <w:shd w:val="clear" w:color="auto" w:fill="auto"/>
            <w:noWrap/>
            <w:vAlign w:val="bottom"/>
            <w:hideMark/>
          </w:tcPr>
          <w:p w14:paraId="52D2E28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PF12110</w:t>
            </w:r>
          </w:p>
        </w:tc>
        <w:tc>
          <w:tcPr>
            <w:tcW w:w="6114" w:type="dxa"/>
            <w:gridSpan w:val="2"/>
            <w:shd w:val="clear" w:color="auto" w:fill="auto"/>
            <w:noWrap/>
            <w:vAlign w:val="bottom"/>
            <w:hideMark/>
          </w:tcPr>
          <w:p w14:paraId="7F4A682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Nuclear protein 96</w:t>
            </w:r>
          </w:p>
        </w:tc>
      </w:tr>
      <w:tr w:rsidR="00AA2544" w:rsidRPr="008047D5" w14:paraId="23955C44" w14:textId="77777777" w:rsidTr="00E32A19">
        <w:trPr>
          <w:trHeight w:val="300"/>
        </w:trPr>
        <w:tc>
          <w:tcPr>
            <w:tcW w:w="1838" w:type="dxa"/>
            <w:shd w:val="clear" w:color="auto" w:fill="auto"/>
            <w:noWrap/>
            <w:vAlign w:val="bottom"/>
            <w:hideMark/>
          </w:tcPr>
          <w:p w14:paraId="36849F4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ATCC64974_95010</w:t>
            </w:r>
          </w:p>
        </w:tc>
        <w:tc>
          <w:tcPr>
            <w:tcW w:w="841" w:type="dxa"/>
            <w:shd w:val="clear" w:color="auto" w:fill="auto"/>
            <w:noWrap/>
            <w:vAlign w:val="bottom"/>
            <w:hideMark/>
          </w:tcPr>
          <w:p w14:paraId="18DE75A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PF00171</w:t>
            </w:r>
          </w:p>
        </w:tc>
        <w:tc>
          <w:tcPr>
            <w:tcW w:w="6114" w:type="dxa"/>
            <w:gridSpan w:val="2"/>
            <w:shd w:val="clear" w:color="auto" w:fill="auto"/>
            <w:noWrap/>
            <w:vAlign w:val="bottom"/>
            <w:hideMark/>
          </w:tcPr>
          <w:p w14:paraId="295456DE"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Aldehyde dehydrogenase family</w:t>
            </w:r>
          </w:p>
        </w:tc>
      </w:tr>
      <w:tr w:rsidR="00AA2544" w:rsidRPr="008047D5" w14:paraId="37B895A4" w14:textId="77777777" w:rsidTr="00E32A19">
        <w:trPr>
          <w:trHeight w:val="300"/>
        </w:trPr>
        <w:tc>
          <w:tcPr>
            <w:tcW w:w="1838" w:type="dxa"/>
            <w:shd w:val="clear" w:color="auto" w:fill="auto"/>
            <w:noWrap/>
            <w:vAlign w:val="bottom"/>
            <w:hideMark/>
          </w:tcPr>
          <w:p w14:paraId="3401597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ATCC64974_96990</w:t>
            </w:r>
          </w:p>
        </w:tc>
        <w:tc>
          <w:tcPr>
            <w:tcW w:w="841" w:type="dxa"/>
            <w:shd w:val="clear" w:color="auto" w:fill="auto"/>
            <w:noWrap/>
            <w:vAlign w:val="bottom"/>
            <w:hideMark/>
          </w:tcPr>
          <w:p w14:paraId="32D2365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PF00083</w:t>
            </w:r>
          </w:p>
        </w:tc>
        <w:tc>
          <w:tcPr>
            <w:tcW w:w="6114" w:type="dxa"/>
            <w:gridSpan w:val="2"/>
            <w:shd w:val="clear" w:color="auto" w:fill="auto"/>
            <w:noWrap/>
            <w:vAlign w:val="bottom"/>
            <w:hideMark/>
          </w:tcPr>
          <w:p w14:paraId="457BC16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Sugar (and other) transporter</w:t>
            </w:r>
          </w:p>
        </w:tc>
      </w:tr>
      <w:tr w:rsidR="00AA2544" w:rsidRPr="008047D5" w14:paraId="5661B5A5" w14:textId="77777777" w:rsidTr="00E32A19">
        <w:trPr>
          <w:trHeight w:val="300"/>
        </w:trPr>
        <w:tc>
          <w:tcPr>
            <w:tcW w:w="1838" w:type="dxa"/>
            <w:shd w:val="clear" w:color="auto" w:fill="auto"/>
            <w:noWrap/>
            <w:vAlign w:val="bottom"/>
            <w:hideMark/>
          </w:tcPr>
          <w:p w14:paraId="3F51980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ATCC64974_7980</w:t>
            </w:r>
          </w:p>
        </w:tc>
        <w:tc>
          <w:tcPr>
            <w:tcW w:w="841" w:type="dxa"/>
            <w:shd w:val="clear" w:color="auto" w:fill="auto"/>
            <w:noWrap/>
            <w:vAlign w:val="bottom"/>
            <w:hideMark/>
          </w:tcPr>
          <w:p w14:paraId="38415FF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PF01042</w:t>
            </w:r>
          </w:p>
        </w:tc>
        <w:tc>
          <w:tcPr>
            <w:tcW w:w="6114" w:type="dxa"/>
            <w:gridSpan w:val="2"/>
            <w:shd w:val="clear" w:color="auto" w:fill="auto"/>
            <w:noWrap/>
            <w:vAlign w:val="bottom"/>
            <w:hideMark/>
          </w:tcPr>
          <w:p w14:paraId="3F0C4FE4"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Endoribonuclease L-PSP</w:t>
            </w:r>
          </w:p>
        </w:tc>
      </w:tr>
      <w:tr w:rsidR="00AA2544" w:rsidRPr="008047D5" w14:paraId="16F01716" w14:textId="77777777" w:rsidTr="00E32A19">
        <w:trPr>
          <w:trHeight w:val="300"/>
        </w:trPr>
        <w:tc>
          <w:tcPr>
            <w:tcW w:w="1838" w:type="dxa"/>
            <w:shd w:val="clear" w:color="auto" w:fill="auto"/>
            <w:noWrap/>
            <w:vAlign w:val="bottom"/>
            <w:hideMark/>
          </w:tcPr>
          <w:p w14:paraId="7D825048"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ATCC64974_28350</w:t>
            </w:r>
          </w:p>
        </w:tc>
        <w:tc>
          <w:tcPr>
            <w:tcW w:w="841" w:type="dxa"/>
            <w:shd w:val="clear" w:color="auto" w:fill="auto"/>
            <w:noWrap/>
            <w:vAlign w:val="bottom"/>
            <w:hideMark/>
          </w:tcPr>
          <w:p w14:paraId="0B4ED61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PF01077</w:t>
            </w:r>
          </w:p>
        </w:tc>
        <w:tc>
          <w:tcPr>
            <w:tcW w:w="6114" w:type="dxa"/>
            <w:gridSpan w:val="2"/>
            <w:shd w:val="clear" w:color="auto" w:fill="auto"/>
            <w:noWrap/>
            <w:vAlign w:val="bottom"/>
            <w:hideMark/>
          </w:tcPr>
          <w:p w14:paraId="6A77F49D" w14:textId="77777777" w:rsidR="00AA2544" w:rsidRPr="008047D5" w:rsidRDefault="00AA2544" w:rsidP="005372FF">
            <w:pPr>
              <w:spacing w:after="0" w:line="360" w:lineRule="auto"/>
              <w:rPr>
                <w:rFonts w:ascii="Times New Roman" w:eastAsia="Times New Roman" w:hAnsi="Times New Roman" w:cs="Times New Roman"/>
                <w:color w:val="000000"/>
                <w:szCs w:val="18"/>
              </w:rPr>
            </w:pPr>
            <w:r w:rsidRPr="008047D5">
              <w:rPr>
                <w:rFonts w:ascii="Times New Roman" w:eastAsia="Times New Roman" w:hAnsi="Times New Roman" w:cs="Times New Roman"/>
                <w:color w:val="000000"/>
                <w:szCs w:val="18"/>
              </w:rPr>
              <w:t>Nitrite and sulphite reductase 4Fe-4S domain</w:t>
            </w:r>
          </w:p>
        </w:tc>
      </w:tr>
      <w:tr w:rsidR="00AA2544" w:rsidRPr="008047D5" w14:paraId="3BD8442E" w14:textId="77777777" w:rsidTr="00E32A19">
        <w:trPr>
          <w:gridAfter w:val="1"/>
          <w:wAfter w:w="4113" w:type="dxa"/>
          <w:trHeight w:val="300"/>
        </w:trPr>
        <w:tc>
          <w:tcPr>
            <w:tcW w:w="4680" w:type="dxa"/>
            <w:gridSpan w:val="3"/>
            <w:shd w:val="clear" w:color="auto" w:fill="auto"/>
            <w:noWrap/>
            <w:vAlign w:val="bottom"/>
            <w:hideMark/>
          </w:tcPr>
          <w:p w14:paraId="13B257A0" w14:textId="77777777" w:rsidR="00AA2544" w:rsidRPr="008047D5" w:rsidRDefault="00AA2544" w:rsidP="005372FF">
            <w:pPr>
              <w:spacing w:after="0" w:line="360" w:lineRule="auto"/>
              <w:rPr>
                <w:rFonts w:ascii="Times New Roman" w:eastAsia="Times New Roman" w:hAnsi="Times New Roman" w:cs="Times New Roman"/>
                <w:b/>
                <w:bCs/>
                <w:color w:val="000000"/>
                <w:szCs w:val="18"/>
              </w:rPr>
            </w:pPr>
            <w:r w:rsidRPr="008047D5">
              <w:rPr>
                <w:rFonts w:ascii="Times New Roman" w:eastAsia="Times New Roman" w:hAnsi="Times New Roman" w:cs="Times New Roman"/>
                <w:b/>
                <w:bCs/>
                <w:color w:val="000000"/>
                <w:szCs w:val="18"/>
              </w:rPr>
              <w:t>Significant downregulated proteins</w:t>
            </w:r>
          </w:p>
        </w:tc>
      </w:tr>
      <w:tr w:rsidR="00AA2544" w:rsidRPr="008047D5" w14:paraId="4A51A765" w14:textId="77777777" w:rsidTr="00E32A19">
        <w:trPr>
          <w:trHeight w:val="300"/>
        </w:trPr>
        <w:tc>
          <w:tcPr>
            <w:tcW w:w="1838" w:type="dxa"/>
            <w:shd w:val="clear" w:color="auto" w:fill="auto"/>
            <w:noWrap/>
            <w:vAlign w:val="bottom"/>
            <w:hideMark/>
          </w:tcPr>
          <w:p w14:paraId="72BC753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ATCC64974_10520</w:t>
            </w:r>
          </w:p>
        </w:tc>
        <w:tc>
          <w:tcPr>
            <w:tcW w:w="841" w:type="dxa"/>
            <w:shd w:val="clear" w:color="auto" w:fill="auto"/>
            <w:noWrap/>
            <w:vAlign w:val="bottom"/>
            <w:hideMark/>
          </w:tcPr>
          <w:p w14:paraId="42EAD83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PF00484</w:t>
            </w:r>
          </w:p>
        </w:tc>
        <w:tc>
          <w:tcPr>
            <w:tcW w:w="6114" w:type="dxa"/>
            <w:gridSpan w:val="2"/>
            <w:shd w:val="clear" w:color="auto" w:fill="auto"/>
            <w:noWrap/>
            <w:vAlign w:val="bottom"/>
            <w:hideMark/>
          </w:tcPr>
          <w:p w14:paraId="46767AC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Carbonic anhydrase</w:t>
            </w:r>
          </w:p>
        </w:tc>
      </w:tr>
      <w:tr w:rsidR="00AA2544" w:rsidRPr="008047D5" w14:paraId="653FED04" w14:textId="77777777" w:rsidTr="00E32A19">
        <w:trPr>
          <w:trHeight w:val="300"/>
        </w:trPr>
        <w:tc>
          <w:tcPr>
            <w:tcW w:w="1838" w:type="dxa"/>
            <w:shd w:val="clear" w:color="auto" w:fill="auto"/>
            <w:noWrap/>
            <w:vAlign w:val="bottom"/>
            <w:hideMark/>
          </w:tcPr>
          <w:p w14:paraId="398FABE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ATCC64974_108150</w:t>
            </w:r>
          </w:p>
        </w:tc>
        <w:tc>
          <w:tcPr>
            <w:tcW w:w="841" w:type="dxa"/>
            <w:shd w:val="clear" w:color="auto" w:fill="auto"/>
            <w:noWrap/>
            <w:vAlign w:val="bottom"/>
            <w:hideMark/>
          </w:tcPr>
          <w:p w14:paraId="57C19693"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PF00203</w:t>
            </w:r>
          </w:p>
        </w:tc>
        <w:tc>
          <w:tcPr>
            <w:tcW w:w="6114" w:type="dxa"/>
            <w:gridSpan w:val="2"/>
            <w:shd w:val="clear" w:color="auto" w:fill="auto"/>
            <w:noWrap/>
            <w:vAlign w:val="bottom"/>
            <w:hideMark/>
          </w:tcPr>
          <w:p w14:paraId="38BA7C50"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Ribosomal protein S19</w:t>
            </w:r>
          </w:p>
        </w:tc>
      </w:tr>
      <w:tr w:rsidR="00AA2544" w:rsidRPr="008047D5" w14:paraId="74F9112D" w14:textId="77777777" w:rsidTr="00E32A19">
        <w:trPr>
          <w:trHeight w:val="300"/>
        </w:trPr>
        <w:tc>
          <w:tcPr>
            <w:tcW w:w="1838" w:type="dxa"/>
            <w:shd w:val="clear" w:color="auto" w:fill="auto"/>
            <w:noWrap/>
            <w:vAlign w:val="bottom"/>
            <w:hideMark/>
          </w:tcPr>
          <w:p w14:paraId="6074982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ATCC64974_110190</w:t>
            </w:r>
          </w:p>
        </w:tc>
        <w:tc>
          <w:tcPr>
            <w:tcW w:w="841" w:type="dxa"/>
            <w:shd w:val="clear" w:color="auto" w:fill="auto"/>
            <w:noWrap/>
            <w:vAlign w:val="bottom"/>
            <w:hideMark/>
          </w:tcPr>
          <w:p w14:paraId="73FD167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PF02114</w:t>
            </w:r>
          </w:p>
        </w:tc>
        <w:tc>
          <w:tcPr>
            <w:tcW w:w="6114" w:type="dxa"/>
            <w:gridSpan w:val="2"/>
            <w:shd w:val="clear" w:color="auto" w:fill="auto"/>
            <w:noWrap/>
            <w:vAlign w:val="bottom"/>
            <w:hideMark/>
          </w:tcPr>
          <w:p w14:paraId="4F546D7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Phosducin</w:t>
            </w:r>
          </w:p>
        </w:tc>
      </w:tr>
      <w:tr w:rsidR="00AA2544" w:rsidRPr="008047D5" w14:paraId="1A253990" w14:textId="77777777" w:rsidTr="00E32A19">
        <w:trPr>
          <w:trHeight w:val="300"/>
        </w:trPr>
        <w:tc>
          <w:tcPr>
            <w:tcW w:w="1838" w:type="dxa"/>
            <w:shd w:val="clear" w:color="auto" w:fill="auto"/>
            <w:noWrap/>
            <w:vAlign w:val="bottom"/>
            <w:hideMark/>
          </w:tcPr>
          <w:p w14:paraId="1214D11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ATCC64974_12930</w:t>
            </w:r>
          </w:p>
        </w:tc>
        <w:tc>
          <w:tcPr>
            <w:tcW w:w="841" w:type="dxa"/>
            <w:shd w:val="clear" w:color="auto" w:fill="auto"/>
            <w:noWrap/>
            <w:vAlign w:val="bottom"/>
            <w:hideMark/>
          </w:tcPr>
          <w:p w14:paraId="43A69FB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PF00270</w:t>
            </w:r>
          </w:p>
        </w:tc>
        <w:tc>
          <w:tcPr>
            <w:tcW w:w="6114" w:type="dxa"/>
            <w:gridSpan w:val="2"/>
            <w:shd w:val="clear" w:color="auto" w:fill="auto"/>
            <w:noWrap/>
            <w:vAlign w:val="bottom"/>
            <w:hideMark/>
          </w:tcPr>
          <w:p w14:paraId="6A4953E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DEAD/DEAH box helicase</w:t>
            </w:r>
          </w:p>
        </w:tc>
      </w:tr>
      <w:tr w:rsidR="00AA2544" w:rsidRPr="008047D5" w14:paraId="1B64116E" w14:textId="77777777" w:rsidTr="00E32A19">
        <w:trPr>
          <w:trHeight w:val="300"/>
        </w:trPr>
        <w:tc>
          <w:tcPr>
            <w:tcW w:w="1838" w:type="dxa"/>
            <w:shd w:val="clear" w:color="auto" w:fill="auto"/>
            <w:noWrap/>
            <w:vAlign w:val="bottom"/>
            <w:hideMark/>
          </w:tcPr>
          <w:p w14:paraId="211DFEF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ATCC64974_1450</w:t>
            </w:r>
          </w:p>
        </w:tc>
        <w:tc>
          <w:tcPr>
            <w:tcW w:w="841" w:type="dxa"/>
            <w:shd w:val="clear" w:color="auto" w:fill="auto"/>
            <w:noWrap/>
            <w:vAlign w:val="bottom"/>
            <w:hideMark/>
          </w:tcPr>
          <w:p w14:paraId="16CAFF4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PF00076</w:t>
            </w:r>
          </w:p>
        </w:tc>
        <w:tc>
          <w:tcPr>
            <w:tcW w:w="6114" w:type="dxa"/>
            <w:gridSpan w:val="2"/>
            <w:shd w:val="clear" w:color="auto" w:fill="auto"/>
            <w:noWrap/>
            <w:vAlign w:val="bottom"/>
            <w:hideMark/>
          </w:tcPr>
          <w:p w14:paraId="04B1284F" w14:textId="77777777" w:rsidR="00AA2544" w:rsidRPr="008047D5" w:rsidRDefault="00AA2544" w:rsidP="005372FF">
            <w:pPr>
              <w:spacing w:after="0" w:line="360" w:lineRule="auto"/>
              <w:rPr>
                <w:rFonts w:ascii="Times New Roman" w:eastAsia="Times New Roman" w:hAnsi="Times New Roman" w:cs="Times New Roman"/>
                <w:color w:val="000000"/>
                <w:szCs w:val="18"/>
                <w:lang w:val="en-GB"/>
              </w:rPr>
            </w:pPr>
            <w:r w:rsidRPr="008047D5">
              <w:rPr>
                <w:rFonts w:ascii="Times New Roman" w:eastAsia="Times New Roman" w:hAnsi="Times New Roman" w:cs="Times New Roman"/>
                <w:color w:val="000000"/>
                <w:szCs w:val="18"/>
                <w:lang w:val="en-GB"/>
              </w:rPr>
              <w:t>RNA recognition motif. (a.k.a. RRM, RBD, or RNP domain)</w:t>
            </w:r>
          </w:p>
        </w:tc>
      </w:tr>
      <w:tr w:rsidR="00AA2544" w:rsidRPr="008047D5" w14:paraId="122ED6C0" w14:textId="77777777" w:rsidTr="00E32A19">
        <w:trPr>
          <w:trHeight w:val="300"/>
        </w:trPr>
        <w:tc>
          <w:tcPr>
            <w:tcW w:w="1838" w:type="dxa"/>
            <w:shd w:val="clear" w:color="auto" w:fill="auto"/>
            <w:noWrap/>
            <w:vAlign w:val="bottom"/>
            <w:hideMark/>
          </w:tcPr>
          <w:p w14:paraId="68FD5B50"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ATCC64974_17780</w:t>
            </w:r>
          </w:p>
        </w:tc>
        <w:tc>
          <w:tcPr>
            <w:tcW w:w="841" w:type="dxa"/>
            <w:shd w:val="clear" w:color="auto" w:fill="auto"/>
            <w:noWrap/>
            <w:vAlign w:val="bottom"/>
            <w:hideMark/>
          </w:tcPr>
          <w:p w14:paraId="5AA4E84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PF13344</w:t>
            </w:r>
          </w:p>
        </w:tc>
        <w:tc>
          <w:tcPr>
            <w:tcW w:w="6114" w:type="dxa"/>
            <w:gridSpan w:val="2"/>
            <w:shd w:val="clear" w:color="auto" w:fill="auto"/>
            <w:noWrap/>
            <w:vAlign w:val="bottom"/>
            <w:hideMark/>
          </w:tcPr>
          <w:p w14:paraId="03709C7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Haloacid dehalogenase-like hydrolase</w:t>
            </w:r>
          </w:p>
        </w:tc>
      </w:tr>
      <w:tr w:rsidR="00AA2544" w:rsidRPr="008047D5" w14:paraId="685430BF" w14:textId="77777777" w:rsidTr="00E32A19">
        <w:trPr>
          <w:trHeight w:val="300"/>
        </w:trPr>
        <w:tc>
          <w:tcPr>
            <w:tcW w:w="1838" w:type="dxa"/>
            <w:shd w:val="clear" w:color="auto" w:fill="auto"/>
            <w:noWrap/>
            <w:vAlign w:val="bottom"/>
            <w:hideMark/>
          </w:tcPr>
          <w:p w14:paraId="29F1379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ATCC64974_25810</w:t>
            </w:r>
          </w:p>
        </w:tc>
        <w:tc>
          <w:tcPr>
            <w:tcW w:w="841" w:type="dxa"/>
            <w:shd w:val="clear" w:color="auto" w:fill="auto"/>
            <w:noWrap/>
            <w:vAlign w:val="bottom"/>
            <w:hideMark/>
          </w:tcPr>
          <w:p w14:paraId="25EEDD19" w14:textId="77777777" w:rsidR="00AA2544" w:rsidRPr="008047D5" w:rsidRDefault="00AA2544" w:rsidP="005372FF">
            <w:pPr>
              <w:spacing w:after="0" w:line="360" w:lineRule="auto"/>
              <w:jc w:val="center"/>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#N/A</w:t>
            </w:r>
          </w:p>
        </w:tc>
        <w:tc>
          <w:tcPr>
            <w:tcW w:w="6114" w:type="dxa"/>
            <w:gridSpan w:val="2"/>
            <w:shd w:val="clear" w:color="auto" w:fill="auto"/>
            <w:noWrap/>
            <w:vAlign w:val="bottom"/>
            <w:hideMark/>
          </w:tcPr>
          <w:p w14:paraId="57A4CCDD" w14:textId="77777777" w:rsidR="00AA2544" w:rsidRPr="008047D5" w:rsidRDefault="00AA2544" w:rsidP="005372FF">
            <w:pPr>
              <w:spacing w:after="0" w:line="360" w:lineRule="auto"/>
              <w:jc w:val="center"/>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#N/A</w:t>
            </w:r>
          </w:p>
        </w:tc>
      </w:tr>
      <w:tr w:rsidR="00AA2544" w:rsidRPr="008047D5" w14:paraId="19130747" w14:textId="77777777" w:rsidTr="00E32A19">
        <w:trPr>
          <w:trHeight w:val="300"/>
        </w:trPr>
        <w:tc>
          <w:tcPr>
            <w:tcW w:w="1838" w:type="dxa"/>
            <w:shd w:val="clear" w:color="auto" w:fill="auto"/>
            <w:noWrap/>
            <w:vAlign w:val="bottom"/>
            <w:hideMark/>
          </w:tcPr>
          <w:p w14:paraId="00DEEFE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ATCC64974_26440</w:t>
            </w:r>
          </w:p>
        </w:tc>
        <w:tc>
          <w:tcPr>
            <w:tcW w:w="841" w:type="dxa"/>
            <w:shd w:val="clear" w:color="auto" w:fill="auto"/>
            <w:noWrap/>
            <w:vAlign w:val="bottom"/>
            <w:hideMark/>
          </w:tcPr>
          <w:p w14:paraId="03A5FC3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PF11563</w:t>
            </w:r>
          </w:p>
        </w:tc>
        <w:tc>
          <w:tcPr>
            <w:tcW w:w="6114" w:type="dxa"/>
            <w:gridSpan w:val="2"/>
            <w:shd w:val="clear" w:color="auto" w:fill="auto"/>
            <w:noWrap/>
            <w:vAlign w:val="bottom"/>
            <w:hideMark/>
          </w:tcPr>
          <w:p w14:paraId="11CA4DB0"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Protoglobin</w:t>
            </w:r>
          </w:p>
        </w:tc>
      </w:tr>
      <w:tr w:rsidR="00AA2544" w:rsidRPr="008047D5" w14:paraId="66E12E08" w14:textId="77777777" w:rsidTr="00E32A19">
        <w:trPr>
          <w:trHeight w:val="300"/>
        </w:trPr>
        <w:tc>
          <w:tcPr>
            <w:tcW w:w="1838" w:type="dxa"/>
            <w:shd w:val="clear" w:color="auto" w:fill="auto"/>
            <w:noWrap/>
            <w:vAlign w:val="bottom"/>
            <w:hideMark/>
          </w:tcPr>
          <w:p w14:paraId="0A0AFB0E"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ATCC64974_3500</w:t>
            </w:r>
          </w:p>
        </w:tc>
        <w:tc>
          <w:tcPr>
            <w:tcW w:w="841" w:type="dxa"/>
            <w:shd w:val="clear" w:color="auto" w:fill="auto"/>
            <w:noWrap/>
            <w:vAlign w:val="bottom"/>
            <w:hideMark/>
          </w:tcPr>
          <w:p w14:paraId="624DFFF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PF13041</w:t>
            </w:r>
          </w:p>
        </w:tc>
        <w:tc>
          <w:tcPr>
            <w:tcW w:w="6114" w:type="dxa"/>
            <w:gridSpan w:val="2"/>
            <w:shd w:val="clear" w:color="auto" w:fill="auto"/>
            <w:noWrap/>
            <w:vAlign w:val="bottom"/>
            <w:hideMark/>
          </w:tcPr>
          <w:p w14:paraId="6561756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PPR repeat family</w:t>
            </w:r>
          </w:p>
        </w:tc>
      </w:tr>
      <w:tr w:rsidR="00AA2544" w:rsidRPr="008047D5" w14:paraId="1450E83A" w14:textId="77777777" w:rsidTr="00E32A19">
        <w:trPr>
          <w:trHeight w:val="300"/>
        </w:trPr>
        <w:tc>
          <w:tcPr>
            <w:tcW w:w="1838" w:type="dxa"/>
            <w:shd w:val="clear" w:color="auto" w:fill="auto"/>
            <w:noWrap/>
            <w:vAlign w:val="bottom"/>
            <w:hideMark/>
          </w:tcPr>
          <w:p w14:paraId="67AFC54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ATCC64974_37420</w:t>
            </w:r>
          </w:p>
        </w:tc>
        <w:tc>
          <w:tcPr>
            <w:tcW w:w="841" w:type="dxa"/>
            <w:shd w:val="clear" w:color="auto" w:fill="auto"/>
            <w:noWrap/>
            <w:vAlign w:val="bottom"/>
            <w:hideMark/>
          </w:tcPr>
          <w:p w14:paraId="5D30A6A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PF00962</w:t>
            </w:r>
          </w:p>
        </w:tc>
        <w:tc>
          <w:tcPr>
            <w:tcW w:w="6114" w:type="dxa"/>
            <w:gridSpan w:val="2"/>
            <w:shd w:val="clear" w:color="auto" w:fill="auto"/>
            <w:noWrap/>
            <w:vAlign w:val="bottom"/>
            <w:hideMark/>
          </w:tcPr>
          <w:p w14:paraId="2E76881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Adenosine/AMP deaminase</w:t>
            </w:r>
          </w:p>
        </w:tc>
      </w:tr>
      <w:tr w:rsidR="00AA2544" w:rsidRPr="008047D5" w14:paraId="07090F77" w14:textId="77777777" w:rsidTr="00E32A19">
        <w:trPr>
          <w:trHeight w:val="300"/>
        </w:trPr>
        <w:tc>
          <w:tcPr>
            <w:tcW w:w="1838" w:type="dxa"/>
            <w:shd w:val="clear" w:color="auto" w:fill="auto"/>
            <w:noWrap/>
            <w:vAlign w:val="bottom"/>
            <w:hideMark/>
          </w:tcPr>
          <w:p w14:paraId="7EE9C02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ATCC64974_3930</w:t>
            </w:r>
          </w:p>
        </w:tc>
        <w:tc>
          <w:tcPr>
            <w:tcW w:w="841" w:type="dxa"/>
            <w:shd w:val="clear" w:color="auto" w:fill="auto"/>
            <w:noWrap/>
            <w:vAlign w:val="bottom"/>
            <w:hideMark/>
          </w:tcPr>
          <w:p w14:paraId="687E66A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PF00026</w:t>
            </w:r>
          </w:p>
        </w:tc>
        <w:tc>
          <w:tcPr>
            <w:tcW w:w="6114" w:type="dxa"/>
            <w:gridSpan w:val="2"/>
            <w:shd w:val="clear" w:color="auto" w:fill="auto"/>
            <w:noWrap/>
            <w:vAlign w:val="bottom"/>
            <w:hideMark/>
          </w:tcPr>
          <w:p w14:paraId="5434C22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Eukaryotic aspartyl protease</w:t>
            </w:r>
          </w:p>
        </w:tc>
      </w:tr>
      <w:tr w:rsidR="00AA2544" w:rsidRPr="008047D5" w14:paraId="63658E35" w14:textId="77777777" w:rsidTr="00E32A19">
        <w:trPr>
          <w:trHeight w:val="300"/>
        </w:trPr>
        <w:tc>
          <w:tcPr>
            <w:tcW w:w="1838" w:type="dxa"/>
            <w:shd w:val="clear" w:color="auto" w:fill="auto"/>
            <w:noWrap/>
            <w:vAlign w:val="bottom"/>
            <w:hideMark/>
          </w:tcPr>
          <w:p w14:paraId="01A2EBA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ATCC64974_50990</w:t>
            </w:r>
          </w:p>
        </w:tc>
        <w:tc>
          <w:tcPr>
            <w:tcW w:w="841" w:type="dxa"/>
            <w:shd w:val="clear" w:color="auto" w:fill="auto"/>
            <w:noWrap/>
            <w:vAlign w:val="bottom"/>
            <w:hideMark/>
          </w:tcPr>
          <w:p w14:paraId="6237FC1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PF00022</w:t>
            </w:r>
          </w:p>
        </w:tc>
        <w:tc>
          <w:tcPr>
            <w:tcW w:w="6114" w:type="dxa"/>
            <w:gridSpan w:val="2"/>
            <w:shd w:val="clear" w:color="auto" w:fill="auto"/>
            <w:noWrap/>
            <w:vAlign w:val="bottom"/>
            <w:hideMark/>
          </w:tcPr>
          <w:p w14:paraId="18CF4A64"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Actin</w:t>
            </w:r>
          </w:p>
        </w:tc>
      </w:tr>
      <w:tr w:rsidR="00AA2544" w:rsidRPr="008047D5" w14:paraId="5681D82A" w14:textId="77777777" w:rsidTr="00E32A19">
        <w:trPr>
          <w:trHeight w:val="300"/>
        </w:trPr>
        <w:tc>
          <w:tcPr>
            <w:tcW w:w="1838" w:type="dxa"/>
            <w:shd w:val="clear" w:color="auto" w:fill="auto"/>
            <w:noWrap/>
            <w:vAlign w:val="bottom"/>
            <w:hideMark/>
          </w:tcPr>
          <w:p w14:paraId="4A0D63B7"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ATCC64974_51730</w:t>
            </w:r>
          </w:p>
        </w:tc>
        <w:tc>
          <w:tcPr>
            <w:tcW w:w="841" w:type="dxa"/>
            <w:shd w:val="clear" w:color="auto" w:fill="auto"/>
            <w:noWrap/>
            <w:vAlign w:val="bottom"/>
            <w:hideMark/>
          </w:tcPr>
          <w:p w14:paraId="7EB742D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PF00735</w:t>
            </w:r>
          </w:p>
        </w:tc>
        <w:tc>
          <w:tcPr>
            <w:tcW w:w="6114" w:type="dxa"/>
            <w:gridSpan w:val="2"/>
            <w:shd w:val="clear" w:color="auto" w:fill="auto"/>
            <w:noWrap/>
            <w:vAlign w:val="bottom"/>
            <w:hideMark/>
          </w:tcPr>
          <w:p w14:paraId="578CFAE4"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Septin</w:t>
            </w:r>
          </w:p>
        </w:tc>
      </w:tr>
      <w:tr w:rsidR="00AA2544" w:rsidRPr="008047D5" w14:paraId="352430AF" w14:textId="77777777" w:rsidTr="00E32A19">
        <w:trPr>
          <w:trHeight w:val="300"/>
        </w:trPr>
        <w:tc>
          <w:tcPr>
            <w:tcW w:w="1838" w:type="dxa"/>
            <w:shd w:val="clear" w:color="auto" w:fill="auto"/>
            <w:noWrap/>
            <w:vAlign w:val="bottom"/>
            <w:hideMark/>
          </w:tcPr>
          <w:p w14:paraId="4E4EAD3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ATCC64974_56970</w:t>
            </w:r>
          </w:p>
        </w:tc>
        <w:tc>
          <w:tcPr>
            <w:tcW w:w="841" w:type="dxa"/>
            <w:shd w:val="clear" w:color="auto" w:fill="auto"/>
            <w:noWrap/>
            <w:vAlign w:val="bottom"/>
            <w:hideMark/>
          </w:tcPr>
          <w:p w14:paraId="3B579DF3"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PF05046</w:t>
            </w:r>
          </w:p>
        </w:tc>
        <w:tc>
          <w:tcPr>
            <w:tcW w:w="6114" w:type="dxa"/>
            <w:gridSpan w:val="2"/>
            <w:shd w:val="clear" w:color="auto" w:fill="auto"/>
            <w:noWrap/>
            <w:vAlign w:val="bottom"/>
            <w:hideMark/>
          </w:tcPr>
          <w:p w14:paraId="2B5348FF" w14:textId="77777777" w:rsidR="00AA2544" w:rsidRPr="008047D5" w:rsidRDefault="00AA2544" w:rsidP="005372FF">
            <w:pPr>
              <w:spacing w:after="0" w:line="360" w:lineRule="auto"/>
              <w:rPr>
                <w:rFonts w:ascii="Times New Roman" w:eastAsia="Times New Roman" w:hAnsi="Times New Roman" w:cs="Times New Roman"/>
                <w:color w:val="000000"/>
                <w:szCs w:val="18"/>
                <w:lang w:val="fr-FR"/>
              </w:rPr>
            </w:pPr>
            <w:r w:rsidRPr="008047D5">
              <w:rPr>
                <w:rFonts w:ascii="Times New Roman" w:eastAsia="Times New Roman" w:hAnsi="Times New Roman" w:cs="Times New Roman"/>
                <w:color w:val="000000"/>
                <w:szCs w:val="18"/>
                <w:lang w:val="fr-FR"/>
              </w:rPr>
              <w:t>Mitochondrial large subunit ribosomal protein (Img2)</w:t>
            </w:r>
          </w:p>
        </w:tc>
      </w:tr>
      <w:tr w:rsidR="00AA2544" w:rsidRPr="008047D5" w14:paraId="208801ED" w14:textId="77777777" w:rsidTr="00E32A19">
        <w:trPr>
          <w:trHeight w:val="300"/>
        </w:trPr>
        <w:tc>
          <w:tcPr>
            <w:tcW w:w="1838" w:type="dxa"/>
            <w:shd w:val="clear" w:color="auto" w:fill="auto"/>
            <w:noWrap/>
            <w:vAlign w:val="bottom"/>
            <w:hideMark/>
          </w:tcPr>
          <w:p w14:paraId="486C7F7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ATCC64974_64890</w:t>
            </w:r>
          </w:p>
        </w:tc>
        <w:tc>
          <w:tcPr>
            <w:tcW w:w="841" w:type="dxa"/>
            <w:shd w:val="clear" w:color="auto" w:fill="auto"/>
            <w:noWrap/>
            <w:vAlign w:val="bottom"/>
            <w:hideMark/>
          </w:tcPr>
          <w:p w14:paraId="0561F20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PF01937</w:t>
            </w:r>
          </w:p>
        </w:tc>
        <w:tc>
          <w:tcPr>
            <w:tcW w:w="6114" w:type="dxa"/>
            <w:gridSpan w:val="2"/>
            <w:shd w:val="clear" w:color="auto" w:fill="auto"/>
            <w:noWrap/>
            <w:vAlign w:val="bottom"/>
            <w:hideMark/>
          </w:tcPr>
          <w:p w14:paraId="198F10E6" w14:textId="77777777" w:rsidR="00AA2544" w:rsidRPr="008047D5" w:rsidRDefault="00AA2544" w:rsidP="005372FF">
            <w:pPr>
              <w:spacing w:after="0" w:line="360" w:lineRule="auto"/>
              <w:rPr>
                <w:rFonts w:ascii="Times New Roman" w:eastAsia="Times New Roman" w:hAnsi="Times New Roman" w:cs="Times New Roman"/>
                <w:color w:val="000000"/>
                <w:szCs w:val="18"/>
              </w:rPr>
            </w:pPr>
            <w:r w:rsidRPr="008047D5">
              <w:rPr>
                <w:rFonts w:ascii="Times New Roman" w:eastAsia="Times New Roman" w:hAnsi="Times New Roman" w:cs="Times New Roman"/>
                <w:color w:val="000000"/>
                <w:szCs w:val="18"/>
              </w:rPr>
              <w:t>Protein of unknown function DUF89</w:t>
            </w:r>
          </w:p>
        </w:tc>
      </w:tr>
      <w:tr w:rsidR="00AA2544" w:rsidRPr="008047D5" w14:paraId="6C25DE2D" w14:textId="77777777" w:rsidTr="00E32A19">
        <w:trPr>
          <w:trHeight w:val="300"/>
        </w:trPr>
        <w:tc>
          <w:tcPr>
            <w:tcW w:w="1838" w:type="dxa"/>
            <w:shd w:val="clear" w:color="auto" w:fill="auto"/>
            <w:noWrap/>
            <w:vAlign w:val="bottom"/>
            <w:hideMark/>
          </w:tcPr>
          <w:p w14:paraId="1CBEA7A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ATCC64974_65560</w:t>
            </w:r>
          </w:p>
        </w:tc>
        <w:tc>
          <w:tcPr>
            <w:tcW w:w="841" w:type="dxa"/>
            <w:shd w:val="clear" w:color="auto" w:fill="auto"/>
            <w:noWrap/>
            <w:vAlign w:val="bottom"/>
            <w:hideMark/>
          </w:tcPr>
          <w:p w14:paraId="59339C18"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PF01912</w:t>
            </w:r>
          </w:p>
        </w:tc>
        <w:tc>
          <w:tcPr>
            <w:tcW w:w="6114" w:type="dxa"/>
            <w:gridSpan w:val="2"/>
            <w:shd w:val="clear" w:color="auto" w:fill="auto"/>
            <w:noWrap/>
            <w:vAlign w:val="bottom"/>
            <w:hideMark/>
          </w:tcPr>
          <w:p w14:paraId="2BF8356A"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eIF-6 family</w:t>
            </w:r>
          </w:p>
        </w:tc>
      </w:tr>
      <w:tr w:rsidR="00AA2544" w:rsidRPr="008047D5" w14:paraId="7B15CDA2" w14:textId="77777777" w:rsidTr="00E32A19">
        <w:trPr>
          <w:trHeight w:val="300"/>
        </w:trPr>
        <w:tc>
          <w:tcPr>
            <w:tcW w:w="1838" w:type="dxa"/>
            <w:shd w:val="clear" w:color="auto" w:fill="auto"/>
            <w:noWrap/>
            <w:vAlign w:val="bottom"/>
            <w:hideMark/>
          </w:tcPr>
          <w:p w14:paraId="03C946CF"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ATCC64974_670</w:t>
            </w:r>
          </w:p>
        </w:tc>
        <w:tc>
          <w:tcPr>
            <w:tcW w:w="841" w:type="dxa"/>
            <w:shd w:val="clear" w:color="auto" w:fill="auto"/>
            <w:noWrap/>
            <w:vAlign w:val="bottom"/>
            <w:hideMark/>
          </w:tcPr>
          <w:p w14:paraId="5BAE1A63"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PF08611</w:t>
            </w:r>
          </w:p>
        </w:tc>
        <w:tc>
          <w:tcPr>
            <w:tcW w:w="6114" w:type="dxa"/>
            <w:gridSpan w:val="2"/>
            <w:shd w:val="clear" w:color="auto" w:fill="auto"/>
            <w:noWrap/>
            <w:vAlign w:val="bottom"/>
            <w:hideMark/>
          </w:tcPr>
          <w:p w14:paraId="413721BB" w14:textId="77777777" w:rsidR="00AA2544" w:rsidRPr="008047D5" w:rsidRDefault="00AA2544" w:rsidP="005372FF">
            <w:pPr>
              <w:spacing w:after="0" w:line="360" w:lineRule="auto"/>
              <w:rPr>
                <w:rFonts w:ascii="Times New Roman" w:eastAsia="Times New Roman" w:hAnsi="Times New Roman" w:cs="Times New Roman"/>
                <w:color w:val="000000"/>
                <w:szCs w:val="18"/>
              </w:rPr>
            </w:pPr>
            <w:r w:rsidRPr="008047D5">
              <w:rPr>
                <w:rFonts w:ascii="Times New Roman" w:eastAsia="Times New Roman" w:hAnsi="Times New Roman" w:cs="Times New Roman"/>
                <w:color w:val="000000"/>
                <w:szCs w:val="18"/>
              </w:rPr>
              <w:t>Fungal protein of unknown function (DUF1774)</w:t>
            </w:r>
          </w:p>
        </w:tc>
      </w:tr>
      <w:tr w:rsidR="00AA2544" w:rsidRPr="008047D5" w14:paraId="39D745CF" w14:textId="77777777" w:rsidTr="00E32A19">
        <w:trPr>
          <w:trHeight w:val="300"/>
        </w:trPr>
        <w:tc>
          <w:tcPr>
            <w:tcW w:w="1838" w:type="dxa"/>
            <w:shd w:val="clear" w:color="auto" w:fill="auto"/>
            <w:noWrap/>
            <w:vAlign w:val="bottom"/>
            <w:hideMark/>
          </w:tcPr>
          <w:p w14:paraId="0E7EC3B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ATCC64974_73840</w:t>
            </w:r>
          </w:p>
        </w:tc>
        <w:tc>
          <w:tcPr>
            <w:tcW w:w="841" w:type="dxa"/>
            <w:shd w:val="clear" w:color="auto" w:fill="auto"/>
            <w:noWrap/>
            <w:vAlign w:val="bottom"/>
            <w:hideMark/>
          </w:tcPr>
          <w:p w14:paraId="3027846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PF08491</w:t>
            </w:r>
          </w:p>
        </w:tc>
        <w:tc>
          <w:tcPr>
            <w:tcW w:w="6114" w:type="dxa"/>
            <w:gridSpan w:val="2"/>
            <w:shd w:val="clear" w:color="auto" w:fill="auto"/>
            <w:noWrap/>
            <w:vAlign w:val="bottom"/>
            <w:hideMark/>
          </w:tcPr>
          <w:p w14:paraId="770FF28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Squalene epoxidase</w:t>
            </w:r>
          </w:p>
        </w:tc>
      </w:tr>
      <w:tr w:rsidR="00AA2544" w:rsidRPr="008047D5" w14:paraId="4DE6A9FD" w14:textId="77777777" w:rsidTr="00E32A19">
        <w:trPr>
          <w:trHeight w:val="300"/>
        </w:trPr>
        <w:tc>
          <w:tcPr>
            <w:tcW w:w="1838" w:type="dxa"/>
            <w:shd w:val="clear" w:color="auto" w:fill="auto"/>
            <w:noWrap/>
            <w:vAlign w:val="bottom"/>
            <w:hideMark/>
          </w:tcPr>
          <w:p w14:paraId="129DF549"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ATCC64974_77310</w:t>
            </w:r>
          </w:p>
        </w:tc>
        <w:tc>
          <w:tcPr>
            <w:tcW w:w="841" w:type="dxa"/>
            <w:shd w:val="clear" w:color="auto" w:fill="auto"/>
            <w:noWrap/>
            <w:vAlign w:val="bottom"/>
            <w:hideMark/>
          </w:tcPr>
          <w:p w14:paraId="50D7B840"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PF03795</w:t>
            </w:r>
          </w:p>
        </w:tc>
        <w:tc>
          <w:tcPr>
            <w:tcW w:w="6114" w:type="dxa"/>
            <w:gridSpan w:val="2"/>
            <w:shd w:val="clear" w:color="auto" w:fill="auto"/>
            <w:noWrap/>
            <w:vAlign w:val="bottom"/>
            <w:hideMark/>
          </w:tcPr>
          <w:p w14:paraId="7EC45B1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YCII-related domain</w:t>
            </w:r>
          </w:p>
        </w:tc>
      </w:tr>
      <w:tr w:rsidR="00AA2544" w:rsidRPr="008047D5" w14:paraId="49D9DD40" w14:textId="77777777" w:rsidTr="00E32A19">
        <w:trPr>
          <w:trHeight w:val="300"/>
        </w:trPr>
        <w:tc>
          <w:tcPr>
            <w:tcW w:w="1838" w:type="dxa"/>
            <w:shd w:val="clear" w:color="auto" w:fill="auto"/>
            <w:noWrap/>
            <w:vAlign w:val="bottom"/>
            <w:hideMark/>
          </w:tcPr>
          <w:p w14:paraId="251430D8"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ATCC64974_79720</w:t>
            </w:r>
          </w:p>
        </w:tc>
        <w:tc>
          <w:tcPr>
            <w:tcW w:w="841" w:type="dxa"/>
            <w:shd w:val="clear" w:color="auto" w:fill="auto"/>
            <w:noWrap/>
            <w:vAlign w:val="bottom"/>
            <w:hideMark/>
          </w:tcPr>
          <w:p w14:paraId="12A2917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PF06201</w:t>
            </w:r>
          </w:p>
        </w:tc>
        <w:tc>
          <w:tcPr>
            <w:tcW w:w="6114" w:type="dxa"/>
            <w:gridSpan w:val="2"/>
            <w:shd w:val="clear" w:color="auto" w:fill="auto"/>
            <w:noWrap/>
            <w:vAlign w:val="bottom"/>
            <w:hideMark/>
          </w:tcPr>
          <w:p w14:paraId="01B2F7D2"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PITH domain</w:t>
            </w:r>
          </w:p>
        </w:tc>
      </w:tr>
      <w:tr w:rsidR="00AA2544" w:rsidRPr="008047D5" w14:paraId="2638B549" w14:textId="77777777" w:rsidTr="00E32A19">
        <w:trPr>
          <w:trHeight w:val="300"/>
        </w:trPr>
        <w:tc>
          <w:tcPr>
            <w:tcW w:w="1838" w:type="dxa"/>
            <w:shd w:val="clear" w:color="auto" w:fill="auto"/>
            <w:noWrap/>
            <w:vAlign w:val="bottom"/>
            <w:hideMark/>
          </w:tcPr>
          <w:p w14:paraId="4609AF4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ATCC64974_89170</w:t>
            </w:r>
          </w:p>
        </w:tc>
        <w:tc>
          <w:tcPr>
            <w:tcW w:w="841" w:type="dxa"/>
            <w:shd w:val="clear" w:color="auto" w:fill="auto"/>
            <w:noWrap/>
            <w:vAlign w:val="bottom"/>
            <w:hideMark/>
          </w:tcPr>
          <w:p w14:paraId="7C96FFA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PF02752</w:t>
            </w:r>
          </w:p>
        </w:tc>
        <w:tc>
          <w:tcPr>
            <w:tcW w:w="6114" w:type="dxa"/>
            <w:gridSpan w:val="2"/>
            <w:shd w:val="clear" w:color="auto" w:fill="auto"/>
            <w:noWrap/>
            <w:vAlign w:val="bottom"/>
            <w:hideMark/>
          </w:tcPr>
          <w:p w14:paraId="47DA8BF9" w14:textId="77777777" w:rsidR="00AA2544" w:rsidRPr="008047D5" w:rsidRDefault="00AA2544" w:rsidP="005372FF">
            <w:pPr>
              <w:spacing w:after="0" w:line="360" w:lineRule="auto"/>
              <w:rPr>
                <w:rFonts w:ascii="Times New Roman" w:eastAsia="Times New Roman" w:hAnsi="Times New Roman" w:cs="Times New Roman"/>
                <w:color w:val="000000"/>
                <w:szCs w:val="18"/>
                <w:lang w:val="en-GB"/>
              </w:rPr>
            </w:pPr>
            <w:r w:rsidRPr="008047D5">
              <w:rPr>
                <w:rFonts w:ascii="Times New Roman" w:eastAsia="Times New Roman" w:hAnsi="Times New Roman" w:cs="Times New Roman"/>
                <w:color w:val="000000"/>
                <w:szCs w:val="18"/>
                <w:lang w:val="en-GB"/>
              </w:rPr>
              <w:t>Arrestin (or S-antigen), C-terminal domain</w:t>
            </w:r>
          </w:p>
        </w:tc>
      </w:tr>
      <w:tr w:rsidR="00AA2544" w:rsidRPr="008047D5" w14:paraId="34BAB4C9" w14:textId="77777777" w:rsidTr="00E32A19">
        <w:trPr>
          <w:trHeight w:val="300"/>
        </w:trPr>
        <w:tc>
          <w:tcPr>
            <w:tcW w:w="1838" w:type="dxa"/>
            <w:shd w:val="clear" w:color="auto" w:fill="auto"/>
            <w:noWrap/>
            <w:vAlign w:val="bottom"/>
            <w:hideMark/>
          </w:tcPr>
          <w:p w14:paraId="688F859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ATCC64974_97840</w:t>
            </w:r>
          </w:p>
        </w:tc>
        <w:tc>
          <w:tcPr>
            <w:tcW w:w="841" w:type="dxa"/>
            <w:shd w:val="clear" w:color="auto" w:fill="auto"/>
            <w:noWrap/>
            <w:vAlign w:val="bottom"/>
            <w:hideMark/>
          </w:tcPr>
          <w:p w14:paraId="6504C40D"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PF00155</w:t>
            </w:r>
          </w:p>
        </w:tc>
        <w:tc>
          <w:tcPr>
            <w:tcW w:w="6114" w:type="dxa"/>
            <w:gridSpan w:val="2"/>
            <w:shd w:val="clear" w:color="auto" w:fill="auto"/>
            <w:noWrap/>
            <w:vAlign w:val="bottom"/>
            <w:hideMark/>
          </w:tcPr>
          <w:p w14:paraId="02E20A88" w14:textId="77777777" w:rsidR="00AA2544" w:rsidRPr="008047D5" w:rsidRDefault="00AA2544" w:rsidP="005372FF">
            <w:pPr>
              <w:spacing w:after="0" w:line="360" w:lineRule="auto"/>
              <w:rPr>
                <w:rFonts w:ascii="Times New Roman" w:eastAsia="Times New Roman" w:hAnsi="Times New Roman" w:cs="Times New Roman"/>
                <w:color w:val="000000"/>
                <w:szCs w:val="18"/>
              </w:rPr>
            </w:pPr>
            <w:r w:rsidRPr="008047D5">
              <w:rPr>
                <w:rFonts w:ascii="Times New Roman" w:eastAsia="Times New Roman" w:hAnsi="Times New Roman" w:cs="Times New Roman"/>
                <w:color w:val="000000"/>
                <w:szCs w:val="18"/>
              </w:rPr>
              <w:t>Aminotransferase class I and II</w:t>
            </w:r>
          </w:p>
        </w:tc>
      </w:tr>
      <w:tr w:rsidR="00AA2544" w:rsidRPr="008047D5" w14:paraId="4E71F94F" w14:textId="77777777" w:rsidTr="00E32A19">
        <w:trPr>
          <w:trHeight w:val="300"/>
        </w:trPr>
        <w:tc>
          <w:tcPr>
            <w:tcW w:w="1838" w:type="dxa"/>
            <w:shd w:val="clear" w:color="auto" w:fill="auto"/>
            <w:noWrap/>
            <w:vAlign w:val="bottom"/>
            <w:hideMark/>
          </w:tcPr>
          <w:p w14:paraId="79B6516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ATCC64974_67810</w:t>
            </w:r>
          </w:p>
        </w:tc>
        <w:tc>
          <w:tcPr>
            <w:tcW w:w="841" w:type="dxa"/>
            <w:shd w:val="clear" w:color="auto" w:fill="auto"/>
            <w:noWrap/>
            <w:vAlign w:val="bottom"/>
            <w:hideMark/>
          </w:tcPr>
          <w:p w14:paraId="625D8062" w14:textId="77777777" w:rsidR="00AA2544" w:rsidRPr="008047D5" w:rsidRDefault="00AA2544" w:rsidP="005372FF">
            <w:pPr>
              <w:spacing w:after="0" w:line="360" w:lineRule="auto"/>
              <w:jc w:val="center"/>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#N/A</w:t>
            </w:r>
          </w:p>
        </w:tc>
        <w:tc>
          <w:tcPr>
            <w:tcW w:w="6114" w:type="dxa"/>
            <w:gridSpan w:val="2"/>
            <w:shd w:val="clear" w:color="auto" w:fill="auto"/>
            <w:noWrap/>
            <w:vAlign w:val="bottom"/>
            <w:hideMark/>
          </w:tcPr>
          <w:p w14:paraId="381310A2" w14:textId="77777777" w:rsidR="00AA2544" w:rsidRPr="008047D5" w:rsidRDefault="00AA2544" w:rsidP="005372FF">
            <w:pPr>
              <w:spacing w:after="0" w:line="360" w:lineRule="auto"/>
              <w:jc w:val="center"/>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#N/A</w:t>
            </w:r>
          </w:p>
        </w:tc>
      </w:tr>
      <w:tr w:rsidR="00AA2544" w:rsidRPr="008047D5" w14:paraId="0411C5A4" w14:textId="77777777" w:rsidTr="00E32A19">
        <w:trPr>
          <w:trHeight w:val="300"/>
        </w:trPr>
        <w:tc>
          <w:tcPr>
            <w:tcW w:w="1838" w:type="dxa"/>
            <w:shd w:val="clear" w:color="auto" w:fill="auto"/>
            <w:noWrap/>
            <w:vAlign w:val="bottom"/>
            <w:hideMark/>
          </w:tcPr>
          <w:p w14:paraId="0576191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ATCC64974_35260</w:t>
            </w:r>
          </w:p>
        </w:tc>
        <w:tc>
          <w:tcPr>
            <w:tcW w:w="841" w:type="dxa"/>
            <w:shd w:val="clear" w:color="auto" w:fill="auto"/>
            <w:noWrap/>
            <w:vAlign w:val="bottom"/>
            <w:hideMark/>
          </w:tcPr>
          <w:p w14:paraId="1EADC646"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PF01849</w:t>
            </w:r>
          </w:p>
        </w:tc>
        <w:tc>
          <w:tcPr>
            <w:tcW w:w="6114" w:type="dxa"/>
            <w:gridSpan w:val="2"/>
            <w:shd w:val="clear" w:color="auto" w:fill="auto"/>
            <w:noWrap/>
            <w:vAlign w:val="bottom"/>
            <w:hideMark/>
          </w:tcPr>
          <w:p w14:paraId="0B9C3E61"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NAC domain</w:t>
            </w:r>
          </w:p>
        </w:tc>
      </w:tr>
      <w:tr w:rsidR="00AA2544" w:rsidRPr="008047D5" w14:paraId="750CB67D" w14:textId="77777777" w:rsidTr="00E32A19">
        <w:trPr>
          <w:trHeight w:val="300"/>
        </w:trPr>
        <w:tc>
          <w:tcPr>
            <w:tcW w:w="1838" w:type="dxa"/>
            <w:shd w:val="clear" w:color="auto" w:fill="auto"/>
            <w:noWrap/>
            <w:vAlign w:val="bottom"/>
            <w:hideMark/>
          </w:tcPr>
          <w:p w14:paraId="38D7D31C"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ATCC64974_32430</w:t>
            </w:r>
          </w:p>
        </w:tc>
        <w:tc>
          <w:tcPr>
            <w:tcW w:w="841" w:type="dxa"/>
            <w:shd w:val="clear" w:color="auto" w:fill="auto"/>
            <w:noWrap/>
            <w:vAlign w:val="bottom"/>
            <w:hideMark/>
          </w:tcPr>
          <w:p w14:paraId="4ACAAB4B"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PF02826</w:t>
            </w:r>
          </w:p>
        </w:tc>
        <w:tc>
          <w:tcPr>
            <w:tcW w:w="6114" w:type="dxa"/>
            <w:gridSpan w:val="2"/>
            <w:shd w:val="clear" w:color="auto" w:fill="auto"/>
            <w:noWrap/>
            <w:vAlign w:val="bottom"/>
            <w:hideMark/>
          </w:tcPr>
          <w:p w14:paraId="5C1A3915" w14:textId="77777777" w:rsidR="00AA2544" w:rsidRPr="008047D5" w:rsidRDefault="00AA2544" w:rsidP="005372FF">
            <w:pPr>
              <w:spacing w:after="0" w:line="360" w:lineRule="auto"/>
              <w:rPr>
                <w:rFonts w:ascii="Times New Roman" w:eastAsia="Times New Roman" w:hAnsi="Times New Roman" w:cs="Times New Roman"/>
                <w:color w:val="000000"/>
                <w:szCs w:val="18"/>
                <w:lang w:val="nl-NL"/>
              </w:rPr>
            </w:pPr>
            <w:r w:rsidRPr="008047D5">
              <w:rPr>
                <w:rFonts w:ascii="Times New Roman" w:eastAsia="Times New Roman" w:hAnsi="Times New Roman" w:cs="Times New Roman"/>
                <w:color w:val="000000"/>
                <w:szCs w:val="18"/>
                <w:lang w:val="nl-NL"/>
              </w:rPr>
              <w:t>D-isomer specific 2-hydroxyacid dehydrogenase, NAD binding domain</w:t>
            </w:r>
          </w:p>
        </w:tc>
      </w:tr>
    </w:tbl>
    <w:p w14:paraId="03C1CDC7" w14:textId="77777777" w:rsidR="00AA2544" w:rsidRPr="008047D5" w:rsidRDefault="00AA2544" w:rsidP="005372FF">
      <w:pPr>
        <w:spacing w:after="0" w:line="360" w:lineRule="auto"/>
        <w:rPr>
          <w:rFonts w:ascii="Times New Roman" w:hAnsi="Times New Roman" w:cs="Times New Roman"/>
          <w:bCs/>
          <w:sz w:val="24"/>
          <w:szCs w:val="24"/>
        </w:rPr>
      </w:pPr>
    </w:p>
    <w:p w14:paraId="3D000237" w14:textId="7DD25426" w:rsidR="00AA2544" w:rsidRDefault="00AA2544" w:rsidP="005372FF">
      <w:pPr>
        <w:spacing w:after="0" w:line="360" w:lineRule="auto"/>
        <w:jc w:val="both"/>
        <w:rPr>
          <w:rFonts w:ascii="Times New Roman" w:hAnsi="Times New Roman" w:cs="Times New Roman"/>
          <w:iCs/>
          <w:noProof/>
          <w:sz w:val="24"/>
          <w:szCs w:val="24"/>
          <w:lang w:val="en-GB"/>
        </w:rPr>
      </w:pPr>
      <w:r>
        <w:rPr>
          <w:rFonts w:ascii="Times New Roman" w:hAnsi="Times New Roman" w:cs="Times New Roman"/>
          <w:sz w:val="24"/>
        </w:rPr>
        <w:t xml:space="preserve">A set of </w:t>
      </w:r>
      <w:r w:rsidRPr="008047D5">
        <w:rPr>
          <w:rFonts w:ascii="Times New Roman" w:hAnsi="Times New Roman" w:cs="Times New Roman"/>
          <w:sz w:val="24"/>
        </w:rPr>
        <w:t>97 and 399 proteins were significantly up- and down-regulated in small and large micro-colonies, respectively</w:t>
      </w:r>
      <w:r>
        <w:rPr>
          <w:rFonts w:ascii="Times New Roman" w:hAnsi="Times New Roman" w:cs="Times New Roman"/>
          <w:sz w:val="24"/>
        </w:rPr>
        <w:t xml:space="preserve">, after 18 h of culturing, while these values were </w:t>
      </w:r>
      <w:r w:rsidRPr="008047D5">
        <w:rPr>
          <w:rFonts w:ascii="Times New Roman" w:hAnsi="Times New Roman" w:cs="Times New Roman"/>
          <w:sz w:val="24"/>
        </w:rPr>
        <w:t xml:space="preserve">184 and 234 </w:t>
      </w:r>
      <w:r>
        <w:rPr>
          <w:rFonts w:ascii="Times New Roman" w:hAnsi="Times New Roman" w:cs="Times New Roman"/>
          <w:sz w:val="24"/>
        </w:rPr>
        <w:t xml:space="preserve">after </w:t>
      </w:r>
      <w:r w:rsidRPr="008047D5">
        <w:rPr>
          <w:rFonts w:ascii="Times New Roman" w:hAnsi="Times New Roman" w:cs="Times New Roman"/>
          <w:sz w:val="24"/>
        </w:rPr>
        <w:t>24 h</w:t>
      </w:r>
      <w:r>
        <w:rPr>
          <w:rFonts w:ascii="Times New Roman" w:hAnsi="Times New Roman" w:cs="Times New Roman"/>
          <w:sz w:val="24"/>
        </w:rPr>
        <w:t xml:space="preserve"> and </w:t>
      </w:r>
      <w:r w:rsidRPr="008047D5">
        <w:rPr>
          <w:rFonts w:ascii="Times New Roman" w:hAnsi="Times New Roman" w:cs="Times New Roman"/>
          <w:sz w:val="24"/>
        </w:rPr>
        <w:t xml:space="preserve">1138 and 379 </w:t>
      </w:r>
      <w:r>
        <w:rPr>
          <w:rFonts w:ascii="Times New Roman" w:hAnsi="Times New Roman" w:cs="Times New Roman"/>
          <w:sz w:val="24"/>
        </w:rPr>
        <w:t>after 48 h of culturing</w:t>
      </w:r>
      <w:r w:rsidRPr="008047D5">
        <w:rPr>
          <w:rFonts w:ascii="Times New Roman" w:hAnsi="Times New Roman" w:cs="Times New Roman"/>
          <w:sz w:val="24"/>
        </w:rPr>
        <w:t>.</w:t>
      </w:r>
      <w:r>
        <w:rPr>
          <w:rFonts w:ascii="Times New Roman" w:hAnsi="Times New Roman" w:cs="Times New Roman"/>
          <w:sz w:val="24"/>
        </w:rPr>
        <w:t xml:space="preserve"> Among these proteins,</w:t>
      </w:r>
      <w:r w:rsidRPr="008047D5">
        <w:rPr>
          <w:rFonts w:ascii="Times New Roman" w:hAnsi="Times New Roman" w:cs="Times New Roman"/>
          <w:bCs/>
          <w:sz w:val="24"/>
          <w:szCs w:val="24"/>
        </w:rPr>
        <w:t xml:space="preserve"> 15 and 25 were </w:t>
      </w:r>
      <w:r>
        <w:rPr>
          <w:rFonts w:ascii="Times New Roman" w:hAnsi="Times New Roman" w:cs="Times New Roman"/>
          <w:bCs/>
          <w:sz w:val="24"/>
          <w:szCs w:val="24"/>
        </w:rPr>
        <w:t xml:space="preserve">up- and down-regulated at all three time points in </w:t>
      </w:r>
      <w:r w:rsidRPr="008047D5">
        <w:rPr>
          <w:rFonts w:ascii="Times New Roman" w:hAnsi="Times New Roman" w:cs="Times New Roman"/>
          <w:bCs/>
          <w:sz w:val="24"/>
          <w:szCs w:val="24"/>
        </w:rPr>
        <w:t xml:space="preserve">small </w:t>
      </w:r>
      <w:r>
        <w:rPr>
          <w:rFonts w:ascii="Times New Roman" w:hAnsi="Times New Roman" w:cs="Times New Roman"/>
          <w:bCs/>
          <w:sz w:val="24"/>
          <w:szCs w:val="24"/>
        </w:rPr>
        <w:t>when compared to large micro-colonies</w:t>
      </w:r>
      <w:r w:rsidRPr="008047D5">
        <w:rPr>
          <w:rFonts w:ascii="Times New Roman" w:hAnsi="Times New Roman" w:cs="Times New Roman"/>
          <w:bCs/>
          <w:sz w:val="24"/>
          <w:szCs w:val="24"/>
        </w:rPr>
        <w:t xml:space="preserve"> (Figure 1BC,</w:t>
      </w:r>
      <w:r w:rsidR="00CA28AB">
        <w:rPr>
          <w:rFonts w:ascii="Times New Roman" w:hAnsi="Times New Roman" w:cs="Times New Roman"/>
          <w:bCs/>
          <w:sz w:val="24"/>
          <w:szCs w:val="24"/>
        </w:rPr>
        <w:t xml:space="preserve"> </w:t>
      </w:r>
      <w:r w:rsidRPr="008047D5">
        <w:rPr>
          <w:rFonts w:ascii="Times New Roman" w:hAnsi="Times New Roman" w:cs="Times New Roman"/>
          <w:bCs/>
          <w:sz w:val="24"/>
          <w:szCs w:val="24"/>
        </w:rPr>
        <w:t xml:space="preserve">Table </w:t>
      </w:r>
      <w:r>
        <w:rPr>
          <w:rFonts w:ascii="Times New Roman" w:hAnsi="Times New Roman" w:cs="Times New Roman"/>
          <w:bCs/>
          <w:sz w:val="24"/>
          <w:szCs w:val="24"/>
        </w:rPr>
        <w:t>4</w:t>
      </w:r>
      <w:r w:rsidRPr="008047D5">
        <w:rPr>
          <w:rFonts w:ascii="Times New Roman" w:hAnsi="Times New Roman" w:cs="Times New Roman"/>
          <w:bCs/>
          <w:sz w:val="24"/>
          <w:szCs w:val="24"/>
        </w:rPr>
        <w:t xml:space="preserve">). </w:t>
      </w:r>
      <w:r>
        <w:rPr>
          <w:rFonts w:ascii="Times New Roman" w:hAnsi="Times New Roman" w:cs="Times New Roman"/>
          <w:bCs/>
          <w:sz w:val="24"/>
          <w:szCs w:val="24"/>
        </w:rPr>
        <w:t>The c</w:t>
      </w:r>
      <w:r w:rsidRPr="008047D5">
        <w:rPr>
          <w:rFonts w:ascii="Times New Roman" w:hAnsi="Times New Roman" w:cs="Times New Roman"/>
          <w:iCs/>
          <w:noProof/>
          <w:sz w:val="24"/>
          <w:szCs w:val="24"/>
          <w:lang w:val="en-GB"/>
        </w:rPr>
        <w:t>arbonic anhydrase</w:t>
      </w:r>
      <w:r>
        <w:rPr>
          <w:rFonts w:ascii="Times New Roman" w:hAnsi="Times New Roman" w:cs="Times New Roman"/>
          <w:iCs/>
          <w:noProof/>
          <w:sz w:val="24"/>
          <w:szCs w:val="24"/>
          <w:lang w:val="en-GB"/>
        </w:rPr>
        <w:t xml:space="preserve"> gene </w:t>
      </w:r>
      <w:r w:rsidRPr="00B834F9">
        <w:rPr>
          <w:rFonts w:ascii="Times New Roman" w:hAnsi="Times New Roman" w:cs="Times New Roman"/>
          <w:i/>
          <w:iCs/>
          <w:noProof/>
          <w:sz w:val="24"/>
          <w:szCs w:val="24"/>
          <w:lang w:val="en-GB"/>
        </w:rPr>
        <w:t>caaA</w:t>
      </w:r>
      <w:r w:rsidRPr="008047D5">
        <w:rPr>
          <w:rFonts w:ascii="Times New Roman" w:hAnsi="Times New Roman" w:cs="Times New Roman"/>
          <w:iCs/>
          <w:noProof/>
          <w:sz w:val="24"/>
          <w:szCs w:val="24"/>
          <w:lang w:val="en-GB"/>
        </w:rPr>
        <w:t xml:space="preserve"> (ATCC64974_10520) </w:t>
      </w:r>
      <w:r>
        <w:rPr>
          <w:rFonts w:ascii="Times New Roman" w:hAnsi="Times New Roman" w:cs="Times New Roman"/>
          <w:iCs/>
          <w:noProof/>
          <w:sz w:val="24"/>
          <w:szCs w:val="24"/>
          <w:lang w:val="en-GB"/>
        </w:rPr>
        <w:t>wa</w:t>
      </w:r>
      <w:r w:rsidRPr="008047D5">
        <w:rPr>
          <w:rFonts w:ascii="Times New Roman" w:hAnsi="Times New Roman" w:cs="Times New Roman"/>
          <w:iCs/>
          <w:noProof/>
          <w:sz w:val="24"/>
          <w:szCs w:val="24"/>
          <w:lang w:val="en-GB"/>
        </w:rPr>
        <w:t>s identified as one of the significantly downregulated proteins</w:t>
      </w:r>
      <w:r>
        <w:rPr>
          <w:rFonts w:ascii="Times New Roman" w:hAnsi="Times New Roman" w:cs="Times New Roman"/>
          <w:iCs/>
          <w:noProof/>
          <w:sz w:val="24"/>
          <w:szCs w:val="24"/>
          <w:lang w:val="en-GB"/>
        </w:rPr>
        <w:t xml:space="preserve"> in small micro-colonies. Its encoding protein </w:t>
      </w:r>
      <w:r w:rsidRPr="008047D5">
        <w:rPr>
          <w:rFonts w:ascii="Times New Roman" w:hAnsi="Times New Roman" w:cs="Times New Roman"/>
          <w:iCs/>
          <w:noProof/>
          <w:sz w:val="24"/>
          <w:szCs w:val="24"/>
          <w:lang w:val="en-GB"/>
        </w:rPr>
        <w:t>catalyzes the reversible co</w:t>
      </w:r>
      <w:r>
        <w:rPr>
          <w:rFonts w:ascii="Times New Roman" w:hAnsi="Times New Roman" w:cs="Times New Roman"/>
          <w:iCs/>
          <w:noProof/>
          <w:sz w:val="24"/>
          <w:szCs w:val="24"/>
          <w:lang w:val="en-GB"/>
        </w:rPr>
        <w:t>n</w:t>
      </w:r>
      <w:r w:rsidRPr="008047D5">
        <w:rPr>
          <w:rFonts w:ascii="Times New Roman" w:hAnsi="Times New Roman" w:cs="Times New Roman"/>
          <w:iCs/>
          <w:noProof/>
          <w:sz w:val="24"/>
          <w:szCs w:val="24"/>
          <w:lang w:val="en-GB"/>
        </w:rPr>
        <w:t>version of CO</w:t>
      </w:r>
      <w:r w:rsidRPr="008047D5">
        <w:rPr>
          <w:rFonts w:ascii="Times New Roman" w:hAnsi="Times New Roman" w:cs="Times New Roman"/>
          <w:iCs/>
          <w:noProof/>
          <w:sz w:val="24"/>
          <w:szCs w:val="24"/>
          <w:vertAlign w:val="subscript"/>
          <w:lang w:val="en-GB"/>
        </w:rPr>
        <w:t>2</w:t>
      </w:r>
      <w:r w:rsidRPr="008047D5">
        <w:rPr>
          <w:rFonts w:ascii="Times New Roman" w:hAnsi="Times New Roman" w:cs="Times New Roman"/>
          <w:iCs/>
          <w:noProof/>
          <w:sz w:val="24"/>
          <w:szCs w:val="24"/>
          <w:lang w:val="en-GB"/>
        </w:rPr>
        <w:t xml:space="preserve"> to HCO</w:t>
      </w:r>
      <w:r w:rsidRPr="008047D5">
        <w:rPr>
          <w:rFonts w:ascii="Times New Roman" w:hAnsi="Times New Roman" w:cs="Times New Roman"/>
          <w:iCs/>
          <w:noProof/>
          <w:sz w:val="24"/>
          <w:szCs w:val="24"/>
          <w:vertAlign w:val="subscript"/>
          <w:lang w:val="en-GB"/>
        </w:rPr>
        <w:t>3</w:t>
      </w:r>
      <w:r w:rsidRPr="008047D5">
        <w:rPr>
          <w:rFonts w:ascii="Times New Roman" w:hAnsi="Times New Roman" w:cs="Times New Roman"/>
          <w:iCs/>
          <w:noProof/>
          <w:sz w:val="24"/>
          <w:szCs w:val="24"/>
          <w:vertAlign w:val="superscript"/>
          <w:lang w:val="en-GB"/>
        </w:rPr>
        <w:t>-</w:t>
      </w:r>
      <w:r w:rsidRPr="008047D5">
        <w:rPr>
          <w:rFonts w:ascii="Times New Roman" w:hAnsi="Times New Roman" w:cs="Times New Roman"/>
          <w:iCs/>
          <w:noProof/>
          <w:sz w:val="24"/>
          <w:szCs w:val="24"/>
          <w:lang w:val="en-GB"/>
        </w:rPr>
        <w:t xml:space="preserve"> and as such is involved in the </w:t>
      </w:r>
      <w:r w:rsidRPr="008047D5">
        <w:rPr>
          <w:rFonts w:ascii="Times New Roman" w:hAnsi="Times New Roman" w:cs="Times New Roman"/>
          <w:bCs/>
          <w:sz w:val="24"/>
          <w:szCs w:val="24"/>
        </w:rPr>
        <w:t xml:space="preserve">formation of the second messenger cAMP. </w:t>
      </w:r>
      <w:r>
        <w:rPr>
          <w:rFonts w:ascii="Times New Roman" w:hAnsi="Times New Roman" w:cs="Times New Roman"/>
          <w:bCs/>
          <w:sz w:val="24"/>
          <w:szCs w:val="24"/>
        </w:rPr>
        <w:t xml:space="preserve">Also, </w:t>
      </w:r>
      <w:r w:rsidRPr="00B834F9">
        <w:rPr>
          <w:rFonts w:ascii="Times New Roman" w:hAnsi="Times New Roman" w:cs="Times New Roman"/>
          <w:bCs/>
          <w:i/>
          <w:sz w:val="24"/>
          <w:szCs w:val="24"/>
        </w:rPr>
        <w:t>caaA</w:t>
      </w:r>
      <w:r>
        <w:rPr>
          <w:rFonts w:ascii="Times New Roman" w:hAnsi="Times New Roman" w:cs="Times New Roman"/>
          <w:bCs/>
          <w:sz w:val="24"/>
          <w:szCs w:val="24"/>
        </w:rPr>
        <w:t xml:space="preserve"> </w:t>
      </w:r>
      <w:r w:rsidRPr="008047D5">
        <w:rPr>
          <w:rFonts w:ascii="Times New Roman" w:hAnsi="Times New Roman" w:cs="Times New Roman"/>
          <w:iCs/>
          <w:noProof/>
          <w:sz w:val="24"/>
          <w:szCs w:val="24"/>
          <w:lang w:val="en-GB"/>
        </w:rPr>
        <w:t>is predicted</w:t>
      </w:r>
      <w:r w:rsidRPr="008047D5">
        <w:rPr>
          <w:rFonts w:ascii="Times New Roman" w:hAnsi="Times New Roman" w:cs="Times New Roman"/>
          <w:bCs/>
          <w:sz w:val="24"/>
          <w:szCs w:val="24"/>
        </w:rPr>
        <w:t xml:space="preserve"> as co-expressed with </w:t>
      </w:r>
      <w:r>
        <w:rPr>
          <w:rFonts w:ascii="Times New Roman" w:hAnsi="Times New Roman" w:cs="Times New Roman"/>
          <w:bCs/>
          <w:sz w:val="24"/>
          <w:szCs w:val="24"/>
        </w:rPr>
        <w:t xml:space="preserve">the </w:t>
      </w:r>
      <w:r w:rsidRPr="008047D5">
        <w:rPr>
          <w:rFonts w:ascii="Times New Roman" w:hAnsi="Times New Roman" w:cs="Times New Roman"/>
          <w:bCs/>
          <w:sz w:val="24"/>
          <w:szCs w:val="24"/>
        </w:rPr>
        <w:t>α-1,3-glucan synthase</w:t>
      </w:r>
      <w:r>
        <w:rPr>
          <w:rFonts w:ascii="Times New Roman" w:hAnsi="Times New Roman" w:cs="Times New Roman"/>
          <w:bCs/>
          <w:sz w:val="24"/>
          <w:szCs w:val="24"/>
        </w:rPr>
        <w:t xml:space="preserve"> gene </w:t>
      </w:r>
      <w:r w:rsidRPr="005A7830">
        <w:rPr>
          <w:rFonts w:ascii="Times New Roman" w:hAnsi="Times New Roman" w:cs="Times New Roman"/>
          <w:bCs/>
          <w:i/>
          <w:sz w:val="24"/>
          <w:szCs w:val="24"/>
        </w:rPr>
        <w:t>agsE</w:t>
      </w:r>
      <w:r w:rsidRPr="008047D5">
        <w:rPr>
          <w:rFonts w:ascii="Times New Roman" w:hAnsi="Times New Roman" w:cs="Times New Roman"/>
          <w:bCs/>
          <w:sz w:val="24"/>
          <w:szCs w:val="24"/>
        </w:rPr>
        <w:t xml:space="preserve"> </w:t>
      </w:r>
      <w:r w:rsidRPr="008047D5">
        <w:rPr>
          <w:rFonts w:ascii="Times New Roman" w:hAnsi="Times New Roman" w:cs="Times New Roman"/>
          <w:iCs/>
          <w:noProof/>
          <w:sz w:val="24"/>
          <w:szCs w:val="24"/>
          <w:lang w:val="en-GB"/>
        </w:rPr>
        <w:t xml:space="preserve">(ATCC64974_10510) </w:t>
      </w:r>
      <w:r>
        <w:rPr>
          <w:rFonts w:ascii="Times New Roman" w:hAnsi="Times New Roman" w:cs="Times New Roman"/>
          <w:iCs/>
          <w:noProof/>
          <w:sz w:val="24"/>
          <w:szCs w:val="24"/>
          <w:lang w:val="en-GB"/>
        </w:rPr>
        <w:t xml:space="preserve">with a correlation of </w:t>
      </w:r>
      <w:r w:rsidRPr="008047D5">
        <w:rPr>
          <w:rFonts w:ascii="Times New Roman" w:hAnsi="Times New Roman" w:cs="Times New Roman"/>
          <w:bCs/>
          <w:sz w:val="24"/>
          <w:szCs w:val="24"/>
        </w:rPr>
        <w:t>0.85 (fungiDB)</w:t>
      </w:r>
      <w:r>
        <w:rPr>
          <w:rFonts w:ascii="Times New Roman" w:hAnsi="Times New Roman" w:cs="Times New Roman"/>
          <w:bCs/>
          <w:sz w:val="24"/>
          <w:szCs w:val="24"/>
        </w:rPr>
        <w:t xml:space="preserve">. Indeed, inactivation of </w:t>
      </w:r>
      <w:r w:rsidRPr="005A7830">
        <w:rPr>
          <w:rFonts w:ascii="Times New Roman" w:hAnsi="Times New Roman" w:cs="Times New Roman"/>
          <w:bCs/>
          <w:i/>
          <w:sz w:val="24"/>
          <w:szCs w:val="24"/>
        </w:rPr>
        <w:t>agsE</w:t>
      </w:r>
      <w:r>
        <w:rPr>
          <w:rFonts w:ascii="Times New Roman" w:hAnsi="Times New Roman" w:cs="Times New Roman"/>
          <w:bCs/>
          <w:sz w:val="24"/>
          <w:szCs w:val="24"/>
        </w:rPr>
        <w:t xml:space="preserve"> resulted in small micro-colonies and reduced expression of </w:t>
      </w:r>
      <w:r w:rsidRPr="005A7830">
        <w:rPr>
          <w:rFonts w:ascii="Times New Roman" w:hAnsi="Times New Roman" w:cs="Times New Roman"/>
          <w:bCs/>
          <w:i/>
          <w:sz w:val="24"/>
          <w:szCs w:val="24"/>
        </w:rPr>
        <w:t>caaA</w:t>
      </w:r>
      <w:r w:rsidR="005372FF">
        <w:rPr>
          <w:rFonts w:ascii="Times New Roman" w:hAnsi="Times New Roman" w:cs="Times New Roman"/>
          <w:bCs/>
          <w:i/>
          <w:sz w:val="24"/>
          <w:szCs w:val="24"/>
        </w:rPr>
        <w:t xml:space="preserve"> </w:t>
      </w:r>
      <w:r w:rsidR="005372FF">
        <w:rPr>
          <w:rFonts w:ascii="Times New Roman" w:hAnsi="Times New Roman" w:cs="Times New Roman"/>
          <w:bCs/>
          <w:sz w:val="24"/>
          <w:szCs w:val="24"/>
        </w:rPr>
        <w:t>(Lyu, 2021)</w:t>
      </w:r>
      <w:r w:rsidRPr="008047D5">
        <w:rPr>
          <w:rFonts w:ascii="Times New Roman" w:hAnsi="Times New Roman" w:cs="Times New Roman"/>
          <w:bCs/>
          <w:sz w:val="24"/>
          <w:szCs w:val="24"/>
        </w:rPr>
        <w:t>.</w:t>
      </w:r>
      <w:r>
        <w:rPr>
          <w:rFonts w:ascii="Times New Roman" w:hAnsi="Times New Roman" w:cs="Times New Roman"/>
          <w:bCs/>
          <w:sz w:val="24"/>
          <w:szCs w:val="24"/>
        </w:rPr>
        <w:t xml:space="preserve"> This raised the question what the effect would be of inactivation of </w:t>
      </w:r>
      <w:r>
        <w:rPr>
          <w:rFonts w:ascii="Times New Roman" w:hAnsi="Times New Roman" w:cs="Times New Roman"/>
          <w:bCs/>
          <w:i/>
          <w:sz w:val="24"/>
          <w:szCs w:val="24"/>
        </w:rPr>
        <w:t xml:space="preserve">caaA </w:t>
      </w:r>
      <w:r>
        <w:rPr>
          <w:rFonts w:ascii="Times New Roman" w:hAnsi="Times New Roman" w:cs="Times New Roman"/>
          <w:bCs/>
          <w:sz w:val="24"/>
          <w:szCs w:val="24"/>
        </w:rPr>
        <w:t>on micro-colony morphology and the secretome. In addition, a</w:t>
      </w:r>
      <w:r w:rsidRPr="008047D5">
        <w:rPr>
          <w:rFonts w:ascii="Times New Roman" w:hAnsi="Times New Roman" w:cs="Times New Roman"/>
          <w:iCs/>
          <w:noProof/>
          <w:sz w:val="24"/>
          <w:szCs w:val="24"/>
          <w:lang w:val="en-GB"/>
        </w:rPr>
        <w:t xml:space="preserve"> </w:t>
      </w:r>
      <w:r>
        <w:rPr>
          <w:rFonts w:ascii="Times New Roman" w:hAnsi="Times New Roman" w:cs="Times New Roman"/>
          <w:iCs/>
          <w:noProof/>
          <w:sz w:val="24"/>
          <w:szCs w:val="24"/>
          <w:lang w:val="en-GB"/>
        </w:rPr>
        <w:t xml:space="preserve">transcription factor was selected that was differentially expressed at all three time points (this in contrast to all other differentially expressed transcription factors; Table 5). This </w:t>
      </w:r>
      <w:r w:rsidRPr="008047D5">
        <w:rPr>
          <w:rFonts w:ascii="Times New Roman" w:hAnsi="Times New Roman" w:cs="Times New Roman"/>
          <w:iCs/>
          <w:noProof/>
          <w:sz w:val="24"/>
          <w:szCs w:val="24"/>
          <w:lang w:val="en-GB"/>
        </w:rPr>
        <w:t xml:space="preserve">Zn(2)-C6 fungal-type domain-containing </w:t>
      </w:r>
      <w:r>
        <w:rPr>
          <w:rFonts w:ascii="Times New Roman" w:hAnsi="Times New Roman" w:cs="Times New Roman"/>
          <w:iCs/>
          <w:noProof/>
          <w:sz w:val="24"/>
          <w:szCs w:val="24"/>
          <w:lang w:val="en-GB"/>
        </w:rPr>
        <w:t>transcription factor protein ZtfA</w:t>
      </w:r>
      <w:r w:rsidRPr="008047D5">
        <w:rPr>
          <w:rFonts w:ascii="Times New Roman" w:hAnsi="Times New Roman" w:cs="Times New Roman"/>
          <w:iCs/>
          <w:noProof/>
          <w:sz w:val="24"/>
          <w:szCs w:val="24"/>
          <w:lang w:val="en-GB"/>
        </w:rPr>
        <w:t xml:space="preserve"> (ATCC64974_49970)</w:t>
      </w:r>
      <w:r>
        <w:rPr>
          <w:rFonts w:ascii="Times New Roman" w:hAnsi="Times New Roman" w:cs="Times New Roman"/>
          <w:iCs/>
          <w:noProof/>
          <w:sz w:val="24"/>
          <w:szCs w:val="24"/>
          <w:lang w:val="en-GB"/>
        </w:rPr>
        <w:t xml:space="preserve"> was </w:t>
      </w:r>
      <w:r w:rsidRPr="008047D5">
        <w:rPr>
          <w:rFonts w:ascii="Times New Roman" w:hAnsi="Times New Roman" w:cs="Times New Roman"/>
          <w:iCs/>
          <w:noProof/>
          <w:sz w:val="24"/>
          <w:szCs w:val="24"/>
          <w:lang w:val="en-GB"/>
        </w:rPr>
        <w:t>higher express</w:t>
      </w:r>
      <w:r>
        <w:rPr>
          <w:rFonts w:ascii="Times New Roman" w:hAnsi="Times New Roman" w:cs="Times New Roman"/>
          <w:iCs/>
          <w:noProof/>
          <w:sz w:val="24"/>
          <w:szCs w:val="24"/>
          <w:lang w:val="en-GB"/>
        </w:rPr>
        <w:t>ed</w:t>
      </w:r>
      <w:r w:rsidRPr="008047D5">
        <w:rPr>
          <w:rFonts w:ascii="Times New Roman" w:hAnsi="Times New Roman" w:cs="Times New Roman"/>
          <w:iCs/>
          <w:noProof/>
          <w:sz w:val="24"/>
          <w:szCs w:val="24"/>
          <w:lang w:val="en-GB"/>
        </w:rPr>
        <w:t xml:space="preserve"> in </w:t>
      </w:r>
      <w:r>
        <w:rPr>
          <w:rFonts w:ascii="Times New Roman" w:hAnsi="Times New Roman" w:cs="Times New Roman"/>
          <w:iCs/>
          <w:noProof/>
          <w:sz w:val="24"/>
          <w:szCs w:val="24"/>
          <w:lang w:val="en-GB"/>
        </w:rPr>
        <w:t xml:space="preserve">large micro-colonies </w:t>
      </w:r>
      <w:r w:rsidRPr="008047D5">
        <w:rPr>
          <w:rFonts w:ascii="Times New Roman" w:hAnsi="Times New Roman" w:cs="Times New Roman"/>
          <w:iCs/>
          <w:noProof/>
          <w:sz w:val="24"/>
          <w:szCs w:val="24"/>
          <w:lang w:val="en-GB"/>
        </w:rPr>
        <w:t>(result</w:t>
      </w:r>
      <w:r>
        <w:rPr>
          <w:rFonts w:ascii="Times New Roman" w:hAnsi="Times New Roman" w:cs="Times New Roman"/>
          <w:iCs/>
          <w:noProof/>
          <w:sz w:val="24"/>
          <w:szCs w:val="24"/>
          <w:lang w:val="en-GB"/>
        </w:rPr>
        <w:t>ing</w:t>
      </w:r>
      <w:r w:rsidRPr="008047D5">
        <w:rPr>
          <w:rFonts w:ascii="Times New Roman" w:hAnsi="Times New Roman" w:cs="Times New Roman"/>
          <w:iCs/>
          <w:noProof/>
          <w:sz w:val="24"/>
          <w:szCs w:val="24"/>
          <w:lang w:val="en-GB"/>
        </w:rPr>
        <w:t xml:space="preserve"> from free spores) </w:t>
      </w:r>
      <w:r>
        <w:rPr>
          <w:rFonts w:ascii="Times New Roman" w:hAnsi="Times New Roman" w:cs="Times New Roman"/>
          <w:iCs/>
          <w:noProof/>
          <w:sz w:val="24"/>
          <w:szCs w:val="24"/>
          <w:lang w:val="en-GB"/>
        </w:rPr>
        <w:t xml:space="preserve">at time points </w:t>
      </w:r>
      <w:r w:rsidRPr="008047D5">
        <w:rPr>
          <w:rFonts w:ascii="Times New Roman" w:hAnsi="Times New Roman" w:cs="Times New Roman"/>
          <w:iCs/>
          <w:noProof/>
          <w:sz w:val="24"/>
          <w:szCs w:val="24"/>
          <w:lang w:val="en-GB"/>
        </w:rPr>
        <w:t xml:space="preserve">18 h and 24 h, </w:t>
      </w:r>
      <w:r>
        <w:rPr>
          <w:rFonts w:ascii="Times New Roman" w:hAnsi="Times New Roman" w:cs="Times New Roman"/>
          <w:iCs/>
          <w:noProof/>
          <w:sz w:val="24"/>
          <w:szCs w:val="24"/>
          <w:lang w:val="en-GB"/>
        </w:rPr>
        <w:t>while it was down</w:t>
      </w:r>
      <w:r w:rsidRPr="008047D5">
        <w:rPr>
          <w:rFonts w:ascii="Times New Roman" w:hAnsi="Times New Roman" w:cs="Times New Roman"/>
          <w:iCs/>
          <w:noProof/>
          <w:sz w:val="24"/>
          <w:szCs w:val="24"/>
          <w:lang w:val="en-GB"/>
        </w:rPr>
        <w:t xml:space="preserve">regulated </w:t>
      </w:r>
      <w:r>
        <w:rPr>
          <w:rFonts w:ascii="Times New Roman" w:hAnsi="Times New Roman" w:cs="Times New Roman"/>
          <w:iCs/>
          <w:noProof/>
          <w:sz w:val="24"/>
          <w:szCs w:val="24"/>
          <w:lang w:val="en-GB"/>
        </w:rPr>
        <w:t xml:space="preserve">at timepoint </w:t>
      </w:r>
      <w:r w:rsidRPr="008047D5">
        <w:rPr>
          <w:rFonts w:ascii="Times New Roman" w:hAnsi="Times New Roman" w:cs="Times New Roman"/>
          <w:iCs/>
          <w:noProof/>
          <w:sz w:val="24"/>
          <w:szCs w:val="24"/>
          <w:lang w:val="en-GB"/>
        </w:rPr>
        <w:t>48 h (only identified</w:t>
      </w:r>
      <w:r>
        <w:rPr>
          <w:rFonts w:ascii="Times New Roman" w:hAnsi="Times New Roman" w:cs="Times New Roman"/>
          <w:iCs/>
          <w:noProof/>
          <w:sz w:val="24"/>
          <w:szCs w:val="24"/>
          <w:lang w:val="en-GB"/>
        </w:rPr>
        <w:t xml:space="preserve"> </w:t>
      </w:r>
      <w:r w:rsidRPr="0061583A">
        <w:rPr>
          <w:rFonts w:ascii="Times New Roman" w:hAnsi="Times New Roman" w:cs="Times New Roman"/>
          <w:iCs/>
          <w:noProof/>
          <w:sz w:val="24"/>
          <w:szCs w:val="24"/>
          <w:lang w:val="en-GB"/>
        </w:rPr>
        <w:t>in 2 out of 4 replicates in</w:t>
      </w:r>
      <w:r w:rsidRPr="008047D5">
        <w:rPr>
          <w:rFonts w:ascii="Times New Roman" w:hAnsi="Times New Roman" w:cs="Times New Roman"/>
          <w:iCs/>
          <w:noProof/>
          <w:sz w:val="24"/>
          <w:szCs w:val="24"/>
          <w:lang w:val="en-GB"/>
        </w:rPr>
        <w:t xml:space="preserve"> B48, th</w:t>
      </w:r>
      <w:r>
        <w:rPr>
          <w:rFonts w:ascii="Times New Roman" w:hAnsi="Times New Roman" w:cs="Times New Roman"/>
          <w:iCs/>
          <w:noProof/>
          <w:sz w:val="24"/>
          <w:szCs w:val="24"/>
          <w:lang w:val="en-GB"/>
        </w:rPr>
        <w:t xml:space="preserve">erefore not </w:t>
      </w:r>
      <w:r w:rsidRPr="008047D5">
        <w:rPr>
          <w:rFonts w:ascii="Times New Roman" w:hAnsi="Times New Roman" w:cs="Times New Roman"/>
          <w:iCs/>
          <w:noProof/>
          <w:sz w:val="24"/>
          <w:szCs w:val="24"/>
          <w:lang w:val="en-GB"/>
        </w:rPr>
        <w:t>regard</w:t>
      </w:r>
      <w:r>
        <w:rPr>
          <w:rFonts w:ascii="Times New Roman" w:hAnsi="Times New Roman" w:cs="Times New Roman"/>
          <w:iCs/>
          <w:noProof/>
          <w:sz w:val="24"/>
          <w:szCs w:val="24"/>
          <w:lang w:val="en-GB"/>
        </w:rPr>
        <w:t xml:space="preserve">ed </w:t>
      </w:r>
      <w:r w:rsidRPr="008047D5">
        <w:rPr>
          <w:rFonts w:ascii="Times New Roman" w:hAnsi="Times New Roman" w:cs="Times New Roman"/>
          <w:iCs/>
          <w:noProof/>
          <w:sz w:val="24"/>
          <w:szCs w:val="24"/>
          <w:lang w:val="en-GB"/>
        </w:rPr>
        <w:t xml:space="preserve">as </w:t>
      </w:r>
      <w:r>
        <w:rPr>
          <w:rFonts w:ascii="Times New Roman" w:hAnsi="Times New Roman" w:cs="Times New Roman"/>
          <w:iCs/>
          <w:noProof/>
          <w:sz w:val="24"/>
          <w:szCs w:val="24"/>
          <w:lang w:val="en-GB"/>
        </w:rPr>
        <w:t>expressed</w:t>
      </w:r>
      <w:r w:rsidRPr="008047D5">
        <w:rPr>
          <w:rFonts w:ascii="Times New Roman" w:hAnsi="Times New Roman" w:cs="Times New Roman"/>
          <w:iCs/>
          <w:noProof/>
          <w:sz w:val="24"/>
          <w:szCs w:val="24"/>
          <w:lang w:val="en-GB"/>
        </w:rPr>
        <w:t xml:space="preserve"> </w:t>
      </w:r>
      <w:r>
        <w:rPr>
          <w:rFonts w:ascii="Times New Roman" w:hAnsi="Times New Roman" w:cs="Times New Roman"/>
          <w:iCs/>
          <w:noProof/>
          <w:sz w:val="24"/>
          <w:szCs w:val="24"/>
          <w:lang w:val="en-GB"/>
        </w:rPr>
        <w:t>at this time point</w:t>
      </w:r>
      <w:r w:rsidRPr="008047D5">
        <w:rPr>
          <w:rFonts w:ascii="Times New Roman" w:hAnsi="Times New Roman" w:cs="Times New Roman"/>
          <w:iCs/>
          <w:noProof/>
          <w:sz w:val="24"/>
          <w:szCs w:val="24"/>
          <w:lang w:val="en-GB"/>
        </w:rPr>
        <w:t xml:space="preserve">). </w:t>
      </w:r>
      <w:r>
        <w:rPr>
          <w:rFonts w:ascii="Times New Roman" w:hAnsi="Times New Roman" w:cs="Times New Roman"/>
          <w:iCs/>
          <w:noProof/>
          <w:sz w:val="24"/>
          <w:szCs w:val="24"/>
          <w:lang w:val="en-GB"/>
        </w:rPr>
        <w:t xml:space="preserve">Both </w:t>
      </w:r>
      <w:r w:rsidRPr="00D3579E">
        <w:rPr>
          <w:rFonts w:ascii="Times New Roman" w:hAnsi="Times New Roman" w:cs="Times New Roman"/>
          <w:i/>
          <w:iCs/>
          <w:noProof/>
          <w:sz w:val="24"/>
          <w:szCs w:val="24"/>
          <w:lang w:val="en-GB"/>
        </w:rPr>
        <w:t>caaA</w:t>
      </w:r>
      <w:r>
        <w:rPr>
          <w:rFonts w:ascii="Times New Roman" w:hAnsi="Times New Roman" w:cs="Times New Roman"/>
          <w:iCs/>
          <w:noProof/>
          <w:sz w:val="24"/>
          <w:szCs w:val="24"/>
          <w:lang w:val="en-GB"/>
        </w:rPr>
        <w:t xml:space="preserve"> and </w:t>
      </w:r>
      <w:r w:rsidRPr="00D3579E">
        <w:rPr>
          <w:rFonts w:ascii="Times New Roman" w:hAnsi="Times New Roman" w:cs="Times New Roman"/>
          <w:i/>
          <w:iCs/>
          <w:noProof/>
          <w:sz w:val="24"/>
          <w:szCs w:val="24"/>
          <w:lang w:val="en-GB"/>
        </w:rPr>
        <w:t>ztfA</w:t>
      </w:r>
      <w:r>
        <w:rPr>
          <w:rFonts w:ascii="Times New Roman" w:hAnsi="Times New Roman" w:cs="Times New Roman"/>
          <w:iCs/>
          <w:noProof/>
          <w:sz w:val="24"/>
          <w:szCs w:val="24"/>
          <w:lang w:val="en-GB"/>
        </w:rPr>
        <w:t xml:space="preserve"> deletion strains did not show any phenotype with respect to biomass, micro-colony morphology and secretome (Figure 2).</w:t>
      </w:r>
    </w:p>
    <w:p w14:paraId="6E02E6C2" w14:textId="77777777" w:rsidR="00C83D0F" w:rsidRDefault="00C83D0F" w:rsidP="005372FF">
      <w:pPr>
        <w:spacing w:after="0" w:line="360" w:lineRule="auto"/>
        <w:jc w:val="both"/>
        <w:rPr>
          <w:rFonts w:ascii="Times New Roman" w:hAnsi="Times New Roman" w:cs="Times New Roman"/>
          <w:iCs/>
          <w:noProof/>
          <w:sz w:val="24"/>
          <w:szCs w:val="24"/>
          <w:lang w:val="en-GB"/>
        </w:rPr>
      </w:pPr>
    </w:p>
    <w:p w14:paraId="424C1879" w14:textId="5C8DA9C0" w:rsidR="00601EFF" w:rsidRDefault="00601EFF" w:rsidP="005372FF">
      <w:pPr>
        <w:spacing w:after="0" w:line="360" w:lineRule="auto"/>
        <w:jc w:val="both"/>
        <w:rPr>
          <w:rFonts w:ascii="Times New Roman" w:hAnsi="Times New Roman" w:cs="Times New Roman"/>
          <w:iCs/>
          <w:noProof/>
          <w:sz w:val="24"/>
          <w:szCs w:val="24"/>
          <w:lang w:val="en-GB"/>
        </w:rPr>
      </w:pPr>
      <w:r w:rsidRPr="00601EFF">
        <w:rPr>
          <w:rFonts w:ascii="Times New Roman" w:hAnsi="Times New Roman" w:cs="Times New Roman"/>
          <w:b/>
          <w:bCs/>
          <w:iCs/>
          <w:noProof/>
          <w:sz w:val="24"/>
          <w:szCs w:val="24"/>
          <w:lang w:val="en-GB"/>
        </w:rPr>
        <w:t>Table 5.</w:t>
      </w:r>
      <w:r w:rsidRPr="00601EFF">
        <w:rPr>
          <w:rFonts w:ascii="Times New Roman" w:hAnsi="Times New Roman" w:cs="Times New Roman"/>
          <w:iCs/>
          <w:noProof/>
          <w:sz w:val="24"/>
          <w:szCs w:val="24"/>
          <w:lang w:val="en-GB"/>
        </w:rPr>
        <w:t xml:space="preserve"> Transcription factor analysis of the proteins which identified as significantly up- or downregulated in small micro-colonies compared to large micro-colonies at least in different timepoint. Transcription factors were identified using the Fungal transcription factor database (FTFD, </w:t>
      </w:r>
      <w:hyperlink r:id="rId8" w:history="1">
        <w:r w:rsidR="00C83D0F" w:rsidRPr="002232D6">
          <w:rPr>
            <w:rStyle w:val="Hyperlink"/>
            <w:rFonts w:ascii="Times New Roman" w:hAnsi="Times New Roman" w:cs="Times New Roman"/>
            <w:iCs/>
            <w:noProof/>
            <w:sz w:val="24"/>
            <w:szCs w:val="24"/>
            <w:lang w:val="en-GB"/>
          </w:rPr>
          <w:t>http://ftfd.snu.ac.kr/intro.php</w:t>
        </w:r>
      </w:hyperlink>
      <w:r w:rsidRPr="00601EFF">
        <w:rPr>
          <w:rFonts w:ascii="Times New Roman" w:hAnsi="Times New Roman" w:cs="Times New Roman"/>
          <w:iCs/>
          <w:noProof/>
          <w:sz w:val="24"/>
          <w:szCs w:val="24"/>
          <w:lang w:val="en-GB"/>
        </w:rPr>
        <w:t>)</w:t>
      </w:r>
      <w:r w:rsidR="00EC4B84">
        <w:rPr>
          <w:rFonts w:ascii="Times New Roman" w:hAnsi="Times New Roman" w:cs="Times New Roman"/>
          <w:iCs/>
          <w:noProof/>
          <w:sz w:val="24"/>
          <w:szCs w:val="24"/>
          <w:lang w:val="en-GB"/>
        </w:rPr>
        <w:t xml:space="preserve"> </w:t>
      </w:r>
      <w:r w:rsidR="00EC4B84">
        <w:rPr>
          <w:rFonts w:ascii="Times New Roman" w:hAnsi="Times New Roman" w:cs="Times New Roman"/>
          <w:sz w:val="24"/>
        </w:rPr>
        <w:t>(Park et al., 2008)</w:t>
      </w:r>
      <w:r w:rsidRPr="00601EFF">
        <w:rPr>
          <w:rFonts w:ascii="Times New Roman" w:hAnsi="Times New Roman" w:cs="Times New Roman"/>
          <w:iCs/>
          <w:noProof/>
          <w:sz w:val="24"/>
          <w:szCs w:val="24"/>
          <w:lang w:val="en-GB"/>
        </w:rPr>
        <w:t>.</w:t>
      </w:r>
    </w:p>
    <w:tbl>
      <w:tblPr>
        <w:tblW w:w="9880" w:type="dxa"/>
        <w:tblInd w:w="108" w:type="dxa"/>
        <w:tblBorders>
          <w:top w:val="single" w:sz="4" w:space="0" w:color="auto"/>
          <w:bottom w:val="single" w:sz="4" w:space="0" w:color="auto"/>
        </w:tblBorders>
        <w:tblLook w:val="04A0" w:firstRow="1" w:lastRow="0" w:firstColumn="1" w:lastColumn="0" w:noHBand="0" w:noVBand="1"/>
      </w:tblPr>
      <w:tblGrid>
        <w:gridCol w:w="1940"/>
        <w:gridCol w:w="7940"/>
      </w:tblGrid>
      <w:tr w:rsidR="00C83D0F" w:rsidRPr="00615A1D" w14:paraId="3A422BDB" w14:textId="77777777" w:rsidTr="00A85D78">
        <w:trPr>
          <w:trHeight w:val="288"/>
        </w:trPr>
        <w:tc>
          <w:tcPr>
            <w:tcW w:w="1940" w:type="dxa"/>
            <w:tcBorders>
              <w:top w:val="single" w:sz="4" w:space="0" w:color="auto"/>
              <w:bottom w:val="single" w:sz="4" w:space="0" w:color="auto"/>
            </w:tcBorders>
            <w:shd w:val="clear" w:color="000000" w:fill="FFFFFF"/>
            <w:noWrap/>
            <w:vAlign w:val="bottom"/>
            <w:hideMark/>
          </w:tcPr>
          <w:p w14:paraId="5BDD4434"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Protein ID</w:t>
            </w:r>
          </w:p>
        </w:tc>
        <w:tc>
          <w:tcPr>
            <w:tcW w:w="7940" w:type="dxa"/>
            <w:tcBorders>
              <w:top w:val="single" w:sz="4" w:space="0" w:color="auto"/>
              <w:bottom w:val="single" w:sz="4" w:space="0" w:color="auto"/>
            </w:tcBorders>
            <w:shd w:val="clear" w:color="000000" w:fill="FFFFFF"/>
            <w:noWrap/>
            <w:vAlign w:val="bottom"/>
            <w:hideMark/>
          </w:tcPr>
          <w:p w14:paraId="528E5AE7"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Annotation</w:t>
            </w:r>
          </w:p>
        </w:tc>
      </w:tr>
      <w:tr w:rsidR="00C83D0F" w:rsidRPr="00615A1D" w14:paraId="09566212" w14:textId="77777777" w:rsidTr="00A85D78">
        <w:trPr>
          <w:trHeight w:val="288"/>
        </w:trPr>
        <w:tc>
          <w:tcPr>
            <w:tcW w:w="1940" w:type="dxa"/>
            <w:tcBorders>
              <w:top w:val="single" w:sz="4" w:space="0" w:color="auto"/>
            </w:tcBorders>
            <w:shd w:val="clear" w:color="000000" w:fill="FFFFFF"/>
            <w:noWrap/>
            <w:vAlign w:val="bottom"/>
            <w:hideMark/>
          </w:tcPr>
          <w:p w14:paraId="17994588"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B18vsF18 up</w:t>
            </w:r>
          </w:p>
        </w:tc>
        <w:tc>
          <w:tcPr>
            <w:tcW w:w="7940" w:type="dxa"/>
            <w:tcBorders>
              <w:top w:val="single" w:sz="4" w:space="0" w:color="auto"/>
            </w:tcBorders>
            <w:shd w:val="clear" w:color="000000" w:fill="FFFFFF"/>
            <w:noWrap/>
            <w:vAlign w:val="bottom"/>
            <w:hideMark/>
          </w:tcPr>
          <w:p w14:paraId="6E0D2521"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xml:space="preserve">-- </w:t>
            </w:r>
          </w:p>
        </w:tc>
      </w:tr>
      <w:tr w:rsidR="00C83D0F" w:rsidRPr="00615A1D" w14:paraId="5E45C084" w14:textId="77777777" w:rsidTr="00A85D78">
        <w:trPr>
          <w:trHeight w:val="288"/>
        </w:trPr>
        <w:tc>
          <w:tcPr>
            <w:tcW w:w="1940" w:type="dxa"/>
            <w:shd w:val="clear" w:color="000000" w:fill="FFFFFF"/>
            <w:noWrap/>
            <w:vAlign w:val="bottom"/>
            <w:hideMark/>
          </w:tcPr>
          <w:p w14:paraId="51FD0269"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B18vsF18 down</w:t>
            </w:r>
          </w:p>
        </w:tc>
        <w:tc>
          <w:tcPr>
            <w:tcW w:w="7940" w:type="dxa"/>
            <w:shd w:val="clear" w:color="000000" w:fill="FFFFFF"/>
            <w:noWrap/>
            <w:vAlign w:val="bottom"/>
            <w:hideMark/>
          </w:tcPr>
          <w:p w14:paraId="725266FC"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w:t>
            </w:r>
          </w:p>
        </w:tc>
      </w:tr>
      <w:tr w:rsidR="00C83D0F" w:rsidRPr="00615A1D" w14:paraId="125EAF9C" w14:textId="77777777" w:rsidTr="00A85D78">
        <w:trPr>
          <w:trHeight w:val="288"/>
        </w:trPr>
        <w:tc>
          <w:tcPr>
            <w:tcW w:w="1940" w:type="dxa"/>
            <w:shd w:val="clear" w:color="000000" w:fill="FFFFFF"/>
            <w:noWrap/>
            <w:vAlign w:val="bottom"/>
            <w:hideMark/>
          </w:tcPr>
          <w:p w14:paraId="34F7623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ATCC64974_49970</w:t>
            </w:r>
          </w:p>
        </w:tc>
        <w:tc>
          <w:tcPr>
            <w:tcW w:w="7940" w:type="dxa"/>
            <w:shd w:val="clear" w:color="000000" w:fill="FFFFFF"/>
            <w:noWrap/>
            <w:vAlign w:val="bottom"/>
            <w:hideMark/>
          </w:tcPr>
          <w:p w14:paraId="1180B9A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47922360" w14:textId="77777777" w:rsidTr="00A85D78">
        <w:trPr>
          <w:trHeight w:val="288"/>
        </w:trPr>
        <w:tc>
          <w:tcPr>
            <w:tcW w:w="1940" w:type="dxa"/>
            <w:shd w:val="clear" w:color="000000" w:fill="FFFFFF"/>
            <w:noWrap/>
            <w:vAlign w:val="bottom"/>
            <w:hideMark/>
          </w:tcPr>
          <w:p w14:paraId="55839DC8"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ATCC64974_69840</w:t>
            </w:r>
          </w:p>
        </w:tc>
        <w:tc>
          <w:tcPr>
            <w:tcW w:w="7940" w:type="dxa"/>
            <w:shd w:val="clear" w:color="000000" w:fill="FFFFFF"/>
            <w:noWrap/>
            <w:vAlign w:val="bottom"/>
            <w:hideMark/>
          </w:tcPr>
          <w:p w14:paraId="3548DEA5"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CCR4-Not complex component, Not1; regulation of translation</w:t>
            </w:r>
          </w:p>
        </w:tc>
      </w:tr>
      <w:tr w:rsidR="00C83D0F" w:rsidRPr="00615A1D" w14:paraId="1EE2EFE2" w14:textId="77777777" w:rsidTr="00A85D78">
        <w:trPr>
          <w:trHeight w:val="288"/>
        </w:trPr>
        <w:tc>
          <w:tcPr>
            <w:tcW w:w="1940" w:type="dxa"/>
            <w:shd w:val="clear" w:color="000000" w:fill="FFFFFF"/>
            <w:noWrap/>
            <w:vAlign w:val="bottom"/>
            <w:hideMark/>
          </w:tcPr>
          <w:p w14:paraId="4C6405FF"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B24vsF24 up</w:t>
            </w:r>
          </w:p>
        </w:tc>
        <w:tc>
          <w:tcPr>
            <w:tcW w:w="7940" w:type="dxa"/>
            <w:shd w:val="clear" w:color="000000" w:fill="FFFFFF"/>
            <w:noWrap/>
            <w:vAlign w:val="bottom"/>
            <w:hideMark/>
          </w:tcPr>
          <w:p w14:paraId="3446E599"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w:t>
            </w:r>
          </w:p>
        </w:tc>
      </w:tr>
      <w:tr w:rsidR="00C83D0F" w:rsidRPr="00615A1D" w14:paraId="1BB8BE99" w14:textId="77777777" w:rsidTr="00A85D78">
        <w:trPr>
          <w:trHeight w:val="288"/>
        </w:trPr>
        <w:tc>
          <w:tcPr>
            <w:tcW w:w="1940" w:type="dxa"/>
            <w:shd w:val="clear" w:color="000000" w:fill="FFFFFF"/>
            <w:noWrap/>
            <w:vAlign w:val="bottom"/>
            <w:hideMark/>
          </w:tcPr>
          <w:p w14:paraId="031967A7"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ATCC64974_96430</w:t>
            </w:r>
          </w:p>
        </w:tc>
        <w:tc>
          <w:tcPr>
            <w:tcW w:w="7940" w:type="dxa"/>
            <w:shd w:val="clear" w:color="000000" w:fill="FFFFFF"/>
            <w:noWrap/>
            <w:vAlign w:val="bottom"/>
            <w:hideMark/>
          </w:tcPr>
          <w:p w14:paraId="00AA2E24"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CN hydrolase domain-containing protein</w:t>
            </w:r>
          </w:p>
        </w:tc>
      </w:tr>
      <w:tr w:rsidR="00C83D0F" w:rsidRPr="00615A1D" w14:paraId="208648E1" w14:textId="77777777" w:rsidTr="00A85D78">
        <w:trPr>
          <w:trHeight w:val="288"/>
        </w:trPr>
        <w:tc>
          <w:tcPr>
            <w:tcW w:w="1940" w:type="dxa"/>
            <w:shd w:val="clear" w:color="000000" w:fill="FFFFFF"/>
            <w:noWrap/>
            <w:vAlign w:val="bottom"/>
            <w:hideMark/>
          </w:tcPr>
          <w:p w14:paraId="1974C1CE"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B24vsF24 down</w:t>
            </w:r>
          </w:p>
        </w:tc>
        <w:tc>
          <w:tcPr>
            <w:tcW w:w="7940" w:type="dxa"/>
            <w:shd w:val="clear" w:color="000000" w:fill="FFFFFF"/>
            <w:noWrap/>
            <w:vAlign w:val="bottom"/>
            <w:hideMark/>
          </w:tcPr>
          <w:p w14:paraId="2F3BB472"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w:t>
            </w:r>
          </w:p>
        </w:tc>
      </w:tr>
      <w:tr w:rsidR="00C83D0F" w:rsidRPr="00615A1D" w14:paraId="0BA13FD4" w14:textId="77777777" w:rsidTr="00A85D78">
        <w:trPr>
          <w:trHeight w:val="288"/>
        </w:trPr>
        <w:tc>
          <w:tcPr>
            <w:tcW w:w="1940" w:type="dxa"/>
            <w:shd w:val="clear" w:color="000000" w:fill="FFFFFF"/>
            <w:noWrap/>
            <w:vAlign w:val="bottom"/>
            <w:hideMark/>
          </w:tcPr>
          <w:p w14:paraId="5AA69832"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ATCC64974_49970</w:t>
            </w:r>
          </w:p>
        </w:tc>
        <w:tc>
          <w:tcPr>
            <w:tcW w:w="7940" w:type="dxa"/>
            <w:shd w:val="clear" w:color="000000" w:fill="FFFFFF"/>
            <w:noWrap/>
            <w:vAlign w:val="bottom"/>
            <w:hideMark/>
          </w:tcPr>
          <w:p w14:paraId="44299E0D"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34472C4E" w14:textId="77777777" w:rsidTr="00A85D78">
        <w:trPr>
          <w:trHeight w:val="288"/>
        </w:trPr>
        <w:tc>
          <w:tcPr>
            <w:tcW w:w="1940" w:type="dxa"/>
            <w:shd w:val="clear" w:color="000000" w:fill="FFFFFF"/>
            <w:noWrap/>
            <w:vAlign w:val="bottom"/>
            <w:hideMark/>
          </w:tcPr>
          <w:p w14:paraId="441A5918"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ATCC64974_6340</w:t>
            </w:r>
          </w:p>
        </w:tc>
        <w:tc>
          <w:tcPr>
            <w:tcW w:w="7940" w:type="dxa"/>
            <w:shd w:val="clear" w:color="000000" w:fill="FFFFFF"/>
            <w:noWrap/>
            <w:vAlign w:val="bottom"/>
            <w:hideMark/>
          </w:tcPr>
          <w:p w14:paraId="41D8C69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65CED3A5" w14:textId="77777777" w:rsidTr="00A85D78">
        <w:trPr>
          <w:trHeight w:val="288"/>
        </w:trPr>
        <w:tc>
          <w:tcPr>
            <w:tcW w:w="1940" w:type="dxa"/>
            <w:shd w:val="clear" w:color="000000" w:fill="FFFFFF"/>
            <w:noWrap/>
            <w:vAlign w:val="bottom"/>
            <w:hideMark/>
          </w:tcPr>
          <w:p w14:paraId="297B6E93"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ATCC64974_39350</w:t>
            </w:r>
          </w:p>
        </w:tc>
        <w:tc>
          <w:tcPr>
            <w:tcW w:w="7940" w:type="dxa"/>
            <w:shd w:val="clear" w:color="000000" w:fill="FFFFFF"/>
            <w:noWrap/>
            <w:vAlign w:val="bottom"/>
            <w:hideMark/>
          </w:tcPr>
          <w:p w14:paraId="7F4DC6C1"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Zinc finger, CCHC-type</w:t>
            </w:r>
          </w:p>
        </w:tc>
      </w:tr>
      <w:tr w:rsidR="00C83D0F" w:rsidRPr="00615A1D" w14:paraId="618EB8EA" w14:textId="77777777" w:rsidTr="00A85D78">
        <w:trPr>
          <w:trHeight w:val="288"/>
        </w:trPr>
        <w:tc>
          <w:tcPr>
            <w:tcW w:w="1940" w:type="dxa"/>
            <w:shd w:val="clear" w:color="000000" w:fill="FFFFFF"/>
            <w:noWrap/>
            <w:vAlign w:val="bottom"/>
            <w:hideMark/>
          </w:tcPr>
          <w:p w14:paraId="4A9A52C2"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B48vsF48 up</w:t>
            </w:r>
          </w:p>
        </w:tc>
        <w:tc>
          <w:tcPr>
            <w:tcW w:w="7940" w:type="dxa"/>
            <w:shd w:val="clear" w:color="000000" w:fill="FFFFFF"/>
            <w:noWrap/>
            <w:vAlign w:val="bottom"/>
            <w:hideMark/>
          </w:tcPr>
          <w:p w14:paraId="1D65B2F2"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w:t>
            </w:r>
          </w:p>
        </w:tc>
      </w:tr>
      <w:tr w:rsidR="00C83D0F" w:rsidRPr="00615A1D" w14:paraId="6D12E238" w14:textId="77777777" w:rsidTr="00A85D78">
        <w:trPr>
          <w:trHeight w:val="288"/>
        </w:trPr>
        <w:tc>
          <w:tcPr>
            <w:tcW w:w="1940" w:type="dxa"/>
            <w:shd w:val="clear" w:color="000000" w:fill="FFFFFF"/>
            <w:noWrap/>
            <w:vAlign w:val="bottom"/>
            <w:hideMark/>
          </w:tcPr>
          <w:p w14:paraId="3B58E264"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ATCC64974_100170</w:t>
            </w:r>
          </w:p>
        </w:tc>
        <w:tc>
          <w:tcPr>
            <w:tcW w:w="7940" w:type="dxa"/>
            <w:shd w:val="clear" w:color="000000" w:fill="FFFFFF"/>
            <w:noWrap/>
            <w:vAlign w:val="bottom"/>
            <w:hideMark/>
          </w:tcPr>
          <w:p w14:paraId="5BF1FA0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Pyridine nucleotide-disulfide oxidoreductase family protein</w:t>
            </w:r>
          </w:p>
        </w:tc>
      </w:tr>
      <w:tr w:rsidR="00C83D0F" w:rsidRPr="00615A1D" w14:paraId="164C9B62" w14:textId="77777777" w:rsidTr="00A85D78">
        <w:trPr>
          <w:trHeight w:val="288"/>
        </w:trPr>
        <w:tc>
          <w:tcPr>
            <w:tcW w:w="1940" w:type="dxa"/>
            <w:shd w:val="clear" w:color="000000" w:fill="FFFFFF"/>
            <w:noWrap/>
            <w:vAlign w:val="bottom"/>
            <w:hideMark/>
          </w:tcPr>
          <w:p w14:paraId="087D773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ATCC64974_17730</w:t>
            </w:r>
          </w:p>
        </w:tc>
        <w:tc>
          <w:tcPr>
            <w:tcW w:w="7940" w:type="dxa"/>
            <w:shd w:val="clear" w:color="000000" w:fill="FFFFFF"/>
            <w:noWrap/>
            <w:vAlign w:val="bottom"/>
            <w:hideMark/>
          </w:tcPr>
          <w:p w14:paraId="5052DF48"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411C2727" w14:textId="77777777" w:rsidTr="00A85D78">
        <w:trPr>
          <w:trHeight w:val="288"/>
        </w:trPr>
        <w:tc>
          <w:tcPr>
            <w:tcW w:w="1940" w:type="dxa"/>
            <w:shd w:val="clear" w:color="000000" w:fill="FFFFFF"/>
            <w:noWrap/>
            <w:vAlign w:val="bottom"/>
            <w:hideMark/>
          </w:tcPr>
          <w:p w14:paraId="13F1CA5B"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ATCC64974_28300</w:t>
            </w:r>
          </w:p>
        </w:tc>
        <w:tc>
          <w:tcPr>
            <w:tcW w:w="7940" w:type="dxa"/>
            <w:shd w:val="clear" w:color="000000" w:fill="FFFFFF"/>
            <w:noWrap/>
            <w:vAlign w:val="bottom"/>
            <w:hideMark/>
          </w:tcPr>
          <w:p w14:paraId="3DECD109"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11E92F49" w14:textId="77777777" w:rsidTr="00A85D78">
        <w:trPr>
          <w:trHeight w:val="288"/>
        </w:trPr>
        <w:tc>
          <w:tcPr>
            <w:tcW w:w="1940" w:type="dxa"/>
            <w:shd w:val="clear" w:color="000000" w:fill="FFFFFF"/>
            <w:noWrap/>
            <w:vAlign w:val="bottom"/>
            <w:hideMark/>
          </w:tcPr>
          <w:p w14:paraId="7016D7AF"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ATCC64974_3940</w:t>
            </w:r>
          </w:p>
        </w:tc>
        <w:tc>
          <w:tcPr>
            <w:tcW w:w="7940" w:type="dxa"/>
            <w:shd w:val="clear" w:color="000000" w:fill="FFFFFF"/>
            <w:noWrap/>
            <w:vAlign w:val="bottom"/>
            <w:hideMark/>
          </w:tcPr>
          <w:p w14:paraId="375D509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Vps16, N-terminal region family protein</w:t>
            </w:r>
          </w:p>
        </w:tc>
      </w:tr>
      <w:tr w:rsidR="00C83D0F" w:rsidRPr="00615A1D" w14:paraId="151FC9B4" w14:textId="77777777" w:rsidTr="00A85D78">
        <w:trPr>
          <w:trHeight w:val="288"/>
        </w:trPr>
        <w:tc>
          <w:tcPr>
            <w:tcW w:w="1940" w:type="dxa"/>
            <w:shd w:val="clear" w:color="000000" w:fill="FFFFFF"/>
            <w:noWrap/>
            <w:vAlign w:val="bottom"/>
            <w:hideMark/>
          </w:tcPr>
          <w:p w14:paraId="39C7BE1D"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ATCC64974_49970</w:t>
            </w:r>
          </w:p>
        </w:tc>
        <w:tc>
          <w:tcPr>
            <w:tcW w:w="7940" w:type="dxa"/>
            <w:shd w:val="clear" w:color="000000" w:fill="FFFFFF"/>
            <w:noWrap/>
            <w:vAlign w:val="bottom"/>
            <w:hideMark/>
          </w:tcPr>
          <w:p w14:paraId="3ED53A06"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03E87758" w14:textId="77777777" w:rsidTr="00A85D78">
        <w:trPr>
          <w:trHeight w:val="288"/>
        </w:trPr>
        <w:tc>
          <w:tcPr>
            <w:tcW w:w="1940" w:type="dxa"/>
            <w:shd w:val="clear" w:color="000000" w:fill="FFFFFF"/>
            <w:noWrap/>
            <w:vAlign w:val="bottom"/>
            <w:hideMark/>
          </w:tcPr>
          <w:p w14:paraId="7F89C9D7"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ATCC64974_54630</w:t>
            </w:r>
          </w:p>
        </w:tc>
        <w:tc>
          <w:tcPr>
            <w:tcW w:w="7940" w:type="dxa"/>
            <w:shd w:val="clear" w:color="000000" w:fill="FFFFFF"/>
            <w:noWrap/>
            <w:vAlign w:val="bottom"/>
            <w:hideMark/>
          </w:tcPr>
          <w:p w14:paraId="641139EF"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Carboxylesterase family protein</w:t>
            </w:r>
          </w:p>
        </w:tc>
      </w:tr>
      <w:tr w:rsidR="00C83D0F" w:rsidRPr="00615A1D" w14:paraId="57C4E9FE" w14:textId="77777777" w:rsidTr="00A85D78">
        <w:trPr>
          <w:trHeight w:val="288"/>
        </w:trPr>
        <w:tc>
          <w:tcPr>
            <w:tcW w:w="1940" w:type="dxa"/>
            <w:shd w:val="clear" w:color="000000" w:fill="FFFFFF"/>
            <w:noWrap/>
            <w:vAlign w:val="bottom"/>
            <w:hideMark/>
          </w:tcPr>
          <w:p w14:paraId="08372591"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ATCC64974_55290</w:t>
            </w:r>
          </w:p>
        </w:tc>
        <w:tc>
          <w:tcPr>
            <w:tcW w:w="7940" w:type="dxa"/>
            <w:shd w:val="clear" w:color="000000" w:fill="FFFFFF"/>
            <w:noWrap/>
            <w:vAlign w:val="bottom"/>
            <w:hideMark/>
          </w:tcPr>
          <w:p w14:paraId="46A8E0CD"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Zinc finger, PARP-type; PARP-type domain-containing protein</w:t>
            </w:r>
          </w:p>
        </w:tc>
      </w:tr>
      <w:tr w:rsidR="00C83D0F" w:rsidRPr="00615A1D" w14:paraId="742DB0A7" w14:textId="77777777" w:rsidTr="00A85D78">
        <w:trPr>
          <w:trHeight w:val="288"/>
        </w:trPr>
        <w:tc>
          <w:tcPr>
            <w:tcW w:w="1940" w:type="dxa"/>
            <w:shd w:val="clear" w:color="000000" w:fill="FFFFFF"/>
            <w:noWrap/>
            <w:vAlign w:val="bottom"/>
            <w:hideMark/>
          </w:tcPr>
          <w:p w14:paraId="3851A717"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ATCC64974_58300</w:t>
            </w:r>
          </w:p>
        </w:tc>
        <w:tc>
          <w:tcPr>
            <w:tcW w:w="7940" w:type="dxa"/>
            <w:shd w:val="clear" w:color="000000" w:fill="FFFFFF"/>
            <w:noWrap/>
            <w:vAlign w:val="bottom"/>
            <w:hideMark/>
          </w:tcPr>
          <w:p w14:paraId="2F83F3D3"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Histone-like TF; Histone H4</w:t>
            </w:r>
          </w:p>
        </w:tc>
      </w:tr>
      <w:tr w:rsidR="00C83D0F" w:rsidRPr="00615A1D" w14:paraId="088060EB" w14:textId="77777777" w:rsidTr="00A85D78">
        <w:trPr>
          <w:trHeight w:val="288"/>
        </w:trPr>
        <w:tc>
          <w:tcPr>
            <w:tcW w:w="1940" w:type="dxa"/>
            <w:shd w:val="clear" w:color="000000" w:fill="FFFFFF"/>
            <w:noWrap/>
            <w:vAlign w:val="bottom"/>
            <w:hideMark/>
          </w:tcPr>
          <w:p w14:paraId="17DEF00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ATCC64974_6340</w:t>
            </w:r>
          </w:p>
        </w:tc>
        <w:tc>
          <w:tcPr>
            <w:tcW w:w="7940" w:type="dxa"/>
            <w:shd w:val="clear" w:color="000000" w:fill="FFFFFF"/>
            <w:noWrap/>
            <w:vAlign w:val="bottom"/>
            <w:hideMark/>
          </w:tcPr>
          <w:p w14:paraId="5EAC0673"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624A7CF7" w14:textId="77777777" w:rsidTr="00A85D78">
        <w:trPr>
          <w:trHeight w:val="288"/>
        </w:trPr>
        <w:tc>
          <w:tcPr>
            <w:tcW w:w="1940" w:type="dxa"/>
            <w:shd w:val="clear" w:color="000000" w:fill="FFFFFF"/>
            <w:noWrap/>
            <w:vAlign w:val="bottom"/>
            <w:hideMark/>
          </w:tcPr>
          <w:p w14:paraId="4012C381"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ATCC64974_80200</w:t>
            </w:r>
          </w:p>
        </w:tc>
        <w:tc>
          <w:tcPr>
            <w:tcW w:w="7940" w:type="dxa"/>
            <w:shd w:val="clear" w:color="000000" w:fill="FFFFFF"/>
            <w:noWrap/>
            <w:vAlign w:val="bottom"/>
            <w:hideMark/>
          </w:tcPr>
          <w:p w14:paraId="2AE3052E" w14:textId="77777777" w:rsidR="00C83D0F" w:rsidRPr="00615A1D" w:rsidRDefault="00C83D0F" w:rsidP="005372FF">
            <w:pPr>
              <w:spacing w:after="0" w:line="360" w:lineRule="auto"/>
              <w:rPr>
                <w:rFonts w:ascii="Times New Roman" w:eastAsia="Times New Roman" w:hAnsi="Times New Roman" w:cs="Times New Roman"/>
                <w:szCs w:val="18"/>
              </w:rPr>
            </w:pPr>
            <w:r w:rsidRPr="00615A1D">
              <w:rPr>
                <w:rFonts w:ascii="Times New Roman" w:eastAsia="Times New Roman" w:hAnsi="Times New Roman" w:cs="Times New Roman"/>
                <w:szCs w:val="18"/>
              </w:rPr>
              <w:t>UAF complex subunit Rrn10</w:t>
            </w:r>
          </w:p>
        </w:tc>
      </w:tr>
      <w:tr w:rsidR="00C83D0F" w:rsidRPr="00615A1D" w14:paraId="3D117F12" w14:textId="77777777" w:rsidTr="00A85D78">
        <w:trPr>
          <w:trHeight w:val="288"/>
        </w:trPr>
        <w:tc>
          <w:tcPr>
            <w:tcW w:w="1940" w:type="dxa"/>
            <w:shd w:val="clear" w:color="000000" w:fill="FFFFFF"/>
            <w:noWrap/>
            <w:vAlign w:val="bottom"/>
            <w:hideMark/>
          </w:tcPr>
          <w:p w14:paraId="5EA905F7"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ATCC64974_81740</w:t>
            </w:r>
          </w:p>
        </w:tc>
        <w:tc>
          <w:tcPr>
            <w:tcW w:w="7940" w:type="dxa"/>
            <w:shd w:val="clear" w:color="000000" w:fill="FFFFFF"/>
            <w:noWrap/>
            <w:vAlign w:val="bottom"/>
            <w:hideMark/>
          </w:tcPr>
          <w:p w14:paraId="1556C6B3"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Homeodomain</w:t>
            </w:r>
          </w:p>
        </w:tc>
      </w:tr>
      <w:tr w:rsidR="00C83D0F" w:rsidRPr="00615A1D" w14:paraId="0DE476B7" w14:textId="77777777" w:rsidTr="00A85D78">
        <w:trPr>
          <w:trHeight w:val="288"/>
        </w:trPr>
        <w:tc>
          <w:tcPr>
            <w:tcW w:w="1940" w:type="dxa"/>
            <w:shd w:val="clear" w:color="000000" w:fill="FFFFFF"/>
            <w:noWrap/>
            <w:vAlign w:val="bottom"/>
            <w:hideMark/>
          </w:tcPr>
          <w:p w14:paraId="6344984C"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ATCC64974_8490</w:t>
            </w:r>
          </w:p>
        </w:tc>
        <w:tc>
          <w:tcPr>
            <w:tcW w:w="7940" w:type="dxa"/>
            <w:shd w:val="clear" w:color="000000" w:fill="FFFFFF"/>
            <w:noWrap/>
            <w:vAlign w:val="bottom"/>
            <w:hideMark/>
          </w:tcPr>
          <w:p w14:paraId="599395B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AT-rich interaction region; Nin one binding (NOB1) Zn-ribbon like family protein</w:t>
            </w:r>
          </w:p>
        </w:tc>
      </w:tr>
      <w:tr w:rsidR="00C83D0F" w:rsidRPr="00615A1D" w14:paraId="6EA30E9F" w14:textId="77777777" w:rsidTr="00A85D78">
        <w:trPr>
          <w:trHeight w:val="288"/>
        </w:trPr>
        <w:tc>
          <w:tcPr>
            <w:tcW w:w="1940" w:type="dxa"/>
            <w:shd w:val="clear" w:color="000000" w:fill="FFFFFF"/>
            <w:noWrap/>
            <w:vAlign w:val="bottom"/>
            <w:hideMark/>
          </w:tcPr>
          <w:p w14:paraId="10AAF20C"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ATCC64974_89080</w:t>
            </w:r>
          </w:p>
        </w:tc>
        <w:tc>
          <w:tcPr>
            <w:tcW w:w="7940" w:type="dxa"/>
            <w:shd w:val="clear" w:color="000000" w:fill="FFFFFF"/>
            <w:noWrap/>
            <w:vAlign w:val="bottom"/>
            <w:hideMark/>
          </w:tcPr>
          <w:p w14:paraId="0914663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Zn(2)-C6 fungal-type domain-containing protein</w:t>
            </w:r>
          </w:p>
        </w:tc>
      </w:tr>
      <w:tr w:rsidR="00C83D0F" w:rsidRPr="00615A1D" w14:paraId="382E4E92" w14:textId="77777777" w:rsidTr="00A85D78">
        <w:trPr>
          <w:trHeight w:val="288"/>
        </w:trPr>
        <w:tc>
          <w:tcPr>
            <w:tcW w:w="1940" w:type="dxa"/>
            <w:shd w:val="clear" w:color="000000" w:fill="FFFFFF"/>
            <w:noWrap/>
            <w:vAlign w:val="bottom"/>
            <w:hideMark/>
          </w:tcPr>
          <w:p w14:paraId="0074C926"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ATCC64974_93520</w:t>
            </w:r>
          </w:p>
        </w:tc>
        <w:tc>
          <w:tcPr>
            <w:tcW w:w="7940" w:type="dxa"/>
            <w:shd w:val="clear" w:color="000000" w:fill="FFFFFF"/>
            <w:noWrap/>
            <w:vAlign w:val="bottom"/>
            <w:hideMark/>
          </w:tcPr>
          <w:p w14:paraId="1B557320"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Fasciclin domain family protein</w:t>
            </w:r>
          </w:p>
        </w:tc>
      </w:tr>
      <w:tr w:rsidR="00C83D0F" w:rsidRPr="00615A1D" w14:paraId="29303F2D" w14:textId="77777777" w:rsidTr="00A85D78">
        <w:trPr>
          <w:trHeight w:val="288"/>
        </w:trPr>
        <w:tc>
          <w:tcPr>
            <w:tcW w:w="1940" w:type="dxa"/>
            <w:shd w:val="clear" w:color="000000" w:fill="FFFFFF"/>
            <w:noWrap/>
            <w:vAlign w:val="bottom"/>
            <w:hideMark/>
          </w:tcPr>
          <w:p w14:paraId="63890201"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ATCC64974_95320</w:t>
            </w:r>
          </w:p>
        </w:tc>
        <w:tc>
          <w:tcPr>
            <w:tcW w:w="7940" w:type="dxa"/>
            <w:shd w:val="clear" w:color="000000" w:fill="FFFFFF"/>
            <w:noWrap/>
            <w:vAlign w:val="bottom"/>
            <w:hideMark/>
          </w:tcPr>
          <w:p w14:paraId="1A1EC31F"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Helix-turn-helix; Transcription elongation factor Spt6</w:t>
            </w:r>
          </w:p>
        </w:tc>
      </w:tr>
      <w:tr w:rsidR="00C83D0F" w:rsidRPr="00615A1D" w14:paraId="25995C10" w14:textId="77777777" w:rsidTr="00A85D78">
        <w:trPr>
          <w:trHeight w:val="288"/>
        </w:trPr>
        <w:tc>
          <w:tcPr>
            <w:tcW w:w="1940" w:type="dxa"/>
            <w:shd w:val="clear" w:color="000000" w:fill="FFFFFF"/>
            <w:noWrap/>
            <w:vAlign w:val="bottom"/>
            <w:hideMark/>
          </w:tcPr>
          <w:p w14:paraId="3AF45CB1"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ATCC64974_52880</w:t>
            </w:r>
          </w:p>
        </w:tc>
        <w:tc>
          <w:tcPr>
            <w:tcW w:w="7940" w:type="dxa"/>
            <w:shd w:val="clear" w:color="000000" w:fill="FFFFFF"/>
            <w:noWrap/>
            <w:vAlign w:val="bottom"/>
            <w:hideMark/>
          </w:tcPr>
          <w:p w14:paraId="4B94C6BF"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Helix-turn-helix; Multiprotein-bridging factor 1</w:t>
            </w:r>
          </w:p>
        </w:tc>
      </w:tr>
      <w:tr w:rsidR="00C83D0F" w:rsidRPr="00615A1D" w14:paraId="4C34E185" w14:textId="77777777" w:rsidTr="00A85D78">
        <w:trPr>
          <w:trHeight w:val="288"/>
        </w:trPr>
        <w:tc>
          <w:tcPr>
            <w:tcW w:w="1940" w:type="dxa"/>
            <w:shd w:val="clear" w:color="000000" w:fill="FFFFFF"/>
            <w:noWrap/>
            <w:vAlign w:val="bottom"/>
            <w:hideMark/>
          </w:tcPr>
          <w:p w14:paraId="076DA104"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ATCC64974_39350</w:t>
            </w:r>
          </w:p>
        </w:tc>
        <w:tc>
          <w:tcPr>
            <w:tcW w:w="7940" w:type="dxa"/>
            <w:shd w:val="clear" w:color="000000" w:fill="FFFFFF"/>
            <w:noWrap/>
            <w:vAlign w:val="bottom"/>
            <w:hideMark/>
          </w:tcPr>
          <w:p w14:paraId="13C6C9B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Zinc finger, CCHC-type</w:t>
            </w:r>
          </w:p>
        </w:tc>
      </w:tr>
      <w:tr w:rsidR="00C83D0F" w:rsidRPr="00615A1D" w14:paraId="31BB65E6" w14:textId="77777777" w:rsidTr="00A85D78">
        <w:trPr>
          <w:trHeight w:val="288"/>
        </w:trPr>
        <w:tc>
          <w:tcPr>
            <w:tcW w:w="1940" w:type="dxa"/>
            <w:shd w:val="clear" w:color="000000" w:fill="FFFFFF"/>
            <w:noWrap/>
            <w:vAlign w:val="bottom"/>
            <w:hideMark/>
          </w:tcPr>
          <w:p w14:paraId="23BC9112" w14:textId="77777777" w:rsidR="00C83D0F" w:rsidRPr="00615A1D" w:rsidRDefault="00C83D0F" w:rsidP="005372FF">
            <w:pPr>
              <w:spacing w:after="0" w:line="360" w:lineRule="auto"/>
              <w:rPr>
                <w:rFonts w:ascii="Times New Roman" w:eastAsia="Times New Roman" w:hAnsi="Times New Roman" w:cs="Times New Roman"/>
                <w:b/>
                <w:bCs/>
                <w:color w:val="000000"/>
                <w:szCs w:val="18"/>
              </w:rPr>
            </w:pPr>
            <w:r w:rsidRPr="00615A1D">
              <w:rPr>
                <w:rFonts w:ascii="Times New Roman" w:eastAsia="Times New Roman" w:hAnsi="Times New Roman" w:cs="Times New Roman"/>
                <w:b/>
                <w:bCs/>
                <w:color w:val="000000"/>
                <w:szCs w:val="18"/>
              </w:rPr>
              <w:t>B48vsF48 down</w:t>
            </w:r>
          </w:p>
        </w:tc>
        <w:tc>
          <w:tcPr>
            <w:tcW w:w="7940" w:type="dxa"/>
            <w:shd w:val="clear" w:color="000000" w:fill="FFFFFF"/>
            <w:noWrap/>
            <w:vAlign w:val="bottom"/>
            <w:hideMark/>
          </w:tcPr>
          <w:p w14:paraId="14162CA5"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 </w:t>
            </w:r>
          </w:p>
        </w:tc>
      </w:tr>
      <w:tr w:rsidR="00C83D0F" w:rsidRPr="00615A1D" w14:paraId="05602950" w14:textId="77777777" w:rsidTr="00A85D78">
        <w:trPr>
          <w:trHeight w:val="288"/>
        </w:trPr>
        <w:tc>
          <w:tcPr>
            <w:tcW w:w="1940" w:type="dxa"/>
            <w:shd w:val="clear" w:color="000000" w:fill="FFFFFF"/>
            <w:noWrap/>
            <w:vAlign w:val="bottom"/>
            <w:hideMark/>
          </w:tcPr>
          <w:p w14:paraId="7D40E59E"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ATCC64974_74060</w:t>
            </w:r>
          </w:p>
        </w:tc>
        <w:tc>
          <w:tcPr>
            <w:tcW w:w="7940" w:type="dxa"/>
            <w:shd w:val="clear" w:color="000000" w:fill="FFFFFF"/>
            <w:noWrap/>
            <w:vAlign w:val="bottom"/>
            <w:hideMark/>
          </w:tcPr>
          <w:p w14:paraId="3DB5E006"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Helix-loop-helix; BHLH domain-containing protein</w:t>
            </w:r>
          </w:p>
        </w:tc>
      </w:tr>
      <w:tr w:rsidR="00C83D0F" w:rsidRPr="00615A1D" w14:paraId="43279CD7" w14:textId="77777777" w:rsidTr="00A85D78">
        <w:trPr>
          <w:trHeight w:val="288"/>
        </w:trPr>
        <w:tc>
          <w:tcPr>
            <w:tcW w:w="1940" w:type="dxa"/>
            <w:shd w:val="clear" w:color="000000" w:fill="FFFFFF"/>
            <w:noWrap/>
            <w:vAlign w:val="bottom"/>
            <w:hideMark/>
          </w:tcPr>
          <w:p w14:paraId="551DA173"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ATCC64974_56760</w:t>
            </w:r>
          </w:p>
        </w:tc>
        <w:tc>
          <w:tcPr>
            <w:tcW w:w="7940" w:type="dxa"/>
            <w:shd w:val="clear" w:color="000000" w:fill="FFFFFF"/>
            <w:noWrap/>
            <w:vAlign w:val="bottom"/>
            <w:hideMark/>
          </w:tcPr>
          <w:p w14:paraId="6CC7AC3D"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HMG; ARID/BRIGHT DNA binding domain family protein</w:t>
            </w:r>
          </w:p>
        </w:tc>
      </w:tr>
      <w:tr w:rsidR="00C83D0F" w:rsidRPr="00615A1D" w14:paraId="08E04BE4" w14:textId="77777777" w:rsidTr="00A85D78">
        <w:trPr>
          <w:trHeight w:val="288"/>
        </w:trPr>
        <w:tc>
          <w:tcPr>
            <w:tcW w:w="1940" w:type="dxa"/>
            <w:shd w:val="clear" w:color="000000" w:fill="FFFFFF"/>
            <w:noWrap/>
            <w:vAlign w:val="bottom"/>
            <w:hideMark/>
          </w:tcPr>
          <w:p w14:paraId="61B8C789"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ATCC64974_93680</w:t>
            </w:r>
          </w:p>
        </w:tc>
        <w:tc>
          <w:tcPr>
            <w:tcW w:w="7940" w:type="dxa"/>
            <w:shd w:val="clear" w:color="000000" w:fill="FFFFFF"/>
            <w:noWrap/>
            <w:vAlign w:val="bottom"/>
            <w:hideMark/>
          </w:tcPr>
          <w:p w14:paraId="08CBAE09"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Fungal Specific TF; Fungal_trans domain-containing protein</w:t>
            </w:r>
          </w:p>
        </w:tc>
      </w:tr>
      <w:tr w:rsidR="00C83D0F" w:rsidRPr="00615A1D" w14:paraId="407EFA12" w14:textId="77777777" w:rsidTr="00A85D78">
        <w:trPr>
          <w:trHeight w:val="288"/>
        </w:trPr>
        <w:tc>
          <w:tcPr>
            <w:tcW w:w="1940" w:type="dxa"/>
            <w:shd w:val="clear" w:color="000000" w:fill="FFFFFF"/>
            <w:noWrap/>
            <w:vAlign w:val="bottom"/>
            <w:hideMark/>
          </w:tcPr>
          <w:p w14:paraId="1FCC1B48"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ATCC64974_20230</w:t>
            </w:r>
          </w:p>
        </w:tc>
        <w:tc>
          <w:tcPr>
            <w:tcW w:w="7940" w:type="dxa"/>
            <w:shd w:val="clear" w:color="000000" w:fill="FFFFFF"/>
            <w:noWrap/>
            <w:vAlign w:val="bottom"/>
            <w:hideMark/>
          </w:tcPr>
          <w:p w14:paraId="743F6E7F"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HMG; HMG box domain-containing protein</w:t>
            </w:r>
          </w:p>
        </w:tc>
      </w:tr>
      <w:tr w:rsidR="00C83D0F" w:rsidRPr="00615A1D" w14:paraId="25A02386" w14:textId="77777777" w:rsidTr="00A85D78">
        <w:trPr>
          <w:trHeight w:val="288"/>
        </w:trPr>
        <w:tc>
          <w:tcPr>
            <w:tcW w:w="1940" w:type="dxa"/>
            <w:shd w:val="clear" w:color="000000" w:fill="FFFFFF"/>
            <w:noWrap/>
            <w:vAlign w:val="bottom"/>
            <w:hideMark/>
          </w:tcPr>
          <w:p w14:paraId="624C48CC"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ATCC64974_21020</w:t>
            </w:r>
          </w:p>
        </w:tc>
        <w:tc>
          <w:tcPr>
            <w:tcW w:w="7940" w:type="dxa"/>
            <w:shd w:val="clear" w:color="000000" w:fill="FFFFFF"/>
            <w:noWrap/>
            <w:vAlign w:val="bottom"/>
            <w:hideMark/>
          </w:tcPr>
          <w:p w14:paraId="2391A628" w14:textId="77777777" w:rsidR="00C83D0F" w:rsidRPr="00615A1D" w:rsidRDefault="00C83D0F" w:rsidP="005372FF">
            <w:pPr>
              <w:spacing w:after="0" w:line="360" w:lineRule="auto"/>
              <w:rPr>
                <w:rFonts w:ascii="Times New Roman" w:eastAsia="Times New Roman" w:hAnsi="Times New Roman" w:cs="Times New Roman"/>
                <w:color w:val="000000"/>
                <w:szCs w:val="18"/>
              </w:rPr>
            </w:pPr>
            <w:r w:rsidRPr="00615A1D">
              <w:rPr>
                <w:rFonts w:ascii="Times New Roman" w:eastAsia="Times New Roman" w:hAnsi="Times New Roman" w:cs="Times New Roman"/>
                <w:color w:val="000000"/>
                <w:szCs w:val="18"/>
              </w:rPr>
              <w:t>Histone-like +A1:B41TF; CBFD_NFYB_HMF domain-containing protein</w:t>
            </w:r>
          </w:p>
        </w:tc>
      </w:tr>
    </w:tbl>
    <w:p w14:paraId="40A37097" w14:textId="49E07BF3" w:rsidR="00C83D0F" w:rsidRPr="00C83D0F" w:rsidRDefault="00545F7D" w:rsidP="005372FF">
      <w:pPr>
        <w:spacing w:after="0" w:line="360" w:lineRule="auto"/>
        <w:jc w:val="center"/>
        <w:rPr>
          <w:rFonts w:ascii="Times New Roman" w:hAnsi="Times New Roman" w:cs="Times New Roman"/>
          <w:iCs/>
          <w:noProof/>
          <w:sz w:val="24"/>
          <w:szCs w:val="24"/>
        </w:rPr>
      </w:pPr>
      <w:r>
        <w:rPr>
          <w:rFonts w:ascii="Times New Roman" w:hAnsi="Times New Roman" w:cs="Times New Roman"/>
          <w:iCs/>
          <w:noProof/>
          <w:sz w:val="24"/>
          <w:szCs w:val="24"/>
          <w:lang w:val="en-GB" w:eastAsia="en-GB"/>
        </w:rPr>
        <w:drawing>
          <wp:inline distT="0" distB="0" distL="0" distR="0" wp14:anchorId="30645687" wp14:editId="09213013">
            <wp:extent cx="3615770" cy="276559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al text Figure 2 revised.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3733" cy="2771683"/>
                    </a:xfrm>
                    <a:prstGeom prst="rect">
                      <a:avLst/>
                    </a:prstGeom>
                  </pic:spPr>
                </pic:pic>
              </a:graphicData>
            </a:graphic>
          </wp:inline>
        </w:drawing>
      </w:r>
    </w:p>
    <w:p w14:paraId="6A9A7A26" w14:textId="090579C3" w:rsidR="00C83D0F" w:rsidRDefault="00C83D0F" w:rsidP="005372FF">
      <w:pPr>
        <w:spacing w:after="0" w:line="360" w:lineRule="auto"/>
        <w:jc w:val="both"/>
        <w:rPr>
          <w:rFonts w:ascii="Times New Roman" w:hAnsi="Times New Roman" w:cs="Times New Roman"/>
          <w:bCs/>
          <w:sz w:val="24"/>
          <w:szCs w:val="24"/>
        </w:rPr>
      </w:pPr>
      <w:r w:rsidRPr="00C83D0F" w:rsidDel="00B46EA8">
        <w:rPr>
          <w:rFonts w:ascii="Times New Roman" w:hAnsi="Times New Roman" w:cs="Times New Roman"/>
          <w:b/>
          <w:sz w:val="24"/>
          <w:szCs w:val="24"/>
        </w:rPr>
        <w:t xml:space="preserve">Figure </w:t>
      </w:r>
      <w:r w:rsidRPr="00C83D0F">
        <w:rPr>
          <w:rFonts w:ascii="Times New Roman" w:hAnsi="Times New Roman" w:cs="Times New Roman"/>
          <w:b/>
          <w:sz w:val="24"/>
          <w:szCs w:val="24"/>
        </w:rPr>
        <w:t>2</w:t>
      </w:r>
      <w:r w:rsidRPr="00C83D0F" w:rsidDel="00B46EA8">
        <w:rPr>
          <w:rFonts w:ascii="Times New Roman" w:hAnsi="Times New Roman" w:cs="Times New Roman"/>
          <w:b/>
          <w:sz w:val="24"/>
          <w:szCs w:val="24"/>
        </w:rPr>
        <w:t xml:space="preserve">. </w:t>
      </w:r>
      <w:r w:rsidRPr="00C83D0F" w:rsidDel="00B46EA8">
        <w:rPr>
          <w:rFonts w:ascii="Times New Roman" w:hAnsi="Times New Roman" w:cs="Times New Roman"/>
          <w:bCs/>
          <w:sz w:val="24"/>
          <w:szCs w:val="24"/>
        </w:rPr>
        <w:t>Morphology (A), diameter (B), biomass (C) and SDS PAGE of proteins in the culture</w:t>
      </w:r>
      <w:r w:rsidRPr="00C83D0F">
        <w:rPr>
          <w:rFonts w:ascii="Times New Roman" w:hAnsi="Times New Roman" w:cs="Times New Roman"/>
          <w:bCs/>
          <w:sz w:val="24"/>
          <w:szCs w:val="24"/>
        </w:rPr>
        <w:t xml:space="preserve"> </w:t>
      </w:r>
      <w:r w:rsidRPr="00C83D0F" w:rsidDel="00B46EA8">
        <w:rPr>
          <w:rFonts w:ascii="Times New Roman" w:hAnsi="Times New Roman" w:cs="Times New Roman"/>
          <w:bCs/>
          <w:sz w:val="24"/>
          <w:szCs w:val="24"/>
        </w:rPr>
        <w:t>medium (</w:t>
      </w:r>
      <w:r w:rsidRPr="00C83D0F">
        <w:rPr>
          <w:rFonts w:ascii="Times New Roman" w:hAnsi="Times New Roman" w:cs="Times New Roman"/>
          <w:bCs/>
          <w:sz w:val="24"/>
          <w:szCs w:val="24"/>
        </w:rPr>
        <w:t>D</w:t>
      </w:r>
      <w:r w:rsidRPr="00C83D0F" w:rsidDel="00B46EA8">
        <w:rPr>
          <w:rFonts w:ascii="Times New Roman" w:hAnsi="Times New Roman" w:cs="Times New Roman"/>
          <w:bCs/>
          <w:sz w:val="24"/>
          <w:szCs w:val="24"/>
        </w:rPr>
        <w:t xml:space="preserve">) of </w:t>
      </w:r>
      <w:r w:rsidRPr="00C83D0F">
        <w:rPr>
          <w:rFonts w:ascii="Times New Roman" w:hAnsi="Times New Roman" w:cs="Times New Roman"/>
          <w:bCs/>
          <w:sz w:val="24"/>
          <w:szCs w:val="24"/>
        </w:rPr>
        <w:t xml:space="preserve">strain MA234.1, </w:t>
      </w:r>
      <w:r w:rsidRPr="00C83D0F">
        <w:rPr>
          <w:rFonts w:ascii="Times New Roman" w:hAnsi="Times New Roman" w:cs="Times New Roman"/>
          <w:bCs/>
          <w:sz w:val="24"/>
          <w:szCs w:val="24"/>
        </w:rPr>
        <w:sym w:font="Symbol" w:char="F044"/>
      </w:r>
      <w:r w:rsidRPr="001B109F">
        <w:rPr>
          <w:rFonts w:ascii="Times New Roman" w:hAnsi="Times New Roman" w:cs="Times New Roman"/>
          <w:bCs/>
          <w:i/>
          <w:iCs/>
          <w:sz w:val="24"/>
          <w:szCs w:val="24"/>
        </w:rPr>
        <w:t xml:space="preserve">caaA </w:t>
      </w:r>
      <w:r w:rsidRPr="00C83D0F">
        <w:rPr>
          <w:rFonts w:ascii="Times New Roman" w:hAnsi="Times New Roman" w:cs="Times New Roman"/>
          <w:bCs/>
          <w:sz w:val="24"/>
          <w:szCs w:val="24"/>
        </w:rPr>
        <w:t xml:space="preserve">and </w:t>
      </w:r>
      <w:r w:rsidRPr="00C83D0F">
        <w:rPr>
          <w:rFonts w:ascii="Times New Roman" w:hAnsi="Times New Roman" w:cs="Times New Roman"/>
          <w:bCs/>
          <w:sz w:val="24"/>
          <w:szCs w:val="24"/>
        </w:rPr>
        <w:sym w:font="Symbol" w:char="F044"/>
      </w:r>
      <w:r w:rsidRPr="001B109F">
        <w:rPr>
          <w:rFonts w:ascii="Times New Roman" w:hAnsi="Times New Roman" w:cs="Times New Roman"/>
          <w:bCs/>
          <w:i/>
          <w:iCs/>
          <w:sz w:val="24"/>
          <w:szCs w:val="24"/>
        </w:rPr>
        <w:t>ztfA</w:t>
      </w:r>
      <w:r w:rsidRPr="00C83D0F" w:rsidDel="00B46EA8">
        <w:rPr>
          <w:rFonts w:ascii="Times New Roman" w:hAnsi="Times New Roman" w:cs="Times New Roman"/>
          <w:bCs/>
          <w:sz w:val="24"/>
          <w:szCs w:val="24"/>
        </w:rPr>
        <w:t>. Different letters indicate statistical differences (B</w:t>
      </w:r>
      <w:r w:rsidRPr="00C83D0F">
        <w:rPr>
          <w:rFonts w:ascii="Times New Roman" w:hAnsi="Times New Roman" w:cs="Times New Roman"/>
          <w:bCs/>
          <w:sz w:val="24"/>
          <w:szCs w:val="24"/>
        </w:rPr>
        <w:t>,C</w:t>
      </w:r>
      <w:r w:rsidRPr="00C83D0F" w:rsidDel="00B46EA8">
        <w:rPr>
          <w:rFonts w:ascii="Times New Roman" w:hAnsi="Times New Roman" w:cs="Times New Roman"/>
          <w:bCs/>
          <w:sz w:val="24"/>
          <w:szCs w:val="24"/>
        </w:rPr>
        <w:t>) as determined by a one-way ANOVA combined with a Games-Howell post-hoc test. Error bars indicate standard deviation.</w:t>
      </w:r>
    </w:p>
    <w:p w14:paraId="321CF612" w14:textId="1C18EE47" w:rsidR="00C83D0F" w:rsidRDefault="00C83D0F" w:rsidP="005372FF">
      <w:pPr>
        <w:spacing w:after="0" w:line="360" w:lineRule="auto"/>
        <w:jc w:val="both"/>
        <w:rPr>
          <w:rFonts w:ascii="Times New Roman" w:hAnsi="Times New Roman" w:cs="Times New Roman"/>
          <w:bCs/>
          <w:sz w:val="24"/>
          <w:szCs w:val="24"/>
        </w:rPr>
      </w:pPr>
    </w:p>
    <w:p w14:paraId="189B9BB0" w14:textId="77777777" w:rsidR="005C2A13" w:rsidRPr="005C2A13" w:rsidRDefault="005C2A13" w:rsidP="005372FF">
      <w:pPr>
        <w:pStyle w:val="EndNoteBibliography"/>
        <w:spacing w:line="360" w:lineRule="auto"/>
        <w:ind w:left="720" w:hanging="720"/>
        <w:jc w:val="both"/>
        <w:rPr>
          <w:rFonts w:ascii="Times New Roman" w:hAnsi="Times New Roman" w:cs="Times New Roman"/>
          <w:b/>
          <w:bCs/>
          <w:sz w:val="24"/>
          <w:szCs w:val="24"/>
          <w:lang w:val="nl-NL"/>
        </w:rPr>
      </w:pPr>
      <w:r w:rsidRPr="005C2A13">
        <w:rPr>
          <w:rFonts w:ascii="Times New Roman" w:hAnsi="Times New Roman" w:cs="Times New Roman"/>
          <w:b/>
          <w:bCs/>
          <w:sz w:val="24"/>
          <w:szCs w:val="24"/>
          <w:lang w:val="nl-NL"/>
        </w:rPr>
        <w:t>References</w:t>
      </w:r>
    </w:p>
    <w:p w14:paraId="24B07932" w14:textId="48AF6F1C" w:rsidR="005C2A13" w:rsidRDefault="005C2A13" w:rsidP="005372FF">
      <w:pPr>
        <w:pStyle w:val="EndNoteBibliography"/>
        <w:spacing w:line="360" w:lineRule="auto"/>
        <w:ind w:left="720" w:hanging="720"/>
        <w:jc w:val="both"/>
        <w:rPr>
          <w:rFonts w:ascii="Times New Roman" w:hAnsi="Times New Roman" w:cs="Times New Roman"/>
          <w:sz w:val="24"/>
          <w:szCs w:val="24"/>
        </w:rPr>
      </w:pPr>
      <w:r w:rsidRPr="005C2A13">
        <w:rPr>
          <w:rFonts w:ascii="Times New Roman" w:hAnsi="Times New Roman" w:cs="Times New Roman"/>
          <w:sz w:val="24"/>
          <w:szCs w:val="24"/>
          <w:lang w:val="nl-NL"/>
        </w:rPr>
        <w:t xml:space="preserve">van Leeuwe, T.M., Arentshorst, M., Ernst, T., Alazi, E., Punt, P.J., Ram, A.F.J. 2019. </w:t>
      </w:r>
      <w:r w:rsidRPr="005C2A13">
        <w:rPr>
          <w:rFonts w:ascii="Times New Roman" w:hAnsi="Times New Roman" w:cs="Times New Roman"/>
          <w:sz w:val="24"/>
          <w:szCs w:val="24"/>
        </w:rPr>
        <w:t xml:space="preserve">Efficient marker free CRISPR/Cas9 genome editing for functional analysis of gene families in filamentous fungi. </w:t>
      </w:r>
      <w:r w:rsidRPr="005C2A13">
        <w:rPr>
          <w:rFonts w:ascii="Times New Roman" w:hAnsi="Times New Roman" w:cs="Times New Roman"/>
          <w:i/>
          <w:iCs/>
          <w:sz w:val="24"/>
          <w:szCs w:val="24"/>
        </w:rPr>
        <w:t>Fungal Biol Biotechnol</w:t>
      </w:r>
      <w:r w:rsidRPr="005C2A13">
        <w:rPr>
          <w:rFonts w:ascii="Times New Roman" w:hAnsi="Times New Roman" w:cs="Times New Roman"/>
          <w:sz w:val="24"/>
          <w:szCs w:val="24"/>
        </w:rPr>
        <w:t xml:space="preserve">, </w:t>
      </w:r>
      <w:r w:rsidRPr="005C2A13">
        <w:rPr>
          <w:rFonts w:ascii="Times New Roman" w:hAnsi="Times New Roman" w:cs="Times New Roman"/>
          <w:b/>
          <w:bCs/>
          <w:sz w:val="24"/>
          <w:szCs w:val="24"/>
        </w:rPr>
        <w:t>6</w:t>
      </w:r>
      <w:r w:rsidRPr="005C2A13">
        <w:rPr>
          <w:rFonts w:ascii="Times New Roman" w:hAnsi="Times New Roman" w:cs="Times New Roman"/>
          <w:sz w:val="24"/>
          <w:szCs w:val="24"/>
        </w:rPr>
        <w:t>, 13.</w:t>
      </w:r>
    </w:p>
    <w:p w14:paraId="5E89F557" w14:textId="77777777" w:rsidR="005372FF" w:rsidRPr="005C2A13" w:rsidRDefault="005372FF" w:rsidP="005372FF">
      <w:pPr>
        <w:pStyle w:val="EndNoteBibliography"/>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Lyu, J. 2011. Functional heterogeneity of micro-colony size in </w:t>
      </w:r>
      <w:r w:rsidRPr="005372FF">
        <w:rPr>
          <w:rFonts w:ascii="Times New Roman" w:hAnsi="Times New Roman" w:cs="Times New Roman"/>
          <w:i/>
          <w:sz w:val="24"/>
          <w:szCs w:val="24"/>
        </w:rPr>
        <w:t>Aspergillus niger</w:t>
      </w:r>
      <w:r>
        <w:rPr>
          <w:rFonts w:ascii="Times New Roman" w:hAnsi="Times New Roman" w:cs="Times New Roman"/>
          <w:sz w:val="24"/>
          <w:szCs w:val="24"/>
        </w:rPr>
        <w:t>. PhD Thesis, University of Utrecht.</w:t>
      </w:r>
    </w:p>
    <w:p w14:paraId="571C6B7A" w14:textId="1E8E6E82" w:rsidR="005C2A13" w:rsidRDefault="005C2A13" w:rsidP="005372FF">
      <w:pPr>
        <w:pStyle w:val="EndNoteBibliography"/>
        <w:spacing w:line="360" w:lineRule="auto"/>
        <w:ind w:left="720" w:hanging="720"/>
        <w:jc w:val="both"/>
        <w:rPr>
          <w:rFonts w:ascii="Times New Roman" w:hAnsi="Times New Roman" w:cs="Times New Roman"/>
          <w:sz w:val="24"/>
          <w:szCs w:val="24"/>
        </w:rPr>
      </w:pPr>
      <w:r w:rsidRPr="005C2A13">
        <w:rPr>
          <w:rFonts w:ascii="Times New Roman" w:hAnsi="Times New Roman" w:cs="Times New Roman"/>
          <w:sz w:val="24"/>
          <w:szCs w:val="24"/>
        </w:rPr>
        <w:t xml:space="preserve">Nodvig, C.S., Hoof, J.B., Kogle, M.E., Jarczynska, Z.D., Lehmbeck, J., Klitgaard, D.K., Mortensen, U.H. 2018. Efficient oligo nucleotide mediated CRISPR-Cas9 gene editing in </w:t>
      </w:r>
      <w:r w:rsidRPr="005C2A13">
        <w:rPr>
          <w:rFonts w:ascii="Times New Roman" w:hAnsi="Times New Roman" w:cs="Times New Roman"/>
          <w:i/>
          <w:iCs/>
          <w:sz w:val="24"/>
          <w:szCs w:val="24"/>
        </w:rPr>
        <w:t>Aspergilli</w:t>
      </w:r>
      <w:r w:rsidRPr="005C2A13">
        <w:rPr>
          <w:rFonts w:ascii="Times New Roman" w:hAnsi="Times New Roman" w:cs="Times New Roman"/>
          <w:sz w:val="24"/>
          <w:szCs w:val="24"/>
        </w:rPr>
        <w:t xml:space="preserve">. </w:t>
      </w:r>
      <w:r w:rsidRPr="005C2A13">
        <w:rPr>
          <w:rFonts w:ascii="Times New Roman" w:hAnsi="Times New Roman" w:cs="Times New Roman"/>
          <w:i/>
          <w:iCs/>
          <w:sz w:val="24"/>
          <w:szCs w:val="24"/>
        </w:rPr>
        <w:t>Fungal Genet Biol</w:t>
      </w:r>
      <w:r w:rsidRPr="005C2A13">
        <w:rPr>
          <w:rFonts w:ascii="Times New Roman" w:hAnsi="Times New Roman" w:cs="Times New Roman"/>
          <w:sz w:val="24"/>
          <w:szCs w:val="24"/>
        </w:rPr>
        <w:t xml:space="preserve">, </w:t>
      </w:r>
      <w:r w:rsidRPr="005C2A13">
        <w:rPr>
          <w:rFonts w:ascii="Times New Roman" w:hAnsi="Times New Roman" w:cs="Times New Roman"/>
          <w:b/>
          <w:bCs/>
          <w:sz w:val="24"/>
          <w:szCs w:val="24"/>
        </w:rPr>
        <w:t>115</w:t>
      </w:r>
      <w:r w:rsidRPr="005C2A13">
        <w:rPr>
          <w:rFonts w:ascii="Times New Roman" w:hAnsi="Times New Roman" w:cs="Times New Roman"/>
          <w:sz w:val="24"/>
          <w:szCs w:val="24"/>
        </w:rPr>
        <w:t>, 78-89.</w:t>
      </w:r>
    </w:p>
    <w:p w14:paraId="74801602" w14:textId="77777777" w:rsidR="00EC4B84" w:rsidRPr="00E7465C" w:rsidRDefault="00EC4B84" w:rsidP="005372FF">
      <w:pPr>
        <w:spacing w:after="0" w:line="360" w:lineRule="auto"/>
        <w:ind w:left="720" w:hanging="720"/>
        <w:rPr>
          <w:rFonts w:ascii="Times New Roman" w:eastAsia="SimSun" w:hAnsi="Times New Roman" w:cs="Times New Roman"/>
          <w:noProof/>
          <w:sz w:val="24"/>
          <w:szCs w:val="24"/>
          <w:lang w:eastAsia="en-US"/>
        </w:rPr>
      </w:pPr>
      <w:r w:rsidRPr="00E7465C">
        <w:rPr>
          <w:rFonts w:ascii="Times New Roman" w:eastAsia="SimSun" w:hAnsi="Times New Roman" w:cs="Times New Roman"/>
          <w:noProof/>
          <w:sz w:val="24"/>
          <w:szCs w:val="24"/>
          <w:lang w:eastAsia="en-US"/>
        </w:rPr>
        <w:t xml:space="preserve">Park, J., Park, J., Jang, S., Kim, S., Kong, S., Choi, J., Ahn, K., Kim, J., Lee, S., Kim, S., Park, B., Jung, K., Kim, S., Kang, S., Lee, Y.H. 2008. FTFD: an informatics pipeline supporting phylogenomic analysis of fungal transcription factors. </w:t>
      </w:r>
      <w:r w:rsidRPr="00E7465C">
        <w:rPr>
          <w:rFonts w:ascii="Times New Roman" w:eastAsia="SimSun" w:hAnsi="Times New Roman" w:cs="Times New Roman"/>
          <w:i/>
          <w:iCs/>
          <w:noProof/>
          <w:sz w:val="24"/>
          <w:szCs w:val="24"/>
          <w:lang w:eastAsia="en-US"/>
        </w:rPr>
        <w:t>Bioinformatics</w:t>
      </w:r>
      <w:r w:rsidRPr="00E7465C">
        <w:rPr>
          <w:rFonts w:ascii="Times New Roman" w:eastAsia="SimSun" w:hAnsi="Times New Roman" w:cs="Times New Roman"/>
          <w:noProof/>
          <w:sz w:val="24"/>
          <w:szCs w:val="24"/>
          <w:lang w:eastAsia="en-US"/>
        </w:rPr>
        <w:t xml:space="preserve">, </w:t>
      </w:r>
      <w:r w:rsidRPr="00E7465C">
        <w:rPr>
          <w:rFonts w:ascii="Times New Roman" w:eastAsia="SimSun" w:hAnsi="Times New Roman" w:cs="Times New Roman"/>
          <w:b/>
          <w:bCs/>
          <w:noProof/>
          <w:sz w:val="24"/>
          <w:szCs w:val="24"/>
          <w:lang w:eastAsia="en-US"/>
        </w:rPr>
        <w:t>24</w:t>
      </w:r>
      <w:r w:rsidRPr="00E7465C">
        <w:rPr>
          <w:rFonts w:ascii="Times New Roman" w:eastAsia="SimSun" w:hAnsi="Times New Roman" w:cs="Times New Roman"/>
          <w:noProof/>
          <w:sz w:val="24"/>
          <w:szCs w:val="24"/>
          <w:lang w:eastAsia="en-US"/>
        </w:rPr>
        <w:t>, 1024-1025.</w:t>
      </w:r>
    </w:p>
    <w:p w14:paraId="5613EA2D" w14:textId="550B9251" w:rsidR="005C2A13" w:rsidRDefault="005C2A13" w:rsidP="005372FF">
      <w:pPr>
        <w:pStyle w:val="EndNoteBibliography"/>
        <w:spacing w:line="360" w:lineRule="auto"/>
        <w:ind w:left="720" w:hanging="720"/>
        <w:jc w:val="both"/>
        <w:rPr>
          <w:rFonts w:ascii="Times New Roman" w:hAnsi="Times New Roman" w:cs="Times New Roman"/>
          <w:sz w:val="24"/>
          <w:szCs w:val="24"/>
        </w:rPr>
      </w:pPr>
    </w:p>
    <w:p w14:paraId="22CC5FAE" w14:textId="77777777" w:rsidR="00C7743A" w:rsidRDefault="00C7743A">
      <w:pPr>
        <w:spacing w:after="160" w:line="259" w:lineRule="auto"/>
        <w:rPr>
          <w:rFonts w:ascii="Times New Roman" w:hAnsi="Times New Roman" w:cs="Times New Roman"/>
          <w:b/>
          <w:bCs/>
          <w:caps/>
          <w:sz w:val="24"/>
          <w:szCs w:val="24"/>
        </w:rPr>
      </w:pPr>
      <w:r>
        <w:rPr>
          <w:rFonts w:ascii="Times New Roman" w:hAnsi="Times New Roman" w:cs="Times New Roman"/>
          <w:b/>
          <w:bCs/>
          <w:caps/>
          <w:sz w:val="24"/>
          <w:szCs w:val="24"/>
        </w:rPr>
        <w:br w:type="page"/>
      </w:r>
    </w:p>
    <w:p w14:paraId="6BB49E0A" w14:textId="21ED2C62" w:rsidR="005C2A13" w:rsidRPr="00A528BD" w:rsidRDefault="005C2A13" w:rsidP="005372FF">
      <w:pPr>
        <w:spacing w:after="0" w:line="360" w:lineRule="auto"/>
        <w:jc w:val="both"/>
        <w:rPr>
          <w:rFonts w:ascii="Times New Roman" w:hAnsi="Times New Roman" w:cs="Times New Roman"/>
          <w:b/>
          <w:bCs/>
          <w:caps/>
          <w:sz w:val="24"/>
          <w:szCs w:val="24"/>
        </w:rPr>
      </w:pPr>
      <w:bookmarkStart w:id="1" w:name="_GoBack"/>
      <w:bookmarkEnd w:id="1"/>
      <w:r w:rsidRPr="00A528BD">
        <w:rPr>
          <w:rFonts w:ascii="Times New Roman" w:hAnsi="Times New Roman" w:cs="Times New Roman"/>
          <w:b/>
          <w:bCs/>
          <w:caps/>
          <w:sz w:val="24"/>
          <w:szCs w:val="24"/>
        </w:rPr>
        <w:t xml:space="preserve">Supplemental Text </w:t>
      </w:r>
      <w:r w:rsidR="00A528BD" w:rsidRPr="00A528BD">
        <w:rPr>
          <w:rFonts w:ascii="Times New Roman" w:hAnsi="Times New Roman" w:cs="Times New Roman"/>
          <w:b/>
          <w:bCs/>
          <w:caps/>
          <w:sz w:val="24"/>
          <w:szCs w:val="24"/>
        </w:rPr>
        <w:t>1</w:t>
      </w:r>
      <w:r w:rsidR="00A528BD">
        <w:rPr>
          <w:rFonts w:ascii="Times New Roman" w:hAnsi="Times New Roman" w:cs="Times New Roman"/>
          <w:b/>
          <w:bCs/>
          <w:caps/>
          <w:sz w:val="24"/>
          <w:szCs w:val="24"/>
        </w:rPr>
        <w:t>C</w:t>
      </w:r>
    </w:p>
    <w:p w14:paraId="0B1FD940" w14:textId="676A1804" w:rsidR="005C2A13" w:rsidRDefault="005C2A13" w:rsidP="005372FF">
      <w:pPr>
        <w:spacing w:after="0" w:line="360" w:lineRule="auto"/>
        <w:jc w:val="both"/>
        <w:rPr>
          <w:rFonts w:ascii="Times New Roman" w:hAnsi="Times New Roman" w:cs="Times New Roman"/>
          <w:bCs/>
          <w:sz w:val="24"/>
          <w:szCs w:val="24"/>
        </w:rPr>
      </w:pPr>
      <w:r w:rsidRPr="004B10AE">
        <w:rPr>
          <w:rFonts w:ascii="Times New Roman" w:hAnsi="Times New Roman" w:cs="Times New Roman"/>
          <w:bCs/>
          <w:sz w:val="24"/>
          <w:szCs w:val="24"/>
        </w:rPr>
        <w:t xml:space="preserve">The secretome of </w:t>
      </w:r>
      <w:r w:rsidRPr="00BF54BC">
        <w:rPr>
          <w:rFonts w:ascii="Times New Roman" w:hAnsi="Times New Roman" w:cs="Times New Roman"/>
          <w:bCs/>
          <w:i/>
          <w:sz w:val="24"/>
          <w:szCs w:val="24"/>
        </w:rPr>
        <w:t>A. niger</w:t>
      </w:r>
      <w:r w:rsidRPr="004B10AE">
        <w:rPr>
          <w:rFonts w:ascii="Times New Roman" w:hAnsi="Times New Roman" w:cs="Times New Roman"/>
          <w:bCs/>
          <w:sz w:val="24"/>
          <w:szCs w:val="24"/>
        </w:rPr>
        <w:t xml:space="preserve"> of the different cultures was compared to the Aspertome database (</w:t>
      </w:r>
      <w:hyperlink r:id="rId10" w:history="1">
        <w:r w:rsidRPr="00252C27">
          <w:rPr>
            <w:rStyle w:val="Hyperlink"/>
            <w:rFonts w:ascii="Times New Roman" w:hAnsi="Times New Roman" w:cs="Times New Roman"/>
            <w:bCs/>
            <w:sz w:val="24"/>
            <w:szCs w:val="24"/>
          </w:rPr>
          <w:t>https://cb.imsc.res.in/aspertome/home</w:t>
        </w:r>
      </w:hyperlink>
      <w:r w:rsidRPr="004B10AE">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noProof/>
          <w:sz w:val="24"/>
          <w:szCs w:val="24"/>
        </w:rPr>
        <w:t>(Vivek-Ananth et al., 2018)</w:t>
      </w:r>
      <w:r w:rsidRPr="004B10AE">
        <w:rPr>
          <w:rFonts w:ascii="Times New Roman" w:hAnsi="Times New Roman" w:cs="Times New Roman"/>
          <w:bCs/>
          <w:sz w:val="24"/>
          <w:szCs w:val="24"/>
        </w:rPr>
        <w:t xml:space="preserve">. </w:t>
      </w:r>
      <w:r w:rsidRPr="00FE6163">
        <w:rPr>
          <w:rFonts w:ascii="Times New Roman" w:hAnsi="Times New Roman" w:cs="Times New Roman"/>
          <w:bCs/>
          <w:sz w:val="24"/>
          <w:szCs w:val="24"/>
          <w:lang w:val="nl-NL"/>
        </w:rPr>
        <w:t>This database suggests that 31 proteins are secreted by the non-classical pathway (Table 1), of which 23 without a signal sequence for secretion</w:t>
      </w:r>
      <w:r w:rsidR="009A5643">
        <w:rPr>
          <w:rFonts w:ascii="Times New Roman" w:hAnsi="Times New Roman" w:cs="Times New Roman"/>
          <w:bCs/>
          <w:sz w:val="24"/>
          <w:szCs w:val="24"/>
          <w:lang w:val="nl-NL"/>
        </w:rPr>
        <w:t>.</w:t>
      </w:r>
      <w:r w:rsidRPr="00FE6163">
        <w:rPr>
          <w:rFonts w:ascii="Times New Roman" w:hAnsi="Times New Roman" w:cs="Times New Roman"/>
          <w:bCs/>
          <w:sz w:val="24"/>
          <w:szCs w:val="24"/>
          <w:lang w:val="nl-NL"/>
        </w:rPr>
        <w:t xml:space="preserve"> </w:t>
      </w:r>
      <w:r w:rsidRPr="004B10AE">
        <w:rPr>
          <w:rFonts w:ascii="Times New Roman" w:hAnsi="Times New Roman" w:cs="Times New Roman"/>
          <w:bCs/>
          <w:sz w:val="24"/>
          <w:szCs w:val="24"/>
        </w:rPr>
        <w:t>Of the 31 proteins, 24 were only found in the bead spore cultures, while 13 were only present in cultures with small micro-colonies (i.e. ≥ 10 h bead spore cultures).</w:t>
      </w:r>
    </w:p>
    <w:p w14:paraId="5FDE2A37" w14:textId="77777777" w:rsidR="005C2A13" w:rsidRPr="00B05F40" w:rsidRDefault="005C2A13" w:rsidP="005372FF">
      <w:pPr>
        <w:spacing w:after="0" w:line="360" w:lineRule="auto"/>
        <w:jc w:val="both"/>
        <w:rPr>
          <w:rFonts w:ascii="Times New Roman" w:hAnsi="Times New Roman" w:cs="Times New Roman"/>
          <w:bCs/>
          <w:sz w:val="24"/>
          <w:szCs w:val="24"/>
        </w:rPr>
      </w:pPr>
    </w:p>
    <w:p w14:paraId="69066222" w14:textId="4F93E8D1" w:rsidR="005C2A13" w:rsidRPr="00B05F40" w:rsidRDefault="005C2A13" w:rsidP="005372FF">
      <w:pPr>
        <w:spacing w:after="0" w:line="360" w:lineRule="auto"/>
        <w:jc w:val="both"/>
        <w:rPr>
          <w:rFonts w:ascii="Times New Roman" w:hAnsi="Times New Roman" w:cs="Times New Roman"/>
          <w:bCs/>
          <w:sz w:val="24"/>
          <w:szCs w:val="24"/>
        </w:rPr>
      </w:pPr>
      <w:r w:rsidRPr="002913C3">
        <w:rPr>
          <w:rFonts w:ascii="Times New Roman" w:hAnsi="Times New Roman" w:cs="Times New Roman"/>
          <w:b/>
          <w:bCs/>
          <w:sz w:val="24"/>
          <w:szCs w:val="24"/>
        </w:rPr>
        <w:t>Table 1.</w:t>
      </w:r>
      <w:r w:rsidRPr="00B05F40">
        <w:rPr>
          <w:rFonts w:ascii="Times New Roman" w:hAnsi="Times New Roman" w:cs="Times New Roman"/>
          <w:bCs/>
          <w:sz w:val="24"/>
          <w:szCs w:val="24"/>
        </w:rPr>
        <w:t xml:space="preserve"> Proteins in the bead and free spore cultures that have been described to be secreted by the non-classical pathway in </w:t>
      </w:r>
      <w:r w:rsidRPr="00B05F40">
        <w:rPr>
          <w:rFonts w:ascii="Times New Roman" w:hAnsi="Times New Roman" w:cs="Times New Roman"/>
          <w:bCs/>
          <w:i/>
          <w:iCs/>
          <w:sz w:val="24"/>
          <w:szCs w:val="24"/>
        </w:rPr>
        <w:t>Aspergilli</w:t>
      </w:r>
    </w:p>
    <w:tbl>
      <w:tblPr>
        <w:tblStyle w:val="TableGrid"/>
        <w:tblW w:w="9085" w:type="dxa"/>
        <w:tblLook w:val="04A0" w:firstRow="1" w:lastRow="0" w:firstColumn="1" w:lastColumn="0" w:noHBand="0" w:noVBand="1"/>
      </w:tblPr>
      <w:tblGrid>
        <w:gridCol w:w="1718"/>
        <w:gridCol w:w="687"/>
        <w:gridCol w:w="4430"/>
        <w:gridCol w:w="2250"/>
      </w:tblGrid>
      <w:tr w:rsidR="005C2A13" w:rsidRPr="00B05F40" w14:paraId="0546570A" w14:textId="77777777" w:rsidTr="00A85D78">
        <w:trPr>
          <w:trHeight w:val="288"/>
        </w:trPr>
        <w:tc>
          <w:tcPr>
            <w:tcW w:w="1718" w:type="dxa"/>
            <w:noWrap/>
            <w:hideMark/>
          </w:tcPr>
          <w:p w14:paraId="34EFB09B" w14:textId="77777777" w:rsidR="005C2A13" w:rsidRPr="00B05F40" w:rsidRDefault="005C2A13" w:rsidP="005372FF">
            <w:pPr>
              <w:spacing w:line="360" w:lineRule="auto"/>
              <w:jc w:val="both"/>
              <w:rPr>
                <w:rFonts w:ascii="Times New Roman" w:hAnsi="Times New Roman" w:cs="Times New Roman"/>
                <w:bCs/>
                <w:sz w:val="16"/>
                <w:szCs w:val="24"/>
              </w:rPr>
            </w:pPr>
            <w:bookmarkStart w:id="2" w:name="_Hlk45097184"/>
            <w:r w:rsidRPr="00B05F40">
              <w:rPr>
                <w:rFonts w:ascii="Times New Roman" w:hAnsi="Times New Roman" w:cs="Times New Roman"/>
                <w:bCs/>
                <w:sz w:val="16"/>
                <w:szCs w:val="24"/>
              </w:rPr>
              <w:t>Protein ID</w:t>
            </w:r>
          </w:p>
        </w:tc>
        <w:tc>
          <w:tcPr>
            <w:tcW w:w="687" w:type="dxa"/>
            <w:noWrap/>
            <w:hideMark/>
          </w:tcPr>
          <w:p w14:paraId="6A57069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Gene</w:t>
            </w:r>
          </w:p>
        </w:tc>
        <w:tc>
          <w:tcPr>
            <w:tcW w:w="4430" w:type="dxa"/>
            <w:noWrap/>
            <w:hideMark/>
          </w:tcPr>
          <w:p w14:paraId="27A5D33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Annotation</w:t>
            </w:r>
          </w:p>
        </w:tc>
        <w:tc>
          <w:tcPr>
            <w:tcW w:w="2250" w:type="dxa"/>
            <w:noWrap/>
            <w:hideMark/>
          </w:tcPr>
          <w:p w14:paraId="1FA4831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Identified in</w:t>
            </w:r>
          </w:p>
        </w:tc>
      </w:tr>
      <w:tr w:rsidR="005C2A13" w:rsidRPr="00B05F40" w14:paraId="03F9541A" w14:textId="77777777" w:rsidTr="00A85D78">
        <w:trPr>
          <w:trHeight w:val="312"/>
        </w:trPr>
        <w:tc>
          <w:tcPr>
            <w:tcW w:w="9085" w:type="dxa"/>
            <w:gridSpan w:val="4"/>
            <w:noWrap/>
            <w:hideMark/>
          </w:tcPr>
          <w:p w14:paraId="7685BEE5" w14:textId="77777777" w:rsidR="005C2A13" w:rsidRPr="00B05F40" w:rsidRDefault="005C2A13" w:rsidP="005372FF">
            <w:pPr>
              <w:spacing w:line="360" w:lineRule="auto"/>
              <w:jc w:val="both"/>
              <w:rPr>
                <w:rFonts w:ascii="Times New Roman" w:hAnsi="Times New Roman" w:cs="Times New Roman"/>
                <w:b/>
                <w:bCs/>
                <w:sz w:val="16"/>
                <w:szCs w:val="24"/>
              </w:rPr>
            </w:pPr>
            <w:r w:rsidRPr="00B05F40">
              <w:rPr>
                <w:rFonts w:ascii="Times New Roman" w:hAnsi="Times New Roman" w:cs="Times New Roman"/>
                <w:b/>
                <w:bCs/>
                <w:sz w:val="16"/>
                <w:szCs w:val="24"/>
              </w:rPr>
              <w:t>Proteins with signal sequence</w:t>
            </w:r>
          </w:p>
        </w:tc>
      </w:tr>
      <w:tr w:rsidR="005C2A13" w:rsidRPr="00B05F40" w14:paraId="481360FE" w14:textId="77777777" w:rsidTr="00A85D78">
        <w:trPr>
          <w:trHeight w:val="324"/>
        </w:trPr>
        <w:tc>
          <w:tcPr>
            <w:tcW w:w="1718" w:type="dxa"/>
            <w:noWrap/>
            <w:hideMark/>
          </w:tcPr>
          <w:p w14:paraId="0F1C152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ATCC64974_1620</w:t>
            </w:r>
          </w:p>
        </w:tc>
        <w:tc>
          <w:tcPr>
            <w:tcW w:w="687" w:type="dxa"/>
            <w:noWrap/>
            <w:hideMark/>
          </w:tcPr>
          <w:p w14:paraId="436368DB"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57BA798A"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Alpha galactosidase A</w:t>
            </w:r>
          </w:p>
        </w:tc>
        <w:tc>
          <w:tcPr>
            <w:tcW w:w="2250" w:type="dxa"/>
            <w:noWrap/>
            <w:hideMark/>
          </w:tcPr>
          <w:p w14:paraId="27D5972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F6</w:t>
            </w:r>
            <w:r>
              <w:rPr>
                <w:rFonts w:ascii="Times New Roman" w:hAnsi="Times New Roman" w:cs="Times New Roman"/>
                <w:bCs/>
                <w:sz w:val="16"/>
                <w:szCs w:val="24"/>
              </w:rPr>
              <w:t>-</w:t>
            </w:r>
            <w:r w:rsidRPr="00B05F40">
              <w:rPr>
                <w:rFonts w:ascii="Times New Roman" w:hAnsi="Times New Roman" w:cs="Times New Roman"/>
                <w:bCs/>
                <w:sz w:val="16"/>
                <w:szCs w:val="24"/>
              </w:rPr>
              <w:t>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29DD8278" w14:textId="77777777" w:rsidTr="00A85D78">
        <w:trPr>
          <w:trHeight w:val="288"/>
        </w:trPr>
        <w:tc>
          <w:tcPr>
            <w:tcW w:w="1718" w:type="dxa"/>
            <w:noWrap/>
            <w:hideMark/>
          </w:tcPr>
          <w:p w14:paraId="2A7CDD3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ATCC64974_27940</w:t>
            </w:r>
          </w:p>
        </w:tc>
        <w:tc>
          <w:tcPr>
            <w:tcW w:w="687" w:type="dxa"/>
            <w:noWrap/>
            <w:hideMark/>
          </w:tcPr>
          <w:p w14:paraId="133F8B3B"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07CD20C4"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Eukaryotic aspartyl protease</w:t>
            </w:r>
          </w:p>
        </w:tc>
        <w:tc>
          <w:tcPr>
            <w:tcW w:w="2250" w:type="dxa"/>
            <w:noWrap/>
            <w:hideMark/>
          </w:tcPr>
          <w:p w14:paraId="636EB9D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F6</w:t>
            </w:r>
            <w:r>
              <w:rPr>
                <w:rFonts w:ascii="Times New Roman" w:hAnsi="Times New Roman" w:cs="Times New Roman"/>
                <w:bCs/>
                <w:sz w:val="16"/>
                <w:szCs w:val="24"/>
              </w:rPr>
              <w:t>-</w:t>
            </w:r>
            <w:r w:rsidRPr="00B05F40">
              <w:rPr>
                <w:rFonts w:ascii="Times New Roman" w:hAnsi="Times New Roman" w:cs="Times New Roman"/>
                <w:bCs/>
                <w:sz w:val="16"/>
                <w:szCs w:val="24"/>
              </w:rPr>
              <w:t>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7700C9EF" w14:textId="77777777" w:rsidTr="00A85D78">
        <w:trPr>
          <w:trHeight w:val="312"/>
        </w:trPr>
        <w:tc>
          <w:tcPr>
            <w:tcW w:w="1718" w:type="dxa"/>
            <w:noWrap/>
            <w:hideMark/>
          </w:tcPr>
          <w:p w14:paraId="31E302F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ATCC64974_67820</w:t>
            </w:r>
          </w:p>
        </w:tc>
        <w:tc>
          <w:tcPr>
            <w:tcW w:w="687" w:type="dxa"/>
            <w:noWrap/>
            <w:hideMark/>
          </w:tcPr>
          <w:p w14:paraId="6CF6BC76"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50A8F42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Uncharacterized protein</w:t>
            </w:r>
          </w:p>
        </w:tc>
        <w:tc>
          <w:tcPr>
            <w:tcW w:w="2250" w:type="dxa"/>
            <w:noWrap/>
            <w:hideMark/>
          </w:tcPr>
          <w:p w14:paraId="7CAC3F2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F8</w:t>
            </w:r>
            <w:r>
              <w:rPr>
                <w:rFonts w:ascii="Times New Roman" w:hAnsi="Times New Roman" w:cs="Times New Roman"/>
                <w:bCs/>
                <w:sz w:val="16"/>
                <w:szCs w:val="24"/>
              </w:rPr>
              <w:t>-</w:t>
            </w:r>
            <w:r w:rsidRPr="00B05F40">
              <w:rPr>
                <w:rFonts w:ascii="Times New Roman" w:hAnsi="Times New Roman" w:cs="Times New Roman"/>
                <w:bCs/>
                <w:sz w:val="16"/>
                <w:szCs w:val="24"/>
              </w:rPr>
              <w:t>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088E57F2" w14:textId="77777777" w:rsidTr="00A85D78">
        <w:trPr>
          <w:trHeight w:val="312"/>
        </w:trPr>
        <w:tc>
          <w:tcPr>
            <w:tcW w:w="1718" w:type="dxa"/>
            <w:noWrap/>
            <w:hideMark/>
          </w:tcPr>
          <w:p w14:paraId="744FCA5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ATCC64974_106110</w:t>
            </w:r>
          </w:p>
        </w:tc>
        <w:tc>
          <w:tcPr>
            <w:tcW w:w="687" w:type="dxa"/>
            <w:noWrap/>
            <w:hideMark/>
          </w:tcPr>
          <w:p w14:paraId="34123077"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38DA1C5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SMP-30/Gluconolactonase/LRE-like region</w:t>
            </w:r>
          </w:p>
        </w:tc>
        <w:tc>
          <w:tcPr>
            <w:tcW w:w="2250" w:type="dxa"/>
            <w:noWrap/>
            <w:hideMark/>
          </w:tcPr>
          <w:p w14:paraId="227F4BD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F6</w:t>
            </w:r>
            <w:r>
              <w:rPr>
                <w:rFonts w:ascii="Times New Roman" w:hAnsi="Times New Roman" w:cs="Times New Roman"/>
                <w:bCs/>
                <w:sz w:val="16"/>
                <w:szCs w:val="24"/>
              </w:rPr>
              <w:t>-</w:t>
            </w:r>
            <w:r w:rsidRPr="00B05F40">
              <w:rPr>
                <w:rFonts w:ascii="Times New Roman" w:hAnsi="Times New Roman" w:cs="Times New Roman"/>
                <w:bCs/>
                <w:sz w:val="16"/>
                <w:szCs w:val="24"/>
              </w:rPr>
              <w:t>F10, 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303CB665" w14:textId="77777777" w:rsidTr="00A85D78">
        <w:trPr>
          <w:trHeight w:val="312"/>
        </w:trPr>
        <w:tc>
          <w:tcPr>
            <w:tcW w:w="1718" w:type="dxa"/>
            <w:noWrap/>
            <w:hideMark/>
          </w:tcPr>
          <w:p w14:paraId="57D09FA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ATCC64974_109710</w:t>
            </w:r>
          </w:p>
        </w:tc>
        <w:tc>
          <w:tcPr>
            <w:tcW w:w="687" w:type="dxa"/>
            <w:noWrap/>
            <w:hideMark/>
          </w:tcPr>
          <w:p w14:paraId="7989A11B" w14:textId="67E43EA5" w:rsidR="005C2A13" w:rsidRPr="00B05F40" w:rsidRDefault="00EC4B84" w:rsidP="005372FF">
            <w:pPr>
              <w:spacing w:line="360" w:lineRule="auto"/>
              <w:jc w:val="both"/>
              <w:rPr>
                <w:rFonts w:ascii="Times New Roman" w:hAnsi="Times New Roman" w:cs="Times New Roman"/>
                <w:bCs/>
                <w:sz w:val="16"/>
                <w:szCs w:val="24"/>
              </w:rPr>
            </w:pPr>
            <w:r>
              <w:rPr>
                <w:rFonts w:ascii="Times New Roman" w:hAnsi="Times New Roman" w:cs="Times New Roman"/>
                <w:bCs/>
                <w:sz w:val="16"/>
                <w:szCs w:val="24"/>
              </w:rPr>
              <w:t>tilA</w:t>
            </w:r>
          </w:p>
        </w:tc>
        <w:tc>
          <w:tcPr>
            <w:tcW w:w="4430" w:type="dxa"/>
            <w:noWrap/>
            <w:hideMark/>
          </w:tcPr>
          <w:p w14:paraId="2FF6880A"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Multicopper oxidase</w:t>
            </w:r>
          </w:p>
        </w:tc>
        <w:tc>
          <w:tcPr>
            <w:tcW w:w="2250" w:type="dxa"/>
            <w:noWrap/>
            <w:hideMark/>
          </w:tcPr>
          <w:p w14:paraId="1FCDAB9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004F0FF7" w14:textId="77777777" w:rsidTr="00A85D78">
        <w:trPr>
          <w:trHeight w:val="312"/>
        </w:trPr>
        <w:tc>
          <w:tcPr>
            <w:tcW w:w="1718" w:type="dxa"/>
            <w:noWrap/>
            <w:hideMark/>
          </w:tcPr>
          <w:p w14:paraId="242E01C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ATCC64974_91770</w:t>
            </w:r>
          </w:p>
        </w:tc>
        <w:tc>
          <w:tcPr>
            <w:tcW w:w="687" w:type="dxa"/>
            <w:noWrap/>
            <w:hideMark/>
          </w:tcPr>
          <w:p w14:paraId="14080FC2"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145149B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GH family 3 C-terminal domain</w:t>
            </w:r>
          </w:p>
        </w:tc>
        <w:tc>
          <w:tcPr>
            <w:tcW w:w="2250" w:type="dxa"/>
            <w:noWrap/>
            <w:hideMark/>
          </w:tcPr>
          <w:p w14:paraId="0D869D5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73FA4917" w14:textId="77777777" w:rsidTr="00A85D78">
        <w:trPr>
          <w:trHeight w:val="312"/>
        </w:trPr>
        <w:tc>
          <w:tcPr>
            <w:tcW w:w="1718" w:type="dxa"/>
            <w:noWrap/>
            <w:hideMark/>
          </w:tcPr>
          <w:p w14:paraId="742425C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ATCC64974_48710 </w:t>
            </w:r>
          </w:p>
        </w:tc>
        <w:tc>
          <w:tcPr>
            <w:tcW w:w="687" w:type="dxa"/>
            <w:noWrap/>
            <w:hideMark/>
          </w:tcPr>
          <w:p w14:paraId="29CA6C8F"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55B3786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GH family 76</w:t>
            </w:r>
          </w:p>
        </w:tc>
        <w:tc>
          <w:tcPr>
            <w:tcW w:w="2250" w:type="dxa"/>
            <w:noWrap/>
            <w:hideMark/>
          </w:tcPr>
          <w:p w14:paraId="611EC1B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7506A6A9" w14:textId="77777777" w:rsidTr="00A85D78">
        <w:trPr>
          <w:trHeight w:val="312"/>
        </w:trPr>
        <w:tc>
          <w:tcPr>
            <w:tcW w:w="1718" w:type="dxa"/>
            <w:noWrap/>
            <w:hideMark/>
          </w:tcPr>
          <w:p w14:paraId="63D2FFB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ATCC64974_33160 </w:t>
            </w:r>
          </w:p>
        </w:tc>
        <w:tc>
          <w:tcPr>
            <w:tcW w:w="687" w:type="dxa"/>
            <w:noWrap/>
            <w:hideMark/>
          </w:tcPr>
          <w:p w14:paraId="30A94C87"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69E9953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Uncharacterized protein</w:t>
            </w:r>
          </w:p>
        </w:tc>
        <w:tc>
          <w:tcPr>
            <w:tcW w:w="2250" w:type="dxa"/>
            <w:noWrap/>
            <w:hideMark/>
          </w:tcPr>
          <w:p w14:paraId="410EEF7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4DB2361F" w14:textId="77777777" w:rsidTr="00A85D78">
        <w:trPr>
          <w:trHeight w:val="312"/>
        </w:trPr>
        <w:tc>
          <w:tcPr>
            <w:tcW w:w="9085" w:type="dxa"/>
            <w:gridSpan w:val="4"/>
            <w:noWrap/>
            <w:hideMark/>
          </w:tcPr>
          <w:p w14:paraId="1B34A532" w14:textId="77777777" w:rsidR="005C2A13" w:rsidRPr="00B05F40" w:rsidRDefault="005C2A13" w:rsidP="005372FF">
            <w:pPr>
              <w:spacing w:line="360" w:lineRule="auto"/>
              <w:jc w:val="both"/>
              <w:rPr>
                <w:rFonts w:ascii="Times New Roman" w:hAnsi="Times New Roman" w:cs="Times New Roman"/>
                <w:b/>
                <w:bCs/>
                <w:sz w:val="16"/>
                <w:szCs w:val="24"/>
              </w:rPr>
            </w:pPr>
            <w:r w:rsidRPr="00B05F40">
              <w:rPr>
                <w:rFonts w:ascii="Times New Roman" w:hAnsi="Times New Roman" w:cs="Times New Roman"/>
                <w:b/>
                <w:bCs/>
                <w:sz w:val="16"/>
                <w:szCs w:val="24"/>
              </w:rPr>
              <w:t xml:space="preserve">Proteins without signal sequence </w:t>
            </w:r>
          </w:p>
        </w:tc>
      </w:tr>
      <w:tr w:rsidR="005C2A13" w:rsidRPr="00B05F40" w14:paraId="540A6A82" w14:textId="77777777" w:rsidTr="00A85D78">
        <w:trPr>
          <w:trHeight w:val="312"/>
        </w:trPr>
        <w:tc>
          <w:tcPr>
            <w:tcW w:w="1718" w:type="dxa"/>
            <w:noWrap/>
            <w:hideMark/>
          </w:tcPr>
          <w:p w14:paraId="48D31DA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ATCC64974_79660 </w:t>
            </w:r>
          </w:p>
        </w:tc>
        <w:tc>
          <w:tcPr>
            <w:tcW w:w="687" w:type="dxa"/>
            <w:noWrap/>
            <w:hideMark/>
          </w:tcPr>
          <w:p w14:paraId="66245F36" w14:textId="0423A77A" w:rsidR="005C2A13" w:rsidRPr="00B05F40" w:rsidRDefault="00EC4B84" w:rsidP="005372FF">
            <w:pPr>
              <w:spacing w:line="360" w:lineRule="auto"/>
              <w:jc w:val="both"/>
              <w:rPr>
                <w:rFonts w:ascii="Times New Roman" w:hAnsi="Times New Roman" w:cs="Times New Roman"/>
                <w:bCs/>
                <w:sz w:val="16"/>
                <w:szCs w:val="24"/>
              </w:rPr>
            </w:pPr>
            <w:r>
              <w:rPr>
                <w:rFonts w:ascii="Times New Roman" w:hAnsi="Times New Roman" w:cs="Times New Roman"/>
                <w:bCs/>
                <w:sz w:val="16"/>
                <w:szCs w:val="24"/>
              </w:rPr>
              <w:t>a</w:t>
            </w:r>
            <w:r w:rsidR="005C2A13" w:rsidRPr="00B05F40">
              <w:rPr>
                <w:rFonts w:ascii="Times New Roman" w:hAnsi="Times New Roman" w:cs="Times New Roman"/>
                <w:bCs/>
                <w:sz w:val="16"/>
                <w:szCs w:val="24"/>
              </w:rPr>
              <w:t>psA</w:t>
            </w:r>
          </w:p>
        </w:tc>
        <w:tc>
          <w:tcPr>
            <w:tcW w:w="4430" w:type="dxa"/>
            <w:noWrap/>
            <w:hideMark/>
          </w:tcPr>
          <w:p w14:paraId="1C657D8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ERAP1-like C-terminal domain</w:t>
            </w:r>
          </w:p>
        </w:tc>
        <w:tc>
          <w:tcPr>
            <w:tcW w:w="2250" w:type="dxa"/>
            <w:noWrap/>
            <w:hideMark/>
          </w:tcPr>
          <w:p w14:paraId="7C8D4E8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7C5D406F" w14:textId="77777777" w:rsidTr="00A85D78">
        <w:trPr>
          <w:trHeight w:val="312"/>
        </w:trPr>
        <w:tc>
          <w:tcPr>
            <w:tcW w:w="1718" w:type="dxa"/>
            <w:noWrap/>
            <w:hideMark/>
          </w:tcPr>
          <w:p w14:paraId="2EA4D29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ATCC64974_100780</w:t>
            </w:r>
          </w:p>
        </w:tc>
        <w:tc>
          <w:tcPr>
            <w:tcW w:w="687" w:type="dxa"/>
            <w:noWrap/>
            <w:hideMark/>
          </w:tcPr>
          <w:p w14:paraId="042F009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aldA</w:t>
            </w:r>
          </w:p>
        </w:tc>
        <w:tc>
          <w:tcPr>
            <w:tcW w:w="4430" w:type="dxa"/>
            <w:noWrap/>
            <w:hideMark/>
          </w:tcPr>
          <w:p w14:paraId="1A3724C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Aldehyde dehydrogenase family</w:t>
            </w:r>
          </w:p>
        </w:tc>
        <w:tc>
          <w:tcPr>
            <w:tcW w:w="2250" w:type="dxa"/>
            <w:noWrap/>
            <w:hideMark/>
          </w:tcPr>
          <w:p w14:paraId="508AEAC4"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B12, B16</w:t>
            </w:r>
          </w:p>
        </w:tc>
      </w:tr>
      <w:tr w:rsidR="005C2A13" w:rsidRPr="00B05F40" w14:paraId="46DD23DB" w14:textId="77777777" w:rsidTr="00A85D78">
        <w:trPr>
          <w:trHeight w:val="312"/>
        </w:trPr>
        <w:tc>
          <w:tcPr>
            <w:tcW w:w="1718" w:type="dxa"/>
            <w:noWrap/>
            <w:hideMark/>
          </w:tcPr>
          <w:p w14:paraId="207DDD5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ATCC64974_8440</w:t>
            </w:r>
          </w:p>
        </w:tc>
        <w:tc>
          <w:tcPr>
            <w:tcW w:w="687" w:type="dxa"/>
            <w:noWrap/>
            <w:hideMark/>
          </w:tcPr>
          <w:p w14:paraId="17A1CFCA"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ndk1</w:t>
            </w:r>
          </w:p>
        </w:tc>
        <w:tc>
          <w:tcPr>
            <w:tcW w:w="4430" w:type="dxa"/>
            <w:noWrap/>
            <w:hideMark/>
          </w:tcPr>
          <w:p w14:paraId="35AD492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Nucleoside diphosphate kinase</w:t>
            </w:r>
          </w:p>
        </w:tc>
        <w:tc>
          <w:tcPr>
            <w:tcW w:w="2250" w:type="dxa"/>
            <w:noWrap/>
            <w:hideMark/>
          </w:tcPr>
          <w:p w14:paraId="53DC560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009EC764" w14:textId="77777777" w:rsidTr="00A85D78">
        <w:trPr>
          <w:trHeight w:val="312"/>
        </w:trPr>
        <w:tc>
          <w:tcPr>
            <w:tcW w:w="1718" w:type="dxa"/>
            <w:noWrap/>
            <w:hideMark/>
          </w:tcPr>
          <w:p w14:paraId="2CB5762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ATCC64974_66140 </w:t>
            </w:r>
          </w:p>
        </w:tc>
        <w:tc>
          <w:tcPr>
            <w:tcW w:w="687" w:type="dxa"/>
            <w:noWrap/>
            <w:hideMark/>
          </w:tcPr>
          <w:p w14:paraId="4883929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ssb2</w:t>
            </w:r>
          </w:p>
        </w:tc>
        <w:tc>
          <w:tcPr>
            <w:tcW w:w="4430" w:type="dxa"/>
            <w:noWrap/>
            <w:hideMark/>
          </w:tcPr>
          <w:p w14:paraId="7A9B501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Hsp70 protein</w:t>
            </w:r>
          </w:p>
        </w:tc>
        <w:tc>
          <w:tcPr>
            <w:tcW w:w="2250" w:type="dxa"/>
            <w:noWrap/>
            <w:hideMark/>
          </w:tcPr>
          <w:p w14:paraId="335C8D2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F16, 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54BE1742" w14:textId="77777777" w:rsidTr="00A85D78">
        <w:trPr>
          <w:trHeight w:val="312"/>
        </w:trPr>
        <w:tc>
          <w:tcPr>
            <w:tcW w:w="1718" w:type="dxa"/>
            <w:noWrap/>
            <w:hideMark/>
          </w:tcPr>
          <w:p w14:paraId="6653F4B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ATCC64974_87920  </w:t>
            </w:r>
          </w:p>
        </w:tc>
        <w:tc>
          <w:tcPr>
            <w:tcW w:w="687" w:type="dxa"/>
            <w:noWrap/>
            <w:hideMark/>
          </w:tcPr>
          <w:p w14:paraId="3DE0ACF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alrA</w:t>
            </w:r>
          </w:p>
        </w:tc>
        <w:tc>
          <w:tcPr>
            <w:tcW w:w="4430" w:type="dxa"/>
            <w:noWrap/>
            <w:hideMark/>
          </w:tcPr>
          <w:p w14:paraId="6F5918E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Aldo/keto reductase family</w:t>
            </w:r>
          </w:p>
        </w:tc>
        <w:tc>
          <w:tcPr>
            <w:tcW w:w="2250" w:type="dxa"/>
            <w:noWrap/>
            <w:hideMark/>
          </w:tcPr>
          <w:p w14:paraId="481E7D6A"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B6, 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4536C1FD" w14:textId="77777777" w:rsidTr="00A85D78">
        <w:trPr>
          <w:trHeight w:val="324"/>
        </w:trPr>
        <w:tc>
          <w:tcPr>
            <w:tcW w:w="1718" w:type="dxa"/>
            <w:noWrap/>
            <w:hideMark/>
          </w:tcPr>
          <w:p w14:paraId="1B8F315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ATCC64974_93080 </w:t>
            </w:r>
          </w:p>
        </w:tc>
        <w:tc>
          <w:tcPr>
            <w:tcW w:w="687" w:type="dxa"/>
            <w:noWrap/>
            <w:hideMark/>
          </w:tcPr>
          <w:p w14:paraId="5F63D14E"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1361983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Domain of unknown function (DUF4965)</w:t>
            </w:r>
          </w:p>
        </w:tc>
        <w:tc>
          <w:tcPr>
            <w:tcW w:w="2250" w:type="dxa"/>
            <w:noWrap/>
            <w:hideMark/>
          </w:tcPr>
          <w:p w14:paraId="221971F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B14</w:t>
            </w:r>
          </w:p>
        </w:tc>
      </w:tr>
      <w:tr w:rsidR="005C2A13" w:rsidRPr="00B05F40" w14:paraId="1E36BA30" w14:textId="77777777" w:rsidTr="00A85D78">
        <w:trPr>
          <w:trHeight w:val="408"/>
        </w:trPr>
        <w:tc>
          <w:tcPr>
            <w:tcW w:w="1718" w:type="dxa"/>
            <w:noWrap/>
            <w:hideMark/>
          </w:tcPr>
          <w:p w14:paraId="60BCE0E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ATCC64974_79340</w:t>
            </w:r>
          </w:p>
        </w:tc>
        <w:tc>
          <w:tcPr>
            <w:tcW w:w="687" w:type="dxa"/>
            <w:noWrap/>
            <w:hideMark/>
          </w:tcPr>
          <w:p w14:paraId="490CB72A"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07DB976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Enoyl-(Acyl carrier protein) reductase</w:t>
            </w:r>
          </w:p>
        </w:tc>
        <w:tc>
          <w:tcPr>
            <w:tcW w:w="2250" w:type="dxa"/>
            <w:noWrap/>
            <w:hideMark/>
          </w:tcPr>
          <w:p w14:paraId="0E4C3FC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B12, B16</w:t>
            </w:r>
          </w:p>
        </w:tc>
      </w:tr>
      <w:tr w:rsidR="005C2A13" w:rsidRPr="00B05F40" w14:paraId="4FC1AB60" w14:textId="77777777" w:rsidTr="00A85D78">
        <w:trPr>
          <w:trHeight w:val="312"/>
        </w:trPr>
        <w:tc>
          <w:tcPr>
            <w:tcW w:w="1718" w:type="dxa"/>
            <w:noWrap/>
            <w:hideMark/>
          </w:tcPr>
          <w:p w14:paraId="34918C9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ATCC64974_12090 </w:t>
            </w:r>
          </w:p>
        </w:tc>
        <w:tc>
          <w:tcPr>
            <w:tcW w:w="687" w:type="dxa"/>
            <w:noWrap/>
            <w:hideMark/>
          </w:tcPr>
          <w:p w14:paraId="4ECA7B4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leu2A</w:t>
            </w:r>
          </w:p>
        </w:tc>
        <w:tc>
          <w:tcPr>
            <w:tcW w:w="4430" w:type="dxa"/>
            <w:noWrap/>
            <w:hideMark/>
          </w:tcPr>
          <w:p w14:paraId="48E9370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Isocitrate/isopropylmalate dehydrogenase</w:t>
            </w:r>
          </w:p>
        </w:tc>
        <w:tc>
          <w:tcPr>
            <w:tcW w:w="2250" w:type="dxa"/>
            <w:noWrap/>
            <w:hideMark/>
          </w:tcPr>
          <w:p w14:paraId="35EFE8C5"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B14</w:t>
            </w:r>
          </w:p>
        </w:tc>
      </w:tr>
      <w:tr w:rsidR="005C2A13" w:rsidRPr="00B05F40" w14:paraId="18702A54" w14:textId="77777777" w:rsidTr="00A85D78">
        <w:trPr>
          <w:trHeight w:val="312"/>
        </w:trPr>
        <w:tc>
          <w:tcPr>
            <w:tcW w:w="1718" w:type="dxa"/>
            <w:noWrap/>
            <w:hideMark/>
          </w:tcPr>
          <w:p w14:paraId="53D86B9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ATCC64974_61280 </w:t>
            </w:r>
          </w:p>
        </w:tc>
        <w:tc>
          <w:tcPr>
            <w:tcW w:w="687" w:type="dxa"/>
            <w:noWrap/>
            <w:hideMark/>
          </w:tcPr>
          <w:p w14:paraId="30A4B1B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tpiA</w:t>
            </w:r>
          </w:p>
        </w:tc>
        <w:tc>
          <w:tcPr>
            <w:tcW w:w="4430" w:type="dxa"/>
            <w:noWrap/>
            <w:hideMark/>
          </w:tcPr>
          <w:p w14:paraId="39435B61"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Triosephosphate isomerase</w:t>
            </w:r>
          </w:p>
        </w:tc>
        <w:tc>
          <w:tcPr>
            <w:tcW w:w="2250" w:type="dxa"/>
            <w:noWrap/>
            <w:hideMark/>
          </w:tcPr>
          <w:p w14:paraId="6815692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B14</w:t>
            </w:r>
          </w:p>
        </w:tc>
      </w:tr>
      <w:tr w:rsidR="005C2A13" w:rsidRPr="00B05F40" w14:paraId="405A19D2" w14:textId="77777777" w:rsidTr="00A85D78">
        <w:trPr>
          <w:trHeight w:val="312"/>
        </w:trPr>
        <w:tc>
          <w:tcPr>
            <w:tcW w:w="1718" w:type="dxa"/>
            <w:noWrap/>
            <w:hideMark/>
          </w:tcPr>
          <w:p w14:paraId="2214A99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ATCC64974_54170</w:t>
            </w:r>
          </w:p>
        </w:tc>
        <w:tc>
          <w:tcPr>
            <w:tcW w:w="687" w:type="dxa"/>
            <w:noWrap/>
            <w:hideMark/>
          </w:tcPr>
          <w:p w14:paraId="0DBACDDD"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5278601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Arylsulfotransferase (ASST) family protein</w:t>
            </w:r>
          </w:p>
        </w:tc>
        <w:tc>
          <w:tcPr>
            <w:tcW w:w="2250" w:type="dxa"/>
            <w:noWrap/>
            <w:hideMark/>
          </w:tcPr>
          <w:p w14:paraId="6F0C27A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7715AE39" w14:textId="77777777" w:rsidTr="00A85D78">
        <w:trPr>
          <w:trHeight w:val="312"/>
        </w:trPr>
        <w:tc>
          <w:tcPr>
            <w:tcW w:w="1718" w:type="dxa"/>
            <w:noWrap/>
            <w:hideMark/>
          </w:tcPr>
          <w:p w14:paraId="5B9D535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ATCC64974_27170</w:t>
            </w:r>
          </w:p>
        </w:tc>
        <w:tc>
          <w:tcPr>
            <w:tcW w:w="687" w:type="dxa"/>
            <w:noWrap/>
            <w:hideMark/>
          </w:tcPr>
          <w:p w14:paraId="3D9350CD"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578FAFA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Thioredoxin</w:t>
            </w:r>
          </w:p>
        </w:tc>
        <w:tc>
          <w:tcPr>
            <w:tcW w:w="2250" w:type="dxa"/>
            <w:noWrap/>
            <w:hideMark/>
          </w:tcPr>
          <w:p w14:paraId="3E5251B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0B53CA6E" w14:textId="77777777" w:rsidTr="00A85D78">
        <w:trPr>
          <w:trHeight w:val="312"/>
        </w:trPr>
        <w:tc>
          <w:tcPr>
            <w:tcW w:w="1718" w:type="dxa"/>
            <w:noWrap/>
            <w:hideMark/>
          </w:tcPr>
          <w:p w14:paraId="15C9AB4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ATCC64974_53350 </w:t>
            </w:r>
          </w:p>
        </w:tc>
        <w:tc>
          <w:tcPr>
            <w:tcW w:w="687" w:type="dxa"/>
            <w:noWrap/>
            <w:hideMark/>
          </w:tcPr>
          <w:p w14:paraId="74BBC1D7"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62083E2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GH family 38 N-terminal domain</w:t>
            </w:r>
          </w:p>
        </w:tc>
        <w:tc>
          <w:tcPr>
            <w:tcW w:w="2250" w:type="dxa"/>
            <w:noWrap/>
            <w:hideMark/>
          </w:tcPr>
          <w:p w14:paraId="7145517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2EF203B2" w14:textId="77777777" w:rsidTr="00A85D78">
        <w:trPr>
          <w:trHeight w:val="312"/>
        </w:trPr>
        <w:tc>
          <w:tcPr>
            <w:tcW w:w="1718" w:type="dxa"/>
            <w:noWrap/>
            <w:hideMark/>
          </w:tcPr>
          <w:p w14:paraId="2889A36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ATCC64974_10730 </w:t>
            </w:r>
          </w:p>
        </w:tc>
        <w:tc>
          <w:tcPr>
            <w:tcW w:w="687" w:type="dxa"/>
            <w:noWrap/>
            <w:hideMark/>
          </w:tcPr>
          <w:p w14:paraId="434F2852"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4ECAB39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Prolyl oligopeptidase family</w:t>
            </w:r>
          </w:p>
        </w:tc>
        <w:tc>
          <w:tcPr>
            <w:tcW w:w="2250" w:type="dxa"/>
            <w:noWrap/>
            <w:hideMark/>
          </w:tcPr>
          <w:p w14:paraId="5157C373"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09848A77" w14:textId="77777777" w:rsidTr="00A85D78">
        <w:trPr>
          <w:trHeight w:val="312"/>
        </w:trPr>
        <w:tc>
          <w:tcPr>
            <w:tcW w:w="1718" w:type="dxa"/>
            <w:noWrap/>
            <w:hideMark/>
          </w:tcPr>
          <w:p w14:paraId="1584933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ATCC64974_76670 </w:t>
            </w:r>
          </w:p>
        </w:tc>
        <w:tc>
          <w:tcPr>
            <w:tcW w:w="687" w:type="dxa"/>
            <w:noWrap/>
            <w:hideMark/>
          </w:tcPr>
          <w:p w14:paraId="1A116141"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27CCC924"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Peptidase family M49</w:t>
            </w:r>
          </w:p>
        </w:tc>
        <w:tc>
          <w:tcPr>
            <w:tcW w:w="2250" w:type="dxa"/>
            <w:noWrap/>
            <w:hideMark/>
          </w:tcPr>
          <w:p w14:paraId="764D2B5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68501645" w14:textId="77777777" w:rsidTr="00A85D78">
        <w:trPr>
          <w:trHeight w:val="312"/>
        </w:trPr>
        <w:tc>
          <w:tcPr>
            <w:tcW w:w="1718" w:type="dxa"/>
            <w:noWrap/>
            <w:hideMark/>
          </w:tcPr>
          <w:p w14:paraId="3CC0B36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ATCC64974_7620</w:t>
            </w:r>
          </w:p>
        </w:tc>
        <w:tc>
          <w:tcPr>
            <w:tcW w:w="687" w:type="dxa"/>
            <w:noWrap/>
            <w:hideMark/>
          </w:tcPr>
          <w:p w14:paraId="47AF246C"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2515314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ERAP1-like C-terminal domain</w:t>
            </w:r>
          </w:p>
        </w:tc>
        <w:tc>
          <w:tcPr>
            <w:tcW w:w="2250" w:type="dxa"/>
            <w:noWrap/>
            <w:hideMark/>
          </w:tcPr>
          <w:p w14:paraId="391150A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27ACCE34" w14:textId="77777777" w:rsidTr="00A85D78">
        <w:trPr>
          <w:trHeight w:val="312"/>
        </w:trPr>
        <w:tc>
          <w:tcPr>
            <w:tcW w:w="1718" w:type="dxa"/>
            <w:noWrap/>
            <w:hideMark/>
          </w:tcPr>
          <w:p w14:paraId="63733BB7"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ATCC64974_105620 </w:t>
            </w:r>
          </w:p>
        </w:tc>
        <w:tc>
          <w:tcPr>
            <w:tcW w:w="687" w:type="dxa"/>
            <w:noWrap/>
            <w:hideMark/>
          </w:tcPr>
          <w:p w14:paraId="56C6D5D6"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2506645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Aminotransferase class-V</w:t>
            </w:r>
          </w:p>
        </w:tc>
        <w:tc>
          <w:tcPr>
            <w:tcW w:w="2250" w:type="dxa"/>
            <w:noWrap/>
            <w:hideMark/>
          </w:tcPr>
          <w:p w14:paraId="0143F8C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B6, 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2945F82F" w14:textId="77777777" w:rsidTr="00A85D78">
        <w:trPr>
          <w:trHeight w:val="312"/>
        </w:trPr>
        <w:tc>
          <w:tcPr>
            <w:tcW w:w="1718" w:type="dxa"/>
            <w:noWrap/>
            <w:hideMark/>
          </w:tcPr>
          <w:p w14:paraId="2B6F72CA"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ATCC64974_84190</w:t>
            </w:r>
          </w:p>
        </w:tc>
        <w:tc>
          <w:tcPr>
            <w:tcW w:w="687" w:type="dxa"/>
            <w:noWrap/>
            <w:hideMark/>
          </w:tcPr>
          <w:p w14:paraId="6D9382D0"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4F0E5C7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TAP-like protein</w:t>
            </w:r>
          </w:p>
        </w:tc>
        <w:tc>
          <w:tcPr>
            <w:tcW w:w="2250" w:type="dxa"/>
            <w:noWrap/>
            <w:hideMark/>
          </w:tcPr>
          <w:p w14:paraId="74FD0216"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61953D71" w14:textId="77777777" w:rsidTr="00A85D78">
        <w:trPr>
          <w:trHeight w:val="312"/>
        </w:trPr>
        <w:tc>
          <w:tcPr>
            <w:tcW w:w="1718" w:type="dxa"/>
            <w:noWrap/>
            <w:hideMark/>
          </w:tcPr>
          <w:p w14:paraId="7C4EF604"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ATCC64974_23160</w:t>
            </w:r>
          </w:p>
        </w:tc>
        <w:tc>
          <w:tcPr>
            <w:tcW w:w="687" w:type="dxa"/>
            <w:noWrap/>
            <w:hideMark/>
          </w:tcPr>
          <w:p w14:paraId="7C40FA93"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63D9D4C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Eukaryotic aspartyl protease</w:t>
            </w:r>
          </w:p>
        </w:tc>
        <w:tc>
          <w:tcPr>
            <w:tcW w:w="2250" w:type="dxa"/>
            <w:noWrap/>
            <w:hideMark/>
          </w:tcPr>
          <w:p w14:paraId="36C5E955"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F6, F10</w:t>
            </w:r>
            <w:r>
              <w:rPr>
                <w:rFonts w:ascii="Times New Roman" w:hAnsi="Times New Roman" w:cs="Times New Roman"/>
                <w:bCs/>
                <w:sz w:val="16"/>
                <w:szCs w:val="24"/>
              </w:rPr>
              <w:t>-</w:t>
            </w:r>
            <w:r w:rsidRPr="00B05F40">
              <w:rPr>
                <w:rFonts w:ascii="Times New Roman" w:hAnsi="Times New Roman" w:cs="Times New Roman"/>
                <w:bCs/>
                <w:sz w:val="16"/>
                <w:szCs w:val="24"/>
              </w:rPr>
              <w:t>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1C9F6159" w14:textId="77777777" w:rsidTr="00A85D78">
        <w:trPr>
          <w:trHeight w:val="312"/>
        </w:trPr>
        <w:tc>
          <w:tcPr>
            <w:tcW w:w="1718" w:type="dxa"/>
            <w:noWrap/>
            <w:hideMark/>
          </w:tcPr>
          <w:p w14:paraId="3562F08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ATCC64974_109650</w:t>
            </w:r>
          </w:p>
        </w:tc>
        <w:tc>
          <w:tcPr>
            <w:tcW w:w="687" w:type="dxa"/>
            <w:noWrap/>
            <w:hideMark/>
          </w:tcPr>
          <w:p w14:paraId="2FB2CBD4"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79425AD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Serine aminopeptidase, S33</w:t>
            </w:r>
          </w:p>
        </w:tc>
        <w:tc>
          <w:tcPr>
            <w:tcW w:w="2250" w:type="dxa"/>
            <w:noWrap/>
            <w:hideMark/>
          </w:tcPr>
          <w:p w14:paraId="01A47168"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F8</w:t>
            </w:r>
            <w:r>
              <w:rPr>
                <w:rFonts w:ascii="Times New Roman" w:hAnsi="Times New Roman" w:cs="Times New Roman"/>
                <w:bCs/>
                <w:sz w:val="16"/>
                <w:szCs w:val="24"/>
              </w:rPr>
              <w:t>-</w:t>
            </w:r>
            <w:r w:rsidRPr="00B05F40">
              <w:rPr>
                <w:rFonts w:ascii="Times New Roman" w:hAnsi="Times New Roman" w:cs="Times New Roman"/>
                <w:bCs/>
                <w:sz w:val="16"/>
                <w:szCs w:val="24"/>
              </w:rPr>
              <w:t>F12, F16, B6</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58729D73" w14:textId="77777777" w:rsidTr="00A85D78">
        <w:trPr>
          <w:trHeight w:val="312"/>
        </w:trPr>
        <w:tc>
          <w:tcPr>
            <w:tcW w:w="1718" w:type="dxa"/>
            <w:noWrap/>
            <w:hideMark/>
          </w:tcPr>
          <w:p w14:paraId="29666083"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ATCC64974_3650</w:t>
            </w:r>
          </w:p>
        </w:tc>
        <w:tc>
          <w:tcPr>
            <w:tcW w:w="687" w:type="dxa"/>
            <w:noWrap/>
            <w:hideMark/>
          </w:tcPr>
          <w:p w14:paraId="57914403" w14:textId="77777777" w:rsidR="005C2A13" w:rsidRPr="00B05F40" w:rsidRDefault="005C2A13" w:rsidP="005372FF">
            <w:pPr>
              <w:spacing w:line="360" w:lineRule="auto"/>
              <w:jc w:val="both"/>
              <w:rPr>
                <w:rFonts w:ascii="Times New Roman" w:hAnsi="Times New Roman" w:cs="Times New Roman"/>
                <w:bCs/>
                <w:sz w:val="16"/>
                <w:szCs w:val="24"/>
              </w:rPr>
            </w:pPr>
          </w:p>
        </w:tc>
        <w:tc>
          <w:tcPr>
            <w:tcW w:w="4430" w:type="dxa"/>
            <w:noWrap/>
            <w:hideMark/>
          </w:tcPr>
          <w:p w14:paraId="7AEB150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GH family 92</w:t>
            </w:r>
          </w:p>
        </w:tc>
        <w:tc>
          <w:tcPr>
            <w:tcW w:w="2250" w:type="dxa"/>
            <w:noWrap/>
            <w:hideMark/>
          </w:tcPr>
          <w:p w14:paraId="2793496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45E730B5" w14:textId="77777777" w:rsidTr="00A85D78">
        <w:trPr>
          <w:trHeight w:val="312"/>
        </w:trPr>
        <w:tc>
          <w:tcPr>
            <w:tcW w:w="1718" w:type="dxa"/>
            <w:noWrap/>
            <w:hideMark/>
          </w:tcPr>
          <w:p w14:paraId="400F19B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ATCC64974_69070  </w:t>
            </w:r>
          </w:p>
        </w:tc>
        <w:tc>
          <w:tcPr>
            <w:tcW w:w="687" w:type="dxa"/>
            <w:noWrap/>
            <w:hideMark/>
          </w:tcPr>
          <w:p w14:paraId="1E5B8D7B"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ssc1</w:t>
            </w:r>
          </w:p>
        </w:tc>
        <w:tc>
          <w:tcPr>
            <w:tcW w:w="4430" w:type="dxa"/>
            <w:noWrap/>
            <w:hideMark/>
          </w:tcPr>
          <w:p w14:paraId="394F5A09"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Hsp70 protein</w:t>
            </w:r>
          </w:p>
        </w:tc>
        <w:tc>
          <w:tcPr>
            <w:tcW w:w="2250" w:type="dxa"/>
            <w:noWrap/>
            <w:hideMark/>
          </w:tcPr>
          <w:p w14:paraId="343DE782"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4A292CEC" w14:textId="77777777" w:rsidTr="00A85D78">
        <w:trPr>
          <w:trHeight w:val="312"/>
        </w:trPr>
        <w:tc>
          <w:tcPr>
            <w:tcW w:w="1718" w:type="dxa"/>
            <w:noWrap/>
            <w:hideMark/>
          </w:tcPr>
          <w:p w14:paraId="5144585C"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ATCC64974_68870 </w:t>
            </w:r>
          </w:p>
        </w:tc>
        <w:tc>
          <w:tcPr>
            <w:tcW w:w="687" w:type="dxa"/>
            <w:noWrap/>
            <w:hideMark/>
          </w:tcPr>
          <w:p w14:paraId="45FE9BA3"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pgi1</w:t>
            </w:r>
          </w:p>
        </w:tc>
        <w:tc>
          <w:tcPr>
            <w:tcW w:w="4430" w:type="dxa"/>
            <w:noWrap/>
            <w:hideMark/>
          </w:tcPr>
          <w:p w14:paraId="53A58A5D"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Phosphoglucose isomerase</w:t>
            </w:r>
          </w:p>
        </w:tc>
        <w:tc>
          <w:tcPr>
            <w:tcW w:w="2250" w:type="dxa"/>
            <w:noWrap/>
            <w:hideMark/>
          </w:tcPr>
          <w:p w14:paraId="10B9FCF0"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B8</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tr w:rsidR="005C2A13" w:rsidRPr="00B05F40" w14:paraId="57466E8D" w14:textId="77777777" w:rsidTr="00A85D78">
        <w:trPr>
          <w:trHeight w:val="312"/>
        </w:trPr>
        <w:tc>
          <w:tcPr>
            <w:tcW w:w="1718" w:type="dxa"/>
            <w:noWrap/>
            <w:hideMark/>
          </w:tcPr>
          <w:p w14:paraId="28AD3A3E"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 xml:space="preserve">ATCC64974_85000 </w:t>
            </w:r>
          </w:p>
        </w:tc>
        <w:tc>
          <w:tcPr>
            <w:tcW w:w="687" w:type="dxa"/>
            <w:noWrap/>
            <w:hideMark/>
          </w:tcPr>
          <w:p w14:paraId="18A03491"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glr1</w:t>
            </w:r>
          </w:p>
        </w:tc>
        <w:tc>
          <w:tcPr>
            <w:tcW w:w="4430" w:type="dxa"/>
            <w:noWrap/>
            <w:hideMark/>
          </w:tcPr>
          <w:p w14:paraId="550D628F"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Pyridine nucleotide-disulphide oxidoreductase</w:t>
            </w:r>
          </w:p>
        </w:tc>
        <w:tc>
          <w:tcPr>
            <w:tcW w:w="2250" w:type="dxa"/>
            <w:noWrap/>
            <w:hideMark/>
          </w:tcPr>
          <w:p w14:paraId="7D8AF784" w14:textId="77777777" w:rsidR="005C2A13" w:rsidRPr="00B05F40" w:rsidRDefault="005C2A13" w:rsidP="005372FF">
            <w:pPr>
              <w:spacing w:line="360" w:lineRule="auto"/>
              <w:jc w:val="both"/>
              <w:rPr>
                <w:rFonts w:ascii="Times New Roman" w:hAnsi="Times New Roman" w:cs="Times New Roman"/>
                <w:bCs/>
                <w:sz w:val="16"/>
                <w:szCs w:val="24"/>
              </w:rPr>
            </w:pPr>
            <w:r w:rsidRPr="00B05F40">
              <w:rPr>
                <w:rFonts w:ascii="Times New Roman" w:hAnsi="Times New Roman" w:cs="Times New Roman"/>
                <w:bCs/>
                <w:sz w:val="16"/>
                <w:szCs w:val="24"/>
              </w:rPr>
              <w:t>B10</w:t>
            </w:r>
            <w:r>
              <w:rPr>
                <w:rFonts w:ascii="Times New Roman" w:hAnsi="Times New Roman" w:cs="Times New Roman"/>
                <w:bCs/>
                <w:sz w:val="16"/>
                <w:szCs w:val="24"/>
              </w:rPr>
              <w:t>-</w:t>
            </w:r>
            <w:r w:rsidRPr="00B05F40">
              <w:rPr>
                <w:rFonts w:ascii="Times New Roman" w:hAnsi="Times New Roman" w:cs="Times New Roman"/>
                <w:bCs/>
                <w:sz w:val="16"/>
                <w:szCs w:val="24"/>
              </w:rPr>
              <w:t>B16</w:t>
            </w:r>
          </w:p>
        </w:tc>
      </w:tr>
      <w:bookmarkEnd w:id="2"/>
    </w:tbl>
    <w:p w14:paraId="440BEAC5" w14:textId="77777777" w:rsidR="005C2A13" w:rsidRDefault="005C2A13" w:rsidP="005372FF">
      <w:pPr>
        <w:spacing w:after="0" w:line="360" w:lineRule="auto"/>
        <w:jc w:val="both"/>
        <w:rPr>
          <w:rFonts w:ascii="Times New Roman" w:hAnsi="Times New Roman" w:cs="Times New Roman"/>
          <w:bCs/>
          <w:sz w:val="24"/>
          <w:szCs w:val="24"/>
          <w:highlight w:val="yellow"/>
        </w:rPr>
      </w:pPr>
    </w:p>
    <w:p w14:paraId="793E11F5" w14:textId="77777777" w:rsidR="005C2A13" w:rsidRPr="009C7BC9" w:rsidRDefault="005C2A13" w:rsidP="005372FF">
      <w:pPr>
        <w:spacing w:after="0" w:line="360" w:lineRule="auto"/>
        <w:jc w:val="both"/>
        <w:rPr>
          <w:rFonts w:ascii="Times New Roman" w:hAnsi="Times New Roman" w:cs="Times New Roman"/>
          <w:sz w:val="24"/>
          <w:szCs w:val="24"/>
        </w:rPr>
      </w:pPr>
      <w:r w:rsidRPr="00B05F40">
        <w:rPr>
          <w:rFonts w:ascii="Times New Roman" w:hAnsi="Times New Roman" w:cs="Times New Roman"/>
          <w:b/>
          <w:sz w:val="24"/>
          <w:szCs w:val="24"/>
        </w:rPr>
        <w:t>R</w:t>
      </w:r>
      <w:r>
        <w:rPr>
          <w:rFonts w:ascii="Times New Roman" w:hAnsi="Times New Roman" w:cs="Times New Roman"/>
          <w:b/>
          <w:sz w:val="24"/>
          <w:szCs w:val="24"/>
        </w:rPr>
        <w:t>eferences</w:t>
      </w:r>
    </w:p>
    <w:p w14:paraId="1EA00C0F" w14:textId="77777777" w:rsidR="005C2A13" w:rsidRPr="005C2A13" w:rsidRDefault="005C2A13" w:rsidP="005372FF">
      <w:pPr>
        <w:pStyle w:val="EndNoteBibliography"/>
        <w:spacing w:after="0" w:line="360" w:lineRule="auto"/>
        <w:ind w:left="720" w:hanging="720"/>
        <w:jc w:val="both"/>
        <w:rPr>
          <w:rFonts w:ascii="Times New Roman" w:hAnsi="Times New Roman" w:cs="Times New Roman"/>
          <w:sz w:val="24"/>
          <w:szCs w:val="24"/>
        </w:rPr>
      </w:pPr>
      <w:r w:rsidRPr="005C2A13">
        <w:rPr>
          <w:rFonts w:ascii="Times New Roman" w:hAnsi="Times New Roman" w:cs="Times New Roman"/>
          <w:sz w:val="24"/>
          <w:szCs w:val="24"/>
        </w:rPr>
        <w:t xml:space="preserve">Vivek-Ananth, R.P., Mohanraj, K., Vandanashree, M., Jhingran, A., Craig, J.P., Samal, A. 2018. Comparative systems analysis of the secretome of the opportunistic pathogen </w:t>
      </w:r>
      <w:r w:rsidRPr="005C2A13">
        <w:rPr>
          <w:rFonts w:ascii="Times New Roman" w:hAnsi="Times New Roman" w:cs="Times New Roman"/>
          <w:i/>
          <w:sz w:val="24"/>
          <w:szCs w:val="24"/>
        </w:rPr>
        <w:t>Aspergillus fumigatus</w:t>
      </w:r>
      <w:r w:rsidRPr="005C2A13">
        <w:rPr>
          <w:rFonts w:ascii="Times New Roman" w:hAnsi="Times New Roman" w:cs="Times New Roman"/>
          <w:sz w:val="24"/>
          <w:szCs w:val="24"/>
        </w:rPr>
        <w:t xml:space="preserve"> and other </w:t>
      </w:r>
      <w:r w:rsidRPr="005C2A13">
        <w:rPr>
          <w:rFonts w:ascii="Times New Roman" w:hAnsi="Times New Roman" w:cs="Times New Roman"/>
          <w:i/>
          <w:sz w:val="24"/>
          <w:szCs w:val="24"/>
        </w:rPr>
        <w:t>Aspergillus</w:t>
      </w:r>
      <w:r w:rsidRPr="005C2A13">
        <w:rPr>
          <w:rFonts w:ascii="Times New Roman" w:hAnsi="Times New Roman" w:cs="Times New Roman"/>
          <w:sz w:val="24"/>
          <w:szCs w:val="24"/>
        </w:rPr>
        <w:t xml:space="preserve"> species. </w:t>
      </w:r>
      <w:r w:rsidRPr="005C2A13">
        <w:rPr>
          <w:rFonts w:ascii="Times New Roman" w:hAnsi="Times New Roman" w:cs="Times New Roman"/>
          <w:i/>
          <w:sz w:val="24"/>
          <w:szCs w:val="24"/>
        </w:rPr>
        <w:t>Sci Rep</w:t>
      </w:r>
      <w:r w:rsidRPr="005C2A13">
        <w:rPr>
          <w:rFonts w:ascii="Times New Roman" w:hAnsi="Times New Roman" w:cs="Times New Roman"/>
          <w:sz w:val="24"/>
          <w:szCs w:val="24"/>
        </w:rPr>
        <w:t xml:space="preserve">, </w:t>
      </w:r>
      <w:r w:rsidRPr="005C2A13">
        <w:rPr>
          <w:rFonts w:ascii="Times New Roman" w:hAnsi="Times New Roman" w:cs="Times New Roman"/>
          <w:b/>
          <w:sz w:val="24"/>
          <w:szCs w:val="24"/>
        </w:rPr>
        <w:t>8</w:t>
      </w:r>
      <w:r w:rsidRPr="005C2A13">
        <w:rPr>
          <w:rFonts w:ascii="Times New Roman" w:hAnsi="Times New Roman" w:cs="Times New Roman"/>
          <w:sz w:val="24"/>
          <w:szCs w:val="24"/>
        </w:rPr>
        <w:t>, 6617.</w:t>
      </w:r>
    </w:p>
    <w:p w14:paraId="37F922B0" w14:textId="43315082" w:rsidR="005C2A13" w:rsidRPr="005C2A13" w:rsidRDefault="005C2A13" w:rsidP="005372FF">
      <w:pPr>
        <w:pStyle w:val="EndNoteBibliography"/>
        <w:spacing w:line="360" w:lineRule="auto"/>
        <w:ind w:left="720" w:hanging="720"/>
        <w:jc w:val="both"/>
        <w:rPr>
          <w:rFonts w:ascii="Times New Roman" w:hAnsi="Times New Roman" w:cs="Times New Roman"/>
          <w:sz w:val="24"/>
          <w:szCs w:val="24"/>
        </w:rPr>
      </w:pPr>
    </w:p>
    <w:sectPr w:rsidR="005C2A13" w:rsidRPr="005C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12C"/>
    <w:rsid w:val="00030942"/>
    <w:rsid w:val="0003512C"/>
    <w:rsid w:val="00164B43"/>
    <w:rsid w:val="001B109F"/>
    <w:rsid w:val="005372FF"/>
    <w:rsid w:val="00545F7D"/>
    <w:rsid w:val="005C2A13"/>
    <w:rsid w:val="00601EFF"/>
    <w:rsid w:val="009453AD"/>
    <w:rsid w:val="009A5643"/>
    <w:rsid w:val="00A528BD"/>
    <w:rsid w:val="00A6783D"/>
    <w:rsid w:val="00AA2544"/>
    <w:rsid w:val="00C7743A"/>
    <w:rsid w:val="00C83D0F"/>
    <w:rsid w:val="00CA28AB"/>
    <w:rsid w:val="00EC4B84"/>
    <w:rsid w:val="00FE73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B871"/>
  <w15:chartTrackingRefBased/>
  <w15:docId w15:val="{D37E8F41-0DCF-49BD-BD6A-401995B0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544"/>
    <w:pPr>
      <w:spacing w:after="200" w:line="276" w:lineRule="auto"/>
    </w:pPr>
    <w:rPr>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AA254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A2544"/>
    <w:rPr>
      <w:rFonts w:ascii="Calibri" w:hAnsi="Calibri" w:cs="Calibri"/>
      <w:noProof/>
      <w:sz w:val="18"/>
      <w:lang w:val="en-US"/>
    </w:rPr>
  </w:style>
  <w:style w:type="table" w:styleId="TableGrid">
    <w:name w:val="Table Grid"/>
    <w:basedOn w:val="TableNormal"/>
    <w:uiPriority w:val="39"/>
    <w:rsid w:val="00AA254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2A13"/>
    <w:rPr>
      <w:color w:val="0563C1" w:themeColor="hyperlink"/>
      <w:u w:val="single"/>
    </w:rPr>
  </w:style>
  <w:style w:type="character" w:customStyle="1" w:styleId="UnresolvedMention">
    <w:name w:val="Unresolved Mention"/>
    <w:basedOn w:val="DefaultParagraphFont"/>
    <w:uiPriority w:val="99"/>
    <w:semiHidden/>
    <w:unhideWhenUsed/>
    <w:rsid w:val="00C83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fd.snu.ac.kr/intro.php" TargetMode="External"/><Relationship Id="rId3" Type="http://schemas.openxmlformats.org/officeDocument/2006/relationships/customXml" Target="../customXml/item3.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b.imsc.res.in/aspertome/home" TargetMode="External"/><Relationship Id="rId4" Type="http://schemas.openxmlformats.org/officeDocument/2006/relationships/styles" Target="style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7568FC9A53034E908C6C967205D922" ma:contentTypeVersion="14" ma:contentTypeDescription="Create a new document." ma:contentTypeScope="" ma:versionID="cf4cc44bdad48ddb7a6f657979676e6b">
  <xsd:schema xmlns:xsd="http://www.w3.org/2001/XMLSchema" xmlns:xs="http://www.w3.org/2001/XMLSchema" xmlns:p="http://schemas.microsoft.com/office/2006/metadata/properties" xmlns:ns3="9d1167a2-100a-4f52-bdea-eb1a0e84e178" xmlns:ns4="83864afe-9a39-4412-93af-a749807bf7ba" targetNamespace="http://schemas.microsoft.com/office/2006/metadata/properties" ma:root="true" ma:fieldsID="525d184542182278456230d9f0fe5c2b" ns3:_="" ns4:_="">
    <xsd:import namespace="9d1167a2-100a-4f52-bdea-eb1a0e84e178"/>
    <xsd:import namespace="83864afe-9a39-4412-93af-a749807bf7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167a2-100a-4f52-bdea-eb1a0e84e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864afe-9a39-4412-93af-a749807bf7b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CA53A6-5744-4244-BA6A-1BDC87446C06}">
  <ds:schemaRefs>
    <ds:schemaRef ds:uri="http://purl.org/dc/dcmitype/"/>
    <ds:schemaRef ds:uri="http://schemas.microsoft.com/office/2006/metadata/properties"/>
    <ds:schemaRef ds:uri="http://www.w3.org/XML/1998/namespace"/>
    <ds:schemaRef ds:uri="http://schemas.microsoft.com/office/2006/documentManagement/types"/>
    <ds:schemaRef ds:uri="http://purl.org/dc/elements/1.1/"/>
    <ds:schemaRef ds:uri="9d1167a2-100a-4f52-bdea-eb1a0e84e178"/>
    <ds:schemaRef ds:uri="http://purl.org/dc/terms/"/>
    <ds:schemaRef ds:uri="http://schemas.microsoft.com/office/infopath/2007/PartnerControls"/>
    <ds:schemaRef ds:uri="http://schemas.openxmlformats.org/package/2006/metadata/core-properties"/>
    <ds:schemaRef ds:uri="83864afe-9a39-4412-93af-a749807bf7ba"/>
  </ds:schemaRefs>
</ds:datastoreItem>
</file>

<file path=customXml/itemProps2.xml><?xml version="1.0" encoding="utf-8"?>
<ds:datastoreItem xmlns:ds="http://schemas.openxmlformats.org/officeDocument/2006/customXml" ds:itemID="{FCDD5515-C370-4361-8FA6-F6BB51B0D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167a2-100a-4f52-bdea-eb1a0e84e178"/>
    <ds:schemaRef ds:uri="83864afe-9a39-4412-93af-a749807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01927C-36ED-4588-9CB6-DF008756A5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J. (Jun)</dc:creator>
  <cp:keywords/>
  <dc:description/>
  <cp:lastModifiedBy>Han Wosten</cp:lastModifiedBy>
  <cp:revision>5</cp:revision>
  <dcterms:created xsi:type="dcterms:W3CDTF">2022-12-07T18:37:00Z</dcterms:created>
  <dcterms:modified xsi:type="dcterms:W3CDTF">2022-12-07T18:46:00Z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0x0101002D7568FC9A53034E908C6C967205D922</vt:lpwstr>
  </property>
</Properties>
</file>