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jpg" ContentType="image/jpeg"/>
  <Override PartName="/word/media/image2.png" ContentType="image/png"/>
  <Override PartName="/word/media/image3.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bookmarkStart w:id="274" w:name="manuscript-draft"/>
    <w:p>
      <w:pPr>
        <w:pStyle w:val="Heading1"/>
      </w:pPr>
      <w:r>
        <w:t xml:space="preserve">Manuscript Draft</w:t>
      </w:r>
    </w:p>
    <w:bookmarkStart w:id="26" w:name="introduction"/>
    <w:p>
      <w:pPr>
        <w:pStyle w:val="Heading2"/>
      </w:pPr>
      <w:r>
        <w:t xml:space="preserve">Introduction</w:t>
      </w:r>
    </w:p>
    <w:bookmarkStart w:id="20" w:name="soundscapes"/>
    <w:p>
      <w:pPr>
        <w:pStyle w:val="Heading3"/>
      </w:pPr>
      <w:r>
        <w:t xml:space="preserve">Soundscapes</w:t>
      </w:r>
    </w:p>
    <w:p>
      <w:pPr>
        <w:pStyle w:val="FirstParagraph"/>
      </w:pPr>
      <w:r>
        <w:t xml:space="preserve">Sound serves as the main sensory input for many species in the ocean. Since sound travels over four times faster in water than in air and can carry information over far distances</w:t>
      </w:r>
      <w:r>
        <w:t xml:space="preserve"> </w:t>
      </w:r>
      <w:r>
        <w:t xml:space="preserve">(Urick, 1983)</w:t>
      </w:r>
      <w:r>
        <w:t xml:space="preserve">, the use of sound has evolved as a critical component of communication, navigation, and foraging for many invertebrates, fishes, and cetaceans</w:t>
      </w:r>
      <w:r>
        <w:t xml:space="preserve"> </w:t>
      </w:r>
      <w:r>
        <w:t xml:space="preserve">(Duarte et al., 2021)</w:t>
      </w:r>
      <w:r>
        <w:t xml:space="preserve">. Under the right conditions, sounds can travel across ocean basins</w:t>
      </w:r>
      <w:r>
        <w:t xml:space="preserve"> </w:t>
      </w:r>
      <w:r>
        <w:t xml:space="preserve">(Miksis-Olds, Martin, and Tyack, 2018)</w:t>
      </w:r>
      <w:r>
        <w:t xml:space="preserve">.</w:t>
      </w:r>
      <w:r>
        <w:br/>
      </w:r>
    </w:p>
    <w:p>
      <w:pPr>
        <w:pStyle w:val="BodyText"/>
      </w:pPr>
      <w:r>
        <w:t xml:space="preserve">The total collection of sounds in an environment is called a soundscape, and these sources of sound are grouped into three broad categories: biophonies, sound produced by animals like cetaceans, fishes, and invertebrates; geophonies, natural sounds like rain, wind, and earthquakes; and anthropophonies, human-made sounds from shipping vessels, sonar, and oceanographic survey activities</w:t>
      </w:r>
      <w:r>
        <w:t xml:space="preserve"> </w:t>
      </w:r>
      <w:r>
        <w:t xml:space="preserve">(Duarte et al., 2021; Miksis-Olds et al., 2018)</w:t>
      </w:r>
      <w:r>
        <w:t xml:space="preserve">. Every region of the ocean experiences high spatio-temporal variation in sound levels and sources based on traits such as properties of water, organism diversity, human activities, and bathymetry</w:t>
      </w:r>
      <w:r>
        <w:t xml:space="preserve"> </w:t>
      </w:r>
      <w:r>
        <w:t xml:space="preserve">(André et al., 2011)</w:t>
      </w:r>
      <w:r>
        <w:t xml:space="preserve">. Because of their unique sound signatures, ocean soundscapes can be characterized, measured, and monitored as indicators of ecosystem health or species diversity</w:t>
      </w:r>
      <w:r>
        <w:t xml:space="preserve"> </w:t>
      </w:r>
      <w:r>
        <w:t xml:space="preserve">(Haver et al., 2019; Pijanowski, Farina, Gage, Dumyahn, and Krause, 2011; Radford, Stanley, Tindle, Montgomery, and Jeffs, 2010; Weiss et al., 2021)</w:t>
      </w:r>
      <w:r>
        <w:t xml:space="preserve">.</w:t>
      </w:r>
      <w:r>
        <w:br/>
      </w:r>
    </w:p>
    <w:p>
      <w:pPr>
        <w:pStyle w:val="BodyText"/>
      </w:pPr>
      <w:r>
        <w:t xml:space="preserve">When noise levels reach higher than normal levels, organisms can be negatively impacted. Invertebrates and fishes may experience stunted development, elevated stress responses, and physical injuries</w:t>
      </w:r>
      <w:r>
        <w:t xml:space="preserve"> </w:t>
      </w:r>
      <w:r>
        <w:t xml:space="preserve">(L. Weilgart, 2018)</w:t>
      </w:r>
      <w:r>
        <w:t xml:space="preserve">, while cetaceans’ behavior, calling patterns, physiology and stress levels, and ability to locate prey or conspecifics are impacted</w:t>
      </w:r>
      <w:r>
        <w:t xml:space="preserve"> </w:t>
      </w:r>
      <w:r>
        <w:t xml:space="preserve">(L. S. Weilgart, 2007)</w:t>
      </w:r>
      <w:r>
        <w:t xml:space="preserve">. Sensitivities and responses to noise can vary among species and even individuals</w:t>
      </w:r>
      <w:r>
        <w:t xml:space="preserve"> </w:t>
      </w:r>
      <w:r>
        <w:t xml:space="preserve">(Kunc, McLaughlin, and Schmidt, 2016)</w:t>
      </w:r>
      <w:r>
        <w:t xml:space="preserve">. While terrestrial ecosystem-level effects have been well-documented</w:t>
      </w:r>
      <w:r>
        <w:t xml:space="preserve"> </w:t>
      </w:r>
      <w:r>
        <w:t xml:space="preserve">(Buxton et al., 2017; Francis, Kleist, Ortega, and Cruz, 2012; Shannon et al., 2016)</w:t>
      </w:r>
      <w:r>
        <w:t xml:space="preserve">, effects within aquatic ecosystems require further studies</w:t>
      </w:r>
      <w:r>
        <w:t xml:space="preserve"> </w:t>
      </w:r>
      <w:r>
        <w:t xml:space="preserve">(Kunc et al., 2016)</w:t>
      </w:r>
      <w:r>
        <w:t xml:space="preserve">.</w:t>
      </w:r>
      <w:r>
        <w:br/>
      </w:r>
    </w:p>
    <w:p>
      <w:pPr>
        <w:pStyle w:val="BodyText"/>
      </w:pPr>
      <w:r>
        <w:t xml:space="preserve">Ocean noise pollution is among the anthropogenic changes that have recently grown to concerning levels</w:t>
      </w:r>
      <w:r>
        <w:t xml:space="preserve"> </w:t>
      </w:r>
      <w:r>
        <w:t xml:space="preserve">(Hildebrand, 2009; Tyack, 2008)</w:t>
      </w:r>
      <w:r>
        <w:t xml:space="preserve">. The global ambient noise in the ocean is estimated to have increased by 12 decibels in the last few decades and has a close correlation to global economic trends</w:t>
      </w:r>
      <w:r>
        <w:t xml:space="preserve"> </w:t>
      </w:r>
      <w:r>
        <w:t xml:space="preserve">(Frisk, 2012)</w:t>
      </w:r>
      <w:r>
        <w:t xml:space="preserve">. Ships have been increasing in terms of gross tonnage and fleet size</w:t>
      </w:r>
      <w:r>
        <w:t xml:space="preserve"> </w:t>
      </w:r>
      <w:r>
        <w:t xml:space="preserve">(Hildebrand, 2009)</w:t>
      </w:r>
      <w:r>
        <w:t xml:space="preserve"> </w:t>
      </w:r>
      <w:r>
        <w:t xml:space="preserve">and now account for over 80% of the global trade, with an estimated 1.4% expected annual increase in shipping through 2027</w:t>
      </w:r>
      <w:r>
        <w:t xml:space="preserve"> </w:t>
      </w:r>
      <w:r>
        <w:t xml:space="preserve">(UNCTAD, 2022)</w:t>
      </w:r>
      <w:r>
        <w:t xml:space="preserve">. Commercial shipping now accounts for most of the low-frequency anthropogenic noise in the ocean</w:t>
      </w:r>
      <w:r>
        <w:t xml:space="preserve"> </w:t>
      </w:r>
      <w:r>
        <w:t xml:space="preserve">(Hildebrand, 2009)</w:t>
      </w:r>
      <w:r>
        <w:t xml:space="preserve">.</w:t>
      </w:r>
      <w:r>
        <w:br/>
      </w:r>
    </w:p>
    <w:p>
      <w:pPr>
        <w:pStyle w:val="BodyText"/>
      </w:pPr>
      <w:r>
        <w:t xml:space="preserve">These noise-generating activities are categorized as either incidental or deliberate</w:t>
      </w:r>
      <w:r>
        <w:t xml:space="preserve"> </w:t>
      </w:r>
      <w:r>
        <w:t xml:space="preserve">(Chahouri, Elouahmani, and Ouchene, 2022; Chou, Southall, Robards, and Rosenbaum, 2021)</w:t>
      </w:r>
      <w:r>
        <w:t xml:space="preserve">. Deliberate activities such as active sonar pingers, resource extraction from the seabed, seismic surveys, and echosounders intentionally produce sound to measure an area and can utilize both high and low frequencies</w:t>
      </w:r>
      <w:r>
        <w:t xml:space="preserve"> </w:t>
      </w:r>
      <w:r>
        <w:t xml:space="preserve">(Duarte et al., 2021)</w:t>
      </w:r>
      <w:r>
        <w:t xml:space="preserve">. Incidental activities like dredging, offshore development, and shipping produce sound as a by-product</w:t>
      </w:r>
      <w:r>
        <w:t xml:space="preserve"> </w:t>
      </w:r>
      <w:r>
        <w:t xml:space="preserve">(Hawkins and Popper, 2017; Southall et al., 2017)</w:t>
      </w:r>
      <w:r>
        <w:t xml:space="preserve">. Anthropogenic noise can further be characterized by the frequency and duration of the sound. For example, shipping occurs in all oceans and produces a continuous, low-frequency (&lt;200 Hz) sound that travels far distances</w:t>
      </w:r>
      <w:r>
        <w:t xml:space="preserve"> </w:t>
      </w:r>
      <w:r>
        <w:t xml:space="preserve">(Hildebrand, 2009)</w:t>
      </w:r>
      <w:r>
        <w:t xml:space="preserve">. Sonar for military surveillance or research such as seafloor mapping produces mid-frequency sounds, but attenuates quicker, therefore impacting a smaller acoustic space</w:t>
      </w:r>
      <w:r>
        <w:t xml:space="preserve"> </w:t>
      </w:r>
      <w:r>
        <w:t xml:space="preserve">(Hildebrand, 2009; Richardson, Jr, Malme, and Thomson, 2013)</w:t>
      </w:r>
      <w:r>
        <w:t xml:space="preserve">. Noise has been shown to propagate differently based on static features like bathymetry and depth</w:t>
      </w:r>
      <w:r>
        <w:t xml:space="preserve"> </w:t>
      </w:r>
      <w:r>
        <w:t xml:space="preserve">(Richardson et al., 2013; Vagle, Burnham, O’Neill, and Yurk, 2021)</w:t>
      </w:r>
      <w:r>
        <w:t xml:space="preserve">, as well as dynamic variables like temperature, salinity, and pH from a changing climate</w:t>
      </w:r>
      <w:r>
        <w:t xml:space="preserve"> </w:t>
      </w:r>
      <w:r>
        <w:t xml:space="preserve">(Affatati, Scaini, and Salon, 2022; Kunc et al., 2016)</w:t>
      </w:r>
      <w:r>
        <w:t xml:space="preserve">.</w:t>
      </w:r>
      <w:r>
        <w:br/>
      </w:r>
    </w:p>
    <w:p>
      <w:pPr>
        <w:pStyle w:val="BodyText"/>
      </w:pPr>
      <w:r>
        <w:t xml:space="preserve">As soniferous animals, cetaceans have varying levels of sensitivity and vulnerability to certain types of noise. Generally, mysticetes are more affected by low-frequency noise produced by large shipping vessels</w:t>
      </w:r>
      <w:r>
        <w:t xml:space="preserve"> </w:t>
      </w:r>
      <w:r>
        <w:t xml:space="preserve">(Southall et al., 2017)</w:t>
      </w:r>
      <w:r>
        <w:t xml:space="preserve">. Odontocetes produce and detect mid- to high-frequency sounds and are more likely to interfere with human activities at these frequencies. These generalizations appear to have exceptions, as odontocete species like beaked whales have shown avoidance behaviors in response to broadband and low frequency vessel noise</w:t>
      </w:r>
      <w:r>
        <w:t xml:space="preserve"> </w:t>
      </w:r>
      <w:r>
        <w:t xml:space="preserve">(Aguilar Soto et al., 2006; Pirotta et al., 2012)</w:t>
      </w:r>
      <w:r>
        <w:t xml:space="preserve">. It remains uncertain how short-term effects of chronic or acute noise pollution for cetaceans translates into long-term or population level changes.</w:t>
      </w:r>
      <w:r>
        <w:t xml:space="preserve"> </w:t>
      </w:r>
      <w:r>
        <w:t xml:space="preserve">New, Moretti, Hooker, Costa, and Simmons (2013)</w:t>
      </w:r>
      <w:r>
        <w:t xml:space="preserve"> </w:t>
      </w:r>
      <w:r>
        <w:t xml:space="preserve">suggest enough exposure can cause beaked whales to cease foraging and eventually lower reproduction rates.</w:t>
      </w:r>
      <w:r>
        <w:br/>
      </w:r>
    </w:p>
    <w:bookmarkEnd w:id="20"/>
    <w:bookmarkStart w:id="21" w:name="beaked-whales-and-sperm-whales"/>
    <w:p>
      <w:pPr>
        <w:pStyle w:val="Heading3"/>
      </w:pPr>
      <w:r>
        <w:t xml:space="preserve">Beaked Whales and Sperm Whales</w:t>
      </w:r>
    </w:p>
    <w:p>
      <w:pPr>
        <w:pStyle w:val="FirstParagraph"/>
      </w:pPr>
      <w:r>
        <w:t xml:space="preserve">Beaked whales (family</w:t>
      </w:r>
      <w:r>
        <w:t xml:space="preserve"> </w:t>
      </w:r>
      <w:r>
        <w:rPr>
          <w:iCs/>
          <w:i/>
        </w:rPr>
        <w:t xml:space="preserve">Ziphiidae)</w:t>
      </w:r>
      <w:r>
        <w:t xml:space="preserve"> </w:t>
      </w:r>
      <w:r>
        <w:t xml:space="preserve">are a group of 24 species and among the least understood cetaceans and deepest divers in the ocean. They regularly dive for over an hour to depths greater than 800 meters, sometimes exceeding three hours and 2000 meters, followed by only a few minutes on the surface</w:t>
      </w:r>
      <w:r>
        <w:t xml:space="preserve"> </w:t>
      </w:r>
      <w:r>
        <w:t xml:space="preserve">(Baird et al., 2006; Tyack, Aguilar Soto, Johnson, Sturlese, and Madsen, 2006)</w:t>
      </w:r>
      <w:r>
        <w:t xml:space="preserve">. Their preference for deep water, coupled with a low-profile body makes them nearly invisible on the surface, so very little is known about them with visual observations</w:t>
      </w:r>
      <w:r>
        <w:t xml:space="preserve"> </w:t>
      </w:r>
      <w:r>
        <w:t xml:space="preserve">(Awbery, 2022)</w:t>
      </w:r>
      <w:r>
        <w:t xml:space="preserve">. Much of what is known comes from strandings and stomach content analysis</w:t>
      </w:r>
      <w:r>
        <w:t xml:space="preserve"> </w:t>
      </w:r>
      <w:r>
        <w:t xml:space="preserve">(West, Walker, Baird, Mead, and Collins, 2017)</w:t>
      </w:r>
      <w:r>
        <w:t xml:space="preserve">. Even when sighting events occur, they risk misidentification due to the paucity of data of morphological variations in some species</w:t>
      </w:r>
      <w:r>
        <w:t xml:space="preserve"> </w:t>
      </w:r>
      <w:r>
        <w:t xml:space="preserve">(Aguilar de Soto et al., 2017)</w:t>
      </w:r>
      <w:r>
        <w:t xml:space="preserve">. Tagging studies prove useful, but it is often difficult to acquire a sizable dataset</w:t>
      </w:r>
      <w:r>
        <w:t xml:space="preserve"> </w:t>
      </w:r>
      <w:r>
        <w:t xml:space="preserve">(Baird, 2008; Baird et al., 2006; Tyack et al., 2006)</w:t>
      </w:r>
      <w:r>
        <w:t xml:space="preserve">.</w:t>
      </w:r>
    </w:p>
    <w:p>
      <w:pPr>
        <w:pStyle w:val="BodyText"/>
      </w:pPr>
      <w:r>
        <w:t xml:space="preserve">Beaked whales are known to be exceptionally sensitive to noise</w:t>
      </w:r>
      <w:r>
        <w:t xml:space="preserve"> </w:t>
      </w:r>
      <w:r>
        <w:t xml:space="preserve">(Hooker et al., 2019)</w:t>
      </w:r>
      <w:r>
        <w:t xml:space="preserve">. There are several documented cases of naval mid-frequency active sonar (MFAS) activities coinciding with mass stranding events by beaked whales</w:t>
      </w:r>
      <w:r>
        <w:t xml:space="preserve"> </w:t>
      </w:r>
      <w:r>
        <w:t xml:space="preserve">(Bernaldo de Quiros et al., 2019; DeRuiter et al., 2013; Fernández et al., 2005; Simonis, Brownell, et al., 2020; Stanistreet et al., 2022; L. S. Weilgart, 2007)</w:t>
      </w:r>
      <w:r>
        <w:t xml:space="preserve">. The same physiological adaptations that allow for extreme diving are observed to increase their decompression risk when they alter their behavior in response to noise</w:t>
      </w:r>
      <w:r>
        <w:t xml:space="preserve"> </w:t>
      </w:r>
      <w:r>
        <w:t xml:space="preserve">(Fahlman, Tyack, Miller, and Kvadsheim, 2014; Kvadsheim et al., 2012)</w:t>
      </w:r>
      <w:r>
        <w:t xml:space="preserve">. Furthermore, these responses vary based on the individuals’ age, sex, past experience with noise, or current activity</w:t>
      </w:r>
      <w:r>
        <w:t xml:space="preserve"> </w:t>
      </w:r>
      <w:r>
        <w:t xml:space="preserve">(L. S. Weilgart, 2007)</w:t>
      </w:r>
      <w:r>
        <w:t xml:space="preserve">.</w:t>
      </w:r>
    </w:p>
    <w:p>
      <w:pPr>
        <w:pStyle w:val="BodyText"/>
      </w:pPr>
      <w:r>
        <w:t xml:space="preserve">Despite their visually cryptic nature, their sound signals are very well-described, down to the species level</w:t>
      </w:r>
      <w:r>
        <w:t xml:space="preserve"> </w:t>
      </w:r>
      <w:r>
        <w:t xml:space="preserve">(Baumann-Pickering et al., 2013; Baumann-Pickering et al., 2014)</w:t>
      </w:r>
      <w:r>
        <w:t xml:space="preserve">. Beaked whales produce clicks, pulses, and buzzes during foraging below 500 meters of depth</w:t>
      </w:r>
      <w:r>
        <w:t xml:space="preserve"> </w:t>
      </w:r>
      <w:r>
        <w:t xml:space="preserve">(Tyack et al., 2006)</w:t>
      </w:r>
      <w:r>
        <w:t xml:space="preserve">. Increased acoustic surveys reported in the literature have detected new vocalization patterns globally</w:t>
      </w:r>
      <w:r>
        <w:t xml:space="preserve"> </w:t>
      </w:r>
      <w:r>
        <w:t xml:space="preserve">(Manzano-Roth et al., 2023)</w:t>
      </w:r>
      <w:r>
        <w:t xml:space="preserve">, with notable temporal patterns emerging</w:t>
      </w:r>
      <w:r>
        <w:t xml:space="preserve"> </w:t>
      </w:r>
      <w:r>
        <w:t xml:space="preserve">(Yamada et al., 2019)</w:t>
      </w:r>
      <w:r>
        <w:t xml:space="preserve">.</w:t>
      </w:r>
    </w:p>
    <w:p>
      <w:pPr>
        <w:pStyle w:val="BodyText"/>
      </w:pPr>
      <w:r>
        <w:t xml:space="preserve">Sperm whales (</w:t>
      </w:r>
      <w:r>
        <w:rPr>
          <w:iCs/>
          <w:i/>
        </w:rPr>
        <w:t xml:space="preserve">Physeter macrocephalus</w:t>
      </w:r>
      <w:r>
        <w:t xml:space="preserve">) also occupy deep ocean habitats, but their dive depths and times are reduced in comparison. Sperm whales have been known to dive regularly between 400-600 meters and often over 1000 meters</w:t>
      </w:r>
      <w:r>
        <w:t xml:space="preserve"> </w:t>
      </w:r>
      <w:r>
        <w:t xml:space="preserve">(Amano and Yoshioka, 2003; Awbery, 2022; Watkins, Daher, Fristrup, Howald, and Di Sciara, 1993)</w:t>
      </w:r>
      <w:r>
        <w:t xml:space="preserve">. They also appear to have more acoustic tolerance than beaked whales</w:t>
      </w:r>
      <w:r>
        <w:t xml:space="preserve"> </w:t>
      </w:r>
      <w:r>
        <w:t xml:space="preserve">(Madsen, Mohl, Nielsen, and Wahlberg, 2002; Patrick J. O. Miller et al., 2022; P. J. O. Miller et al., 2009; Winsor, Irvine, and Mate, 2017)</w:t>
      </w:r>
      <w:r>
        <w:t xml:space="preserve">. While avoidance responses in sperm whales have been recorded following MFAS events</w:t>
      </w:r>
      <w:r>
        <w:t xml:space="preserve"> </w:t>
      </w:r>
      <w:r>
        <w:t xml:space="preserve">(Curé et al., 2013; Sivle et al., 2012; Stanistreet et al., 2022)</w:t>
      </w:r>
      <w:r>
        <w:t xml:space="preserve"> </w:t>
      </w:r>
      <w:r>
        <w:t xml:space="preserve">and seismic survey pulses</w:t>
      </w:r>
      <w:r>
        <w:t xml:space="preserve"> </w:t>
      </w:r>
      <w:r>
        <w:t xml:space="preserve">(Madsen et al., 2002)</w:t>
      </w:r>
      <w:r>
        <w:t xml:space="preserve"> </w:t>
      </w:r>
      <w:r>
        <w:t xml:space="preserve">, and can range from minor</w:t>
      </w:r>
      <w:r>
        <w:t xml:space="preserve"> </w:t>
      </w:r>
      <w:r>
        <w:t xml:space="preserve">(Isojunno et al., 2022)</w:t>
      </w:r>
      <w:r>
        <w:t xml:space="preserve"> </w:t>
      </w:r>
      <w:r>
        <w:t xml:space="preserve">to moderate</w:t>
      </w:r>
      <w:r>
        <w:t xml:space="preserve"> </w:t>
      </w:r>
      <w:r>
        <w:t xml:space="preserve">(Isojunno et al., 2016)</w:t>
      </w:r>
      <w:r>
        <w:t xml:space="preserve"> </w:t>
      </w:r>
      <w:r>
        <w:t xml:space="preserve">in severity, the circumstances surrounding the noise exposure is not well understood.</w:t>
      </w:r>
    </w:p>
    <w:p>
      <w:pPr>
        <w:pStyle w:val="BodyText"/>
      </w:pPr>
      <w:r>
        <w:t xml:space="preserve">Sperm whales also emit series of targeted clicks when socializing</w:t>
      </w:r>
      <w:r>
        <w:t xml:space="preserve"> </w:t>
      </w:r>
      <w:r>
        <w:t xml:space="preserve">(Fais et al., 2015; Marcoux, Whitehead, and Rendell, 2006)</w:t>
      </w:r>
      <w:r>
        <w:t xml:space="preserve"> </w:t>
      </w:r>
      <w:r>
        <w:t xml:space="preserve">and foraging</w:t>
      </w:r>
      <w:r>
        <w:t xml:space="preserve"> </w:t>
      </w:r>
      <w:r>
        <w:t xml:space="preserve">(Fais, Johnson, Wilson, Aguilar Soto, and Madsen, 2016)</w:t>
      </w:r>
      <w:r>
        <w:t xml:space="preserve">, but it’s unlikely they debilitate their prey with their vocalizations as previously hypothesized</w:t>
      </w:r>
      <w:r>
        <w:t xml:space="preserve"> </w:t>
      </w:r>
      <w:r>
        <w:t xml:space="preserve">(Norris and Harvey, 1972)</w:t>
      </w:r>
      <w:r>
        <w:t xml:space="preserve">. More is known about sperm whales than beaked whales as they spend more time on the surface, lending themselves to better detection during visual surveys.</w:t>
      </w:r>
    </w:p>
    <w:p>
      <w:pPr>
        <w:pStyle w:val="BodyText"/>
      </w:pPr>
      <w:r>
        <w:t xml:space="preserve">Several studies to date have documented specific effects of acoustic interference from human activity in beaked and sperm whales. Intense noise events can affect behavior through habitat displacement, time and effort fleeing spent instead of foraging, and communication and echolocation click disruption</w:t>
      </w:r>
      <w:r>
        <w:t xml:space="preserve"> </w:t>
      </w:r>
      <w:r>
        <w:t xml:space="preserve">(Aguilar Soto et al., 2006; Cholewiak, DeAngelis, Palka, Corkeron, and Van Parijs, 2017; DeRuiter et al., 2013; Falcone et al., 2017; Joyce et al., 2020; Stanistreet et al., 2022)</w:t>
      </w:r>
      <w:r>
        <w:t xml:space="preserve">; cause physiological harm like hearing loss, tissue damage, and elevated stress levels</w:t>
      </w:r>
      <w:r>
        <w:t xml:space="preserve"> </w:t>
      </w:r>
      <w:r>
        <w:t xml:space="preserve">(Cox et al., 2006; Hooker et al., 2019)</w:t>
      </w:r>
      <w:r>
        <w:t xml:space="preserve"> </w:t>
      </w:r>
      <w:r>
        <w:t xml:space="preserve">even up to 100 km away</w:t>
      </w:r>
      <w:r>
        <w:t xml:space="preserve"> </w:t>
      </w:r>
      <w:r>
        <w:t xml:space="preserve">(Falcone et al., 2017)</w:t>
      </w:r>
      <w:r>
        <w:t xml:space="preserve">; and mask signals for communication</w:t>
      </w:r>
      <w:r>
        <w:t xml:space="preserve"> </w:t>
      </w:r>
      <w:r>
        <w:t xml:space="preserve">(Erbe, Williams, Sandilands, and Ashe, 2014)</w:t>
      </w:r>
      <w:r>
        <w:t xml:space="preserve">, environmental cues</w:t>
      </w:r>
      <w:r>
        <w:t xml:space="preserve"> </w:t>
      </w:r>
      <w:r>
        <w:t xml:space="preserve">(Duarte et al., 2021)</w:t>
      </w:r>
      <w:r>
        <w:t xml:space="preserve">, or mating</w:t>
      </w:r>
      <w:r>
        <w:t xml:space="preserve"> </w:t>
      </w:r>
      <w:r>
        <w:t xml:space="preserve">(L. S. Weilgart, 2007)</w:t>
      </w:r>
      <w:r>
        <w:t xml:space="preserve">.</w:t>
      </w:r>
    </w:p>
    <w:p>
      <w:pPr>
        <w:pStyle w:val="BodyText"/>
      </w:pPr>
      <w:r>
        <w:t xml:space="preserve">Under the Marine Mammal Protection Act, these species are federally protected, and several receive addition protection under the Endangered Species Act due to a vulnerable or endangered conservation status</w:t>
      </w:r>
      <w:r>
        <w:t xml:space="preserve"> </w:t>
      </w:r>
      <w:r>
        <w:t xml:space="preserve">(Taylor et al., n.d.)</w:t>
      </w:r>
      <w:r>
        <w:t xml:space="preserve">, but some remain listed as</w:t>
      </w:r>
      <w:r>
        <w:t xml:space="preserve"> </w:t>
      </w:r>
      <w:r>
        <w:t xml:space="preserve">“</w:t>
      </w:r>
      <w:r>
        <w:t xml:space="preserve">data deficient</w:t>
      </w:r>
      <w:r>
        <w:t xml:space="preserve">”</w:t>
      </w:r>
      <w:r>
        <w:t xml:space="preserve"> </w:t>
      </w:r>
      <w:r>
        <w:t xml:space="preserve">by the International Union for the Conservation of Nature (IUCN) Red List of Threatened Species</w:t>
      </w:r>
      <w:r>
        <w:t xml:space="preserve"> </w:t>
      </w:r>
      <w:r>
        <w:t xml:space="preserve">(Pitman and Brownell, n.d., 2020)</w:t>
      </w:r>
      <w:r>
        <w:t xml:space="preserve">. The latter designation has been scrutinized for not eliciting the same conservation urgency as species whose populations are well-documented</w:t>
      </w:r>
      <w:r>
        <w:t xml:space="preserve"> </w:t>
      </w:r>
      <w:r>
        <w:t xml:space="preserve">(Parsons, 2016)</w:t>
      </w:r>
      <w:r>
        <w:t xml:space="preserve">, therefore emphasizing the need for population and abundance studies of these species.</w:t>
      </w:r>
    </w:p>
    <w:bookmarkEnd w:id="21"/>
    <w:bookmarkStart w:id="22" w:name="passive-acoustic-monitoring"/>
    <w:p>
      <w:pPr>
        <w:pStyle w:val="Heading3"/>
      </w:pPr>
      <w:r>
        <w:t xml:space="preserve">Passive Acoustic Monitoring</w:t>
      </w:r>
    </w:p>
    <w:p>
      <w:pPr>
        <w:pStyle w:val="FirstParagraph"/>
      </w:pPr>
      <w:r>
        <w:t xml:space="preserve">Passive acoustic monitoring (PAM) is a tool that allows researchers to record and listen to the soundscape. It is also an ideal method for assessing habitat use and improving species distribution models of visually cryptic cetaceans like beaked whales and sperm whales that are more likely to be heard than seen</w:t>
      </w:r>
      <w:r>
        <w:t xml:space="preserve"> </w:t>
      </w:r>
      <w:r>
        <w:t xml:space="preserve">(Fleishman et al., 2023)</w:t>
      </w:r>
      <w:r>
        <w:t xml:space="preserve">, live relatively far offshore</w:t>
      </w:r>
      <w:r>
        <w:t xml:space="preserve"> </w:t>
      </w:r>
      <w:r>
        <w:t xml:space="preserve">(Robbins, Bell, Potts, Babey, and Marley, 2022)</w:t>
      </w:r>
      <w:r>
        <w:t xml:space="preserve">, and have low-density populations</w:t>
      </w:r>
      <w:r>
        <w:t xml:space="preserve"> </w:t>
      </w:r>
      <w:r>
        <w:t xml:space="preserve">(Arranz et al., 2023; Hildebrand et al., 2015; Hooker et al., 2019)</w:t>
      </w:r>
      <w:r>
        <w:t xml:space="preserve">.</w:t>
      </w:r>
    </w:p>
    <w:p>
      <w:pPr>
        <w:pStyle w:val="BodyText"/>
      </w:pPr>
      <w:r>
        <w:t xml:space="preserve">Passive acoustic recorders come in two forms: fixed or mobile, each better suited to a certain ecological application. A mobile (towed or free drifting) buoy is either towed behind a vessel or moves autonomously with the currents for days or weeks at a time. It captures the dynamic nature of sound over a large spatial area, especially in deep and less studied parts of the ocean, making it ideal for detecting offshore or mobile species. Bottom-mounted recorders allow for greater temporal coverage and are often used when studying specific regions or known habitats of study species</w:t>
      </w:r>
      <w:r>
        <w:t xml:space="preserve"> </w:t>
      </w:r>
      <w:r>
        <w:t xml:space="preserve">(Jarvis, DiMarzio, Watwood, Dolan, and Morrissey, 2022; Marques et al., 2012; Nosal and Frazer, 2007)</w:t>
      </w:r>
      <w:r>
        <w:t xml:space="preserve">.</w:t>
      </w:r>
    </w:p>
    <w:p>
      <w:pPr>
        <w:pStyle w:val="BodyText"/>
      </w:pPr>
      <w:r>
        <w:t xml:space="preserve">The benefits of using PAM over visual surveys include use during night hours or through inclement weather, lower cost to charter and little experience needed to conduct a survey</w:t>
      </w:r>
      <w:r>
        <w:t xml:space="preserve"> </w:t>
      </w:r>
      <w:r>
        <w:t xml:space="preserve">(Fleishman et al., 2023; Johnson, Soto, and Madsen, 2009)</w:t>
      </w:r>
      <w:r>
        <w:t xml:space="preserve">. The trade-offs include costly equipment or deployment, high data/battery storage requirements, uncertain chance of return, limited spatial coverage for fixed recorders, and limited temporal coverage for mobile recorders. Even with experienced acousticians, noisy detections can obfuscate number of individuals or species detected and distance or direction from recorder for species with large call ranges such as sperm whales</w:t>
      </w:r>
      <w:r>
        <w:t xml:space="preserve"> </w:t>
      </w:r>
      <w:r>
        <w:t xml:space="preserve">(Barlow and Gisiner, 2005; Mellinger, Stafford, Moore, Dziak, and Matsumoto, 2007)</w:t>
      </w:r>
      <w:r>
        <w:t xml:space="preserve">.</w:t>
      </w:r>
    </w:p>
    <w:bookmarkEnd w:id="22"/>
    <w:bookmarkStart w:id="23" w:name="automatic-identification-system"/>
    <w:p>
      <w:pPr>
        <w:pStyle w:val="Heading3"/>
      </w:pPr>
      <w:r>
        <w:t xml:space="preserve">Automatic Identification System</w:t>
      </w:r>
    </w:p>
    <w:p>
      <w:pPr>
        <w:pStyle w:val="FirstParagraph"/>
      </w:pPr>
      <w:r>
        <w:t xml:space="preserve">Automatic Identification System (AIS) is a mandatory vessel tracking system for vessels over 300 gross tons to aid in position communication and safe navigation</w:t>
      </w:r>
      <w:r>
        <w:t xml:space="preserve"> </w:t>
      </w:r>
      <w:r>
        <w:t xml:space="preserve">(Federal Register, 2003)</w:t>
      </w:r>
      <w:r>
        <w:t xml:space="preserve">. While not originally intended for use in research, it has become a valuable resource for vessel traffic data, especially in studying effects of vessel strikes</w:t>
      </w:r>
      <w:r>
        <w:t xml:space="preserve"> </w:t>
      </w:r>
      <w:r>
        <w:t xml:space="preserve">(Greig, Hines, Cope, and Liu, 2020; Reimer, Gravel, Brown, and Taggart, 2016)</w:t>
      </w:r>
      <w:r>
        <w:t xml:space="preserve"> </w:t>
      </w:r>
      <w:r>
        <w:t xml:space="preserve">and noise pollution</w:t>
      </w:r>
      <w:r>
        <w:t xml:space="preserve"> </w:t>
      </w:r>
      <w:r>
        <w:t xml:space="preserve">(Aguilar Soto et al., 2006; Erbe et al., 2014)</w:t>
      </w:r>
      <w:r>
        <w:t xml:space="preserve"> </w:t>
      </w:r>
      <w:r>
        <w:t xml:space="preserve">on cetaceans. Because ships are abundant throughout the study area due to major U.S. ports, AIS was included in this study to investigate patterns of co-occurrence between vessels and whales and sound levels in those moments. Previous studies have separated vessel and anthropogenic noise from ambient soundscape based on known spectral signatures, frequency bands, and percentiles</w:t>
      </w:r>
      <w:r>
        <w:t xml:space="preserve"> </w:t>
      </w:r>
      <w:r>
        <w:t xml:space="preserve">(Haver et al., 2020; Weiss et al., 2021)</w:t>
      </w:r>
      <w:r>
        <w:t xml:space="preserve">. The inclusion of AIS to soundscape metrics in this study provides fine-scale evaluation of sound and source.</w:t>
      </w:r>
    </w:p>
    <w:bookmarkEnd w:id="23"/>
    <w:bookmarkStart w:id="24" w:name="laws-and-regulations"/>
    <w:p>
      <w:pPr>
        <w:pStyle w:val="Heading3"/>
      </w:pPr>
      <w:r>
        <w:rPr>
          <w:bCs/>
          <w:b/>
        </w:rPr>
        <w:t xml:space="preserve">Laws and Regulations</w:t>
      </w:r>
    </w:p>
    <w:p>
      <w:pPr>
        <w:pStyle w:val="FirstParagraph"/>
      </w:pPr>
      <w:r>
        <w:t xml:space="preserve">While there is consensus that anthropogenic noise in the ocean is increasing, policies that aim to mitigate chronic noise are generally lacking. This is due to knowledge gaps regarding the long-term and cumulative effects of noise on certain species</w:t>
      </w:r>
      <w:r>
        <w:t xml:space="preserve"> </w:t>
      </w:r>
      <w:r>
        <w:t xml:space="preserve">(Markus and Sánchez, 2018)</w:t>
      </w:r>
      <w:r>
        <w:t xml:space="preserve">. International and regional efforts are underway (see</w:t>
      </w:r>
      <w:r>
        <w:t xml:space="preserve"> </w:t>
      </w:r>
      <w:r>
        <w:t xml:space="preserve">Chou et al. (2021)</w:t>
      </w:r>
      <w:r>
        <w:t xml:space="preserve">) but are not fully complete. Within the European Union, the Marine Strategy Framework Directive establishes a directive about environmental regulation on marine noise, specifically requiring member states to adopt strategies in compliance with threshold values for impulsive and continuous noise</w:t>
      </w:r>
      <w:r>
        <w:t xml:space="preserve"> </w:t>
      </w:r>
      <w:r>
        <w:t xml:space="preserve">(Borsani, J.F., Juretzek C., Klauson A., Leaper R., Le Courtois F., Liebschner A., Maglio A., Mueller A. , Norro A., Novellino A., Outinen O., Popit A., Prospathopoulos A., Sigray P., Thomsen F., Tougaard J., Vukadin P., and Weilgart L., Borsani, J.F., Andersson M., André M., Azzellino A., Bou M., Castellote M., Ceyrac L., Dellong D., Folegot T., Hedgeland D., and Juretzek C., Klauson A., Leaper R., Le Courtois F., Liebschner A., Maglio A., Mueller A. , Norro A., Novellino A., Outinen O., 2023;</w:t>
      </w:r>
      <w:r>
        <w:t xml:space="preserve"> </w:t>
      </w:r>
      <w:r>
        <w:rPr>
          <w:iCs/>
          <w:i/>
        </w:rPr>
        <w:t xml:space="preserve">Directive 2008/56/EC of the European Parliament and of the Council of 17 June 2008 establishing a framework for community action in the field of marine environmental policy (Marine Strategy Framework Directive) (Text with EEA relevance)</w:t>
      </w:r>
      <w:r>
        <w:t xml:space="preserve">, 2008)</w:t>
      </w:r>
      <w:r>
        <w:t xml:space="preserve">. Some studies have independently tested these threshold values</w:t>
      </w:r>
      <w:r>
        <w:t xml:space="preserve"> </w:t>
      </w:r>
      <w:r>
        <w:t xml:space="preserve">(Garrett et al., 2016; Haver et al., 2021; Sebastianutto, Fortuna, Mackelworth, Holcer, and Rako Gospić, 2015)</w:t>
      </w:r>
      <w:r>
        <w:t xml:space="preserve"> </w:t>
      </w:r>
      <w:r>
        <w:t xml:space="preserve">or used them as guidelines in their study</w:t>
      </w:r>
      <w:r>
        <w:t xml:space="preserve"> </w:t>
      </w:r>
      <w:r>
        <w:t xml:space="preserve">(Mustonen et al., 2019)</w:t>
      </w:r>
      <w:r>
        <w:t xml:space="preserve">. The National Oceanic and Atmospheric Administration (NOAA) has developed an Ocean Noise Strategy Roadmap, an agency-wise approach to mitigating both chronic and acute effects of noise exposure to animals</w:t>
      </w:r>
      <w:r>
        <w:t xml:space="preserve"> </w:t>
      </w:r>
      <w:r>
        <w:t xml:space="preserve">(NOAA, 2018)</w:t>
      </w:r>
      <w:r>
        <w:t xml:space="preserve">. Within it, the authors agree upon impairment thresholds for mid-frequency cetaceans</w:t>
      </w:r>
      <w:r>
        <w:t xml:space="preserve"> </w:t>
      </w:r>
      <w:r>
        <w:t xml:space="preserve">(NOAA, 2018)</w:t>
      </w:r>
      <w:r>
        <w:t xml:space="preserve">. Because chronic effects are not fully understood, they remain to be regulated. The International Maritime Organization (IMO) has also been addressing noise pollution from commercial vessels through quieter ship design</w:t>
      </w:r>
      <w:r>
        <w:t xml:space="preserve"> </w:t>
      </w:r>
      <w:r>
        <w:t xml:space="preserve">(International Maritime Organization, 2014)</w:t>
      </w:r>
      <w:r>
        <w:t xml:space="preserve">. Updates to their 2014 guidelines are set to be finalized by January 2024. Finally, Canada has launched a Quiet Vessel Initiative and is expected to publish a Ocean Noise Strategy for underwater noise management in 2023</w:t>
      </w:r>
      <w:r>
        <w:t xml:space="preserve"> </w:t>
      </w:r>
      <w:r>
        <w:t xml:space="preserve">(Breeze et al., 2022)</w:t>
      </w:r>
      <w:r>
        <w:t xml:space="preserve">.</w:t>
      </w:r>
    </w:p>
    <w:bookmarkEnd w:id="24"/>
    <w:bookmarkStart w:id="25" w:name="research-objective"/>
    <w:p>
      <w:pPr>
        <w:pStyle w:val="Heading3"/>
      </w:pPr>
      <w:r>
        <w:t xml:space="preserve">Research Objective</w:t>
      </w:r>
    </w:p>
    <w:p>
      <w:pPr>
        <w:pStyle w:val="FirstParagraph"/>
      </w:pPr>
      <w:r>
        <w:t xml:space="preserve">With anthropogenic noise-generating activities on the rise, global oceanic sound levels are expected to increase. Noise is a form of habitat degradation, so there is a need for research on a large spatial scale to understand how these highly mobile animals overlap in space and time with human activities and how they’re affected</w:t>
      </w:r>
      <w:r>
        <w:t xml:space="preserve"> </w:t>
      </w:r>
      <w:r>
        <w:t xml:space="preserve">(Erbe et al., 2014; Haver et al., 2019; Hooker et al., 2019)</w:t>
      </w:r>
      <w:r>
        <w:t xml:space="preserve">. Acquiring information on these federally protected and acoustically sensitive species is challenging, but certain PAM techniques can be well-suited for this type of research. Logistical difficulties associated with offshore research and low-density populations of visually cryptic deep diving whales have created a paucity of data in the California Current Ecosystem. This research provides a step towards understanding soundscape variation in the area and beaked and sperm whale distributions and their acoustic environment.</w:t>
      </w:r>
    </w:p>
    <w:p>
      <w:pPr>
        <w:pStyle w:val="BodyText"/>
      </w:pPr>
      <w:r>
        <w:t xml:space="preserve">The purpose of this study is to characterize the spatial and temporal acoustic variability of beaked and sperm whale habitat in the California Current Ecosystem using soundscape metrics, environmental variables, and AIS. We determine significant predictors of whale presence for each species with the use of Random Forest models and generalized additive models and provide explicit sources for noise-generating human activities through overlay of large vessel activity.</w:t>
      </w:r>
    </w:p>
    <w:bookmarkEnd w:id="25"/>
    <w:bookmarkEnd w:id="26"/>
    <w:bookmarkStart w:id="32" w:name="methods"/>
    <w:p>
      <w:pPr>
        <w:pStyle w:val="Heading2"/>
      </w:pPr>
      <w:r>
        <w:t xml:space="preserve">Methods</w:t>
      </w:r>
    </w:p>
    <w:bookmarkStart w:id="27" w:name="study-area"/>
    <w:p>
      <w:pPr>
        <w:pStyle w:val="Heading3"/>
      </w:pPr>
      <w:r>
        <w:rPr>
          <w:bCs/>
          <w:b/>
        </w:rPr>
        <w:t xml:space="preserve">Study Area</w:t>
      </w:r>
    </w:p>
    <w:p>
      <w:pPr>
        <w:pStyle w:val="FirstParagraph"/>
      </w:pPr>
      <w:r>
        <w:t xml:space="preserve">The California Current Ecosystem (CCE) is a highly productive and complex ecosystem that contains one proposed and five current national marine sanctuaries</w:t>
      </w:r>
      <w:r>
        <w:t xml:space="preserve"> </w:t>
      </w:r>
      <w:r>
        <w:t xml:space="preserve">(Office of National Marine Sanctuaries, n.d.)</w:t>
      </w:r>
      <w:r>
        <w:t xml:space="preserve">, supports several wild fisheries</w:t>
      </w:r>
      <w:r>
        <w:t xml:space="preserve"> </w:t>
      </w:r>
      <w:r>
        <w:t xml:space="preserve">(Field and Francis, 2006)</w:t>
      </w:r>
      <w:r>
        <w:t xml:space="preserve">, and is home to nineteen protected whale species</w:t>
      </w:r>
      <w:r>
        <w:t xml:space="preserve"> </w:t>
      </w:r>
      <w:r>
        <w:t xml:space="preserve">(NOAA Fisheries, n.d.)</w:t>
      </w:r>
      <w:r>
        <w:t xml:space="preserve">. The 1,141,800 km2 area extends along the US’ Economic Exclusion Zone from southern Canada to northern Mexico and is a characterized by deep canyons and a continental shelf</w:t>
      </w:r>
      <w:r>
        <w:t xml:space="preserve"> </w:t>
      </w:r>
      <w:r>
        <w:t xml:space="preserve">(Barlow et al., 2009; Barlow and Forney, 2007)</w:t>
      </w:r>
      <w:r>
        <w:t xml:space="preserve">. Characteristic of the area are upwelling events that carry nutrients to the surface and drive primary productivity, creating an ideal habitat where whales’ prey are found</w:t>
      </w:r>
      <w:r>
        <w:t xml:space="preserve"> </w:t>
      </w:r>
      <w:r>
        <w:t xml:space="preserve">(Ryther, 1969)</w:t>
      </w:r>
      <w:r>
        <w:t xml:space="preserve">. The year 2018 was characterized in the CCE with slightly warmer than average sea surface temperatures as the recent El-Nino and marine heatwave events were ending</w:t>
      </w:r>
      <w:r>
        <w:t xml:space="preserve"> </w:t>
      </w:r>
      <w:r>
        <w:t xml:space="preserve">(Harvey et al., n.d.)</w:t>
      </w:r>
      <w:r>
        <w:t xml:space="preserve">. Because this area has high economic value and natural ecological activity, it’s a well-managed and well-researched area</w:t>
      </w:r>
      <w:r>
        <w:t xml:space="preserve"> </w:t>
      </w:r>
      <w:r>
        <w:t xml:space="preserve">(Coleman, 2008; Oldach et al., 2022; Peña and Bograd, 2007)</w:t>
      </w:r>
      <w:r>
        <w:t xml:space="preserve">.</w:t>
      </w:r>
      <w:r>
        <w:br/>
      </w:r>
      <w:r>
        <w:br/>
      </w:r>
      <w:r>
        <w:t xml:space="preserve">In 2021, California, Washington, and Oregon ranked 3rd, 5th, and 23rd in most trafficked U.S. waterways, respectively</w:t>
      </w:r>
      <w:r>
        <w:t xml:space="preserve"> </w:t>
      </w:r>
      <w:r>
        <w:t xml:space="preserve">(United States Army Corps of Engineers [USACE], 2018)</w:t>
      </w:r>
      <w:r>
        <w:t xml:space="preserve">. Between vessel activity like fishing, shipping and naval exercises in California alone, there is notable overlap of anthropogenic presence with important habitat for protected species. Furthermore, the future development of offshore wind turbines off of Morro Bay and Humboldt, California are expected to be noise-producing activities during construction and operation, increasing sound levels in those regions</w:t>
      </w:r>
      <w:r>
        <w:t xml:space="preserve"> </w:t>
      </w:r>
      <w:r>
        <w:t xml:space="preserve">(Cooperman et al., 2022; Madsen, Wahlberg, Tougaard, Lucke, and Tyack, 2006)</w:t>
      </w:r>
      <w:r>
        <w:t xml:space="preserve">.</w:t>
      </w:r>
    </w:p>
    <w:bookmarkEnd w:id="27"/>
    <w:bookmarkStart w:id="28" w:name="data-collection-and-processing"/>
    <w:p>
      <w:pPr>
        <w:pStyle w:val="Heading3"/>
      </w:pPr>
      <w:r>
        <w:t xml:space="preserve">Data Collection and Processing</w:t>
      </w:r>
    </w:p>
    <w:p>
      <w:pPr>
        <w:pStyle w:val="FirstParagraph"/>
      </w:pPr>
      <w:r>
        <w:t xml:space="preserve">Acoustic detections were collected as part of the 2018 California Current Ecosystem Survey (CCES) by the Southwest Fisheries Science Center (SWFSC). Twenty-three free drifting buoys (numbered 1-23) were deployed at varying times between July and November in the offshore waters of the study area. These buoys contained two satellite geo-locators above water to monitor GPS information and two hydrophones at depth attached by a 150-meter line. They collected a total of 1910 hours of data. SWFSC detected and classified acoustic detections in PAMGuard to species level as per methods mentioned in</w:t>
      </w:r>
      <w:r>
        <w:t xml:space="preserve"> </w:t>
      </w:r>
      <w:r>
        <w:t xml:space="preserve">Simonis, Trickey, et al. (2020)</w:t>
      </w:r>
      <w:r>
        <w:t xml:space="preserve">.</w:t>
      </w:r>
    </w:p>
    <w:p>
      <w:pPr>
        <w:pStyle w:val="BodyText"/>
      </w:pPr>
      <w:r>
        <w:t xml:space="preserve">Acoustic data were duty-cycled, with most buoys sampling at a rate of 18 minutes off and 2 minutes on. The SWFSC team analyzed the data and detected echolocation pulses produced by beaked and sperm whales. These were classified by peak frequency and spectral signature and identified to the species level (see</w:t>
      </w:r>
      <w:r>
        <w:t xml:space="preserve"> </w:t>
      </w:r>
      <w:r>
        <w:t xml:space="preserve">Simonis, Trickey, et al. (2020)</w:t>
      </w:r>
      <w:r>
        <w:t xml:space="preserve"> </w:t>
      </w:r>
      <w:r>
        <w:t xml:space="preserve">for details on this survey and</w:t>
      </w:r>
      <w:r>
        <w:t xml:space="preserve"> </w:t>
      </w:r>
      <w:r>
        <w:t xml:space="preserve">Rand, Wood, and Oswald (2022)</w:t>
      </w:r>
      <w:r>
        <w:t xml:space="preserve"> </w:t>
      </w:r>
      <w:r>
        <w:t xml:space="preserve">for duty-cycle study). Soundscape metrics were binned by peak frequency into low, medium, high frequency bands, along with the 1, 5, 10, 25, 75, 95, and 99 percentile distribution from each metric.</w:t>
      </w:r>
    </w:p>
    <w:p>
      <w:pPr>
        <w:pStyle w:val="BodyText"/>
      </w:pPr>
      <w:r>
        <w:rPr>
          <w:strike/>
        </w:rPr>
        <w:t xml:space="preserve">Soundscape metrics were rounded to the nearest 20 minutes (:00, :20, :40) and converted to the UTC time zone. These metrics include third-octave level (TOL) bands from 63 to 20,000 Hz and broadband (20-24,000 Hz) metrics.</w:t>
      </w:r>
      <w:r>
        <w:t xml:space="preserve"> </w:t>
      </w:r>
      <w:r>
        <w:t xml:space="preserve">Several TOL levels were chosen as proxies to vessel or sonar frequencies.</w:t>
      </w:r>
    </w:p>
    <w:p>
      <w:pPr>
        <w:pStyle w:val="BodyText"/>
      </w:pPr>
      <w:r>
        <w:rPr>
          <w:strike/>
        </w:rPr>
        <w:t xml:space="preserve">Whale detection timestamps were rounded to nearest 20 minutes based on start time to align with the soundscape metrics. A separate column was created as a common join field that contained nearest timestamp in UTC to that of buoy tracks (see below).</w:t>
      </w:r>
      <w:r>
        <w:t xml:space="preserve"> </w:t>
      </w:r>
      <w:r>
        <w:t xml:space="preserve">Two types of beaked whale detections (species code</w:t>
      </w:r>
      <w:r>
        <w:t xml:space="preserve"> </w:t>
      </w:r>
      <w:r>
        <w:rPr>
          <w:iCs/>
          <w:i/>
        </w:rPr>
        <w:t xml:space="preserve">?BW</w:t>
      </w:r>
      <w:r>
        <w:t xml:space="preserve"> </w:t>
      </w:r>
      <w:r>
        <w:t xml:space="preserve">and</w:t>
      </w:r>
      <w:r>
        <w:t xml:space="preserve"> </w:t>
      </w:r>
      <w:r>
        <w:rPr>
          <w:iCs/>
          <w:i/>
        </w:rPr>
        <w:t xml:space="preserve">?BWC</w:t>
      </w:r>
      <w:r>
        <w:t xml:space="preserve">) were removed from analysis as the species was unknown.</w:t>
      </w:r>
    </w:p>
    <w:p>
      <w:pPr>
        <w:pStyle w:val="BodyText"/>
      </w:pPr>
      <w:r>
        <w:t xml:space="preserve">**</w:t>
      </w:r>
    </w:p>
    <w:p>
      <w:pPr>
        <w:pStyle w:val="BodyText"/>
      </w:pPr>
      <m:oMathPara>
        <m:oMathParaPr>
          <m:jc m:val="center"/>
        </m:oMathParaPr>
        <m:oMath>
          <m:r>
            <m:t>N</m:t>
          </m:r>
          <m:r>
            <m:t>e</m:t>
          </m:r>
          <m:r>
            <m:t>w</m:t>
          </m:r>
          <m:r>
            <m:t>a</m:t>
          </m:r>
          <m:r>
            <m:t>d</m:t>
          </m:r>
          <m:r>
            <m:t>d</m:t>
          </m:r>
          <m:r>
            <m:t>i</m:t>
          </m:r>
          <m:r>
            <m:t>t</m:t>
          </m:r>
          <m:r>
            <m:t>i</m:t>
          </m:r>
          <m:r>
            <m:t>o</m:t>
          </m:r>
          <m:r>
            <m:t>n</m:t>
          </m:r>
          <m:r>
            <m:t>a</m:t>
          </m:r>
          <m:r>
            <m:t>s</m:t>
          </m:r>
          <m:r>
            <m:t>o</m:t>
          </m:r>
          <m:r>
            <m:t>f</m:t>
          </m:r>
          <m:r>
            <m:t>08</m:t>
          </m:r>
          <m:r>
            <m:rPr>
              <m:sty m:val="p"/>
            </m:rPr>
            <m:t>/</m:t>
          </m:r>
          <m:r>
            <m:t>25</m:t>
          </m:r>
          <m:r>
            <m:rPr>
              <m:sty m:val="p"/>
            </m:rPr>
            <m:t>/</m:t>
          </m:r>
          <m:r>
            <m:t>23</m:t>
          </m:r>
          <m:r>
            <m:rPr>
              <m:sty m:val="p"/>
            </m:rPr>
            <m:t>−</m:t>
          </m:r>
          <m:r>
            <m:rPr>
              <m:sty m:val="p"/>
            </m:rPr>
            <m:t>*</m:t>
          </m:r>
          <m:r>
            <m:rPr>
              <m:sty m:val="p"/>
            </m:rPr>
            <m:t>*</m:t>
          </m:r>
          <m:r>
            <m:t>T</m:t>
          </m:r>
          <m:r>
            <m:t>w</m:t>
          </m:r>
          <m:r>
            <m:t>o</m:t>
          </m:r>
          <m:r>
            <m:t>S</m:t>
          </m:r>
          <m:r>
            <m:t>P</m:t>
          </m:r>
          <m:r>
            <m:t>O</m:t>
          </m:r>
          <m:r>
            <m:t>T</m:t>
          </m:r>
          <m:r>
            <m:t>b</m:t>
          </m:r>
          <m:r>
            <m:t>u</m:t>
          </m:r>
          <m:r>
            <m:t>o</m:t>
          </m:r>
          <m:r>
            <m:t>y</m:t>
          </m:r>
          <m:r>
            <m:t>s</m:t>
          </m:r>
          <m:r>
            <m:t>s</m:t>
          </m:r>
          <m:r>
            <m:t>i</m:t>
          </m:r>
          <m:r>
            <m:t>t</m:t>
          </m:r>
          <m:r>
            <m:t>o</m:t>
          </m:r>
          <m:r>
            <m:t>n</m:t>
          </m:r>
          <m:r>
            <m:t>e</m:t>
          </m:r>
          <m:r>
            <m:t>v</m:t>
          </m:r>
          <m:r>
            <m:t>e</m:t>
          </m:r>
          <m:r>
            <m:t>r</m:t>
          </m:r>
          <m:r>
            <m:t>y</m:t>
          </m:r>
          <m:r>
            <m:t>b</m:t>
          </m:r>
          <m:r>
            <m:t>u</m:t>
          </m:r>
          <m:r>
            <m:t>o</m:t>
          </m:r>
          <m:r>
            <m:t>y</m:t>
          </m:r>
          <m:r>
            <m:rPr>
              <m:sty m:val="p"/>
            </m:rPr>
            <m:t>,</m:t>
          </m:r>
          <m:r>
            <m:t>s</m:t>
          </m:r>
          <m:r>
            <m:t>o</m:t>
          </m:r>
          <m:r>
            <m:t>s</m:t>
          </m:r>
          <m:r>
            <m:t>o</m:t>
          </m:r>
          <m:r>
            <m:t>m</m:t>
          </m:r>
          <m:r>
            <m:t>e</m:t>
          </m:r>
          <m:r>
            <m:t>G</m:t>
          </m:r>
          <m:r>
            <m:t>P</m:t>
          </m:r>
          <m:r>
            <m:t>S</m:t>
          </m:r>
          <m:r>
            <m:t>p</m:t>
          </m:r>
          <m:r>
            <m:t>o</m:t>
          </m:r>
          <m:r>
            <m:t>i</m:t>
          </m:r>
          <m:r>
            <m:t>n</m:t>
          </m:r>
          <m:r>
            <m:t>t</m:t>
          </m:r>
          <m:r>
            <m:t>s</m:t>
          </m:r>
          <m:r>
            <m:t>w</m:t>
          </m:r>
          <m:r>
            <m:t>e</m:t>
          </m:r>
          <m:r>
            <m:t>r</m:t>
          </m:r>
          <m:r>
            <m:t>e</m:t>
          </m:r>
          <m:r>
            <m:t>r</m:t>
          </m:r>
          <m:r>
            <m:t>e</m:t>
          </m:r>
          <m:r>
            <m:t>c</m:t>
          </m:r>
          <m:r>
            <m:t>o</m:t>
          </m:r>
          <m:r>
            <m:t>r</m:t>
          </m:r>
          <m:r>
            <m:t>d</m:t>
          </m:r>
          <m:r>
            <m:t>e</m:t>
          </m:r>
          <m:r>
            <m:t>d</m:t>
          </m:r>
          <m:r>
            <m:t>t</m:t>
          </m:r>
          <m:r>
            <m:t>w</m:t>
          </m:r>
          <m:r>
            <m:t>i</m:t>
          </m:r>
          <m:r>
            <m:t>c</m:t>
          </m:r>
          <m:r>
            <m:t>e</m:t>
          </m:r>
          <m:r>
            <m:rPr>
              <m:sty m:val="p"/>
            </m:rPr>
            <m:t>.</m:t>
          </m:r>
          <m:r>
            <m:t>T</m:t>
          </m:r>
          <m:r>
            <m:t>h</m:t>
          </m:r>
          <m:r>
            <m:t>e</m:t>
          </m:r>
          <m:r>
            <m:t>s</m:t>
          </m:r>
          <m:r>
            <m:t>e</m:t>
          </m:r>
          <m:r>
            <m:t>d</m:t>
          </m:r>
          <m:r>
            <m:t>u</m:t>
          </m:r>
          <m:r>
            <m:t>p</m:t>
          </m:r>
          <m:r>
            <m:t>l</m:t>
          </m:r>
          <m:r>
            <m:t>i</m:t>
          </m:r>
          <m:r>
            <m:t>c</m:t>
          </m:r>
          <m:r>
            <m:t>a</m:t>
          </m:r>
          <m:r>
            <m:t>t</m:t>
          </m:r>
          <m:r>
            <m:t>e</m:t>
          </m:r>
          <m:r>
            <m:t>t</m:t>
          </m:r>
          <m:r>
            <m:t>r</m:t>
          </m:r>
          <m:r>
            <m:t>a</m:t>
          </m:r>
          <m:r>
            <m:t>c</m:t>
          </m:r>
          <m:r>
            <m:t>k</m:t>
          </m:r>
          <m:r>
            <m:t>s</m:t>
          </m:r>
          <m:r>
            <m:t>w</m:t>
          </m:r>
          <m:r>
            <m:t>e</m:t>
          </m:r>
          <m:r>
            <m:t>r</m:t>
          </m:r>
          <m:r>
            <m:t>e</m:t>
          </m:r>
          <m:r>
            <m:t>e</m:t>
          </m:r>
          <m:r>
            <m:t>l</m:t>
          </m:r>
          <m:r>
            <m:t>i</m:t>
          </m:r>
          <m:r>
            <m:t>m</m:t>
          </m:r>
          <m:r>
            <m:t>i</m:t>
          </m:r>
          <m:r>
            <m:t>n</m:t>
          </m:r>
          <m:r>
            <m:t>a</m:t>
          </m:r>
          <m:r>
            <m:t>t</m:t>
          </m:r>
          <m:r>
            <m:t>e</m:t>
          </m:r>
          <m:r>
            <m:t>d</m:t>
          </m:r>
          <m:r>
            <m:rPr>
              <m:sty m:val="p"/>
            </m:rPr>
            <m:t>.</m:t>
          </m:r>
        </m:oMath>
      </m:oMathPara>
    </w:p>
    <w:p>
      <w:pPr>
        <w:pStyle w:val="FirstParagraph"/>
      </w:pPr>
      <w:r>
        <w:rPr>
          <w:strike/>
        </w:rPr>
        <w:t xml:space="preserve">Buoy tracks were similarly rounded to nearest 20 minutes.</w:t>
      </w:r>
      <w:r>
        <w:t xml:space="preserve"> </w:t>
      </w:r>
      <w:r>
        <w:t xml:space="preserve">Seven buoys (1,2,3,5,6,9,11) were lost at sea and two buoys had corrupted data (4,17) so these were removed from the analysis. Buoys 14 and 15 were the same and therefore consolidated to 14. These three preliminary datasets were joined together based on a common buoy number (column</w:t>
      </w:r>
      <w:r>
        <w:t xml:space="preserve"> </w:t>
      </w:r>
      <w:r>
        <w:t xml:space="preserve">“</w:t>
      </w:r>
      <w:r>
        <w:t xml:space="preserve">station</w:t>
      </w:r>
      <w:r>
        <w:t xml:space="preserve">”</w:t>
      </w:r>
      <w:r>
        <w:t xml:space="preserve">) and time field column</w:t>
      </w:r>
      <w:r>
        <w:t xml:space="preserve"> </w:t>
      </w:r>
      <w:r>
        <w:t xml:space="preserve">“</w:t>
      </w:r>
      <w:r>
        <w:t xml:space="preserve">UTC</w:t>
      </w:r>
      <w:r>
        <w:t xml:space="preserve">”</w:t>
      </w:r>
      <w:r>
        <w:t xml:space="preserve">). Whale detections (column</w:t>
      </w:r>
      <w:r>
        <w:t xml:space="preserve"> </w:t>
      </w:r>
      <w:r>
        <w:t xml:space="preserve">“</w:t>
      </w:r>
      <w:r>
        <w:t xml:space="preserve">Wpresence</w:t>
      </w:r>
      <w:r>
        <w:t xml:space="preserve">”</w:t>
      </w:r>
      <w:r>
        <w:t xml:space="preserve">) were reduced to binary data for absence/presence and all other fields of that dataset were eliminated.</w:t>
      </w:r>
    </w:p>
    <w:bookmarkEnd w:id="28"/>
    <w:bookmarkStart w:id="30" w:name="environmental-data"/>
    <w:p>
      <w:pPr>
        <w:pStyle w:val="Heading3"/>
      </w:pPr>
      <w:r>
        <w:rPr>
          <w:bCs/>
          <w:b/>
        </w:rPr>
        <w:t xml:space="preserve">Environmental Data</w:t>
      </w:r>
    </w:p>
    <w:p>
      <w:pPr>
        <w:pStyle w:val="FirstParagraph"/>
      </w:pPr>
      <w:r>
        <w:t xml:space="preserve">Possible environmental and oceanographic predictors of cetacean habitat were extracted from the NOAA Environmental Research Division Data Access Program (ERDDAP) server ((</w:t>
      </w:r>
      <w:hyperlink r:id="rId29">
        <w:r>
          <w:rPr>
            <w:rStyle w:val="Hyperlink"/>
          </w:rPr>
          <w:t xml:space="preserve">https://coastwatch.pfeg.noaa.gov/erddap/</w:t>
        </w:r>
      </w:hyperlink>
      <w:r>
        <w:t xml:space="preserve">) and Hybrid Coordinate Ocean Model (HYCOM) using the</w:t>
      </w:r>
      <w:r>
        <w:t xml:space="preserve"> </w:t>
      </w:r>
      <w:r>
        <w:rPr>
          <w:iCs/>
          <w:i/>
        </w:rPr>
        <w:t xml:space="preserve">matchEnvData</w:t>
      </w:r>
      <w:r>
        <w:t xml:space="preserve"> </w:t>
      </w:r>
      <w:r>
        <w:t xml:space="preserve">function in R package</w:t>
      </w:r>
      <w:r>
        <w:t xml:space="preserve"> </w:t>
      </w:r>
      <w:r>
        <w:rPr>
          <w:iCs/>
          <w:i/>
        </w:rPr>
        <w:t xml:space="preserve">PAMmisc</w:t>
      </w:r>
      <w:r>
        <w:t xml:space="preserve">. Six modeled variables at depth (mixed layer depth, mixed layer temperature, temperature at 400m, thermocline temperature, thermocline depth, salinity at 400m) were calculated using a formula from</w:t>
      </w:r>
      <w:r>
        <w:t xml:space="preserve"> </w:t>
      </w:r>
      <w:r>
        <w:t xml:space="preserve">McCullough et al. (2021)</w:t>
      </w:r>
      <w:r>
        <w:t xml:space="preserve">. Such variables are especially important to incorporate as it better reflects the deep environment that beaked and sperm whales are known to inhabit. Distance to slope and bathymetric slope were calculated from a bathymetry TIF acquired from the General Bathymetric Chart of the Oceans (GEBCO).</w:t>
      </w:r>
    </w:p>
    <w:p>
      <w:pPr>
        <w:pStyle w:val="BodyText"/>
      </w:pPr>
      <m:oMathPara>
        <m:oMathParaPr>
          <m:jc m:val="center"/>
        </m:oMathParaPr>
        <m:oMath>
          <m:r>
            <m:t>S</m:t>
          </m:r>
          <m:r>
            <m:t>e</m:t>
          </m:r>
          <m:r>
            <m:t>e</m:t>
          </m:r>
          <m:r>
            <m:t>V</m:t>
          </m:r>
          <m:r>
            <m:t>i</m:t>
          </m:r>
          <m:r>
            <m:t>r</m:t>
          </m:r>
          <m:r>
            <m:t>g</m:t>
          </m:r>
          <m:r>
            <m:t>i</m:t>
          </m:r>
          <m:r>
            <m:t>l</m:t>
          </m:r>
          <m:r>
            <m:t>i</m:t>
          </m:r>
          <m:r>
            <m:t>e</m:t>
          </m:r>
          <m:r>
            <m:t>t</m:t>
          </m:r>
          <m:r>
            <m:t>a</m:t>
          </m:r>
          <m:r>
            <m:t>l</m:t>
          </m:r>
          <m:r>
            <m:t>2019</m:t>
          </m:r>
          <m:r>
            <m:t>f</m:t>
          </m:r>
          <m:r>
            <m:t>o</m:t>
          </m:r>
          <m:r>
            <m:t>r</m:t>
          </m:r>
          <m:r>
            <m:t>e</m:t>
          </m:r>
          <m:r>
            <m:t>x</m:t>
          </m:r>
          <m:r>
            <m:t>t</m:t>
          </m:r>
          <m:r>
            <m:t>r</m:t>
          </m:r>
          <m:r>
            <m:t>a</m:t>
          </m:r>
          <m:r>
            <m:t>c</m:t>
          </m:r>
          <m:r>
            <m:t>t</m:t>
          </m:r>
          <m:r>
            <m:t>i</m:t>
          </m:r>
          <m:r>
            <m:t>n</m:t>
          </m:r>
          <m:r>
            <m:t>g</m:t>
          </m:r>
          <m:r>
            <m:t>s</m:t>
          </m:r>
          <m:r>
            <m:t>l</m:t>
          </m:r>
          <m:r>
            <m:t>o</m:t>
          </m:r>
          <m:r>
            <m:t>p</m:t>
          </m:r>
          <m:r>
            <m:t>e</m:t>
          </m:r>
          <m:r>
            <m:t>f</m:t>
          </m:r>
          <m:r>
            <m:t>r</m:t>
          </m:r>
          <m:r>
            <m:t>o</m:t>
          </m:r>
          <m:r>
            <m:t>m</m:t>
          </m:r>
          <m:r>
            <m:t>G</m:t>
          </m:r>
          <m:r>
            <m:t>E</m:t>
          </m:r>
          <m:r>
            <m:t>B</m:t>
          </m:r>
          <m:r>
            <m:t>C</m:t>
          </m:r>
          <m:r>
            <m:t>O</m:t>
          </m:r>
          <m:r>
            <m:t>D</m:t>
          </m:r>
          <m:r>
            <m:t>a</m:t>
          </m:r>
          <m:r>
            <m:t>t</m:t>
          </m:r>
          <m:r>
            <m:t>a</m:t>
          </m:r>
          <m:r>
            <m:t>a</m:t>
          </m:r>
          <m:r>
            <m:t>n</m:t>
          </m:r>
          <m:r>
            <m:t>d</m:t>
          </m:r>
          <m:r>
            <m:t>d</m:t>
          </m:r>
          <m:r>
            <m:t>y</m:t>
          </m:r>
          <m:r>
            <m:t>n</m:t>
          </m:r>
          <m:r>
            <m:t>a</m:t>
          </m:r>
          <m:r>
            <m:t>m</m:t>
          </m:r>
          <m:r>
            <m:t>i</m:t>
          </m:r>
          <m:r>
            <m:t>c</m:t>
          </m:r>
          <m:r>
            <m:t>v</m:t>
          </m:r>
          <m:r>
            <m:t>a</m:t>
          </m:r>
          <m:r>
            <m:t>r</m:t>
          </m:r>
          <m:r>
            <m:t>i</m:t>
          </m:r>
          <m:r>
            <m:t>a</m:t>
          </m:r>
          <m:r>
            <m:t>b</m:t>
          </m:r>
          <m:r>
            <m:t>l</m:t>
          </m:r>
          <m:r>
            <m:t>e</m:t>
          </m:r>
          <m:r>
            <m:t>s</m:t>
          </m:r>
          <m:r>
            <m:rPr>
              <m:sty m:val="p"/>
            </m:rPr>
            <m:t>!</m:t>
          </m:r>
          <m:r>
            <m:rPr>
              <m:sty m:val="p"/>
            </m:rPr>
            <m:t>!</m:t>
          </m:r>
        </m:oMath>
      </m:oMathPara>
    </w:p>
    <w:bookmarkEnd w:id="30"/>
    <w:bookmarkStart w:id="31" w:name="modeling"/>
    <w:p>
      <w:pPr>
        <w:pStyle w:val="Heading3"/>
      </w:pPr>
      <w:r>
        <w:rPr>
          <w:bCs/>
          <w:b/>
        </w:rPr>
        <w:t xml:space="preserve">Modeling</w:t>
      </w:r>
    </w:p>
    <w:p>
      <w:pPr>
        <w:pStyle w:val="FirstParagraph"/>
      </w:pPr>
      <w:r>
        <w:t xml:space="preserve">We used a Random Forest (RF) model in R (R Core Team, 2023) using the package () to identify most important environmental or acoustic predictors for beaked and sperm whales. A separate model was run for each species.</w:t>
      </w:r>
    </w:p>
    <w:p>
      <w:pPr>
        <w:pStyle w:val="BodyText"/>
      </w:pPr>
      <w:r>
        <w:t xml:space="preserve">We built generalized additive models in R using the package</w:t>
      </w:r>
      <w:r>
        <w:t xml:space="preserve"> </w:t>
      </w:r>
      <w:r>
        <w:rPr>
          <w:iCs/>
          <w:i/>
        </w:rPr>
        <w:t xml:space="preserve">mcgv</w:t>
      </w:r>
      <w:r>
        <w:t xml:space="preserve"> </w:t>
      </w:r>
      <w:r>
        <w:t xml:space="preserve">to relate beaked and sperm whale detections to an environmental or acoustic variable.</w:t>
      </w:r>
    </w:p>
    <w:bookmarkEnd w:id="31"/>
    <w:bookmarkEnd w:id="32"/>
    <w:bookmarkStart w:id="33" w:name="results"/>
    <w:p>
      <w:pPr>
        <w:pStyle w:val="Heading2"/>
      </w:pPr>
      <w:r>
        <w:t xml:space="preserve">Results</w:t>
      </w:r>
    </w:p>
    <w:p>
      <w:pPr>
        <w:pStyle w:val="FirstParagraph"/>
      </w:pPr>
      <w:r>
        <w:t xml:space="preserve">(Describe simple statistical relationships, correlations, exploratory data findings (highest, lowest, etc., time of day ( Ziegenhorn et al., 2023 ) , drift with most detections/day), where/when were most detections heard, number of species)</w:t>
      </w:r>
    </w:p>
    <w:p>
      <w:pPr>
        <w:numPr>
          <w:ilvl w:val="0"/>
          <w:numId w:val="1001"/>
        </w:numPr>
      </w:pPr>
      <w:r>
        <w:t xml:space="preserve">Buoy 18 had the most whale detections</w:t>
      </w:r>
    </w:p>
    <w:p>
      <w:pPr>
        <w:numPr>
          <w:ilvl w:val="0"/>
          <w:numId w:val="1001"/>
        </w:numPr>
      </w:pPr>
      <w:r>
        <w:t xml:space="preserve">ZC was the most frequently detected whale</w:t>
      </w:r>
    </w:p>
    <w:p>
      <w:pPr>
        <w:numPr>
          <w:ilvl w:val="0"/>
          <w:numId w:val="1001"/>
        </w:numPr>
      </w:pPr>
      <w:r>
        <w:t xml:space="preserve">The loudest sound levels were only occupied by PM</w:t>
      </w:r>
    </w:p>
    <w:p>
      <w:pPr>
        <w:numPr>
          <w:ilvl w:val="0"/>
          <w:numId w:val="1001"/>
        </w:numPr>
      </w:pPr>
      <w:r>
        <w:t xml:space="preserve">Density of ship encounters</w:t>
      </w:r>
    </w:p>
    <w:p>
      <w:pPr>
        <w:numPr>
          <w:ilvl w:val="0"/>
          <w:numId w:val="1001"/>
        </w:numPr>
      </w:pPr>
      <w:r>
        <w:t xml:space="preserve">Report on environmental conditions for ZC/PM?</w:t>
      </w:r>
    </w:p>
    <w:p>
      <w:pPr>
        <w:numPr>
          <w:ilvl w:val="0"/>
          <w:numId w:val="1001"/>
        </w:numPr>
      </w:pPr>
      <w:r>
        <w:t xml:space="preserve">Report on analysis of env variables WITH and WITHOUT soundscape metrics (see</w:t>
      </w:r>
      <w:r>
        <w:t xml:space="preserve"> </w:t>
      </w:r>
      <w:r>
        <w:t xml:space="preserve">Fiedler, Becker, Forney, Barlow, and Moore (2023)</w:t>
      </w:r>
      <w:r>
        <w:t xml:space="preserve">, results 3.1)</w:t>
      </w:r>
    </w:p>
    <w:p>
      <w:pPr>
        <w:pStyle w:val="FirstParagraph"/>
      </w:pPr>
      <w:r>
        <w:t xml:space="preserve">Weekly/daily plot of acoustic presence of whales and ships over time from each drift? See JS Trickey et al. 2022, Fig 3 Which buoy had the most AIS overlap and when?</w:t>
      </w:r>
    </w:p>
    <w:p>
      <w:pPr>
        <w:pStyle w:val="BodyText"/>
      </w:pPr>
      <w:r>
        <w:t xml:space="preserve">Look at power spectral density?</w:t>
      </w:r>
      <w:r>
        <w:t xml:space="preserve"> </w:t>
      </w:r>
      <w:r>
        <w:t xml:space="preserve">Haver et al. (2020)</w:t>
      </w:r>
    </w:p>
    <w:p>
      <w:pPr>
        <w:pStyle w:val="BodyText"/>
      </w:pPr>
      <w:r>
        <w:t xml:space="preserve">The band at 125 Hertz is often associated with shipping vessel noise and the 2-5 kHz range with mid-frequency naval sonar (</w:t>
      </w:r>
      <w:r>
        <w:t xml:space="preserve"> </w:t>
      </w:r>
      <w:r>
        <w:t xml:space="preserve">Garrett et al. (2016)</w:t>
      </w:r>
      <w:r>
        <w:t xml:space="preserve"> </w:t>
      </w:r>
      <w:r>
        <w:t xml:space="preserve">). Beaked whales are known to be sensitive to sonar in this latter range (cite)</w:t>
      </w:r>
    </w:p>
    <w:p>
      <w:pPr>
        <w:pStyle w:val="BodyText"/>
      </w:pPr>
      <w:r>
        <w:t xml:space="preserve">AIC explanation</w:t>
      </w:r>
      <w:r>
        <w:t xml:space="preserve"> </w:t>
      </w:r>
      <w:r>
        <w:t xml:space="preserve">Symonds and Moussalli (2011)</w:t>
      </w:r>
    </w:p>
    <w:bookmarkEnd w:id="33"/>
    <w:bookmarkStart w:id="35" w:name="discussion"/>
    <w:p>
      <w:pPr>
        <w:pStyle w:val="Heading2"/>
      </w:pPr>
      <w:r>
        <w:t xml:space="preserve">Discussion</w:t>
      </w:r>
    </w:p>
    <w:p>
      <w:pPr>
        <w:pStyle w:val="FirstParagraph"/>
      </w:pPr>
      <m:oMathPara>
        <m:oMathParaPr>
          <m:jc m:val="center"/>
        </m:oMathParaPr>
        <m:oMath>
          <m:r>
            <m:t>L</m:t>
          </m:r>
          <m:r>
            <m:t>a</m:t>
          </m:r>
          <m:r>
            <m:t>w</m:t>
          </m:r>
          <m:r>
            <m:t>s</m:t>
          </m:r>
          <m:r>
            <m:t>a</m:t>
          </m:r>
          <m:r>
            <m:t>n</m:t>
          </m:r>
          <m:r>
            <m:t>d</m:t>
          </m:r>
          <m:r>
            <m:t>R</m:t>
          </m:r>
          <m:r>
            <m:t>e</m:t>
          </m:r>
          <m:r>
            <m:t>g</m:t>
          </m:r>
          <m:r>
            <m:t>u</m:t>
          </m:r>
          <m:r>
            <m:t>l</m:t>
          </m:r>
          <m:r>
            <m:t>a</m:t>
          </m:r>
          <m:r>
            <m:t>t</m:t>
          </m:r>
          <m:r>
            <m:t>i</m:t>
          </m:r>
          <m:r>
            <m:t>o</m:t>
          </m:r>
          <m:r>
            <m:t>n</m:t>
          </m:r>
          <m:r>
            <m:t>s</m:t>
          </m:r>
        </m:oMath>
      </m:oMathPara>
    </w:p>
    <w:p>
      <w:pPr>
        <w:pStyle w:val="FirstParagraph"/>
      </w:pPr>
      <w:r>
        <w:t xml:space="preserve">While there is consensus that anthropogenic noise in the ocean is increasing, policies that aim to mitigate chronic noise are generally lacking. This is due to knowledge gaps regarding the long-term and cumulative effects of noise on certain species (Markus and Sánchez 2018). International and regional efforts are underway (see Chou et al. (2021)) but are not fully complete. Within the European Union, the Marine Strategy Framework Directive establishes a directive about environmental regulation on marine noise, specifically requiring member states to adopt strategies in compliance with threshold values for impulsive and continuous noise (</w:t>
      </w:r>
      <w:r>
        <w:t xml:space="preserve">“</w:t>
      </w:r>
      <w:r>
        <w:t xml:space="preserve">Directive 2008/56/EC of the European Parliament and of the Council of 17 June 2008 Establishing a Framework for Community Action in the Field of Marine Environmental Policy (Marine Strategy Framework Directive) (Text with EEA Relevance)</w:t>
      </w:r>
      <w:r>
        <w:t xml:space="preserve">”</w:t>
      </w:r>
      <w:r>
        <w:t xml:space="preserve"> </w:t>
      </w:r>
      <w:r>
        <w:t xml:space="preserve">2008; Borsani, J.F. et al. 2023). Some studies have independently tested these threshold values (Sebastianutto et al. 2015; Garrett et al. 2016; Haver et al. 2021) or used them as guidelines in their study (Mustonen et al. 2019). The National Oceanic and Atmospheric Administration (NOAA) has developed an Ocean Noise Strategy Roadmap, an agency-wise approach to mitigating both chronic and acute effects of noise exposure to animals (NOAA 2018). Within it, the authors agree upon impairment thresholds for mid-frequency cetaceans (NOAA 2018). Because chronic effects are not fully understood, they remain to be regulated. The International Maritime Organization (IMO) has also been addressing noise pollution from commercial vessels through quieter ship design (International Maritime Organization 2014). Updates to their 2014 guidelines are set to be finalized by January 2024. Finally, Canada has launched a Quiet Vessel Initiative and is expected to publish a Ocean Noise Strategy for underwater noise management in 2023 (Breeze et al. 2022).</w:t>
      </w:r>
    </w:p>
    <w:p>
      <w:pPr>
        <w:pStyle w:val="BodyText"/>
      </w:pPr>
      <m:oMathPara>
        <m:oMathParaPr>
          <m:jc m:val="center"/>
        </m:oMathParaPr>
        <m:oMath>
          <m:r>
            <m:t>K</m:t>
          </m:r>
          <m:r>
            <m:t>n</m:t>
          </m:r>
          <m:r>
            <m:t>o</m:t>
          </m:r>
          <m:r>
            <m:t>w</m:t>
          </m:r>
          <m:r>
            <m:t>n</m:t>
          </m:r>
          <m:r>
            <m:t>l</m:t>
          </m:r>
          <m:r>
            <m:t>i</m:t>
          </m:r>
          <m:r>
            <m:t>m</m:t>
          </m:r>
          <m:r>
            <m:t>i</m:t>
          </m:r>
          <m:r>
            <m:t>t</m:t>
          </m:r>
          <m:r>
            <m:t>a</m:t>
          </m:r>
          <m:r>
            <m:t>t</m:t>
          </m:r>
          <m:r>
            <m:t>i</m:t>
          </m:r>
          <m:r>
            <m:t>o</m:t>
          </m:r>
          <m:r>
            <m:t>n</m:t>
          </m:r>
          <m:r>
            <m:t>s</m:t>
          </m:r>
          <m:r>
            <m:t>t</m:t>
          </m:r>
          <m:r>
            <m:t>o</m:t>
          </m:r>
          <m:r>
            <m:t>t</m:t>
          </m:r>
          <m:r>
            <m:t>h</m:t>
          </m:r>
          <m:r>
            <m:t>i</m:t>
          </m:r>
          <m:r>
            <m:t>s</m:t>
          </m:r>
          <m:r>
            <m:t>s</m:t>
          </m:r>
          <m:r>
            <m:t>t</m:t>
          </m:r>
          <m:r>
            <m:t>u</m:t>
          </m:r>
          <m:r>
            <m:t>d</m:t>
          </m:r>
          <m:r>
            <m:t>y</m:t>
          </m:r>
        </m:oMath>
      </m:oMathPara>
    </w:p>
    <w:p>
      <w:pPr>
        <w:pStyle w:val="FirstParagraph"/>
      </w:pPr>
      <w:r>
        <w:br/>
      </w:r>
      <w:r>
        <w:t xml:space="preserve">Duty cycle whale detection and soundscape method knowingly omits 18 of 20 minutes of data. A sperm whale’s true location relative to buoy is unknown so preferred habitat may not reflect the environmental variables that are associated with buoy that detects it (Barkley et al. 2021) Rounding tracks and soundscape metrics date/times to nearest 20 minutes is not perfect. Often, times did not line up with :00, :20, :40 and were either omitted or duplicated.</w:t>
      </w:r>
    </w:p>
    <w:p>
      <w:pPr>
        <w:pStyle w:val="BodyText"/>
      </w:pPr>
      <w:r>
        <w:t xml:space="preserve">This study only captures half of the year. If BW/SW have seasonal preferences outside of the study period, it was not captured here.</w:t>
      </w:r>
    </w:p>
    <w:p>
      <w:pPr>
        <w:pStyle w:val="BodyText"/>
      </w:pPr>
      <w:r>
        <w:t xml:space="preserve">Are BW or SW known to have seasonal movements?</w:t>
      </w:r>
      <w:r>
        <w:t xml:space="preserve"> </w:t>
      </w:r>
      <w:r>
        <w:t xml:space="preserve">Robbins et al. (2022)</w:t>
      </w:r>
      <w:r>
        <w:t xml:space="preserve"> </w:t>
      </w:r>
      <w:r>
        <w:t xml:space="preserve">suggest they do, though there’s conflicting evidence.</w:t>
      </w:r>
    </w:p>
    <w:p>
      <w:pPr>
        <w:pStyle w:val="BodyText"/>
      </w:pPr>
      <w:r>
        <w:t xml:space="preserve">Non-AIS vessels or small vessels (fishing, recreational) may contribute to the soundscape in relevant frequency bands (</w:t>
      </w:r>
      <w:r>
        <w:t xml:space="preserve">Hermannsen et al. (2019)</w:t>
      </w:r>
      <w:r>
        <w:t xml:space="preserve"> </w:t>
      </w:r>
      <w:r>
        <w:t xml:space="preserve">,</w:t>
      </w:r>
      <w:r>
        <w:t xml:space="preserve"> </w:t>
      </w:r>
      <w:r>
        <w:t xml:space="preserve">Hildebrand (2009)</w:t>
      </w:r>
      <w:r>
        <w:t xml:space="preserve"> </w:t>
      </w:r>
      <w:r>
        <w:t xml:space="preserve">) and this does not get captured here.</w:t>
      </w:r>
    </w:p>
    <w:p>
      <w:pPr>
        <w:pStyle w:val="BodyText"/>
      </w:pPr>
      <w:r>
        <w:t xml:space="preserve">Does not account for the differences in relative noise contribution by vessel type (as</w:t>
      </w:r>
      <w:r>
        <w:t xml:space="preserve"> </w:t>
      </w:r>
      <w:r>
        <w:t xml:space="preserve">Hatch et al. (2008)</w:t>
      </w:r>
      <w:r>
        <w:t xml:space="preserve"> </w:t>
      </w:r>
      <w:r>
        <w:t xml:space="preserve">does)</w:t>
      </w:r>
    </w:p>
    <w:p>
      <w:pPr>
        <w:pStyle w:val="BodyText"/>
      </w:pPr>
      <m:oMathPara>
        <m:oMathParaPr>
          <m:jc m:val="center"/>
        </m:oMathParaPr>
        <m:oMath>
          <m:r>
            <m:t>A</m:t>
          </m:r>
          <m:r>
            <m:t>d</m:t>
          </m:r>
          <m:r>
            <m:t>d</m:t>
          </m:r>
          <m:r>
            <m:t>h</m:t>
          </m:r>
          <m:r>
            <m:t>e</m:t>
          </m:r>
          <m:r>
            <m:t>r</m:t>
          </m:r>
          <m:r>
            <m:t>e</m:t>
          </m:r>
          <m:r>
            <m:rPr>
              <m:sty m:val="p"/>
            </m:rPr>
            <m:t>.</m:t>
          </m:r>
        </m:oMath>
      </m:oMathPara>
    </w:p>
    <w:p>
      <w:pPr>
        <w:pStyle w:val="FirstParagraph"/>
      </w:pPr>
      <w:r>
        <w:t xml:space="preserve">This work will contribute to establishing baseline conditions of noise exposure to inform wind farm development and shipping lane changes. In better understanding this, human activities can be altered to avoid overlap with sensitive species</w:t>
      </w:r>
      <w:r>
        <w:t xml:space="preserve"> </w:t>
      </w:r>
      <w:r>
        <w:t xml:space="preserve">Hooker et al. (2019)</w:t>
      </w:r>
      <w:r>
        <w:t xml:space="preserve">.</w:t>
      </w:r>
    </w:p>
    <w:p>
      <w:pPr>
        <w:pStyle w:val="BodyText"/>
      </w:pPr>
      <w:r>
        <w:t xml:space="preserve">Both of these outcomes are of high importance to managers and agencies especially NOAA and BOEM (see 2023-2024 report). Within their Ocean Noise Strategy Roadmap, NOAA is specifically seeking 1) a quantification of the spatial and temporal variability of ambient noise conditions, and 2) understanding of how anthropogenic sound sources contribute to the soundscape. Co-occurrence of buoys and vessels will provide fine-scale snapshots of sound levels surrounding vessels and concurrent whale foraging activity. With AIS, we can calculate distance from buoy to vessel and sound levels in those moments. And 3) NOAA is seeking more information on vocally active species’ distributions. This is part of a bill introduced by Congress to</w:t>
      </w:r>
      <w:r>
        <w:t xml:space="preserve"> </w:t>
      </w:r>
      <w:r>
        <w:t xml:space="preserve">“</w:t>
      </w:r>
      <w:r>
        <w:t xml:space="preserve">assess underwater sound in high-priority</w:t>
      </w:r>
      <w:r>
        <w:t xml:space="preserve">”</w:t>
      </w:r>
      <w:r>
        <w:t xml:space="preserve"> </w:t>
      </w:r>
      <w:r>
        <w:t xml:space="preserve">environments (</w:t>
      </w:r>
      <w:hyperlink r:id="rId34">
        <w:r>
          <w:rPr>
            <w:rStyle w:val="Hyperlink"/>
          </w:rPr>
          <w:t xml:space="preserve">https://www.congress.gov/bill/117th-congress/house-bill/6987</w:t>
        </w:r>
      </w:hyperlink>
      <w:r>
        <w:t xml:space="preserve">).</w:t>
      </w:r>
    </w:p>
    <w:p>
      <w:pPr>
        <w:pStyle w:val="BodyText"/>
      </w:pPr>
      <w:r>
        <w:t xml:space="preserve">Outside of cetacean research, similar designs of drifting buoys have been used in estuarine and coral reef soundscape studies</w:t>
      </w:r>
      <w:r>
        <w:t xml:space="preserve"> </w:t>
      </w:r>
      <w:r>
        <w:t xml:space="preserve">Lillis et al. (2018)</w:t>
      </w:r>
      <w:r>
        <w:t xml:space="preserve">.</w:t>
      </w:r>
    </w:p>
    <w:p>
      <w:pPr>
        <w:pStyle w:val="BodyText"/>
      </w:pPr>
      <w:r>
        <w:t xml:space="preserve">The year 2018 was characterized in the CCE with slightly warmer than average sea surface temperatures as the recent El-Nino and marine heatwave events were ending (Harvey et al. 2019).</w:t>
      </w:r>
    </w:p>
    <w:p>
      <w:pPr>
        <w:pStyle w:val="BodyText"/>
      </w:pPr>
      <w:r>
        <w:t xml:space="preserve">Croll, Clark, Calambokidis, Ellison, and Tershy (2001)</w:t>
      </w:r>
      <w:r>
        <w:t xml:space="preserve"> </w:t>
      </w:r>
      <w:r>
        <w:t xml:space="preserve">found that whale presence more closely related to prey abundance than sound levels</w:t>
      </w:r>
    </w:p>
    <w:p>
      <w:pPr>
        <w:pStyle w:val="BodyText"/>
      </w:pPr>
      <w:r>
        <w:t xml:space="preserve">Can use non-parametric Kruskal-Wallis one-way analysis of variance test to examine</w:t>
      </w:r>
      <w:r>
        <w:t xml:space="preserve"> </w:t>
      </w:r>
      <w:r>
        <w:rPr>
          <w:iCs/>
          <w:i/>
        </w:rPr>
        <w:t xml:space="preserve">if number of whale detections per hour differed depending on presence/absence of vessels</w:t>
      </w:r>
      <w:r>
        <w:t xml:space="preserve"> </w:t>
      </w:r>
      <w:r>
        <w:t xml:space="preserve">(see Trickey et al. 2022).</w:t>
      </w:r>
    </w:p>
    <w:p>
      <w:pPr>
        <w:pStyle w:val="BodyText"/>
      </w:pPr>
      <m:oMathPara>
        <m:oMathParaPr>
          <m:jc m:val="center"/>
        </m:oMathParaPr>
        <m:oMath>
          <m:r>
            <m:t>R</m:t>
          </m:r>
          <m:r>
            <m:t>e</m:t>
          </m:r>
          <m:r>
            <m:t>c</m:t>
          </m:r>
          <m:r>
            <m:t>o</m:t>
          </m:r>
          <m:r>
            <m:t>m</m:t>
          </m:r>
          <m:r>
            <m:t>m</m:t>
          </m:r>
          <m:r>
            <m:t>e</m:t>
          </m:r>
          <m:r>
            <m:t>n</m:t>
          </m:r>
          <m:r>
            <m:t>d</m:t>
          </m:r>
          <m:r>
            <m:t>a</m:t>
          </m:r>
          <m:r>
            <m:t>t</m:t>
          </m:r>
          <m:r>
            <m:t>i</m:t>
          </m:r>
          <m:r>
            <m:t>o</m:t>
          </m:r>
          <m:r>
            <m:t>n</m:t>
          </m:r>
          <m:r>
            <m:t>s</m:t>
          </m:r>
          <m:r>
            <m:rPr>
              <m:sty m:val="p"/>
            </m:rPr>
            <m:t>?</m:t>
          </m:r>
        </m:oMath>
      </m:oMathPara>
    </w:p>
    <w:bookmarkEnd w:id="35"/>
    <w:bookmarkStart w:id="273" w:name="acknowledgements"/>
    <w:p>
      <w:pPr>
        <w:pStyle w:val="Heading2"/>
      </w:pPr>
      <w:r>
        <w:t xml:space="preserve">Acknowledgements</w:t>
      </w:r>
    </w:p>
    <w:p>
      <w:pPr>
        <w:pStyle w:val="FirstParagraph"/>
      </w:pPr>
      <w:r>
        <w:t xml:space="preserve">Taiki - help with code!</w:t>
      </w:r>
      <w:r>
        <w:br/>
      </w:r>
      <w:r>
        <w:t xml:space="preserve">Megan McKenna - guidance on AIS questions.</w:t>
      </w:r>
    </w:p>
    <w:p>
      <w:pPr>
        <w:pStyle w:val="BodyText"/>
      </w:pPr>
      <w:r>
        <w:t xml:space="preserve">Add here.</w:t>
      </w:r>
    </w:p>
    <w:bookmarkStart w:id="272" w:name="tables"/>
    <w:p>
      <w:pPr>
        <w:pStyle w:val="Heading3"/>
      </w:pPr>
      <w:r>
        <w:t xml:space="preserve">Tables</w:t>
      </w:r>
    </w:p>
    <w:p>
      <w:pPr>
        <w:numPr>
          <w:ilvl w:val="0"/>
          <w:numId w:val="1002"/>
        </w:numPr>
        <w:pStyle w:val="Compact"/>
      </w:pPr>
      <w:r>
        <w:t xml:space="preserve">Species studied:</w:t>
      </w:r>
      <w:r>
        <w:br/>
      </w:r>
    </w:p>
    <w:p>
      <w:pPr>
        <w:numPr>
          <w:ilvl w:val="0"/>
          <w:numId w:val="1003"/>
        </w:numPr>
        <w:pStyle w:val="Compact"/>
      </w:pPr>
      <w:r>
        <w:t xml:space="preserve">ZC Cuvier’s beaked whale </w:t>
      </w:r>
      <w:r>
        <w:rPr>
          <w:iCs/>
          <w:i/>
        </w:rPr>
        <w:t xml:space="preserve">Ziphius cavirostris (IUCN status: least concern)</w:t>
      </w:r>
      <w:r>
        <w:br/>
      </w:r>
      <w:r>
        <w:rPr>
          <w:iCs/>
          <w:i/>
        </w:rPr>
        <w:t xml:space="preserve">-</w:t>
      </w:r>
      <w:r>
        <w:t xml:space="preserve"> </w:t>
      </w:r>
      <w:r>
        <w:t xml:space="preserve">BW43, Perrin’s beaked whale </w:t>
      </w:r>
      <w:r>
        <w:rPr>
          <w:iCs/>
          <w:i/>
        </w:rPr>
        <w:t xml:space="preserve">M</w:t>
      </w:r>
      <w:r>
        <w:t xml:space="preserve">. </w:t>
      </w:r>
      <w:r>
        <w:rPr>
          <w:iCs/>
          <w:i/>
        </w:rPr>
        <w:t xml:space="preserve">perrini (IUCN status: endangered)</w:t>
      </w:r>
      <w:r>
        <w:t xml:space="preserve"> </w:t>
      </w:r>
      <w:r>
        <w:t xml:space="preserve">confirmed in 2021</w:t>
      </w:r>
      <w:r>
        <w:t xml:space="preserve"> </w:t>
      </w:r>
      <w:r>
        <w:t xml:space="preserve">Baumann-Pickering et al. (2013)</w:t>
      </w:r>
      <w:r>
        <w:t xml:space="preserve"> </w:t>
      </w:r>
      <w:r>
        <w:t xml:space="preserve">Barlow et al. (2021)</w:t>
      </w:r>
      <w:r>
        <w:br/>
      </w:r>
    </w:p>
    <w:p>
      <w:pPr>
        <w:numPr>
          <w:ilvl w:val="0"/>
          <w:numId w:val="1003"/>
        </w:numPr>
        <w:pStyle w:val="Compact"/>
      </w:pPr>
      <w:r>
        <w:t xml:space="preserve">BW37V, possibly Hubbs’ beaked whale</w:t>
      </w:r>
      <w:r>
        <w:t xml:space="preserve"> </w:t>
      </w:r>
      <w:r>
        <w:rPr>
          <w:iCs/>
          <w:i/>
        </w:rPr>
        <w:t xml:space="preserve">M. carlhubbsi (IUCN status: data deficient)</w:t>
      </w:r>
      <w:r>
        <w:t xml:space="preserve"> </w:t>
      </w:r>
      <w:r>
        <w:t xml:space="preserve">Simonis, Trickey, et al. (2020)</w:t>
      </w:r>
      <w:r>
        <w:br/>
      </w:r>
    </w:p>
    <w:p>
      <w:pPr>
        <w:numPr>
          <w:ilvl w:val="0"/>
          <w:numId w:val="1003"/>
        </w:numPr>
        <w:pStyle w:val="Compact"/>
      </w:pPr>
      <w:r>
        <w:t xml:space="preserve">BB, – Baird’s beaked whale</w:t>
      </w:r>
      <w:r>
        <w:t xml:space="preserve"> </w:t>
      </w:r>
      <w:r>
        <w:rPr>
          <w:iCs/>
          <w:i/>
        </w:rPr>
        <w:t xml:space="preserve">B. bairidii</w:t>
      </w:r>
      <w:r>
        <w:t xml:space="preserve"> </w:t>
      </w:r>
      <w:r>
        <w:rPr>
          <w:iCs/>
          <w:i/>
        </w:rPr>
        <w:t xml:space="preserve">(IUCN status: least concern)</w:t>
      </w:r>
      <w:r>
        <w:br/>
      </w:r>
    </w:p>
    <w:p>
      <w:pPr>
        <w:numPr>
          <w:ilvl w:val="0"/>
          <w:numId w:val="1003"/>
        </w:numPr>
        <w:pStyle w:val="Compact"/>
      </w:pPr>
      <w:r>
        <w:t xml:space="preserve">BWC, possibly ginkgo-toothed beaked whale</w:t>
      </w:r>
      <w:r>
        <w:t xml:space="preserve"> </w:t>
      </w:r>
      <w:r>
        <w:rPr>
          <w:iCs/>
          <w:i/>
        </w:rPr>
        <w:t xml:space="preserve">M. ginkgodens (IUCN status: data deficient)</w:t>
      </w:r>
      <w:r>
        <w:t xml:space="preserve"> </w:t>
      </w:r>
      <w:r>
        <w:t xml:space="preserve">Simonis, Trickey, et al. (2020)</w:t>
      </w:r>
      <w:r>
        <w:br/>
      </w:r>
    </w:p>
    <w:p>
      <w:pPr>
        <w:numPr>
          <w:ilvl w:val="0"/>
          <w:numId w:val="1003"/>
        </w:numPr>
        <w:pStyle w:val="Compact"/>
      </w:pPr>
      <w:r>
        <w:t xml:space="preserve">PM, sperm whale</w:t>
      </w:r>
      <w:r>
        <w:t xml:space="preserve"> </w:t>
      </w:r>
      <w:r>
        <w:rPr>
          <w:iCs/>
          <w:i/>
        </w:rPr>
        <w:t xml:space="preserve">(IUCN status: vulnerable)</w:t>
      </w:r>
    </w:p>
    <w:p>
      <w:pPr>
        <w:numPr>
          <w:ilvl w:val="0"/>
          <w:numId w:val="1004"/>
        </w:numPr>
        <w:pStyle w:val="Compact"/>
      </w:pPr>
      <w:r>
        <w:t xml:space="preserve">Environmental covariates (group by physiographic, oceanographic, etc)</w:t>
      </w:r>
    </w:p>
    <w:tbl>
      <w:tblPr>
        <w:tblStyle w:val="Table"/>
        <w:tblW w:type="pct" w:w="5000"/>
        <w:tblLook w:firstRow="1" w:lastRow="0" w:firstColumn="0" w:lastColumn="0" w:noHBand="0" w:noVBand="0" w:val="0020"/>
        <w:jc w:val="start"/>
      </w:tblPr>
      <w:tblGrid>
        <w:gridCol w:w="1870"/>
        <w:gridCol w:w="1870"/>
        <w:gridCol w:w="2310"/>
        <w:gridCol w:w="1870"/>
      </w:tblGrid>
      <w:tr>
        <w:trPr>
          <w:tblHeader w:val="true"/>
        </w:trPr>
        <w:tc>
          <w:tcPr/>
          <w:p>
            <w:pPr>
              <w:pStyle w:val="Compact"/>
              <w:jc w:val="left"/>
            </w:pPr>
            <w:r>
              <w:t xml:space="preserve">Covariate</w:t>
            </w:r>
          </w:p>
        </w:tc>
        <w:tc>
          <w:tcPr/>
          <w:p>
            <w:pPr>
              <w:pStyle w:val="Compact"/>
              <w:jc w:val="left"/>
            </w:pPr>
            <w:r>
              <w:t xml:space="preserve">Resolution</w:t>
            </w:r>
          </w:p>
        </w:tc>
        <w:tc>
          <w:tcPr/>
          <w:p>
            <w:pPr>
              <w:pStyle w:val="Compact"/>
              <w:jc w:val="left"/>
            </w:pPr>
            <w:r>
              <w:t xml:space="preserve">Source</w:t>
            </w:r>
          </w:p>
        </w:tc>
        <w:tc>
          <w:tcPr/>
          <w:p>
            <w:pPr>
              <w:pStyle w:val="Compact"/>
              <w:jc w:val="left"/>
            </w:pPr>
            <w:r>
              <w:t xml:space="preserve">Justification</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Distance to shore (m)</w:t>
            </w:r>
          </w:p>
        </w:tc>
        <w:tc>
          <w:tcPr/>
          <w:p>
            <w:pPr>
              <w:pStyle w:val="Compact"/>
              <w:jc w:val="left"/>
            </w:pPr>
            <w:r>
              <w:t xml:space="preserve">0.01-Degree Grid</w:t>
            </w:r>
          </w:p>
        </w:tc>
        <w:tc>
          <w:tcPr/>
          <w:p>
            <w:pPr>
              <w:pStyle w:val="Compact"/>
              <w:jc w:val="left"/>
            </w:pPr>
            <w:r>
              <w:t xml:space="preserve">ERDAPP</w:t>
            </w:r>
          </w:p>
        </w:tc>
        <w:tc>
          <w:tcPr/>
          <w:p>
            <w:pPr>
              <w:pStyle w:val="Compact"/>
            </w:pPr>
          </w:p>
        </w:tc>
      </w:tr>
      <w:tr>
        <w:tc>
          <w:tcPr/>
          <w:p>
            <w:pPr>
              <w:pStyle w:val="Compact"/>
              <w:jc w:val="left"/>
            </w:pPr>
            <w:r>
              <w:t xml:space="preserve">Distance to continental slope (m)</w:t>
            </w:r>
          </w:p>
        </w:tc>
        <w:tc>
          <w:tcPr/>
          <w:p>
            <w:pPr>
              <w:pStyle w:val="Compact"/>
              <w:jc w:val="left"/>
            </w:pPr>
            <w:r>
              <w:t xml:space="preserve">15 arc sec</w:t>
            </w:r>
          </w:p>
        </w:tc>
        <w:tc>
          <w:tcPr/>
          <w:p>
            <w:pPr>
              <w:pStyle w:val="Compact"/>
              <w:jc w:val="left"/>
            </w:pPr>
            <w:r>
              <w:t xml:space="preserve">Derived from General Bathymetric Chart of the Oceans (GEBCO)</w:t>
            </w:r>
            <w:r>
              <w:t xml:space="preserve"> </w:t>
            </w:r>
            <w:r>
              <w:t xml:space="preserve">Weatherall et al. (2015)</w:t>
            </w:r>
          </w:p>
        </w:tc>
        <w:tc>
          <w:tcPr/>
          <w:p>
            <w:pPr>
              <w:pStyle w:val="Compact"/>
              <w:jc w:val="left"/>
            </w:pPr>
            <w:r>
              <w:t xml:space="preserve">Barlow et al. (2009)</w:t>
            </w:r>
          </w:p>
        </w:tc>
      </w:tr>
      <w:tr>
        <w:tc>
          <w:tcPr/>
          <w:p>
            <w:pPr>
              <w:pStyle w:val="Compact"/>
              <w:jc w:val="left"/>
            </w:pPr>
            <w:r>
              <w:t xml:space="preserve">Bathymetric slope (°)</w:t>
            </w:r>
          </w:p>
        </w:tc>
        <w:tc>
          <w:tcPr/>
          <w:p>
            <w:pPr>
              <w:pStyle w:val="Compact"/>
              <w:jc w:val="left"/>
            </w:pPr>
            <w:r>
              <w:t xml:space="preserve">15 arc sec</w:t>
            </w:r>
          </w:p>
        </w:tc>
        <w:tc>
          <w:tcPr/>
          <w:p>
            <w:pPr>
              <w:pStyle w:val="Compact"/>
              <w:jc w:val="left"/>
            </w:pPr>
            <w:r>
              <w:t xml:space="preserve">Derived from GEBCO tif</w:t>
            </w:r>
          </w:p>
        </w:tc>
        <w:tc>
          <w:tcPr/>
          <w:p>
            <w:pPr>
              <w:pStyle w:val="Compact"/>
              <w:jc w:val="left"/>
            </w:pPr>
            <w:r>
              <w:t xml:space="preserve">Becker et al. (2010)</w:t>
            </w:r>
            <w:r>
              <w:t xml:space="preserve"> </w:t>
            </w:r>
            <w:r>
              <w:t xml:space="preserve">Virgili et al. (2022)</w:t>
            </w:r>
          </w:p>
        </w:tc>
      </w:tr>
      <w:tr>
        <w:tc>
          <w:tcPr/>
          <w:p>
            <w:pPr>
              <w:pStyle w:val="Compact"/>
              <w:jc w:val="left"/>
            </w:pPr>
            <w:r>
              <w:t xml:space="preserve">Depth (m)</w:t>
            </w:r>
          </w:p>
        </w:tc>
        <w:tc>
          <w:tcPr/>
          <w:p>
            <w:pPr>
              <w:pStyle w:val="Compact"/>
              <w:jc w:val="left"/>
            </w:pPr>
            <w:r>
              <w:t xml:space="preserve">15 arc sec</w:t>
            </w:r>
          </w:p>
        </w:tc>
        <w:tc>
          <w:tcPr/>
          <w:p>
            <w:pPr>
              <w:pStyle w:val="Compact"/>
              <w:jc w:val="left"/>
            </w:pPr>
            <w:r>
              <w:t xml:space="preserve">ERDAPP</w:t>
            </w:r>
          </w:p>
        </w:tc>
        <w:tc>
          <w:tcPr/>
          <w:p>
            <w:pPr>
              <w:pStyle w:val="Compact"/>
              <w:jc w:val="left"/>
            </w:pPr>
            <w:r>
              <w:t xml:space="preserve">Forney et al. (2012)</w:t>
            </w:r>
            <w:r>
              <w:t xml:space="preserve"> </w:t>
            </w:r>
            <w:r>
              <w:t xml:space="preserve">Becker et al. (2010)</w:t>
            </w:r>
            <w:r>
              <w:t xml:space="preserve"> </w:t>
            </w:r>
            <w:r>
              <w:t xml:space="preserve">Virgili et al. (2022)</w:t>
            </w:r>
          </w:p>
        </w:tc>
      </w:tr>
      <w:tr>
        <w:tc>
          <w:tcPr/>
          <w:p>
            <w:pPr>
              <w:pStyle w:val="Compact"/>
              <w:jc w:val="left"/>
            </w:pPr>
            <w:r>
              <w:t xml:space="preserve">Wind curl stress</w:t>
            </w:r>
          </w:p>
        </w:tc>
        <w:tc>
          <w:tcPr/>
          <w:p>
            <w:pPr>
              <w:pStyle w:val="Compact"/>
              <w:jc w:val="left"/>
            </w:pPr>
            <w:r>
              <w:t xml:space="preserve">1°, 6-hourly</w:t>
            </w:r>
          </w:p>
        </w:tc>
        <w:tc>
          <w:tcPr/>
          <w:p>
            <w:pPr>
              <w:pStyle w:val="Compact"/>
              <w:jc w:val="left"/>
            </w:pPr>
            <w:r>
              <w:t xml:space="preserve">ERDDAP</w:t>
            </w:r>
          </w:p>
        </w:tc>
        <w:tc>
          <w:tcPr/>
          <w:p>
            <w:pPr>
              <w:pStyle w:val="Compact"/>
              <w:jc w:val="left"/>
            </w:pPr>
            <w:r>
              <w:t xml:space="preserve">Mannocci, Monestiez, Spitz, and Ridoux (2015)</w:t>
            </w:r>
          </w:p>
        </w:tc>
      </w:tr>
      <w:tr>
        <w:tc>
          <w:tcPr/>
          <w:p>
            <w:pPr>
              <w:pStyle w:val="Compact"/>
              <w:jc w:val="left"/>
            </w:pPr>
            <w:r>
              <w:t xml:space="preserve">Mixed layer depth (m)</w:t>
            </w:r>
          </w:p>
        </w:tc>
        <w:tc>
          <w:tcPr/>
          <w:p>
            <w:pPr>
              <w:pStyle w:val="Compact"/>
              <w:jc w:val="left"/>
            </w:pPr>
            <w:r>
              <w:t xml:space="preserve">0.08°, 3-hourly</w:t>
            </w:r>
          </w:p>
        </w:tc>
        <w:tc>
          <w:tcPr/>
          <w:p>
            <w:pPr>
              <w:pStyle w:val="Compact"/>
              <w:jc w:val="left"/>
            </w:pPr>
            <w:r>
              <w:t xml:space="preserve">HYCOM + NCODA, GLBy0.08/expt 93.0, calculated with variable representative isotherm method (Fiedler 2010), as described in McCullough et al 2021.</w:t>
            </w:r>
          </w:p>
        </w:tc>
        <w:tc>
          <w:tcPr/>
          <w:p>
            <w:pPr>
              <w:pStyle w:val="Compact"/>
              <w:jc w:val="left"/>
            </w:pPr>
            <w:r>
              <w:t xml:space="preserve">McCullough et al. (2021)</w:t>
            </w:r>
            <w:r>
              <w:t xml:space="preserve">,</w:t>
            </w:r>
            <w:r>
              <w:t xml:space="preserve"> </w:t>
            </w:r>
            <w:r>
              <w:t xml:space="preserve">Forney et al. (2012)</w:t>
            </w:r>
            <w:r>
              <w:t xml:space="preserve"> </w:t>
            </w:r>
            <w:r>
              <w:t xml:space="preserve">Moore (2021)</w:t>
            </w:r>
          </w:p>
        </w:tc>
      </w:tr>
      <w:tr>
        <w:tc>
          <w:tcPr/>
          <w:p>
            <w:pPr>
              <w:pStyle w:val="Compact"/>
              <w:jc w:val="left"/>
            </w:pPr>
            <w:r>
              <w:t xml:space="preserve">Thermocline temperature (°C)</w:t>
            </w:r>
          </w:p>
        </w:tc>
        <w:tc>
          <w:tcPr/>
          <w:p>
            <w:pPr>
              <w:pStyle w:val="Compact"/>
              <w:jc w:val="left"/>
            </w:pPr>
            <w:r>
              <w:t xml:space="preserve">0.08°, 3-hourly</w:t>
            </w:r>
          </w:p>
        </w:tc>
        <w:tc>
          <w:tcPr/>
          <w:p>
            <w:pPr>
              <w:pStyle w:val="Compact"/>
              <w:jc w:val="left"/>
            </w:pPr>
            <w:r>
              <w:t xml:space="preserve">HYCOM + NCODA, GLBy0.08/expt 93.0, calculated with variable representative isotherm method (Fiedler 2010), as described in McCullough et al 2021.</w:t>
            </w:r>
          </w:p>
        </w:tc>
        <w:tc>
          <w:tcPr/>
          <w:p>
            <w:pPr>
              <w:pStyle w:val="Compact"/>
              <w:jc w:val="left"/>
            </w:pPr>
            <w:r>
              <w:t xml:space="preserve">McCullough et al. (2021)</w:t>
            </w:r>
          </w:p>
        </w:tc>
      </w:tr>
      <w:tr>
        <w:tc>
          <w:tcPr/>
          <w:p>
            <w:pPr>
              <w:pStyle w:val="Compact"/>
              <w:jc w:val="left"/>
            </w:pPr>
            <w:r>
              <w:t xml:space="preserve">Thermocline depth (m)</w:t>
            </w:r>
          </w:p>
        </w:tc>
        <w:tc>
          <w:tcPr/>
          <w:p>
            <w:pPr>
              <w:pStyle w:val="Compact"/>
              <w:jc w:val="left"/>
            </w:pPr>
            <w:r>
              <w:t xml:space="preserve">0.08°, 3-hourly</w:t>
            </w:r>
          </w:p>
        </w:tc>
        <w:tc>
          <w:tcPr/>
          <w:p>
            <w:pPr>
              <w:pStyle w:val="Compact"/>
              <w:jc w:val="left"/>
            </w:pPr>
            <w:r>
              <w:t xml:space="preserve">HYCOM + NCODA, GLBy0.08/expt 93.0, calculated with variable representative isotherm method (Fiedler 2010), as described in McCullough et al 2021.</w:t>
            </w:r>
          </w:p>
        </w:tc>
        <w:tc>
          <w:tcPr/>
          <w:p>
            <w:pPr>
              <w:pStyle w:val="Compact"/>
            </w:pPr>
          </w:p>
        </w:tc>
      </w:tr>
      <w:tr>
        <w:tc>
          <w:tcPr/>
          <w:p>
            <w:pPr>
              <w:pStyle w:val="Compact"/>
              <w:jc w:val="left"/>
            </w:pPr>
            <w:r>
              <w:t xml:space="preserve">Mixed layer depth Temperature (°C)</w:t>
            </w:r>
          </w:p>
        </w:tc>
        <w:tc>
          <w:tcPr/>
          <w:p>
            <w:pPr>
              <w:pStyle w:val="Compact"/>
              <w:jc w:val="left"/>
            </w:pPr>
            <w:r>
              <w:t xml:space="preserve">0.08°, 3-hourly</w:t>
            </w:r>
          </w:p>
        </w:tc>
        <w:tc>
          <w:tcPr/>
          <w:p>
            <w:pPr>
              <w:pStyle w:val="Compact"/>
              <w:jc w:val="left"/>
            </w:pPr>
            <w:r>
              <w:t xml:space="preserve">Calculated from HYCOM</w:t>
            </w:r>
          </w:p>
        </w:tc>
        <w:tc>
          <w:tcPr/>
          <w:p>
            <w:pPr>
              <w:pStyle w:val="Compact"/>
              <w:jc w:val="left"/>
            </w:pPr>
            <w:r>
              <w:t xml:space="preserve">McCullough et al. (2021)</w:t>
            </w:r>
          </w:p>
        </w:tc>
      </w:tr>
      <w:tr>
        <w:tc>
          <w:tcPr/>
          <w:p>
            <w:pPr>
              <w:pStyle w:val="Compact"/>
              <w:jc w:val="left"/>
            </w:pPr>
            <w:r>
              <w:t xml:space="preserve">Salinity at 400m</w:t>
            </w:r>
          </w:p>
        </w:tc>
        <w:tc>
          <w:tcPr/>
          <w:p>
            <w:pPr>
              <w:pStyle w:val="Compact"/>
              <w:jc w:val="left"/>
            </w:pPr>
            <w:r>
              <w:t xml:space="preserve">0.08°, 3-hourly</w:t>
            </w:r>
          </w:p>
        </w:tc>
        <w:tc>
          <w:tcPr/>
          <w:p>
            <w:pPr>
              <w:pStyle w:val="Compact"/>
              <w:jc w:val="left"/>
            </w:pPr>
            <w:r>
              <w:t xml:space="preserve">HYCOM + NCODA, GLBy0.08/expt 93.0</w:t>
            </w:r>
          </w:p>
        </w:tc>
        <w:tc>
          <w:tcPr/>
          <w:p>
            <w:pPr>
              <w:pStyle w:val="Compact"/>
            </w:pPr>
          </w:p>
        </w:tc>
      </w:tr>
      <w:tr>
        <w:tc>
          <w:tcPr/>
          <w:p>
            <w:pPr>
              <w:pStyle w:val="Compact"/>
              <w:jc w:val="left"/>
            </w:pPr>
            <w:r>
              <w:t xml:space="preserve">Temperature at 400m (°C)</w:t>
            </w:r>
          </w:p>
        </w:tc>
        <w:tc>
          <w:tcPr/>
          <w:p>
            <w:pPr>
              <w:pStyle w:val="Compact"/>
              <w:jc w:val="left"/>
            </w:pPr>
            <w:r>
              <w:t xml:space="preserve">0.08°, 3-hourly</w:t>
            </w:r>
          </w:p>
        </w:tc>
        <w:tc>
          <w:tcPr/>
          <w:p>
            <w:pPr>
              <w:pStyle w:val="Compact"/>
              <w:jc w:val="left"/>
            </w:pPr>
            <w:r>
              <w:t xml:space="preserve">HYCOM + NCODA, GLBy0.08/expt 93.0</w:t>
            </w:r>
          </w:p>
        </w:tc>
        <w:tc>
          <w:tcPr/>
          <w:p>
            <w:pPr>
              <w:pStyle w:val="Compact"/>
            </w:pPr>
          </w:p>
        </w:tc>
      </w:tr>
      <w:tr>
        <w:tc>
          <w:tcPr/>
          <w:p>
            <w:pPr>
              <w:pStyle w:val="Compact"/>
              <w:jc w:val="left"/>
            </w:pPr>
            <w:r>
              <w:t xml:space="preserve">SST mean</w:t>
            </w:r>
          </w:p>
        </w:tc>
        <w:tc>
          <w:tcPr/>
          <w:p>
            <w:pPr>
              <w:pStyle w:val="Compact"/>
              <w:jc w:val="left"/>
            </w:pPr>
            <w:r>
              <w:t xml:space="preserve">0.01° , daily</w:t>
            </w:r>
          </w:p>
        </w:tc>
        <w:tc>
          <w:tcPr/>
          <w:p>
            <w:pPr>
              <w:pStyle w:val="Compact"/>
              <w:jc w:val="left"/>
            </w:pPr>
            <w:r>
              <w:t xml:space="preserve">ERDAPP</w:t>
            </w:r>
          </w:p>
        </w:tc>
        <w:tc>
          <w:tcPr/>
          <w:p>
            <w:pPr>
              <w:pStyle w:val="Compact"/>
              <w:jc w:val="left"/>
            </w:pPr>
            <w:r>
              <w:t xml:space="preserve">Becker 2007,</w:t>
            </w:r>
            <w:r>
              <w:t xml:space="preserve"> </w:t>
            </w:r>
            <w:r>
              <w:t xml:space="preserve">Forney et al. (2012)</w:t>
            </w:r>
            <w:r>
              <w:t xml:space="preserve"> </w:t>
            </w:r>
            <w:r>
              <w:t xml:space="preserve">Virgili et al. (2022)</w:t>
            </w:r>
          </w:p>
        </w:tc>
      </w:tr>
      <w:tr>
        <w:tc>
          <w:tcPr/>
          <w:p>
            <w:pPr>
              <w:pStyle w:val="Compact"/>
              <w:jc w:val="left"/>
            </w:pPr>
            <w:r>
              <w:t xml:space="preserve">CHL</w:t>
            </w:r>
          </w:p>
        </w:tc>
        <w:tc>
          <w:tcPr/>
          <w:p>
            <w:pPr>
              <w:pStyle w:val="Compact"/>
              <w:jc w:val="left"/>
            </w:pPr>
            <w:r>
              <w:t xml:space="preserve">4 km, monthly</w:t>
            </w:r>
          </w:p>
        </w:tc>
        <w:tc>
          <w:tcPr/>
          <w:p>
            <w:pPr>
              <w:pStyle w:val="Compact"/>
              <w:jc w:val="left"/>
            </w:pPr>
            <w:r>
              <w:t xml:space="preserve">ERDAPP</w:t>
            </w:r>
          </w:p>
        </w:tc>
        <w:tc>
          <w:tcPr/>
          <w:p>
            <w:pPr>
              <w:pStyle w:val="Compact"/>
              <w:jc w:val="left"/>
            </w:pPr>
            <w:r>
              <w:t xml:space="preserve">Forney et al. (2012)</w:t>
            </w:r>
            <w:r>
              <w:t xml:space="preserve"> </w:t>
            </w:r>
            <w:r>
              <w:t xml:space="preserve">Virgili et al. (2019)</w:t>
            </w:r>
          </w:p>
        </w:tc>
      </w:tr>
      <w:tr>
        <w:tc>
          <w:tcPr/>
          <w:p>
            <w:pPr>
              <w:pStyle w:val="Compact"/>
              <w:jc w:val="left"/>
            </w:pPr>
            <w:r>
              <w:t xml:space="preserve">Sea Surface Height Anomalies (m)</w:t>
            </w:r>
          </w:p>
        </w:tc>
        <w:tc>
          <w:tcPr/>
          <w:p>
            <w:pPr>
              <w:pStyle w:val="Compact"/>
              <w:jc w:val="left"/>
            </w:pPr>
            <w:r>
              <w:t xml:space="preserve">daily</w:t>
            </w:r>
          </w:p>
        </w:tc>
        <w:tc>
          <w:tcPr/>
          <w:p>
            <w:pPr>
              <w:pStyle w:val="Compact"/>
              <w:jc w:val="left"/>
            </w:pPr>
            <w:r>
              <w:t xml:space="preserve">ERDAPP</w:t>
            </w:r>
          </w:p>
        </w:tc>
        <w:tc>
          <w:tcPr/>
          <w:p>
            <w:pPr>
              <w:pStyle w:val="Compact"/>
              <w:jc w:val="left"/>
            </w:pPr>
            <w:r>
              <w:t xml:space="preserve">Virgili et al. (2019)</w:t>
            </w:r>
          </w:p>
        </w:tc>
      </w:tr>
    </w:tbl>
    <w:p>
      <w:pPr>
        <w:pStyle w:val="BodyText"/>
      </w:pPr>
      <w:r>
        <w:t xml:space="preserve">Can show table of variables and justification by papers (Virgili et al. 2022 and Virgili et al 2019)</w:t>
      </w:r>
    </w:p>
    <w:p>
      <w:pPr>
        <w:pStyle w:val="BodyText"/>
      </w:pPr>
      <w:r>
        <w:t xml:space="preserve">Forney et al. (2012)</w:t>
      </w:r>
      <w:r>
        <w:t xml:space="preserve"> </w:t>
      </w:r>
      <w:r>
        <w:t xml:space="preserve">shows how BW model had a lot of uncertainty regarding distribution predictors. So few detections that some spp had to be lumped together (also</w:t>
      </w:r>
      <w:r>
        <w:t xml:space="preserve"> </w:t>
      </w:r>
      <w:r>
        <w:t xml:space="preserve">Barlow et al. (2009)</w:t>
      </w:r>
      <w:r>
        <w:t xml:space="preserve">).</w:t>
      </w:r>
    </w:p>
    <w:bookmarkStart w:id="271" w:name="refs"/>
    <w:bookmarkStart w:id="37" w:name="ref-affatati2022"/>
    <w:p>
      <w:pPr>
        <w:pStyle w:val="Bibliography"/>
      </w:pPr>
      <w:r>
        <w:t xml:space="preserve">Affatati, A., Scaini, C., &amp; Salon, S. (2022). Ocean Sound Propagation in a Changing Climate: Global Sound Speed Changes and Identification of Acoustic Hotspots.</w:t>
      </w:r>
      <w:r>
        <w:t xml:space="preserve"> </w:t>
      </w:r>
      <w:r>
        <w:rPr>
          <w:iCs/>
          <w:i/>
        </w:rPr>
        <w:t xml:space="preserve">Earth’s Future</w:t>
      </w:r>
      <w:r>
        <w:t xml:space="preserve">,</w:t>
      </w:r>
      <w:r>
        <w:t xml:space="preserve"> </w:t>
      </w:r>
      <w:r>
        <w:rPr>
          <w:iCs/>
          <w:i/>
        </w:rPr>
        <w:t xml:space="preserve">10</w:t>
      </w:r>
      <w:r>
        <w:t xml:space="preserve">(3), e2021EF002099.</w:t>
      </w:r>
      <w:r>
        <w:t xml:space="preserve"> </w:t>
      </w:r>
      <w:hyperlink r:id="rId36">
        <w:r>
          <w:rPr>
            <w:rStyle w:val="Hyperlink"/>
          </w:rPr>
          <w:t xml:space="preserve">https://doi.org/10.1029/2021EF002099</w:t>
        </w:r>
      </w:hyperlink>
    </w:p>
    <w:bookmarkEnd w:id="37"/>
    <w:bookmarkStart w:id="39" w:name="ref-aguilardesoto2017"/>
    <w:p>
      <w:pPr>
        <w:pStyle w:val="Bibliography"/>
      </w:pPr>
      <w:r>
        <w:t xml:space="preserve">Aguilar de Soto, N. A. de, Martín, V., Silva, M., Edler, R., Reyes, C., Carrillo, M., … Carroll, E. (2017). True</w:t>
      </w:r>
      <w:r>
        <w:t xml:space="preserve">’</w:t>
      </w:r>
      <w:r>
        <w:t xml:space="preserve">s beaked whale (Mesoplodon mirus) in Macaronesia.</w:t>
      </w:r>
      <w:r>
        <w:t xml:space="preserve"> </w:t>
      </w:r>
      <w:r>
        <w:rPr>
          <w:iCs/>
          <w:i/>
        </w:rPr>
        <w:t xml:space="preserve">PeerJ</w:t>
      </w:r>
      <w:r>
        <w:t xml:space="preserve">,</w:t>
      </w:r>
      <w:r>
        <w:t xml:space="preserve"> </w:t>
      </w:r>
      <w:r>
        <w:rPr>
          <w:iCs/>
          <w:i/>
        </w:rPr>
        <w:t xml:space="preserve">5</w:t>
      </w:r>
      <w:r>
        <w:t xml:space="preserve">, e3059.</w:t>
      </w:r>
      <w:r>
        <w:t xml:space="preserve"> </w:t>
      </w:r>
      <w:hyperlink r:id="rId38">
        <w:r>
          <w:rPr>
            <w:rStyle w:val="Hyperlink"/>
          </w:rPr>
          <w:t xml:space="preserve">https://doi.org/10.7717/peerj.3059</w:t>
        </w:r>
      </w:hyperlink>
    </w:p>
    <w:bookmarkEnd w:id="39"/>
    <w:bookmarkStart w:id="41" w:name="ref-aguilarsoto2006"/>
    <w:p>
      <w:pPr>
        <w:pStyle w:val="Bibliography"/>
      </w:pPr>
      <w:r>
        <w:t xml:space="preserve">Aguilar Soto, N., Johnson, M., Madsen, P. T., Tyack, P. L., Bocconcelli, A., &amp; Fabrizio Borsani, J. (2006). Does Intense Ship Noise Disrupt Foraging in Deep-Diving Cuvier’s Beaked Whales (ziphius Cavirostris)?</w:t>
      </w:r>
      <w:r>
        <w:t xml:space="preserve"> </w:t>
      </w:r>
      <w:r>
        <w:rPr>
          <w:iCs/>
          <w:i/>
        </w:rPr>
        <w:t xml:space="preserve">Marine Mammal Science</w:t>
      </w:r>
      <w:r>
        <w:t xml:space="preserve">,</w:t>
      </w:r>
      <w:r>
        <w:t xml:space="preserve"> </w:t>
      </w:r>
      <w:r>
        <w:rPr>
          <w:iCs/>
          <w:i/>
        </w:rPr>
        <w:t xml:space="preserve">22</w:t>
      </w:r>
      <w:r>
        <w:t xml:space="preserve">(3), 690–699.</w:t>
      </w:r>
      <w:r>
        <w:t xml:space="preserve"> </w:t>
      </w:r>
      <w:hyperlink r:id="rId40">
        <w:r>
          <w:rPr>
            <w:rStyle w:val="Hyperlink"/>
          </w:rPr>
          <w:t xml:space="preserve">https://doi.org/10.1111/j.1748-7692.2006.00044.x</w:t>
        </w:r>
      </w:hyperlink>
    </w:p>
    <w:bookmarkEnd w:id="41"/>
    <w:bookmarkStart w:id="43" w:name="ref-amano2003"/>
    <w:p>
      <w:pPr>
        <w:pStyle w:val="Bibliography"/>
      </w:pPr>
      <w:r>
        <w:t xml:space="preserve">Amano, M., &amp; Yoshioka, M. (2003). Sperm whale diving behavior monitored using a suction-cup-attached TDR tag.</w:t>
      </w:r>
      <w:r>
        <w:t xml:space="preserve"> </w:t>
      </w:r>
      <w:r>
        <w:rPr>
          <w:iCs/>
          <w:i/>
        </w:rPr>
        <w:t xml:space="preserve">Marine Ecology Progress Series</w:t>
      </w:r>
      <w:r>
        <w:t xml:space="preserve">,</w:t>
      </w:r>
      <w:r>
        <w:t xml:space="preserve"> </w:t>
      </w:r>
      <w:r>
        <w:rPr>
          <w:iCs/>
          <w:i/>
        </w:rPr>
        <w:t xml:space="preserve">258</w:t>
      </w:r>
      <w:r>
        <w:t xml:space="preserve">, 291–295. Retrieved from</w:t>
      </w:r>
      <w:r>
        <w:t xml:space="preserve"> </w:t>
      </w:r>
      <w:hyperlink r:id="rId42">
        <w:r>
          <w:rPr>
            <w:rStyle w:val="Hyperlink"/>
          </w:rPr>
          <w:t xml:space="preserve">https://www.jstor.org/stable/24867054</w:t>
        </w:r>
      </w:hyperlink>
    </w:p>
    <w:bookmarkEnd w:id="43"/>
    <w:bookmarkStart w:id="45" w:name="ref-andré2011"/>
    <w:p>
      <w:pPr>
        <w:pStyle w:val="Bibliography"/>
      </w:pPr>
      <w:r>
        <w:t xml:space="preserve">André, M., Schaar, M. van der, Zaugg, S., Houégnigan, L., Sánchez, A. M., &amp; Castell, J. V. (2011). Listening to the Deep: Live monitoring of ocean noise and cetacean acoustic signals.</w:t>
      </w:r>
      <w:r>
        <w:t xml:space="preserve"> </w:t>
      </w:r>
      <w:r>
        <w:rPr>
          <w:iCs/>
          <w:i/>
        </w:rPr>
        <w:t xml:space="preserve">Marine Pollution Bulletin</w:t>
      </w:r>
      <w:r>
        <w:t xml:space="preserve">,</w:t>
      </w:r>
      <w:r>
        <w:t xml:space="preserve"> </w:t>
      </w:r>
      <w:r>
        <w:rPr>
          <w:iCs/>
          <w:i/>
        </w:rPr>
        <w:t xml:space="preserve">63</w:t>
      </w:r>
      <w:r>
        <w:t xml:space="preserve">(1), 18–26.</w:t>
      </w:r>
      <w:r>
        <w:t xml:space="preserve"> </w:t>
      </w:r>
      <w:hyperlink r:id="rId44">
        <w:r>
          <w:rPr>
            <w:rStyle w:val="Hyperlink"/>
          </w:rPr>
          <w:t xml:space="preserve">https://doi.org/10.1016/j.marpolbul.2011.04.038</w:t>
        </w:r>
      </w:hyperlink>
    </w:p>
    <w:bookmarkEnd w:id="45"/>
    <w:bookmarkStart w:id="47" w:name="ref-arranz2023"/>
    <w:p>
      <w:pPr>
        <w:pStyle w:val="Bibliography"/>
      </w:pPr>
      <w:r>
        <w:t xml:space="preserve">Arranz, P., Miranda, D., Gkikopoulou, K. C., Cardona, A., Alcazar, J., Aguilar de Soto, N., … Marques, T. A. (2023). Comparison of visual and passive acoustic estimates of beaked whale density off el hierro, canary islands.</w:t>
      </w:r>
      <w:r>
        <w:t xml:space="preserve"> </w:t>
      </w:r>
      <w:r>
        <w:rPr>
          <w:iCs/>
          <w:i/>
        </w:rPr>
        <w:t xml:space="preserve">The Journal of the Acoustical Society of America</w:t>
      </w:r>
      <w:r>
        <w:t xml:space="preserve">,</w:t>
      </w:r>
      <w:r>
        <w:t xml:space="preserve"> </w:t>
      </w:r>
      <w:r>
        <w:rPr>
          <w:iCs/>
          <w:i/>
        </w:rPr>
        <w:t xml:space="preserve">153</w:t>
      </w:r>
      <w:r>
        <w:t xml:space="preserve">(4), 2469.</w:t>
      </w:r>
      <w:r>
        <w:t xml:space="preserve"> </w:t>
      </w:r>
      <w:hyperlink r:id="rId46">
        <w:r>
          <w:rPr>
            <w:rStyle w:val="Hyperlink"/>
          </w:rPr>
          <w:t xml:space="preserve">https://doi.org/10.1121/10.0017921</w:t>
        </w:r>
      </w:hyperlink>
    </w:p>
    <w:bookmarkEnd w:id="47"/>
    <w:bookmarkStart w:id="49" w:name="ref-awbery2022"/>
    <w:p>
      <w:pPr>
        <w:pStyle w:val="Bibliography"/>
      </w:pPr>
      <w:r>
        <w:t xml:space="preserve">Awbery, T. (2022).</w:t>
      </w:r>
      <w:r>
        <w:t xml:space="preserve"> </w:t>
      </w:r>
      <w:r>
        <w:rPr>
          <w:iCs/>
          <w:i/>
        </w:rPr>
        <w:t xml:space="preserve">Spatial distribution and encounter rates of delphinids and deep diving cetaceans in the eastern mediterranean sea of turkey and the extent of overlap with areas of dense marine traffic</w:t>
      </w:r>
      <w:r>
        <w:t xml:space="preserve">. Retrieved from</w:t>
      </w:r>
      <w:r>
        <w:t xml:space="preserve"> </w:t>
      </w:r>
      <w:hyperlink r:id="rId48">
        <w:r>
          <w:rPr>
            <w:rStyle w:val="Hyperlink"/>
          </w:rPr>
          <w:t xml:space="preserve">https://www.frontiersin.org/articles/10.3389/fmars.2022.860242/full</w:t>
        </w:r>
      </w:hyperlink>
    </w:p>
    <w:bookmarkEnd w:id="49"/>
    <w:bookmarkStart w:id="51" w:name="ref-baird2008"/>
    <w:p>
      <w:pPr>
        <w:pStyle w:val="Bibliography"/>
      </w:pPr>
      <w:r>
        <w:t xml:space="preserve">Baird, R. W. (2008). Diel variation in beaked whale diving behavior.</w:t>
      </w:r>
      <w:r>
        <w:t xml:space="preserve"> </w:t>
      </w:r>
      <w:r>
        <w:rPr>
          <w:iCs/>
          <w:i/>
        </w:rPr>
        <w:t xml:space="preserve">Marine Mammal Science</w:t>
      </w:r>
      <w:r>
        <w:t xml:space="preserve">.</w:t>
      </w:r>
      <w:r>
        <w:t xml:space="preserve"> </w:t>
      </w:r>
      <w:hyperlink r:id="rId50">
        <w:r>
          <w:rPr>
            <w:rStyle w:val="Hyperlink"/>
          </w:rPr>
          <w:t xml:space="preserve">https://doi.org/10.1111/j.1748-7692.2008.00211.x</w:t>
        </w:r>
      </w:hyperlink>
    </w:p>
    <w:bookmarkEnd w:id="51"/>
    <w:bookmarkStart w:id="53" w:name="ref-baird2006"/>
    <w:p>
      <w:pPr>
        <w:pStyle w:val="Bibliography"/>
      </w:pPr>
      <w:r>
        <w:t xml:space="preserve">Baird, R. W., Webster, D. L., McSweeney, D. J., Ligon, A. D., Schorr, G. S., &amp; Barlow, J. (2006). Diving behaviour of cuvier</w:t>
      </w:r>
      <w:r>
        <w:t xml:space="preserve">’</w:t>
      </w:r>
      <w:r>
        <w:t xml:space="preserve">s (ziphius cavirostris) and blainville</w:t>
      </w:r>
      <w:r>
        <w:t xml:space="preserve">’</w:t>
      </w:r>
      <w:r>
        <w:t xml:space="preserve">s (mesoplodon densirostris) beaked whales in hawai</w:t>
      </w:r>
      <w:r>
        <w:t xml:space="preserve">‘</w:t>
      </w:r>
      <w:r>
        <w:t xml:space="preserve">i.</w:t>
      </w:r>
      <w:r>
        <w:t xml:space="preserve"> </w:t>
      </w:r>
      <w:r>
        <w:rPr>
          <w:iCs/>
          <w:i/>
        </w:rPr>
        <w:t xml:space="preserve">Canadian Journal of Zoology</w:t>
      </w:r>
      <w:r>
        <w:t xml:space="preserve">,</w:t>
      </w:r>
      <w:r>
        <w:t xml:space="preserve"> </w:t>
      </w:r>
      <w:r>
        <w:rPr>
          <w:iCs/>
          <w:i/>
        </w:rPr>
        <w:t xml:space="preserve">84</w:t>
      </w:r>
      <w:r>
        <w:t xml:space="preserve">(8), 1120–1128.</w:t>
      </w:r>
      <w:r>
        <w:t xml:space="preserve"> </w:t>
      </w:r>
      <w:hyperlink r:id="rId52">
        <w:r>
          <w:rPr>
            <w:rStyle w:val="Hyperlink"/>
          </w:rPr>
          <w:t xml:space="preserve">https://doi.org/10.1139/Z06-095</w:t>
        </w:r>
      </w:hyperlink>
    </w:p>
    <w:bookmarkEnd w:id="53"/>
    <w:bookmarkStart w:id="55" w:name="ref-barlow2021"/>
    <w:p>
      <w:pPr>
        <w:pStyle w:val="Bibliography"/>
      </w:pPr>
      <w:r>
        <w:t xml:space="preserve">Barlow, J., Cárdenas-Hinojosa, G., Henderson, E. E., Breese, D., Lopez-Arzate, D., Hidalgo-Pla, E., &amp; Taylor, B. N. (2021). Unique morphological and acoustic characteristics of beaked whales (mesoplodon sp.) off the west coast of baja california, mexico.</w:t>
      </w:r>
      <w:r>
        <w:t xml:space="preserve"> </w:t>
      </w:r>
      <w:r>
        <w:rPr>
          <w:iCs/>
          <w:i/>
        </w:rPr>
        <w:t xml:space="preserve">Marine Mammal Science</w:t>
      </w:r>
      <w:r>
        <w:t xml:space="preserve">.</w:t>
      </w:r>
      <w:r>
        <w:t xml:space="preserve"> </w:t>
      </w:r>
      <w:hyperlink r:id="rId54">
        <w:r>
          <w:rPr>
            <w:rStyle w:val="Hyperlink"/>
          </w:rPr>
          <w:t xml:space="preserve">https://doi.org/10.1111/mms.12853</w:t>
        </w:r>
      </w:hyperlink>
    </w:p>
    <w:bookmarkEnd w:id="55"/>
    <w:bookmarkStart w:id="57" w:name="ref-barlow2009"/>
    <w:p>
      <w:pPr>
        <w:pStyle w:val="Bibliography"/>
      </w:pPr>
      <w:r>
        <w:t xml:space="preserve">Barlow, J., Ferguson, M. C., Becker, E. A., Redfern, J. V., Forney, K. A., Vilchis, I. L., … Ballance, L. T. (2009).</w:t>
      </w:r>
      <w:r>
        <w:t xml:space="preserve"> </w:t>
      </w:r>
      <w:r>
        <w:rPr>
          <w:iCs/>
          <w:i/>
        </w:rPr>
        <w:t xml:space="preserve">Predictive modeling of cetacean densities in the eastern pacific ocean</w:t>
      </w:r>
      <w:r>
        <w:t xml:space="preserve">. Retrieved from</w:t>
      </w:r>
      <w:r>
        <w:t xml:space="preserve"> </w:t>
      </w:r>
      <w:hyperlink r:id="rId56">
        <w:r>
          <w:rPr>
            <w:rStyle w:val="Hyperlink"/>
          </w:rPr>
          <w:t xml:space="preserve">https://repository.library.noaa.gov/view/noaa/3666/noaa_3666_DS1.pdf</w:t>
        </w:r>
      </w:hyperlink>
    </w:p>
    <w:bookmarkEnd w:id="57"/>
    <w:bookmarkStart w:id="59" w:name="ref-barlow2007"/>
    <w:p>
      <w:pPr>
        <w:pStyle w:val="Bibliography"/>
      </w:pPr>
      <w:r>
        <w:t xml:space="preserve">Barlow, J., &amp; Forney, K. A. (2007). Abundance and population density of cetaceans in the california current ecosystem.</w:t>
      </w:r>
      <w:r>
        <w:t xml:space="preserve"> </w:t>
      </w:r>
      <w:r>
        <w:rPr>
          <w:iCs/>
          <w:i/>
        </w:rPr>
        <w:t xml:space="preserve">Fishery Bulletin</w:t>
      </w:r>
      <w:r>
        <w:t xml:space="preserve">,</w:t>
      </w:r>
      <w:r>
        <w:t xml:space="preserve"> </w:t>
      </w:r>
      <w:r>
        <w:rPr>
          <w:iCs/>
          <w:i/>
        </w:rPr>
        <w:t xml:space="preserve">105</w:t>
      </w:r>
      <w:r>
        <w:t xml:space="preserve">(4), 509–527. Retrieved from</w:t>
      </w:r>
      <w:r>
        <w:t xml:space="preserve"> </w:t>
      </w:r>
      <w:hyperlink r:id="rId58">
        <w:r>
          <w:rPr>
            <w:rStyle w:val="Hyperlink"/>
          </w:rPr>
          <w:t xml:space="preserve">https://go.gale.com/ps/i.do?p=AONE&amp;sw=w&amp;issn=00900656&amp;v=2.1&amp;it=r&amp;id=GALE%7CA203535836&amp;sid=googleScholar&amp;linkaccess=abs</w:t>
        </w:r>
      </w:hyperlink>
    </w:p>
    <w:bookmarkEnd w:id="59"/>
    <w:bookmarkStart w:id="61" w:name="ref-barlow2005"/>
    <w:p>
      <w:pPr>
        <w:pStyle w:val="Bibliography"/>
      </w:pPr>
      <w:r>
        <w:t xml:space="preserve">Barlow, J., &amp; Gisiner, R. (2005). Mitigating, monitoring and assessing the effects of anthropogenic sound on beaked whales.</w:t>
      </w:r>
      <w:r>
        <w:t xml:space="preserve"> </w:t>
      </w:r>
      <w:r>
        <w:rPr>
          <w:iCs/>
          <w:i/>
        </w:rPr>
        <w:t xml:space="preserve">J. Cetacean Res. Manage.</w:t>
      </w:r>
      <w:r>
        <w:t xml:space="preserve">,</w:t>
      </w:r>
      <w:r>
        <w:t xml:space="preserve"> </w:t>
      </w:r>
      <w:r>
        <w:rPr>
          <w:iCs/>
          <w:i/>
        </w:rPr>
        <w:t xml:space="preserve">7</w:t>
      </w:r>
      <w:r>
        <w:t xml:space="preserve">(3), 239–249.</w:t>
      </w:r>
      <w:r>
        <w:t xml:space="preserve"> </w:t>
      </w:r>
      <w:hyperlink r:id="rId60">
        <w:r>
          <w:rPr>
            <w:rStyle w:val="Hyperlink"/>
          </w:rPr>
          <w:t xml:space="preserve">https://doi.org/10.47536/jcrm.v7i3.734</w:t>
        </w:r>
      </w:hyperlink>
    </w:p>
    <w:bookmarkEnd w:id="61"/>
    <w:bookmarkStart w:id="63" w:name="ref-baumann-pickering2013"/>
    <w:p>
      <w:pPr>
        <w:pStyle w:val="Bibliography"/>
      </w:pPr>
      <w:r>
        <w:t xml:space="preserve">Baumann-Pickering, S., McDonald, M. A., Simonis, A. E., Solsona Berga, A., Merkens, K. P. B., Oleson, E. M., … Hildebrand, J. A. (2013). Species-specific beaked whale echolocation signals.</w:t>
      </w:r>
      <w:r>
        <w:t xml:space="preserve"> </w:t>
      </w:r>
      <w:r>
        <w:rPr>
          <w:iCs/>
          <w:i/>
        </w:rPr>
        <w:t xml:space="preserve">The Journal of the Acoustical Society of America</w:t>
      </w:r>
      <w:r>
        <w:t xml:space="preserve">,</w:t>
      </w:r>
      <w:r>
        <w:t xml:space="preserve"> </w:t>
      </w:r>
      <w:r>
        <w:rPr>
          <w:iCs/>
          <w:i/>
        </w:rPr>
        <w:t xml:space="preserve">134</w:t>
      </w:r>
      <w:r>
        <w:t xml:space="preserve">(3), 2293–2301.</w:t>
      </w:r>
      <w:r>
        <w:t xml:space="preserve"> </w:t>
      </w:r>
      <w:hyperlink r:id="rId62">
        <w:r>
          <w:rPr>
            <w:rStyle w:val="Hyperlink"/>
          </w:rPr>
          <w:t xml:space="preserve">https://doi.org/10.1121/1.4817832</w:t>
        </w:r>
      </w:hyperlink>
    </w:p>
    <w:bookmarkEnd w:id="63"/>
    <w:bookmarkStart w:id="65" w:name="ref-baumann-pickering2014"/>
    <w:p>
      <w:pPr>
        <w:pStyle w:val="Bibliography"/>
      </w:pPr>
      <w:r>
        <w:t xml:space="preserve">Baumann-Pickering, S., Roch, M. A., Jr, R. L. B., Simonis, A. E., McDonald, M. A., Solsona-Berga, A., … Hildebrand, J. A. (2014). Spatio-Temporal Patterns of Beaked Whale Echolocation Signals in the North Pacific.</w:t>
      </w:r>
      <w:r>
        <w:t xml:space="preserve"> </w:t>
      </w:r>
      <w:r>
        <w:rPr>
          <w:iCs/>
          <w:i/>
        </w:rPr>
        <w:t xml:space="preserve">PLOS ONE</w:t>
      </w:r>
      <w:r>
        <w:t xml:space="preserve">,</w:t>
      </w:r>
      <w:r>
        <w:t xml:space="preserve"> </w:t>
      </w:r>
      <w:r>
        <w:rPr>
          <w:iCs/>
          <w:i/>
        </w:rPr>
        <w:t xml:space="preserve">9</w:t>
      </w:r>
      <w:r>
        <w:t xml:space="preserve">(1), e86072.</w:t>
      </w:r>
      <w:r>
        <w:t xml:space="preserve"> </w:t>
      </w:r>
      <w:hyperlink r:id="rId64">
        <w:r>
          <w:rPr>
            <w:rStyle w:val="Hyperlink"/>
          </w:rPr>
          <w:t xml:space="preserve">https://doi.org/10.1371/journal.pone.0086072</w:t>
        </w:r>
      </w:hyperlink>
    </w:p>
    <w:bookmarkEnd w:id="65"/>
    <w:bookmarkStart w:id="67" w:name="ref-becker2010"/>
    <w:p>
      <w:pPr>
        <w:pStyle w:val="Bibliography"/>
      </w:pPr>
      <w:r>
        <w:t xml:space="preserve">Becker, E. A., Forney, K. A., Ferguson, M. C., Foley, D. G., Smith, R. C., Barlow, J., &amp; Redfern, J. V. (2010). Comparing california current cetacean</w:t>
      </w:r>
      <w:r>
        <w:t xml:space="preserve">habitat models developed using in situ and remotely sensed sea surface temperature data.</w:t>
      </w:r>
      <w:r>
        <w:t xml:space="preserve"> </w:t>
      </w:r>
      <w:r>
        <w:rPr>
          <w:iCs/>
          <w:i/>
        </w:rPr>
        <w:t xml:space="preserve">Marine Ecology Progress Series</w:t>
      </w:r>
      <w:r>
        <w:t xml:space="preserve">,</w:t>
      </w:r>
      <w:r>
        <w:t xml:space="preserve"> </w:t>
      </w:r>
      <w:r>
        <w:rPr>
          <w:iCs/>
          <w:i/>
        </w:rPr>
        <w:t xml:space="preserve">413</w:t>
      </w:r>
      <w:r>
        <w:t xml:space="preserve">, 163–183. Retrieved from</w:t>
      </w:r>
      <w:r>
        <w:t xml:space="preserve"> </w:t>
      </w:r>
      <w:hyperlink r:id="rId66">
        <w:r>
          <w:rPr>
            <w:rStyle w:val="Hyperlink"/>
          </w:rPr>
          <w:t xml:space="preserve">https://www.jstor.org/stable/24875187</w:t>
        </w:r>
      </w:hyperlink>
    </w:p>
    <w:bookmarkEnd w:id="67"/>
    <w:bookmarkStart w:id="69" w:name="ref-bernaldodequiros2019"/>
    <w:p>
      <w:pPr>
        <w:pStyle w:val="Bibliography"/>
      </w:pPr>
      <w:r>
        <w:t xml:space="preserve">Bernaldo de Quiros, Y., Fernández, A., Baird, R. W., Brownell, R. L., Aguilar de Soto, N., Allen, D., … Schorr, G. (2019). Advances in research on the impacts of anti-submarine sonar on beaked whales.</w:t>
      </w:r>
      <w:r>
        <w:t xml:space="preserve"> </w:t>
      </w:r>
      <w:r>
        <w:rPr>
          <w:iCs/>
          <w:i/>
        </w:rPr>
        <w:t xml:space="preserve">Proceedings of the Royal Society B: Biological Sciences</w:t>
      </w:r>
      <w:r>
        <w:t xml:space="preserve">,</w:t>
      </w:r>
      <w:r>
        <w:t xml:space="preserve"> </w:t>
      </w:r>
      <w:r>
        <w:rPr>
          <w:iCs/>
          <w:i/>
        </w:rPr>
        <w:t xml:space="preserve">286</w:t>
      </w:r>
      <w:r>
        <w:t xml:space="preserve">(1895), 1–9. Retrieved from</w:t>
      </w:r>
      <w:r>
        <w:t xml:space="preserve"> </w:t>
      </w:r>
      <w:hyperlink r:id="rId68">
        <w:r>
          <w:rPr>
            <w:rStyle w:val="Hyperlink"/>
          </w:rPr>
          <w:t xml:space="preserve">https://royalsocietypublishing.org/doi/full/10.1098/rspb.2018.2533</w:t>
        </w:r>
      </w:hyperlink>
    </w:p>
    <w:bookmarkEnd w:id="69"/>
    <w:bookmarkStart w:id="70" w:name="ref-borsanij.f.2023"/>
    <w:p>
      <w:pPr>
        <w:pStyle w:val="Bibliography"/>
      </w:pPr>
      <w:r>
        <w:t xml:space="preserve">Borsani, J.F., Juretzek C., Klauson A., Leaper R., Le Courtois F., Liebschner A., Maglio A., Mueller A. , Norro A., Novellino A., Outinen O., Popit A., Prospathopoulos A., Sigray P., Thomsen F., Tougaard J., Vukadin P., and Weilgart L., Borsani, J.F., Andersson M., André M., Azzellino A., Bou M., Castellote M., Ceyrac L., Dellong D., Folegot T., Hedgeland D., &amp; Juretzek C., Klauson A., Leaper R., Le Courtois F., Liebschner A., Maglio A., Mueller A. , Norro A., Novellino A., Outinen O.,. (2023).</w:t>
      </w:r>
      <w:r>
        <w:t xml:space="preserve"> </w:t>
      </w:r>
      <w:r>
        <w:rPr>
          <w:iCs/>
          <w:i/>
        </w:rPr>
        <w:t xml:space="preserve">Setting EU threshold values for continuous underwater sound, technical group on underwater noise (TG NOISE)</w:t>
      </w:r>
      <w:r>
        <w:t xml:space="preserve">.</w:t>
      </w:r>
    </w:p>
    <w:bookmarkEnd w:id="70"/>
    <w:bookmarkStart w:id="72" w:name="ref-breeze2022"/>
    <w:p>
      <w:pPr>
        <w:pStyle w:val="Bibliography"/>
      </w:pPr>
      <w:r>
        <w:t xml:space="preserve">Breeze, H., Nolet, V., Thomson, D., Wright, A. J., Marotte, E., &amp; Sanders, M. (2022). Efforts to advance underwater noise management in Canada: Introduction to the Marine Pollution Bulletin Special Issue.</w:t>
      </w:r>
      <w:r>
        <w:t xml:space="preserve"> </w:t>
      </w:r>
      <w:r>
        <w:rPr>
          <w:iCs/>
          <w:i/>
        </w:rPr>
        <w:t xml:space="preserve">Marine Pollution Bulletin</w:t>
      </w:r>
      <w:r>
        <w:t xml:space="preserve">,</w:t>
      </w:r>
      <w:r>
        <w:t xml:space="preserve"> </w:t>
      </w:r>
      <w:r>
        <w:rPr>
          <w:iCs/>
          <w:i/>
        </w:rPr>
        <w:t xml:space="preserve">178</w:t>
      </w:r>
      <w:r>
        <w:t xml:space="preserve">, 113596.</w:t>
      </w:r>
      <w:r>
        <w:t xml:space="preserve"> </w:t>
      </w:r>
      <w:hyperlink r:id="rId71">
        <w:r>
          <w:rPr>
            <w:rStyle w:val="Hyperlink"/>
          </w:rPr>
          <w:t xml:space="preserve">https://doi.org/10.1016/j.marpolbul.2022.113596</w:t>
        </w:r>
      </w:hyperlink>
    </w:p>
    <w:bookmarkEnd w:id="72"/>
    <w:bookmarkStart w:id="74" w:name="ref-buxton2017"/>
    <w:p>
      <w:pPr>
        <w:pStyle w:val="Bibliography"/>
      </w:pPr>
      <w:r>
        <w:t xml:space="preserve">Buxton, R. T., McKenna, M. F., Mennitt, D., Fristrup, K., Crooks, K., Angeloni, L., &amp; Wittemyer, G. (2017). Noise pollution is pervasive in u.s. Protected areas.</w:t>
      </w:r>
      <w:r>
        <w:t xml:space="preserve"> </w:t>
      </w:r>
      <w:r>
        <w:rPr>
          <w:iCs/>
          <w:i/>
        </w:rPr>
        <w:t xml:space="preserve">Science</w:t>
      </w:r>
      <w:r>
        <w:t xml:space="preserve">,</w:t>
      </w:r>
      <w:r>
        <w:t xml:space="preserve"> </w:t>
      </w:r>
      <w:r>
        <w:rPr>
          <w:iCs/>
          <w:i/>
        </w:rPr>
        <w:t xml:space="preserve">356</w:t>
      </w:r>
      <w:r>
        <w:t xml:space="preserve">(6337), 531–533.</w:t>
      </w:r>
      <w:r>
        <w:t xml:space="preserve"> </w:t>
      </w:r>
      <w:hyperlink r:id="rId73">
        <w:r>
          <w:rPr>
            <w:rStyle w:val="Hyperlink"/>
          </w:rPr>
          <w:t xml:space="preserve">https://doi.org/10.1126/science.aah4783</w:t>
        </w:r>
      </w:hyperlink>
    </w:p>
    <w:bookmarkEnd w:id="74"/>
    <w:bookmarkStart w:id="76" w:name="ref-chahouri2022"/>
    <w:p>
      <w:pPr>
        <w:pStyle w:val="Bibliography"/>
      </w:pPr>
      <w:r>
        <w:t xml:space="preserve">Chahouri, A., Elouahmani, N., &amp; Ouchene, H. (2022). Recent progress in marine noise pollution: A thorough review.</w:t>
      </w:r>
      <w:r>
        <w:t xml:space="preserve"> </w:t>
      </w:r>
      <w:r>
        <w:rPr>
          <w:iCs/>
          <w:i/>
        </w:rPr>
        <w:t xml:space="preserve">Chemosphere</w:t>
      </w:r>
      <w:r>
        <w:t xml:space="preserve">,</w:t>
      </w:r>
      <w:r>
        <w:t xml:space="preserve"> </w:t>
      </w:r>
      <w:r>
        <w:rPr>
          <w:iCs/>
          <w:i/>
        </w:rPr>
        <w:t xml:space="preserve">291</w:t>
      </w:r>
      <w:r>
        <w:t xml:space="preserve">, 132983.</w:t>
      </w:r>
      <w:r>
        <w:t xml:space="preserve"> </w:t>
      </w:r>
      <w:hyperlink r:id="rId75">
        <w:r>
          <w:rPr>
            <w:rStyle w:val="Hyperlink"/>
          </w:rPr>
          <w:t xml:space="preserve">https://doi.org/10.1016/j.chemosphere.2021.132983</w:t>
        </w:r>
      </w:hyperlink>
    </w:p>
    <w:bookmarkEnd w:id="76"/>
    <w:bookmarkStart w:id="78" w:name="ref-cholewiak2017"/>
    <w:p>
      <w:pPr>
        <w:pStyle w:val="Bibliography"/>
      </w:pPr>
      <w:r>
        <w:t xml:space="preserve">Cholewiak, D., DeAngelis, A. I., Palka, D., Corkeron, P. J., &amp; Van Parijs, S. M. (2017). Beaked whales demonstrate a marked acoustic response to the use of shipboard echosounders.</w:t>
      </w:r>
      <w:r>
        <w:t xml:space="preserve"> </w:t>
      </w:r>
      <w:r>
        <w:rPr>
          <w:iCs/>
          <w:i/>
        </w:rPr>
        <w:t xml:space="preserve">Royal Society Open Science</w:t>
      </w:r>
      <w:r>
        <w:t xml:space="preserve">,</w:t>
      </w:r>
      <w:r>
        <w:t xml:space="preserve"> </w:t>
      </w:r>
      <w:r>
        <w:rPr>
          <w:iCs/>
          <w:i/>
        </w:rPr>
        <w:t xml:space="preserve">4</w:t>
      </w:r>
      <w:r>
        <w:t xml:space="preserve">(12), 170940.</w:t>
      </w:r>
      <w:r>
        <w:t xml:space="preserve"> </w:t>
      </w:r>
      <w:hyperlink r:id="rId77">
        <w:r>
          <w:rPr>
            <w:rStyle w:val="Hyperlink"/>
          </w:rPr>
          <w:t xml:space="preserve">https://doi.org/10.1098/rsos.170940</w:t>
        </w:r>
      </w:hyperlink>
    </w:p>
    <w:bookmarkEnd w:id="78"/>
    <w:bookmarkStart w:id="80" w:name="ref-chou2021"/>
    <w:p>
      <w:pPr>
        <w:pStyle w:val="Bibliography"/>
      </w:pPr>
      <w:r>
        <w:t xml:space="preserve">Chou, E., Southall, B. L., Robards, M., &amp; Rosenbaum, H. C. (2021). International policy, recommendations, actions and mitigation efforts of anthropogenic underwater noise.</w:t>
      </w:r>
      <w:r>
        <w:t xml:space="preserve"> </w:t>
      </w:r>
      <w:r>
        <w:rPr>
          <w:iCs/>
          <w:i/>
        </w:rPr>
        <w:t xml:space="preserve">Ocean &amp; Coastal Management</w:t>
      </w:r>
      <w:r>
        <w:t xml:space="preserve">,</w:t>
      </w:r>
      <w:r>
        <w:t xml:space="preserve"> </w:t>
      </w:r>
      <w:r>
        <w:rPr>
          <w:iCs/>
          <w:i/>
        </w:rPr>
        <w:t xml:space="preserve">202</w:t>
      </w:r>
      <w:r>
        <w:t xml:space="preserve">, 105427.</w:t>
      </w:r>
      <w:r>
        <w:t xml:space="preserve"> </w:t>
      </w:r>
      <w:hyperlink r:id="rId79">
        <w:r>
          <w:rPr>
            <w:rStyle w:val="Hyperlink"/>
          </w:rPr>
          <w:t xml:space="preserve">https://doi.org/10.1016/j.ocecoaman.2020.105427</w:t>
        </w:r>
      </w:hyperlink>
    </w:p>
    <w:bookmarkEnd w:id="80"/>
    <w:bookmarkStart w:id="82" w:name="ref-coleman2008"/>
    <w:p>
      <w:pPr>
        <w:pStyle w:val="Bibliography"/>
      </w:pPr>
      <w:r>
        <w:t xml:space="preserve">Coleman, K. (2008). Research review of collaborative ecosystem-based management in the california current large marine ecosystem.</w:t>
      </w:r>
      <w:r>
        <w:t xml:space="preserve"> </w:t>
      </w:r>
      <w:r>
        <w:rPr>
          <w:iCs/>
          <w:i/>
        </w:rPr>
        <w:t xml:space="preserve">Coastal Management</w:t>
      </w:r>
      <w:r>
        <w:t xml:space="preserve">,</w:t>
      </w:r>
      <w:r>
        <w:t xml:space="preserve"> </w:t>
      </w:r>
      <w:r>
        <w:rPr>
          <w:iCs/>
          <w:i/>
        </w:rPr>
        <w:t xml:space="preserve">36</w:t>
      </w:r>
      <w:r>
        <w:t xml:space="preserve">(5), 484–494.</w:t>
      </w:r>
      <w:r>
        <w:t xml:space="preserve"> </w:t>
      </w:r>
      <w:hyperlink r:id="rId81">
        <w:r>
          <w:rPr>
            <w:rStyle w:val="Hyperlink"/>
          </w:rPr>
          <w:t xml:space="preserve">https://doi.org/10.1080/08920750802395541</w:t>
        </w:r>
      </w:hyperlink>
    </w:p>
    <w:bookmarkEnd w:id="82"/>
    <w:bookmarkStart w:id="84" w:name="ref-cooperman2022"/>
    <w:p>
      <w:pPr>
        <w:pStyle w:val="Bibliography"/>
      </w:pPr>
      <w:r>
        <w:t xml:space="preserve">Cooperman, A., Duffy, P., Hall, M., Lozon, E., Shields, M., &amp; Musail, W. (2022).</w:t>
      </w:r>
      <w:r>
        <w:t xml:space="preserve"> </w:t>
      </w:r>
      <w:r>
        <w:rPr>
          <w:iCs/>
          <w:i/>
        </w:rPr>
        <w:t xml:space="preserve">Assessment of offshore wind energy leasing areas for humboldt and morro bay wind energy areas, california</w:t>
      </w:r>
      <w:r>
        <w:t xml:space="preserve">. Retrieved from</w:t>
      </w:r>
      <w:r>
        <w:t xml:space="preserve"> </w:t>
      </w:r>
      <w:hyperlink r:id="rId83">
        <w:r>
          <w:rPr>
            <w:rStyle w:val="Hyperlink"/>
          </w:rPr>
          <w:t xml:space="preserve">https://www.nrel.gov/docs/fy22osti/82341.pdf</w:t>
        </w:r>
      </w:hyperlink>
    </w:p>
    <w:bookmarkEnd w:id="84"/>
    <w:bookmarkStart w:id="85" w:name="ref-cox2006"/>
    <w:p>
      <w:pPr>
        <w:pStyle w:val="Bibliography"/>
      </w:pPr>
      <w:r>
        <w:t xml:space="preserve">Cox, T. M., Ragen, T. J., Read, A. J., Vos, E., Baird, R. W., Balcomb, K., &amp; Benner, L. (2006). Understanding the impacts of anthropogenic sound on beaked whales.</w:t>
      </w:r>
      <w:r>
        <w:t xml:space="preserve"> </w:t>
      </w:r>
      <w:r>
        <w:rPr>
          <w:iCs/>
          <w:i/>
        </w:rPr>
        <w:t xml:space="preserve">J. Cetacean Res. Manage</w:t>
      </w:r>
      <w:r>
        <w:t xml:space="preserve">.</w:t>
      </w:r>
    </w:p>
    <w:bookmarkEnd w:id="85"/>
    <w:bookmarkStart w:id="87" w:name="ref-croll2001"/>
    <w:p>
      <w:pPr>
        <w:pStyle w:val="Bibliography"/>
      </w:pPr>
      <w:r>
        <w:t xml:space="preserve">Croll, D. A., Clark, C. W., Calambokidis, J., Ellison, W. T., &amp; Tershy, B. R. (2001). Effect of anthropogenic low-frequency noise on the foraging ecology of Balaenoptera whales.</w:t>
      </w:r>
      <w:r>
        <w:t xml:space="preserve"> </w:t>
      </w:r>
      <w:r>
        <w:rPr>
          <w:iCs/>
          <w:i/>
        </w:rPr>
        <w:t xml:space="preserve">Animal Conservation</w:t>
      </w:r>
      <w:r>
        <w:t xml:space="preserve">,</w:t>
      </w:r>
      <w:r>
        <w:t xml:space="preserve"> </w:t>
      </w:r>
      <w:r>
        <w:rPr>
          <w:iCs/>
          <w:i/>
        </w:rPr>
        <w:t xml:space="preserve">4</w:t>
      </w:r>
      <w:r>
        <w:t xml:space="preserve">(1), 13–27.</w:t>
      </w:r>
      <w:r>
        <w:t xml:space="preserve"> </w:t>
      </w:r>
      <w:hyperlink r:id="rId86">
        <w:r>
          <w:rPr>
            <w:rStyle w:val="Hyperlink"/>
          </w:rPr>
          <w:t xml:space="preserve">https://doi.org/10.1017/S1367943001001020</w:t>
        </w:r>
      </w:hyperlink>
    </w:p>
    <w:bookmarkEnd w:id="87"/>
    <w:bookmarkStart w:id="89" w:name="ref-curé2013"/>
    <w:p>
      <w:pPr>
        <w:pStyle w:val="Bibliography"/>
      </w:pPr>
      <w:r>
        <w:t xml:space="preserve">Curé, C., Antunes, R., Alves, A. C., Visser, F., Kvadsheim, P. H., &amp; Miller, P. J. O. (2013). Responses of male sperm whales (Physeter macrocephalus) to killer whale sounds: implications for anti-predator strategies.</w:t>
      </w:r>
      <w:r>
        <w:t xml:space="preserve"> </w:t>
      </w:r>
      <w:r>
        <w:rPr>
          <w:iCs/>
          <w:i/>
        </w:rPr>
        <w:t xml:space="preserve">Scientific Reports</w:t>
      </w:r>
      <w:r>
        <w:t xml:space="preserve">,</w:t>
      </w:r>
      <w:r>
        <w:t xml:space="preserve"> </w:t>
      </w:r>
      <w:r>
        <w:rPr>
          <w:iCs/>
          <w:i/>
        </w:rPr>
        <w:t xml:space="preserve">3</w:t>
      </w:r>
      <w:r>
        <w:t xml:space="preserve">(1), 1579.</w:t>
      </w:r>
      <w:r>
        <w:t xml:space="preserve"> </w:t>
      </w:r>
      <w:hyperlink r:id="rId88">
        <w:r>
          <w:rPr>
            <w:rStyle w:val="Hyperlink"/>
          </w:rPr>
          <w:t xml:space="preserve">https://doi.org/10.1038/srep01579</w:t>
        </w:r>
      </w:hyperlink>
    </w:p>
    <w:bookmarkEnd w:id="89"/>
    <w:bookmarkStart w:id="91" w:name="ref-deruiter2013"/>
    <w:p>
      <w:pPr>
        <w:pStyle w:val="Bibliography"/>
      </w:pPr>
      <w:r>
        <w:t xml:space="preserve">DeRuiter, S. L., Southall, B. L., Calambokidis, J., Zimmer, W. M. X., Sadykova, D., Falcone, E. A., … Tyack, P. L. (2013). First direct measurements of behavioural responses by cuvier’s beaked whales to mid-frequency active sonar.</w:t>
      </w:r>
      <w:r>
        <w:t xml:space="preserve"> </w:t>
      </w:r>
      <w:r>
        <w:rPr>
          <w:iCs/>
          <w:i/>
        </w:rPr>
        <w:t xml:space="preserve">Biology Letters</w:t>
      </w:r>
      <w:r>
        <w:t xml:space="preserve">,</w:t>
      </w:r>
      <w:r>
        <w:t xml:space="preserve"> </w:t>
      </w:r>
      <w:r>
        <w:rPr>
          <w:iCs/>
          <w:i/>
        </w:rPr>
        <w:t xml:space="preserve">9</w:t>
      </w:r>
      <w:r>
        <w:t xml:space="preserve">(4), 20130223.</w:t>
      </w:r>
      <w:r>
        <w:t xml:space="preserve"> </w:t>
      </w:r>
      <w:hyperlink r:id="rId90">
        <w:r>
          <w:rPr>
            <w:rStyle w:val="Hyperlink"/>
          </w:rPr>
          <w:t xml:space="preserve">https://doi.org/10.1098/rsbl.2013.0223</w:t>
        </w:r>
      </w:hyperlink>
    </w:p>
    <w:bookmarkEnd w:id="91"/>
    <w:bookmarkStart w:id="93" w:name="ref-directiv2008"/>
    <w:p>
      <w:pPr>
        <w:pStyle w:val="Bibliography"/>
      </w:pPr>
      <w:r>
        <w:rPr>
          <w:iCs/>
          <w:i/>
        </w:rPr>
        <w:t xml:space="preserve">Directive 2008/56/EC of the European Parliament and of the Council of 17 June 2008 establishing a framework for community action in the field of marine environmental policy (Marine Strategy Framework Directive) (Text with EEA relevance)</w:t>
      </w:r>
      <w:r>
        <w:t xml:space="preserve">. (2008). Retrieved from</w:t>
      </w:r>
      <w:r>
        <w:t xml:space="preserve"> </w:t>
      </w:r>
      <w:hyperlink r:id="rId92">
        <w:r>
          <w:rPr>
            <w:rStyle w:val="Hyperlink"/>
          </w:rPr>
          <w:t xml:space="preserve">http://data.europa.eu/eli/dir/2008/56/oj/eng</w:t>
        </w:r>
      </w:hyperlink>
    </w:p>
    <w:bookmarkEnd w:id="93"/>
    <w:bookmarkStart w:id="95" w:name="ref-duarte2021"/>
    <w:p>
      <w:pPr>
        <w:pStyle w:val="Bibliography"/>
      </w:pPr>
      <w:r>
        <w:t xml:space="preserve">Duarte, C. M., Chapuis, L., Collin, S. P., Costa, D. P., Devassy, R. P., Eguiluz, V. M., … Juanes, F. (2021). The soundscape of the anthropocene ocean.</w:t>
      </w:r>
      <w:r>
        <w:t xml:space="preserve"> </w:t>
      </w:r>
      <w:r>
        <w:rPr>
          <w:iCs/>
          <w:i/>
        </w:rPr>
        <w:t xml:space="preserve">Science</w:t>
      </w:r>
      <w:r>
        <w:t xml:space="preserve">,</w:t>
      </w:r>
      <w:r>
        <w:t xml:space="preserve"> </w:t>
      </w:r>
      <w:r>
        <w:rPr>
          <w:iCs/>
          <w:i/>
        </w:rPr>
        <w:t xml:space="preserve">371</w:t>
      </w:r>
      <w:r>
        <w:t xml:space="preserve">(6529), eaba4658.</w:t>
      </w:r>
      <w:r>
        <w:t xml:space="preserve"> </w:t>
      </w:r>
      <w:hyperlink r:id="rId94">
        <w:r>
          <w:rPr>
            <w:rStyle w:val="Hyperlink"/>
          </w:rPr>
          <w:t xml:space="preserve">https://doi.org/10.1126/science.aba4658</w:t>
        </w:r>
      </w:hyperlink>
    </w:p>
    <w:bookmarkEnd w:id="95"/>
    <w:bookmarkStart w:id="97" w:name="ref-erbe2014"/>
    <w:p>
      <w:pPr>
        <w:pStyle w:val="Bibliography"/>
      </w:pPr>
      <w:r>
        <w:t xml:space="preserve">Erbe, C., Williams, R., Sandilands, D., &amp; Ashe, E. (2014). Identifying Modeled Ship Noise Hotspots for Marine Mammals of Canada’s Pacific Region.</w:t>
      </w:r>
      <w:r>
        <w:t xml:space="preserve"> </w:t>
      </w:r>
      <w:r>
        <w:rPr>
          <w:iCs/>
          <w:i/>
        </w:rPr>
        <w:t xml:space="preserve">PLOS ONE</w:t>
      </w:r>
      <w:r>
        <w:t xml:space="preserve">,</w:t>
      </w:r>
      <w:r>
        <w:t xml:space="preserve"> </w:t>
      </w:r>
      <w:r>
        <w:rPr>
          <w:iCs/>
          <w:i/>
        </w:rPr>
        <w:t xml:space="preserve">9</w:t>
      </w:r>
      <w:r>
        <w:t xml:space="preserve">(3), e89820.</w:t>
      </w:r>
      <w:r>
        <w:t xml:space="preserve"> </w:t>
      </w:r>
      <w:hyperlink r:id="rId96">
        <w:r>
          <w:rPr>
            <w:rStyle w:val="Hyperlink"/>
          </w:rPr>
          <w:t xml:space="preserve">https://doi.org/10.1371/journal.pone.0089820</w:t>
        </w:r>
      </w:hyperlink>
    </w:p>
    <w:bookmarkEnd w:id="97"/>
    <w:bookmarkStart w:id="99" w:name="ref-fahlman2014"/>
    <w:p>
      <w:pPr>
        <w:pStyle w:val="Bibliography"/>
      </w:pPr>
      <w:r>
        <w:t xml:space="preserve">Fahlman, A., Tyack, P., Miller, P., &amp; Kvadsheim, P. (2014). How man-made interference might cause gas bubble emboli in deep diving whales.</w:t>
      </w:r>
      <w:r>
        <w:t xml:space="preserve"> </w:t>
      </w:r>
      <w:r>
        <w:rPr>
          <w:iCs/>
          <w:i/>
        </w:rPr>
        <w:t xml:space="preserve">Frontiers in Physiology</w:t>
      </w:r>
      <w:r>
        <w:t xml:space="preserve">,</w:t>
      </w:r>
      <w:r>
        <w:t xml:space="preserve"> </w:t>
      </w:r>
      <w:r>
        <w:rPr>
          <w:iCs/>
          <w:i/>
        </w:rPr>
        <w:t xml:space="preserve">5</w:t>
      </w:r>
      <w:r>
        <w:t xml:space="preserve">. Retrieved from</w:t>
      </w:r>
      <w:r>
        <w:t xml:space="preserve"> </w:t>
      </w:r>
      <w:hyperlink r:id="rId98">
        <w:r>
          <w:rPr>
            <w:rStyle w:val="Hyperlink"/>
          </w:rPr>
          <w:t xml:space="preserve">https://www.frontiersin.org/articles/10.3389/fphys.2014.00013</w:t>
        </w:r>
      </w:hyperlink>
    </w:p>
    <w:bookmarkEnd w:id="99"/>
    <w:bookmarkStart w:id="101" w:name="ref-fais2015"/>
    <w:p>
      <w:pPr>
        <w:pStyle w:val="Bibliography"/>
      </w:pPr>
      <w:r>
        <w:t xml:space="preserve">Fais, A., Aguilar Soto, N., Johnson, M., Pérez-González, C., Miller, P. J. O., &amp; Madsen, P. T. (2015). Sperm whale echolocation behaviour reveals a directed, prior-based search strategy informed by prey distribution.</w:t>
      </w:r>
      <w:r>
        <w:t xml:space="preserve"> </w:t>
      </w:r>
      <w:r>
        <w:rPr>
          <w:iCs/>
          <w:i/>
        </w:rPr>
        <w:t xml:space="preserve">Behavioral Ecology and Sociobiology</w:t>
      </w:r>
      <w:r>
        <w:t xml:space="preserve">,</w:t>
      </w:r>
      <w:r>
        <w:t xml:space="preserve"> </w:t>
      </w:r>
      <w:r>
        <w:rPr>
          <w:iCs/>
          <w:i/>
        </w:rPr>
        <w:t xml:space="preserve">69</w:t>
      </w:r>
      <w:r>
        <w:t xml:space="preserve">(4), 663–674.</w:t>
      </w:r>
      <w:r>
        <w:t xml:space="preserve"> </w:t>
      </w:r>
      <w:hyperlink r:id="rId100">
        <w:r>
          <w:rPr>
            <w:rStyle w:val="Hyperlink"/>
          </w:rPr>
          <w:t xml:space="preserve">https://doi.org/10.1007/s00265-015-1877-1</w:t>
        </w:r>
      </w:hyperlink>
    </w:p>
    <w:bookmarkEnd w:id="101"/>
    <w:bookmarkStart w:id="103" w:name="ref-fais2016"/>
    <w:p>
      <w:pPr>
        <w:pStyle w:val="Bibliography"/>
      </w:pPr>
      <w:r>
        <w:t xml:space="preserve">Fais, A., Johnson, M., Wilson, M., Aguilar Soto, N., &amp; Madsen, P. T. (2016). Sperm whale predator-prey interactions involve chasing and buzzing, but no acoustic stunning.</w:t>
      </w:r>
      <w:r>
        <w:t xml:space="preserve"> </w:t>
      </w:r>
      <w:r>
        <w:rPr>
          <w:iCs/>
          <w:i/>
        </w:rPr>
        <w:t xml:space="preserve">Scientific Reports</w:t>
      </w:r>
      <w:r>
        <w:t xml:space="preserve">,</w:t>
      </w:r>
      <w:r>
        <w:t xml:space="preserve"> </w:t>
      </w:r>
      <w:r>
        <w:rPr>
          <w:iCs/>
          <w:i/>
        </w:rPr>
        <w:t xml:space="preserve">6</w:t>
      </w:r>
      <w:r>
        <w:t xml:space="preserve">(1), 28562.</w:t>
      </w:r>
      <w:r>
        <w:t xml:space="preserve"> </w:t>
      </w:r>
      <w:hyperlink r:id="rId102">
        <w:r>
          <w:rPr>
            <w:rStyle w:val="Hyperlink"/>
          </w:rPr>
          <w:t xml:space="preserve">https://doi.org/10.1038/srep28562</w:t>
        </w:r>
      </w:hyperlink>
    </w:p>
    <w:bookmarkEnd w:id="103"/>
    <w:bookmarkStart w:id="105" w:name="ref-falcone2017"/>
    <w:p>
      <w:pPr>
        <w:pStyle w:val="Bibliography"/>
      </w:pPr>
      <w:r>
        <w:t xml:space="preserve">Falcone, E. A., Schorr, G. S., Watwood, S. L., DeRuiter, S. L., Zerbini, A. N., Andrews, R. D., … Moretti, D. J. (2017). Diving behaviour of cuvier’s beaked whales exposed to two types of military sonar.</w:t>
      </w:r>
      <w:r>
        <w:t xml:space="preserve"> </w:t>
      </w:r>
      <w:r>
        <w:rPr>
          <w:iCs/>
          <w:i/>
        </w:rPr>
        <w:t xml:space="preserve">Royal Society Open Science</w:t>
      </w:r>
      <w:r>
        <w:t xml:space="preserve">,</w:t>
      </w:r>
      <w:r>
        <w:t xml:space="preserve"> </w:t>
      </w:r>
      <w:r>
        <w:rPr>
          <w:iCs/>
          <w:i/>
        </w:rPr>
        <w:t xml:space="preserve">4</w:t>
      </w:r>
      <w:r>
        <w:t xml:space="preserve">(8), 170629.</w:t>
      </w:r>
      <w:r>
        <w:t xml:space="preserve"> </w:t>
      </w:r>
      <w:hyperlink r:id="rId104">
        <w:r>
          <w:rPr>
            <w:rStyle w:val="Hyperlink"/>
          </w:rPr>
          <w:t xml:space="preserve">https://doi.org/10.1098/rsos.170629</w:t>
        </w:r>
      </w:hyperlink>
    </w:p>
    <w:bookmarkEnd w:id="105"/>
    <w:bookmarkStart w:id="107" w:name="ref-federalregister2003"/>
    <w:p>
      <w:pPr>
        <w:pStyle w:val="Bibliography"/>
      </w:pPr>
      <w:r>
        <w:t xml:space="preserve">Federal Register. (2003).</w:t>
      </w:r>
      <w:r>
        <w:t xml:space="preserve"> </w:t>
      </w:r>
      <w:r>
        <w:rPr>
          <w:iCs/>
          <w:i/>
        </w:rPr>
        <w:t xml:space="preserve">Automatic identification system; vessel carriage requirement</w:t>
      </w:r>
      <w:r>
        <w:t xml:space="preserve">. Retrieved from</w:t>
      </w:r>
      <w:r>
        <w:t xml:space="preserve"> </w:t>
      </w:r>
      <w:hyperlink r:id="rId106">
        <w:r>
          <w:rPr>
            <w:rStyle w:val="Hyperlink"/>
          </w:rPr>
          <w:t xml:space="preserve">https://www.federalregister.gov/documents/2003/07/01/03-16191/automatic-identification-system-vessel-carriage-requirement</w:t>
        </w:r>
      </w:hyperlink>
    </w:p>
    <w:bookmarkEnd w:id="107"/>
    <w:bookmarkStart w:id="109" w:name="ref-fernández2005"/>
    <w:p>
      <w:pPr>
        <w:pStyle w:val="Bibliography"/>
      </w:pPr>
      <w:r>
        <w:t xml:space="preserve">Fernández, A., Edwards, J. F., Rodríguez, F., Monteros, A. E. de los, Herráez, P., Castro, P., … Arbelo, M. (2005).</w:t>
      </w:r>
      <w:r>
        <w:t xml:space="preserve"> </w:t>
      </w:r>
      <w:r>
        <w:t xml:space="preserve">“</w:t>
      </w:r>
      <w:r>
        <w:t xml:space="preserve">Gas and Fat Embolic Syndrome</w:t>
      </w:r>
      <w:r>
        <w:t xml:space="preserve">”</w:t>
      </w:r>
      <w:r>
        <w:t xml:space="preserve"> </w:t>
      </w:r>
      <w:r>
        <w:t xml:space="preserve">Involving a Mass Stranding of Beaked Whales (Family Ziphiidae) Exposed to Anthropogenic Sonar Signals.</w:t>
      </w:r>
      <w:r>
        <w:t xml:space="preserve"> </w:t>
      </w:r>
      <w:r>
        <w:rPr>
          <w:iCs/>
          <w:i/>
        </w:rPr>
        <w:t xml:space="preserve">Veterinary Pathology</w:t>
      </w:r>
      <w:r>
        <w:t xml:space="preserve">,</w:t>
      </w:r>
      <w:r>
        <w:t xml:space="preserve"> </w:t>
      </w:r>
      <w:r>
        <w:rPr>
          <w:iCs/>
          <w:i/>
        </w:rPr>
        <w:t xml:space="preserve">42</w:t>
      </w:r>
      <w:r>
        <w:t xml:space="preserve">(4), 446–457.</w:t>
      </w:r>
      <w:r>
        <w:t xml:space="preserve"> </w:t>
      </w:r>
      <w:hyperlink r:id="rId108">
        <w:r>
          <w:rPr>
            <w:rStyle w:val="Hyperlink"/>
          </w:rPr>
          <w:t xml:space="preserve">https://doi.org/10.1354/vp.42-4-446</w:t>
        </w:r>
      </w:hyperlink>
    </w:p>
    <w:bookmarkEnd w:id="109"/>
    <w:bookmarkStart w:id="111" w:name="ref-fiedler2023"/>
    <w:p>
      <w:pPr>
        <w:pStyle w:val="Bibliography"/>
      </w:pPr>
      <w:r>
        <w:t xml:space="preserve">Fiedler, P. C., Becker, E. A., Forney, K. A., Barlow, J., &amp; Moore, J. E. (2023). Species distribution modeling of deep-diving cetaceans.</w:t>
      </w:r>
      <w:r>
        <w:t xml:space="preserve"> </w:t>
      </w:r>
      <w:r>
        <w:rPr>
          <w:iCs/>
          <w:i/>
        </w:rPr>
        <w:t xml:space="preserve">Marine Mammal Science</w:t>
      </w:r>
      <w:r>
        <w:t xml:space="preserve">,</w:t>
      </w:r>
      <w:r>
        <w:t xml:space="preserve"> </w:t>
      </w:r>
      <w:r>
        <w:rPr>
          <w:iCs/>
          <w:i/>
        </w:rPr>
        <w:t xml:space="preserve">39</w:t>
      </w:r>
      <w:r>
        <w:t xml:space="preserve">(4), 1178–1203.</w:t>
      </w:r>
      <w:r>
        <w:t xml:space="preserve"> </w:t>
      </w:r>
      <w:hyperlink r:id="rId110">
        <w:r>
          <w:rPr>
            <w:rStyle w:val="Hyperlink"/>
          </w:rPr>
          <w:t xml:space="preserve">https://doi.org/10.1111/mms.13057</w:t>
        </w:r>
      </w:hyperlink>
    </w:p>
    <w:bookmarkEnd w:id="111"/>
    <w:bookmarkStart w:id="113" w:name="ref-field2006"/>
    <w:p>
      <w:pPr>
        <w:pStyle w:val="Bibliography"/>
      </w:pPr>
      <w:r>
        <w:t xml:space="preserve">Field, J. C., &amp; Francis, R. C. (2006). Considering ecosystem-based fisheries management in the california current.</w:t>
      </w:r>
      <w:r>
        <w:t xml:space="preserve"> </w:t>
      </w:r>
      <w:r>
        <w:rPr>
          <w:iCs/>
          <w:i/>
        </w:rPr>
        <w:t xml:space="preserve">Marine Policy</w:t>
      </w:r>
      <w:r>
        <w:t xml:space="preserve">,</w:t>
      </w:r>
      <w:r>
        <w:t xml:space="preserve"> </w:t>
      </w:r>
      <w:r>
        <w:rPr>
          <w:iCs/>
          <w:i/>
        </w:rPr>
        <w:t xml:space="preserve">30</w:t>
      </w:r>
      <w:r>
        <w:t xml:space="preserve">(5), 552–569.</w:t>
      </w:r>
      <w:r>
        <w:t xml:space="preserve"> </w:t>
      </w:r>
      <w:hyperlink r:id="rId112">
        <w:r>
          <w:rPr>
            <w:rStyle w:val="Hyperlink"/>
          </w:rPr>
          <w:t xml:space="preserve">https://doi.org/10.1016/j.marpol.2005.07.004</w:t>
        </w:r>
      </w:hyperlink>
    </w:p>
    <w:bookmarkEnd w:id="113"/>
    <w:bookmarkStart w:id="115" w:name="ref-fleishman2023"/>
    <w:p>
      <w:pPr>
        <w:pStyle w:val="Bibliography"/>
      </w:pPr>
      <w:r>
        <w:t xml:space="preserve">Fleishman, E., Cholewiak, D., Gillespie, D., Heble, T., Klinck, H., Nosal, E.-M., &amp; Roch, M. A. (2023). Ecological inferences about marine mammals from passive acoustic data.</w:t>
      </w:r>
      <w:r>
        <w:t xml:space="preserve"> </w:t>
      </w:r>
      <w:r>
        <w:rPr>
          <w:iCs/>
          <w:i/>
        </w:rPr>
        <w:t xml:space="preserve">Biological Reviews</w:t>
      </w:r>
      <w:r>
        <w:t xml:space="preserve">. https://doi.org/</w:t>
      </w:r>
      <w:hyperlink r:id="rId114">
        <w:r>
          <w:rPr>
            <w:rStyle w:val="Hyperlink"/>
          </w:rPr>
          <w:t xml:space="preserve">https://doi.org/10.1111/brv.12969</w:t>
        </w:r>
      </w:hyperlink>
    </w:p>
    <w:bookmarkEnd w:id="115"/>
    <w:bookmarkStart w:id="117" w:name="ref-forney2012"/>
    <w:p>
      <w:pPr>
        <w:pStyle w:val="Bibliography"/>
      </w:pPr>
      <w:r>
        <w:t xml:space="preserve">Forney, K. A., Ferguson, M. C., Becker, E. A., Fiedler, P. C., Redfern, J. V., Barlow, J., … Ballance, L. T. (2012). Habitat-based spatial models of cetacean density in the eastern Pacific Ocean.</w:t>
      </w:r>
      <w:r>
        <w:t xml:space="preserve"> </w:t>
      </w:r>
      <w:r>
        <w:rPr>
          <w:iCs/>
          <w:i/>
        </w:rPr>
        <w:t xml:space="preserve">Endangered Species Research</w:t>
      </w:r>
      <w:r>
        <w:t xml:space="preserve">,</w:t>
      </w:r>
      <w:r>
        <w:t xml:space="preserve"> </w:t>
      </w:r>
      <w:r>
        <w:rPr>
          <w:iCs/>
          <w:i/>
        </w:rPr>
        <w:t xml:space="preserve">16</w:t>
      </w:r>
      <w:r>
        <w:t xml:space="preserve">(2), 113–133.</w:t>
      </w:r>
      <w:r>
        <w:t xml:space="preserve"> </w:t>
      </w:r>
      <w:hyperlink r:id="rId116">
        <w:r>
          <w:rPr>
            <w:rStyle w:val="Hyperlink"/>
          </w:rPr>
          <w:t xml:space="preserve">https://doi.org/10.3354/esr00393</w:t>
        </w:r>
      </w:hyperlink>
    </w:p>
    <w:bookmarkEnd w:id="117"/>
    <w:bookmarkStart w:id="119" w:name="ref-francis2012"/>
    <w:p>
      <w:pPr>
        <w:pStyle w:val="Bibliography"/>
      </w:pPr>
      <w:r>
        <w:t xml:space="preserve">Francis, C. D., Kleist, N. J., Ortega, C. P., &amp; Cruz, A. (2012). Noise pollution alters ecological services: Enhanced pollination and disrupted seed dispersal.</w:t>
      </w:r>
      <w:r>
        <w:t xml:space="preserve"> </w:t>
      </w:r>
      <w:r>
        <w:rPr>
          <w:iCs/>
          <w:i/>
        </w:rPr>
        <w:t xml:space="preserve">Proceedings of the Royal Society B: Biological Sciences</w:t>
      </w:r>
      <w:r>
        <w:t xml:space="preserve">,</w:t>
      </w:r>
      <w:r>
        <w:t xml:space="preserve"> </w:t>
      </w:r>
      <w:r>
        <w:rPr>
          <w:iCs/>
          <w:i/>
        </w:rPr>
        <w:t xml:space="preserve">279</w:t>
      </w:r>
      <w:r>
        <w:t xml:space="preserve">(1739), 2727–2735.</w:t>
      </w:r>
      <w:r>
        <w:t xml:space="preserve"> </w:t>
      </w:r>
      <w:hyperlink r:id="rId118">
        <w:r>
          <w:rPr>
            <w:rStyle w:val="Hyperlink"/>
          </w:rPr>
          <w:t xml:space="preserve">https://doi.org/10.1098/rspb.2012.0230</w:t>
        </w:r>
      </w:hyperlink>
    </w:p>
    <w:bookmarkEnd w:id="119"/>
    <w:bookmarkStart w:id="121" w:name="ref-frisk2012"/>
    <w:p>
      <w:pPr>
        <w:pStyle w:val="Bibliography"/>
      </w:pPr>
      <w:r>
        <w:t xml:space="preserve">Frisk, G. V. (2012). Noiseonomics: The relationship between ambient noise levels in the sea and global economic trends.</w:t>
      </w:r>
      <w:r>
        <w:t xml:space="preserve"> </w:t>
      </w:r>
      <w:r>
        <w:rPr>
          <w:iCs/>
          <w:i/>
        </w:rPr>
        <w:t xml:space="preserve">Scientific Reports</w:t>
      </w:r>
      <w:r>
        <w:t xml:space="preserve">,</w:t>
      </w:r>
      <w:r>
        <w:t xml:space="preserve"> </w:t>
      </w:r>
      <w:r>
        <w:rPr>
          <w:iCs/>
          <w:i/>
        </w:rPr>
        <w:t xml:space="preserve">2</w:t>
      </w:r>
      <w:r>
        <w:t xml:space="preserve">(1), 437.</w:t>
      </w:r>
      <w:r>
        <w:t xml:space="preserve"> </w:t>
      </w:r>
      <w:hyperlink r:id="rId120">
        <w:r>
          <w:rPr>
            <w:rStyle w:val="Hyperlink"/>
          </w:rPr>
          <w:t xml:space="preserve">https://doi.org/10.1038/srep00437</w:t>
        </w:r>
      </w:hyperlink>
    </w:p>
    <w:bookmarkEnd w:id="121"/>
    <w:bookmarkStart w:id="123" w:name="ref-garrett2016"/>
    <w:p>
      <w:pPr>
        <w:pStyle w:val="Bibliography"/>
      </w:pPr>
      <w:r>
        <w:t xml:space="preserve">Garrett, J. K., Blondel, Ph., Godley, B. J., Pikesley, S. K., Witt, M. J., &amp; Johanning, L. (2016). Long-term underwater sound measurements in the shipping noise indicator bands 63Hz and 125Hz from the port of Falmouth Bay, UK.</w:t>
      </w:r>
      <w:r>
        <w:t xml:space="preserve"> </w:t>
      </w:r>
      <w:r>
        <w:rPr>
          <w:iCs/>
          <w:i/>
        </w:rPr>
        <w:t xml:space="preserve">Marine Pollution Bulletin</w:t>
      </w:r>
      <w:r>
        <w:t xml:space="preserve">,</w:t>
      </w:r>
      <w:r>
        <w:t xml:space="preserve"> </w:t>
      </w:r>
      <w:r>
        <w:rPr>
          <w:iCs/>
          <w:i/>
        </w:rPr>
        <w:t xml:space="preserve">110</w:t>
      </w:r>
      <w:r>
        <w:t xml:space="preserve">(1), 438–448.</w:t>
      </w:r>
      <w:r>
        <w:t xml:space="preserve"> </w:t>
      </w:r>
      <w:hyperlink r:id="rId122">
        <w:r>
          <w:rPr>
            <w:rStyle w:val="Hyperlink"/>
          </w:rPr>
          <w:t xml:space="preserve">https://doi.org/10.1016/j.marpolbul.2016.06.021</w:t>
        </w:r>
      </w:hyperlink>
    </w:p>
    <w:bookmarkEnd w:id="123"/>
    <w:bookmarkStart w:id="125" w:name="ref-greig2020"/>
    <w:p>
      <w:pPr>
        <w:pStyle w:val="Bibliography"/>
      </w:pPr>
      <w:r>
        <w:t xml:space="preserve">Greig, N. C., Hines, E. M., Cope, S., &amp; Liu, X. (2020). Using satellite AIS to analyze vessel speeds off the coast of washington state, u.s., as a risk analysis for cetacean-vessel collisions.</w:t>
      </w:r>
      <w:r>
        <w:t xml:space="preserve"> </w:t>
      </w:r>
      <w:r>
        <w:rPr>
          <w:iCs/>
          <w:i/>
        </w:rPr>
        <w:t xml:space="preserve">Frontiers in Marine Science</w:t>
      </w:r>
      <w:r>
        <w:t xml:space="preserve">,</w:t>
      </w:r>
      <w:r>
        <w:t xml:space="preserve"> </w:t>
      </w:r>
      <w:r>
        <w:rPr>
          <w:iCs/>
          <w:i/>
        </w:rPr>
        <w:t xml:space="preserve">7</w:t>
      </w:r>
      <w:r>
        <w:t xml:space="preserve">. Retrieved from</w:t>
      </w:r>
      <w:r>
        <w:t xml:space="preserve"> </w:t>
      </w:r>
      <w:hyperlink r:id="rId124">
        <w:r>
          <w:rPr>
            <w:rStyle w:val="Hyperlink"/>
          </w:rPr>
          <w:t xml:space="preserve">https://www.frontiersin.org/articles/10.3389/fmars.2020.00109</w:t>
        </w:r>
      </w:hyperlink>
    </w:p>
    <w:bookmarkEnd w:id="125"/>
    <w:bookmarkStart w:id="127" w:name="ref-harvey"/>
    <w:p>
      <w:pPr>
        <w:pStyle w:val="Bibliography"/>
      </w:pPr>
      <w:r>
        <w:t xml:space="preserve">Harvey, C. J., Garfield, N., Williams, G. D. (Gregory. D., Tolimieri, N., Schroeder, I., Andrews, K. S., … Juhasz, C. (n.d.).</w:t>
      </w:r>
      <w:r>
        <w:t xml:space="preserve"> </w:t>
      </w:r>
      <w:r>
        <w:rPr>
          <w:iCs/>
          <w:i/>
        </w:rPr>
        <w:t xml:space="preserve">Ecosystem status report of the california current for 2019: A summary of ecosystem indicators compiled by the california current integrated ecosystem assessment team (CCEIA)</w:t>
      </w:r>
      <w:r>
        <w:t xml:space="preserve">.</w:t>
      </w:r>
      <w:r>
        <w:t xml:space="preserve"> </w:t>
      </w:r>
      <w:hyperlink r:id="rId126">
        <w:r>
          <w:rPr>
            <w:rStyle w:val="Hyperlink"/>
          </w:rPr>
          <w:t xml:space="preserve">https://doi.org/10.25923/P0ED-KE21</w:t>
        </w:r>
      </w:hyperlink>
    </w:p>
    <w:bookmarkEnd w:id="127"/>
    <w:bookmarkStart w:id="129" w:name="ref-hatch2008"/>
    <w:p>
      <w:pPr>
        <w:pStyle w:val="Bibliography"/>
      </w:pPr>
      <w:r>
        <w:t xml:space="preserve">Hatch, L., Clark, C., Merrick, R., Van Parijs, S., Ponirakis, D., Schwehr, K., … Wiley, D. (2008). Characterizing the Relative Contributions of Large Vessels to Total Ocean Noise Fields: A Case Study Using the Gerry E. Studds Stellwagen Bank National Marine Sanctuary.</w:t>
      </w:r>
      <w:r>
        <w:t xml:space="preserve"> </w:t>
      </w:r>
      <w:r>
        <w:rPr>
          <w:iCs/>
          <w:i/>
        </w:rPr>
        <w:t xml:space="preserve">Environmental Management</w:t>
      </w:r>
      <w:r>
        <w:t xml:space="preserve">,</w:t>
      </w:r>
      <w:r>
        <w:t xml:space="preserve"> </w:t>
      </w:r>
      <w:r>
        <w:rPr>
          <w:iCs/>
          <w:i/>
        </w:rPr>
        <w:t xml:space="preserve">42</w:t>
      </w:r>
      <w:r>
        <w:t xml:space="preserve">(5), 735–752.</w:t>
      </w:r>
      <w:r>
        <w:t xml:space="preserve"> </w:t>
      </w:r>
      <w:hyperlink r:id="rId128">
        <w:r>
          <w:rPr>
            <w:rStyle w:val="Hyperlink"/>
          </w:rPr>
          <w:t xml:space="preserve">https://doi.org/10.1007/s00267-008-9169-4</w:t>
        </w:r>
      </w:hyperlink>
    </w:p>
    <w:bookmarkEnd w:id="129"/>
    <w:bookmarkStart w:id="131" w:name="ref-haver2021"/>
    <w:p>
      <w:pPr>
        <w:pStyle w:val="Bibliography"/>
      </w:pPr>
      <w:r>
        <w:t xml:space="preserve">Haver, S. M., Adams, J. D., Hatch, L. T., Van Parijs, S. M., Dziak, R. P., Haxel, J., … Gedamke, J. (2021). Large vessel activity and low-frequency underwater sound benchmarks in united states waters.</w:t>
      </w:r>
      <w:r>
        <w:t xml:space="preserve"> </w:t>
      </w:r>
      <w:r>
        <w:rPr>
          <w:iCs/>
          <w:i/>
        </w:rPr>
        <w:t xml:space="preserve">Frontiers in Marine Science</w:t>
      </w:r>
      <w:r>
        <w:t xml:space="preserve">,</w:t>
      </w:r>
      <w:r>
        <w:t xml:space="preserve"> </w:t>
      </w:r>
      <w:r>
        <w:rPr>
          <w:iCs/>
          <w:i/>
        </w:rPr>
        <w:t xml:space="preserve">8</w:t>
      </w:r>
      <w:r>
        <w:t xml:space="preserve">. Retrieved from</w:t>
      </w:r>
      <w:r>
        <w:t xml:space="preserve"> </w:t>
      </w:r>
      <w:hyperlink r:id="rId130">
        <w:r>
          <w:rPr>
            <w:rStyle w:val="Hyperlink"/>
          </w:rPr>
          <w:t xml:space="preserve">https://www.frontiersin.org/articles/10.3389/fmars.2021.669528</w:t>
        </w:r>
      </w:hyperlink>
    </w:p>
    <w:bookmarkEnd w:id="131"/>
    <w:bookmarkStart w:id="133" w:name="ref-haver2019"/>
    <w:p>
      <w:pPr>
        <w:pStyle w:val="Bibliography"/>
      </w:pPr>
      <w:r>
        <w:t xml:space="preserve">Haver, S. M., Fournet, M. E. H., Dziak, R. P., Gabriele, C., Gedamke, J., Hatch, L. T., … Van Parijs, S. M. (2019). Comparing the underwater soundscapes of four u.s. National parks and marine sanctuaries.</w:t>
      </w:r>
      <w:r>
        <w:t xml:space="preserve"> </w:t>
      </w:r>
      <w:r>
        <w:rPr>
          <w:iCs/>
          <w:i/>
        </w:rPr>
        <w:t xml:space="preserve">Frontiers in Marine Science</w:t>
      </w:r>
      <w:r>
        <w:t xml:space="preserve">,</w:t>
      </w:r>
      <w:r>
        <w:t xml:space="preserve"> </w:t>
      </w:r>
      <w:r>
        <w:rPr>
          <w:iCs/>
          <w:i/>
        </w:rPr>
        <w:t xml:space="preserve">6</w:t>
      </w:r>
      <w:r>
        <w:t xml:space="preserve">. Retrieved from</w:t>
      </w:r>
      <w:r>
        <w:t xml:space="preserve"> </w:t>
      </w:r>
      <w:hyperlink r:id="rId132">
        <w:r>
          <w:rPr>
            <w:rStyle w:val="Hyperlink"/>
          </w:rPr>
          <w:t xml:space="preserve">https://www.frontiersin.org/articles/10.3389/fmars.2019.00500</w:t>
        </w:r>
      </w:hyperlink>
    </w:p>
    <w:bookmarkEnd w:id="133"/>
    <w:bookmarkStart w:id="135" w:name="ref-haver2020"/>
    <w:p>
      <w:pPr>
        <w:pStyle w:val="Bibliography"/>
      </w:pPr>
      <w:r>
        <w:t xml:space="preserve">Haver, S. M., Rand, Z., Hatch, L. T., Lipski, D., Dziak, R. P., Gedamke, J., … Van Parijs, S. M. (2020). Seasonal trends and primary contributors to the low-frequency soundscape of the cordell bank national marine sanctuarya).</w:t>
      </w:r>
      <w:r>
        <w:t xml:space="preserve"> </w:t>
      </w:r>
      <w:r>
        <w:rPr>
          <w:iCs/>
          <w:i/>
        </w:rPr>
        <w:t xml:space="preserve">The Journal of the Acoustical Society of America</w:t>
      </w:r>
      <w:r>
        <w:t xml:space="preserve">,</w:t>
      </w:r>
      <w:r>
        <w:t xml:space="preserve"> </w:t>
      </w:r>
      <w:r>
        <w:rPr>
          <w:iCs/>
          <w:i/>
        </w:rPr>
        <w:t xml:space="preserve">148</w:t>
      </w:r>
      <w:r>
        <w:t xml:space="preserve">(2), 845–858.</w:t>
      </w:r>
      <w:r>
        <w:t xml:space="preserve"> </w:t>
      </w:r>
      <w:hyperlink r:id="rId134">
        <w:r>
          <w:rPr>
            <w:rStyle w:val="Hyperlink"/>
          </w:rPr>
          <w:t xml:space="preserve">https://doi.org/10.1121/10.0001726</w:t>
        </w:r>
      </w:hyperlink>
    </w:p>
    <w:bookmarkEnd w:id="135"/>
    <w:bookmarkStart w:id="137" w:name="ref-hawkins2017"/>
    <w:p>
      <w:pPr>
        <w:pStyle w:val="Bibliography"/>
      </w:pPr>
      <w:r>
        <w:t xml:space="preserve">Hawkins, A. D., &amp; Popper, A. N. (2017). A sound approach to assessing the impact of underwater noise on marine fishes and invertebrates.</w:t>
      </w:r>
      <w:r>
        <w:t xml:space="preserve"> </w:t>
      </w:r>
      <w:r>
        <w:rPr>
          <w:iCs/>
          <w:i/>
        </w:rPr>
        <w:t xml:space="preserve">ICES Journal of Marine Science</w:t>
      </w:r>
      <w:r>
        <w:t xml:space="preserve">,</w:t>
      </w:r>
      <w:r>
        <w:t xml:space="preserve"> </w:t>
      </w:r>
      <w:r>
        <w:rPr>
          <w:iCs/>
          <w:i/>
        </w:rPr>
        <w:t xml:space="preserve">74</w:t>
      </w:r>
      <w:r>
        <w:t xml:space="preserve">(3), 635–651.</w:t>
      </w:r>
      <w:r>
        <w:t xml:space="preserve"> </w:t>
      </w:r>
      <w:hyperlink r:id="rId136">
        <w:r>
          <w:rPr>
            <w:rStyle w:val="Hyperlink"/>
          </w:rPr>
          <w:t xml:space="preserve">https://doi.org/10.1093/icesjms/fsw205</w:t>
        </w:r>
      </w:hyperlink>
    </w:p>
    <w:bookmarkEnd w:id="137"/>
    <w:bookmarkStart w:id="139" w:name="ref-hermannsen2019"/>
    <w:p>
      <w:pPr>
        <w:pStyle w:val="Bibliography"/>
      </w:pPr>
      <w:r>
        <w:t xml:space="preserve">Hermannsen, L., Mikkelsen, L., Tougaard, J., Beedholm, K., Johnson, M., &amp; Madsen, P. T. (2019). Recreational vessels without automatic identification system (AIS) dominate anthropogenic noise contributions to a shallow water soundscape.</w:t>
      </w:r>
      <w:r>
        <w:t xml:space="preserve"> </w:t>
      </w:r>
      <w:r>
        <w:rPr>
          <w:iCs/>
          <w:i/>
        </w:rPr>
        <w:t xml:space="preserve">Scientific Reports</w:t>
      </w:r>
      <w:r>
        <w:t xml:space="preserve">,</w:t>
      </w:r>
      <w:r>
        <w:t xml:space="preserve"> </w:t>
      </w:r>
      <w:r>
        <w:rPr>
          <w:iCs/>
          <w:i/>
        </w:rPr>
        <w:t xml:space="preserve">9</w:t>
      </w:r>
      <w:r>
        <w:t xml:space="preserve">, 15477.</w:t>
      </w:r>
      <w:r>
        <w:t xml:space="preserve"> </w:t>
      </w:r>
      <w:hyperlink r:id="rId138">
        <w:r>
          <w:rPr>
            <w:rStyle w:val="Hyperlink"/>
          </w:rPr>
          <w:t xml:space="preserve">https://doi.org/10.1038/s41598-019-51222-9</w:t>
        </w:r>
      </w:hyperlink>
    </w:p>
    <w:bookmarkEnd w:id="139"/>
    <w:bookmarkStart w:id="141" w:name="ref-hildebrand2009"/>
    <w:p>
      <w:pPr>
        <w:pStyle w:val="Bibliography"/>
      </w:pPr>
      <w:r>
        <w:t xml:space="preserve">Hildebrand, J. A. (2009). Anthropogenic and natural sources of ambient noise in the ocean.</w:t>
      </w:r>
      <w:r>
        <w:t xml:space="preserve"> </w:t>
      </w:r>
      <w:r>
        <w:rPr>
          <w:iCs/>
          <w:i/>
        </w:rPr>
        <w:t xml:space="preserve">Marine Ecology Progress Series</w:t>
      </w:r>
      <w:r>
        <w:t xml:space="preserve">,</w:t>
      </w:r>
      <w:r>
        <w:t xml:space="preserve"> </w:t>
      </w:r>
      <w:r>
        <w:rPr>
          <w:iCs/>
          <w:i/>
        </w:rPr>
        <w:t xml:space="preserve">395</w:t>
      </w:r>
      <w:r>
        <w:t xml:space="preserve">, 5–20.</w:t>
      </w:r>
      <w:r>
        <w:t xml:space="preserve"> </w:t>
      </w:r>
      <w:hyperlink r:id="rId140">
        <w:r>
          <w:rPr>
            <w:rStyle w:val="Hyperlink"/>
          </w:rPr>
          <w:t xml:space="preserve">https://doi.org/10.3354/meps08353</w:t>
        </w:r>
      </w:hyperlink>
    </w:p>
    <w:bookmarkEnd w:id="141"/>
    <w:bookmarkStart w:id="143" w:name="ref-hildebrand2015"/>
    <w:p>
      <w:pPr>
        <w:pStyle w:val="Bibliography"/>
      </w:pPr>
      <w:r>
        <w:t xml:space="preserve">Hildebrand, J. A., Baumann-Pickering, S., Frasier, K. E., Trickey, J. S., Merkens, K. P., Wiggins, S. M., … Thomas, L. (2015). Passive acoustic monitoring of beaked whale densities in the Gulf of Mexico.</w:t>
      </w:r>
      <w:r>
        <w:t xml:space="preserve"> </w:t>
      </w:r>
      <w:r>
        <w:rPr>
          <w:iCs/>
          <w:i/>
        </w:rPr>
        <w:t xml:space="preserve">Scientific Reports</w:t>
      </w:r>
      <w:r>
        <w:t xml:space="preserve">,</w:t>
      </w:r>
      <w:r>
        <w:t xml:space="preserve"> </w:t>
      </w:r>
      <w:r>
        <w:rPr>
          <w:iCs/>
          <w:i/>
        </w:rPr>
        <w:t xml:space="preserve">5</w:t>
      </w:r>
      <w:r>
        <w:t xml:space="preserve">(1), 16343.</w:t>
      </w:r>
      <w:r>
        <w:t xml:space="preserve"> </w:t>
      </w:r>
      <w:hyperlink r:id="rId142">
        <w:r>
          <w:rPr>
            <w:rStyle w:val="Hyperlink"/>
          </w:rPr>
          <w:t xml:space="preserve">https://doi.org/10.1038/srep16343</w:t>
        </w:r>
      </w:hyperlink>
    </w:p>
    <w:bookmarkEnd w:id="143"/>
    <w:bookmarkStart w:id="145" w:name="ref-hooker2019"/>
    <w:p>
      <w:pPr>
        <w:pStyle w:val="Bibliography"/>
      </w:pPr>
      <w:r>
        <w:t xml:space="preserve">Hooker, S. K., De Soto, N. A., Baird, R. W., Carroll, E. L., Claridge, D., Feyrer, L., … Whitehead, H. (2019). Future directions in research on beaked whales.</w:t>
      </w:r>
      <w:r>
        <w:t xml:space="preserve"> </w:t>
      </w:r>
      <w:r>
        <w:rPr>
          <w:iCs/>
          <w:i/>
        </w:rPr>
        <w:t xml:space="preserve">Frontiers in Marine Science</w:t>
      </w:r>
      <w:r>
        <w:t xml:space="preserve">,</w:t>
      </w:r>
      <w:r>
        <w:t xml:space="preserve"> </w:t>
      </w:r>
      <w:r>
        <w:rPr>
          <w:iCs/>
          <w:i/>
        </w:rPr>
        <w:t xml:space="preserve">5</w:t>
      </w:r>
      <w:r>
        <w:t xml:space="preserve">. Retrieved from</w:t>
      </w:r>
      <w:r>
        <w:t xml:space="preserve"> </w:t>
      </w:r>
      <w:hyperlink r:id="rId144">
        <w:r>
          <w:rPr>
            <w:rStyle w:val="Hyperlink"/>
          </w:rPr>
          <w:t xml:space="preserve">https://www.frontiersin.org/articles/10.3389/fmars.2018.00514</w:t>
        </w:r>
      </w:hyperlink>
    </w:p>
    <w:bookmarkEnd w:id="145"/>
    <w:bookmarkStart w:id="146" w:name="Xa235bc398d2d84168a22837865c64872b2408cb"/>
    <w:p>
      <w:pPr>
        <w:pStyle w:val="Bibliography"/>
      </w:pPr>
      <w:r>
        <w:t xml:space="preserve">International Maritime Organization. (2014).</w:t>
      </w:r>
      <w:r>
        <w:t xml:space="preserve"> </w:t>
      </w:r>
      <w:r>
        <w:rPr>
          <w:iCs/>
          <w:i/>
        </w:rPr>
        <w:t xml:space="preserve">GUIDELINES FOR THE REDUCTION OF UNDERWATER NOISE FROM COMMERCIAL SHIPPING TO ADDRESS ADVERSE IMPACTS ON MARINE LIFE</w:t>
      </w:r>
      <w:r>
        <w:t xml:space="preserve">.</w:t>
      </w:r>
    </w:p>
    <w:bookmarkEnd w:id="146"/>
    <w:bookmarkStart w:id="148" w:name="ref-isojunno2016"/>
    <w:p>
      <w:pPr>
        <w:pStyle w:val="Bibliography"/>
      </w:pPr>
      <w:r>
        <w:t xml:space="preserve">Isojunno, S., Curé, C., Kvadsheim, P. H., Lam, F.-P. A., Tyack, P. L., Wensveen, P. J., &amp; Miller, P. J. O. (2016). Sperm whales reduce foraging effort during exposure to 1</w:t>
      </w:r>
      <w:r>
        <w:t xml:space="preserve">2 kHz sonar and killer whale sounds.</w:t>
      </w:r>
      <w:r>
        <w:t xml:space="preserve"> </w:t>
      </w:r>
      <w:r>
        <w:rPr>
          <w:iCs/>
          <w:i/>
        </w:rPr>
        <w:t xml:space="preserve">Ecological Applications</w:t>
      </w:r>
      <w:r>
        <w:t xml:space="preserve">,</w:t>
      </w:r>
      <w:r>
        <w:t xml:space="preserve"> </w:t>
      </w:r>
      <w:r>
        <w:rPr>
          <w:iCs/>
          <w:i/>
        </w:rPr>
        <w:t xml:space="preserve">26</w:t>
      </w:r>
      <w:r>
        <w:t xml:space="preserve">(1), 77–93.</w:t>
      </w:r>
      <w:r>
        <w:t xml:space="preserve"> </w:t>
      </w:r>
      <w:hyperlink r:id="rId147">
        <w:r>
          <w:rPr>
            <w:rStyle w:val="Hyperlink"/>
          </w:rPr>
          <w:t xml:space="preserve">https://doi.org/10.1890/15-0040</w:t>
        </w:r>
      </w:hyperlink>
    </w:p>
    <w:bookmarkEnd w:id="148"/>
    <w:bookmarkStart w:id="150" w:name="ref-isojunno2022"/>
    <w:p>
      <w:pPr>
        <w:pStyle w:val="Bibliography"/>
      </w:pPr>
      <w:r>
        <w:t xml:space="preserve">Isojunno, S., von Benda-Beckmann, A. M., Wensveen, P. J., Kvadsheim, P. H., Lam, F.-P. A., Gkikopoulou, K. C., … Miller, P. J. O. (2022). Sperm whales exhibit variation in echolocation tactics with depth and sea state but not naval sonar exposures.</w:t>
      </w:r>
      <w:r>
        <w:t xml:space="preserve"> </w:t>
      </w:r>
      <w:r>
        <w:rPr>
          <w:iCs/>
          <w:i/>
        </w:rPr>
        <w:t xml:space="preserve">Marine Mammal Science</w:t>
      </w:r>
      <w:r>
        <w:t xml:space="preserve">,</w:t>
      </w:r>
      <w:r>
        <w:t xml:space="preserve"> </w:t>
      </w:r>
      <w:r>
        <w:rPr>
          <w:iCs/>
          <w:i/>
        </w:rPr>
        <w:t xml:space="preserve">38</w:t>
      </w:r>
      <w:r>
        <w:t xml:space="preserve">(2), 682–704.</w:t>
      </w:r>
      <w:r>
        <w:t xml:space="preserve"> </w:t>
      </w:r>
      <w:hyperlink r:id="rId149">
        <w:r>
          <w:rPr>
            <w:rStyle w:val="Hyperlink"/>
          </w:rPr>
          <w:t xml:space="preserve">https://doi.org/10.1111/mms.12890</w:t>
        </w:r>
      </w:hyperlink>
    </w:p>
    <w:bookmarkEnd w:id="150"/>
    <w:bookmarkStart w:id="152" w:name="ref-jarvis2022"/>
    <w:p>
      <w:pPr>
        <w:pStyle w:val="Bibliography"/>
      </w:pPr>
      <w:r>
        <w:t xml:space="preserve">Jarvis, S. M., DiMarzio, N., Watwood, S., Dolan, K., &amp; Morrissey, R. (2022). Automated detection and classification of beaked whale buzzes on bottom-mounted hydrophones.</w:t>
      </w:r>
      <w:r>
        <w:t xml:space="preserve"> </w:t>
      </w:r>
      <w:r>
        <w:rPr>
          <w:iCs/>
          <w:i/>
        </w:rPr>
        <w:t xml:space="preserve">Frontiers in Remote Sensing</w:t>
      </w:r>
      <w:r>
        <w:t xml:space="preserve">,</w:t>
      </w:r>
      <w:r>
        <w:t xml:space="preserve"> </w:t>
      </w:r>
      <w:r>
        <w:rPr>
          <w:iCs/>
          <w:i/>
        </w:rPr>
        <w:t xml:space="preserve">3</w:t>
      </w:r>
      <w:r>
        <w:t xml:space="preserve">. Retrieved from</w:t>
      </w:r>
      <w:r>
        <w:t xml:space="preserve"> </w:t>
      </w:r>
      <w:hyperlink r:id="rId151">
        <w:r>
          <w:rPr>
            <w:rStyle w:val="Hyperlink"/>
          </w:rPr>
          <w:t xml:space="preserve">https://www.frontiersin.org/articles/10.3389/frsen.2022.941838</w:t>
        </w:r>
      </w:hyperlink>
    </w:p>
    <w:bookmarkEnd w:id="152"/>
    <w:bookmarkStart w:id="154" w:name="ref-johnson2009"/>
    <w:p>
      <w:pPr>
        <w:pStyle w:val="Bibliography"/>
      </w:pPr>
      <w:r>
        <w:t xml:space="preserve">Johnson, M., Soto, N. A. de, &amp; Madsen, P. T. (2009). Studying the behaviour and sensory ecology of marine mammals using acoustic recording tags: A review.</w:t>
      </w:r>
      <w:r>
        <w:t xml:space="preserve"> </w:t>
      </w:r>
      <w:r>
        <w:rPr>
          <w:iCs/>
          <w:i/>
        </w:rPr>
        <w:t xml:space="preserve">Marine Ecology Progress Series</w:t>
      </w:r>
      <w:r>
        <w:t xml:space="preserve">,</w:t>
      </w:r>
      <w:r>
        <w:t xml:space="preserve"> </w:t>
      </w:r>
      <w:r>
        <w:rPr>
          <w:iCs/>
          <w:i/>
        </w:rPr>
        <w:t xml:space="preserve">395</w:t>
      </w:r>
      <w:r>
        <w:t xml:space="preserve">, 55–73. Retrieved from</w:t>
      </w:r>
      <w:r>
        <w:t xml:space="preserve"> </w:t>
      </w:r>
      <w:hyperlink r:id="rId153">
        <w:r>
          <w:rPr>
            <w:rStyle w:val="Hyperlink"/>
          </w:rPr>
          <w:t xml:space="preserve">https://www.jstor.org/stable/24874241</w:t>
        </w:r>
      </w:hyperlink>
    </w:p>
    <w:bookmarkEnd w:id="154"/>
    <w:bookmarkStart w:id="156" w:name="ref-joyce2020"/>
    <w:p>
      <w:pPr>
        <w:pStyle w:val="Bibliography"/>
      </w:pPr>
      <w:r>
        <w:t xml:space="preserve">Joyce, T. W., Durban, J. W., Claridge, D. E., Dunn, C. A., Hickmott, L. S., Fearnbach, H., … Moretti, D. (2020). Behavioral responses of satellite tracked Blainville’s beaked whales (Mesoplodon densirostris) to mid-frequency active sonar.</w:t>
      </w:r>
      <w:r>
        <w:t xml:space="preserve"> </w:t>
      </w:r>
      <w:r>
        <w:rPr>
          <w:iCs/>
          <w:i/>
        </w:rPr>
        <w:t xml:space="preserve">Marine Mammal Science</w:t>
      </w:r>
      <w:r>
        <w:t xml:space="preserve">,</w:t>
      </w:r>
      <w:r>
        <w:t xml:space="preserve"> </w:t>
      </w:r>
      <w:r>
        <w:rPr>
          <w:iCs/>
          <w:i/>
        </w:rPr>
        <w:t xml:space="preserve">36</w:t>
      </w:r>
      <w:r>
        <w:t xml:space="preserve">(1), 29–46.</w:t>
      </w:r>
      <w:r>
        <w:t xml:space="preserve"> </w:t>
      </w:r>
      <w:hyperlink r:id="rId155">
        <w:r>
          <w:rPr>
            <w:rStyle w:val="Hyperlink"/>
          </w:rPr>
          <w:t xml:space="preserve">https://doi.org/10.1111/mms.12624</w:t>
        </w:r>
      </w:hyperlink>
    </w:p>
    <w:bookmarkEnd w:id="156"/>
    <w:bookmarkStart w:id="158" w:name="ref-kunc2016"/>
    <w:p>
      <w:pPr>
        <w:pStyle w:val="Bibliography"/>
      </w:pPr>
      <w:r>
        <w:t xml:space="preserve">Kunc, H. P., McLaughlin, K. E., &amp; Schmidt, R. (2016). Aquatic noise pollution: Implications for individuals, populations, and ecosystems.</w:t>
      </w:r>
      <w:r>
        <w:t xml:space="preserve"> </w:t>
      </w:r>
      <w:r>
        <w:rPr>
          <w:iCs/>
          <w:i/>
        </w:rPr>
        <w:t xml:space="preserve">Proceedings of the Royal Society B: Biological Sciences</w:t>
      </w:r>
      <w:r>
        <w:t xml:space="preserve">,</w:t>
      </w:r>
      <w:r>
        <w:t xml:space="preserve"> </w:t>
      </w:r>
      <w:r>
        <w:rPr>
          <w:iCs/>
          <w:i/>
        </w:rPr>
        <w:t xml:space="preserve">283</w:t>
      </w:r>
      <w:r>
        <w:t xml:space="preserve">(1836), 20160839.</w:t>
      </w:r>
      <w:r>
        <w:t xml:space="preserve"> </w:t>
      </w:r>
      <w:hyperlink r:id="rId157">
        <w:r>
          <w:rPr>
            <w:rStyle w:val="Hyperlink"/>
          </w:rPr>
          <w:t xml:space="preserve">https://doi.org/10.1098/rspb.2016.0839</w:t>
        </w:r>
      </w:hyperlink>
    </w:p>
    <w:bookmarkEnd w:id="158"/>
    <w:bookmarkStart w:id="160" w:name="ref-kvadsheim2012"/>
    <w:p>
      <w:pPr>
        <w:pStyle w:val="Bibliography"/>
      </w:pPr>
      <w:r>
        <w:t xml:space="preserve">Kvadsheim, P., Miller, P., Tyack, P., Sivle, L., Lam, F.-P., &amp; Fahlman, A. (2012). Estimated tissue and blood N2 levels and risk of in vivo bubble formation in deep-, intermediate- and shallow diving toothed whales during exposure to naval sonar.</w:t>
      </w:r>
      <w:r>
        <w:t xml:space="preserve"> </w:t>
      </w:r>
      <w:r>
        <w:rPr>
          <w:iCs/>
          <w:i/>
        </w:rPr>
        <w:t xml:space="preserve">Frontiers in Physiology</w:t>
      </w:r>
      <w:r>
        <w:t xml:space="preserve">,</w:t>
      </w:r>
      <w:r>
        <w:t xml:space="preserve"> </w:t>
      </w:r>
      <w:r>
        <w:rPr>
          <w:iCs/>
          <w:i/>
        </w:rPr>
        <w:t xml:space="preserve">3</w:t>
      </w:r>
      <w:r>
        <w:t xml:space="preserve">. Retrieved from</w:t>
      </w:r>
      <w:r>
        <w:t xml:space="preserve"> </w:t>
      </w:r>
      <w:hyperlink r:id="rId159">
        <w:r>
          <w:rPr>
            <w:rStyle w:val="Hyperlink"/>
          </w:rPr>
          <w:t xml:space="preserve">https://www.frontiersin.org/articles/10.3389/fphys.2012.00125</w:t>
        </w:r>
      </w:hyperlink>
    </w:p>
    <w:bookmarkEnd w:id="160"/>
    <w:bookmarkStart w:id="162" w:name="ref-lillis2018"/>
    <w:p>
      <w:pPr>
        <w:pStyle w:val="Bibliography"/>
      </w:pPr>
      <w:r>
        <w:t xml:space="preserve">Lillis, A., Caruso, F., Mooney, T. A., Llopiz, J., Bohnenstiehl, D., &amp; Eggleston, D. B. (2018). Drifting hydrophones as an ecologically meaningful approach to underwater soundscape measurement in coastal benthic habitats.</w:t>
      </w:r>
      <w:r>
        <w:t xml:space="preserve"> </w:t>
      </w:r>
      <w:r>
        <w:rPr>
          <w:iCs/>
          <w:i/>
        </w:rPr>
        <w:t xml:space="preserve">JEA</w:t>
      </w:r>
      <w:r>
        <w:t xml:space="preserve">,</w:t>
      </w:r>
      <w:r>
        <w:t xml:space="preserve"> </w:t>
      </w:r>
      <w:r>
        <w:rPr>
          <w:iCs/>
          <w:i/>
        </w:rPr>
        <w:t xml:space="preserve">2</w:t>
      </w:r>
      <w:r>
        <w:t xml:space="preserve">(1), 1–1.</w:t>
      </w:r>
      <w:r>
        <w:t xml:space="preserve"> </w:t>
      </w:r>
      <w:hyperlink r:id="rId161">
        <w:r>
          <w:rPr>
            <w:rStyle w:val="Hyperlink"/>
          </w:rPr>
          <w:t xml:space="preserve">https://doi.org/10.22261/JEA.STBDH1</w:t>
        </w:r>
      </w:hyperlink>
    </w:p>
    <w:bookmarkEnd w:id="162"/>
    <w:bookmarkStart w:id="163" w:name="ref-madsen2002"/>
    <w:p>
      <w:pPr>
        <w:pStyle w:val="Bibliography"/>
      </w:pPr>
      <w:r>
        <w:t xml:space="preserve">Madsen, P. T., Mohl, B., Nielsen, B. K., &amp; Wahlberg, M. (2002). Male sperm whale behaviour during exposures to distant seismic survey pulses.</w:t>
      </w:r>
      <w:r>
        <w:t xml:space="preserve"> </w:t>
      </w:r>
      <w:r>
        <w:rPr>
          <w:iCs/>
          <w:i/>
        </w:rPr>
        <w:t xml:space="preserve">Aquatic Mammals</w:t>
      </w:r>
      <w:r>
        <w:t xml:space="preserve">.</w:t>
      </w:r>
    </w:p>
    <w:bookmarkEnd w:id="163"/>
    <w:bookmarkStart w:id="165" w:name="ref-madsen2006"/>
    <w:p>
      <w:pPr>
        <w:pStyle w:val="Bibliography"/>
      </w:pPr>
      <w:r>
        <w:t xml:space="preserve">Madsen, P. T., Wahlberg, M., Tougaard, J., Lucke, K., &amp; Tyack, P. (2006). Wind turbine underwater noise and marine mammals: Implications of current knowledge and data needs.</w:t>
      </w:r>
      <w:r>
        <w:t xml:space="preserve"> </w:t>
      </w:r>
      <w:r>
        <w:rPr>
          <w:iCs/>
          <w:i/>
        </w:rPr>
        <w:t xml:space="preserve">Marine Ecology Progress Series</w:t>
      </w:r>
      <w:r>
        <w:t xml:space="preserve">,</w:t>
      </w:r>
      <w:r>
        <w:t xml:space="preserve"> </w:t>
      </w:r>
      <w:r>
        <w:rPr>
          <w:iCs/>
          <w:i/>
        </w:rPr>
        <w:t xml:space="preserve">309</w:t>
      </w:r>
      <w:r>
        <w:t xml:space="preserve">, 279–295. Retrieved from</w:t>
      </w:r>
      <w:r>
        <w:t xml:space="preserve"> </w:t>
      </w:r>
      <w:hyperlink r:id="rId164">
        <w:r>
          <w:rPr>
            <w:rStyle w:val="Hyperlink"/>
          </w:rPr>
          <w:t xml:space="preserve">https://www.jstor.org/stable/24869996</w:t>
        </w:r>
      </w:hyperlink>
    </w:p>
    <w:bookmarkEnd w:id="165"/>
    <w:bookmarkStart w:id="167" w:name="ref-mannocci2015"/>
    <w:p>
      <w:pPr>
        <w:pStyle w:val="Bibliography"/>
      </w:pPr>
      <w:r>
        <w:t xml:space="preserve">Mannocci, L., Monestiez, P., Spitz, J., &amp; Ridoux, V. (2015). Extrapolating cetacean densities beyond surveyed regions: habitat-based predictions in the circumtropical belt.</w:t>
      </w:r>
      <w:r>
        <w:t xml:space="preserve"> </w:t>
      </w:r>
      <w:r>
        <w:rPr>
          <w:iCs/>
          <w:i/>
        </w:rPr>
        <w:t xml:space="preserve">Journal of Biogeography</w:t>
      </w:r>
      <w:r>
        <w:t xml:space="preserve">,</w:t>
      </w:r>
      <w:r>
        <w:t xml:space="preserve"> </w:t>
      </w:r>
      <w:r>
        <w:rPr>
          <w:iCs/>
          <w:i/>
        </w:rPr>
        <w:t xml:space="preserve">42</w:t>
      </w:r>
      <w:r>
        <w:t xml:space="preserve">(7), 1267–1280.</w:t>
      </w:r>
      <w:r>
        <w:t xml:space="preserve"> </w:t>
      </w:r>
      <w:hyperlink r:id="rId166">
        <w:r>
          <w:rPr>
            <w:rStyle w:val="Hyperlink"/>
          </w:rPr>
          <w:t xml:space="preserve">https://doi.org/10.1111/jbi.12530</w:t>
        </w:r>
      </w:hyperlink>
    </w:p>
    <w:bookmarkEnd w:id="167"/>
    <w:bookmarkStart w:id="169" w:name="ref-manzano-roth2023"/>
    <w:p>
      <w:pPr>
        <w:pStyle w:val="Bibliography"/>
      </w:pPr>
      <w:r>
        <w:t xml:space="preserve">Manzano-Roth, R., Henderson, E. E., Alongi, G. C., Martin, C. R., Martin, S. W., &amp; Matsuyama, B. (2023). Dive characteristics of Cross Seamount beaked whales from long-term passive acoustic monitoring at the Pacific Missile Range Facility, Kauaʻi.</w:t>
      </w:r>
      <w:r>
        <w:t xml:space="preserve"> </w:t>
      </w:r>
      <w:r>
        <w:rPr>
          <w:iCs/>
          <w:i/>
        </w:rPr>
        <w:t xml:space="preserve">Marine Mammal Science</w:t>
      </w:r>
      <w:r>
        <w:t xml:space="preserve">,</w:t>
      </w:r>
      <w:r>
        <w:t xml:space="preserve"> </w:t>
      </w:r>
      <w:r>
        <w:rPr>
          <w:iCs/>
          <w:i/>
        </w:rPr>
        <w:t xml:space="preserve">39</w:t>
      </w:r>
      <w:r>
        <w:t xml:space="preserve">(1), 22–41.</w:t>
      </w:r>
      <w:r>
        <w:t xml:space="preserve"> </w:t>
      </w:r>
      <w:hyperlink r:id="rId168">
        <w:r>
          <w:rPr>
            <w:rStyle w:val="Hyperlink"/>
          </w:rPr>
          <w:t xml:space="preserve">https://doi.org/10.1111/mms.12959</w:t>
        </w:r>
      </w:hyperlink>
    </w:p>
    <w:bookmarkEnd w:id="169"/>
    <w:bookmarkStart w:id="171" w:name="ref-marcoux2006"/>
    <w:p>
      <w:pPr>
        <w:pStyle w:val="Bibliography"/>
      </w:pPr>
      <w:r>
        <w:t xml:space="preserve">Marcoux, M., Whitehead, H., &amp; Rendell, L. (2006). Coda vocalizations recorded in breeding areas are almost entirely produced by mature female sperm whales (physeter macrocephalus).</w:t>
      </w:r>
      <w:r>
        <w:t xml:space="preserve"> </w:t>
      </w:r>
      <w:r>
        <w:rPr>
          <w:iCs/>
          <w:i/>
        </w:rPr>
        <w:t xml:space="preserve">Canadian Journal of Zoology</w:t>
      </w:r>
      <w:r>
        <w:t xml:space="preserve">,</w:t>
      </w:r>
      <w:r>
        <w:t xml:space="preserve"> </w:t>
      </w:r>
      <w:r>
        <w:rPr>
          <w:iCs/>
          <w:i/>
        </w:rPr>
        <w:t xml:space="preserve">84</w:t>
      </w:r>
      <w:r>
        <w:t xml:space="preserve">(4), 609–614.</w:t>
      </w:r>
      <w:r>
        <w:t xml:space="preserve"> </w:t>
      </w:r>
      <w:hyperlink r:id="rId170">
        <w:r>
          <w:rPr>
            <w:rStyle w:val="Hyperlink"/>
          </w:rPr>
          <w:t xml:space="preserve">https://doi.org/10.1139/z06-035</w:t>
        </w:r>
      </w:hyperlink>
    </w:p>
    <w:bookmarkEnd w:id="171"/>
    <w:bookmarkStart w:id="173" w:name="ref-markus2018"/>
    <w:p>
      <w:pPr>
        <w:pStyle w:val="Bibliography"/>
      </w:pPr>
      <w:r>
        <w:t xml:space="preserve">Markus, T., &amp; Sánchez, P. P. S. (2018).</w:t>
      </w:r>
      <w:r>
        <w:t xml:space="preserve"> </w:t>
      </w:r>
      <w:r>
        <w:rPr>
          <w:iCs/>
          <w:i/>
        </w:rPr>
        <w:t xml:space="preserve">Managing and Regulating Underwater Noise Pollution</w:t>
      </w:r>
      <w:r>
        <w:t xml:space="preserve"> </w:t>
      </w:r>
      <w:r>
        <w:t xml:space="preserve">(M. Salomon and T. Markus, Eds.).</w:t>
      </w:r>
      <w:r>
        <w:t xml:space="preserve"> </w:t>
      </w:r>
      <w:hyperlink r:id="rId172">
        <w:r>
          <w:rPr>
            <w:rStyle w:val="Hyperlink"/>
          </w:rPr>
          <w:t xml:space="preserve">https://doi.org/10.1007/978-3-319-60156-4_52</w:t>
        </w:r>
      </w:hyperlink>
    </w:p>
    <w:bookmarkEnd w:id="173"/>
    <w:bookmarkStart w:id="175" w:name="ref-marques2012"/>
    <w:p>
      <w:pPr>
        <w:pStyle w:val="Bibliography"/>
      </w:pPr>
      <w:r>
        <w:t xml:space="preserve">Marques, T. A., Thomas, L., Martin, S. W., Mellinger, D. K., Jarvis, S., Morrissey, R. P., … DiMarzio, N. (2012). Spatially explicit capture</w:t>
      </w:r>
      <w:r>
        <w:t xml:space="preserve">recapture methods to estimate minke whale density from data collected at bottom-mounted hydrophones.</w:t>
      </w:r>
      <w:r>
        <w:t xml:space="preserve"> </w:t>
      </w:r>
      <w:r>
        <w:rPr>
          <w:iCs/>
          <w:i/>
        </w:rPr>
        <w:t xml:space="preserve">Journal of Ornithology</w:t>
      </w:r>
      <w:r>
        <w:t xml:space="preserve">,</w:t>
      </w:r>
      <w:r>
        <w:t xml:space="preserve"> </w:t>
      </w:r>
      <w:r>
        <w:rPr>
          <w:iCs/>
          <w:i/>
        </w:rPr>
        <w:t xml:space="preserve">152</w:t>
      </w:r>
      <w:r>
        <w:t xml:space="preserve">(2), 445–455.</w:t>
      </w:r>
      <w:r>
        <w:t xml:space="preserve"> </w:t>
      </w:r>
      <w:hyperlink r:id="rId174">
        <w:r>
          <w:rPr>
            <w:rStyle w:val="Hyperlink"/>
          </w:rPr>
          <w:t xml:space="preserve">https://doi.org/10.1007/s10336-010-0535-7</w:t>
        </w:r>
      </w:hyperlink>
    </w:p>
    <w:bookmarkEnd w:id="175"/>
    <w:bookmarkStart w:id="177" w:name="ref-mccullough2021"/>
    <w:p>
      <w:pPr>
        <w:pStyle w:val="Bibliography"/>
      </w:pPr>
      <w:r>
        <w:t xml:space="preserve">McCullough, J. L. K., Wren, J. L. K., Oleson, E. M., Allen, A. N., Siders, Z. A., &amp; Norris, E. S. (2021). An acoustic survey of beaked whales and kogia spp. In the mariana archipelago using drifting recorders.</w:t>
      </w:r>
      <w:r>
        <w:t xml:space="preserve"> </w:t>
      </w:r>
      <w:r>
        <w:rPr>
          <w:iCs/>
          <w:i/>
        </w:rPr>
        <w:t xml:space="preserve">Frontiers in Marine Science</w:t>
      </w:r>
      <w:r>
        <w:t xml:space="preserve">,</w:t>
      </w:r>
      <w:r>
        <w:t xml:space="preserve"> </w:t>
      </w:r>
      <w:r>
        <w:rPr>
          <w:iCs/>
          <w:i/>
        </w:rPr>
        <w:t xml:space="preserve">8</w:t>
      </w:r>
      <w:r>
        <w:t xml:space="preserve">. Retrieved from</w:t>
      </w:r>
      <w:r>
        <w:t xml:space="preserve"> </w:t>
      </w:r>
      <w:hyperlink r:id="rId176">
        <w:r>
          <w:rPr>
            <w:rStyle w:val="Hyperlink"/>
          </w:rPr>
          <w:t xml:space="preserve">https://www.frontiersin.org/articles/10.3389/fmars.2021.664292</w:t>
        </w:r>
      </w:hyperlink>
    </w:p>
    <w:bookmarkEnd w:id="177"/>
    <w:bookmarkStart w:id="179" w:name="ref-mellinger2007"/>
    <w:p>
      <w:pPr>
        <w:pStyle w:val="Bibliography"/>
      </w:pPr>
      <w:r>
        <w:t xml:space="preserve">Mellinger, D. K., Stafford, K. M., Moore, S. E., Dziak, R. P., &amp; Matsumoto, H. (2007). An overview of fixed passive acoustic observation methods for cetaceans.</w:t>
      </w:r>
      <w:r>
        <w:t xml:space="preserve"> </w:t>
      </w:r>
      <w:r>
        <w:rPr>
          <w:iCs/>
          <w:i/>
        </w:rPr>
        <w:t xml:space="preserve">Oceanography</w:t>
      </w:r>
      <w:r>
        <w:t xml:space="preserve">,</w:t>
      </w:r>
      <w:r>
        <w:t xml:space="preserve"> </w:t>
      </w:r>
      <w:r>
        <w:rPr>
          <w:iCs/>
          <w:i/>
        </w:rPr>
        <w:t xml:space="preserve">20</w:t>
      </w:r>
      <w:r>
        <w:t xml:space="preserve">(4), 3645. https://doi.org/</w:t>
      </w:r>
      <w:hyperlink r:id="rId178">
        <w:r>
          <w:rPr>
            <w:rStyle w:val="Hyperlink"/>
          </w:rPr>
          <w:t xml:space="preserve">https://doi.org/10.5670/oceanog.2007.03</w:t>
        </w:r>
      </w:hyperlink>
    </w:p>
    <w:bookmarkEnd w:id="179"/>
    <w:bookmarkStart w:id="180" w:name="ref-miksis-olds2018"/>
    <w:p>
      <w:pPr>
        <w:pStyle w:val="Bibliography"/>
      </w:pPr>
      <w:r>
        <w:t xml:space="preserve">Miksis-Olds, J. L., Martin, B., &amp; Tyack, P. L. (2018). Exploring the ocean through soundscapes.</w:t>
      </w:r>
      <w:r>
        <w:t xml:space="preserve"> </w:t>
      </w:r>
      <w:r>
        <w:rPr>
          <w:iCs/>
          <w:i/>
        </w:rPr>
        <w:t xml:space="preserve">Acoustics Today</w:t>
      </w:r>
      <w:r>
        <w:t xml:space="preserve">,</w:t>
      </w:r>
      <w:r>
        <w:t xml:space="preserve"> </w:t>
      </w:r>
      <w:r>
        <w:rPr>
          <w:iCs/>
          <w:i/>
        </w:rPr>
        <w:t xml:space="preserve">14</w:t>
      </w:r>
      <w:r>
        <w:t xml:space="preserve">(1), 26–34.</w:t>
      </w:r>
    </w:p>
    <w:bookmarkEnd w:id="180"/>
    <w:bookmarkStart w:id="182" w:name="ref-miller2022"/>
    <w:p>
      <w:pPr>
        <w:pStyle w:val="Bibliography"/>
      </w:pPr>
      <w:r>
        <w:t xml:space="preserve">Miller, Patrick J. O., Isojunno, S., Siegal, E., Lam, F.-P. A., Kvadsheim, P. H., &amp; Curé, C. (2022). Behavioral responses to predatory sounds predict sensitivity of cetaceans to anthropogenic noise within a soundscape of fear.</w:t>
      </w:r>
      <w:r>
        <w:t xml:space="preserve"> </w:t>
      </w:r>
      <w:r>
        <w:rPr>
          <w:iCs/>
          <w:i/>
        </w:rPr>
        <w:t xml:space="preserve">Proceedings of the National Academy of Sciences</w:t>
      </w:r>
      <w:r>
        <w:t xml:space="preserve">,</w:t>
      </w:r>
      <w:r>
        <w:t xml:space="preserve"> </w:t>
      </w:r>
      <w:r>
        <w:rPr>
          <w:iCs/>
          <w:i/>
        </w:rPr>
        <w:t xml:space="preserve">119</w:t>
      </w:r>
      <w:r>
        <w:t xml:space="preserve">(13), e2114932119.</w:t>
      </w:r>
      <w:r>
        <w:t xml:space="preserve"> </w:t>
      </w:r>
      <w:hyperlink r:id="rId181">
        <w:r>
          <w:rPr>
            <w:rStyle w:val="Hyperlink"/>
          </w:rPr>
          <w:t xml:space="preserve">https://doi.org/10.1073/pnas.2114932119</w:t>
        </w:r>
      </w:hyperlink>
    </w:p>
    <w:bookmarkEnd w:id="182"/>
    <w:bookmarkStart w:id="184" w:name="ref-miller2009"/>
    <w:p>
      <w:pPr>
        <w:pStyle w:val="Bibliography"/>
      </w:pPr>
      <w:r>
        <w:t xml:space="preserve">Miller, P. J. O., Johnson, M. P., Madsen, P. T., Biassoni, N., Quero, M., &amp; Tyack, P. L. (2009). Using at-sea experiments to study the effects of airguns on the foraging behavior of sperm whales in the Gulf of Mexico.</w:t>
      </w:r>
      <w:r>
        <w:t xml:space="preserve"> </w:t>
      </w:r>
      <w:r>
        <w:rPr>
          <w:iCs/>
          <w:i/>
        </w:rPr>
        <w:t xml:space="preserve">Deep Sea Research Part I: Oceanographic Research Papers</w:t>
      </w:r>
      <w:r>
        <w:t xml:space="preserve">,</w:t>
      </w:r>
      <w:r>
        <w:t xml:space="preserve"> </w:t>
      </w:r>
      <w:r>
        <w:rPr>
          <w:iCs/>
          <w:i/>
        </w:rPr>
        <w:t xml:space="preserve">56</w:t>
      </w:r>
      <w:r>
        <w:t xml:space="preserve">(7), 1168–1181.</w:t>
      </w:r>
      <w:r>
        <w:t xml:space="preserve"> </w:t>
      </w:r>
      <w:hyperlink r:id="rId183">
        <w:r>
          <w:rPr>
            <w:rStyle w:val="Hyperlink"/>
          </w:rPr>
          <w:t xml:space="preserve">https://doi.org/10.1016/j.dsr.2009.02.008</w:t>
        </w:r>
      </w:hyperlink>
    </w:p>
    <w:bookmarkEnd w:id="184"/>
    <w:bookmarkStart w:id="185" w:name="ref-moore2021"/>
    <w:p>
      <w:pPr>
        <w:pStyle w:val="Bibliography"/>
      </w:pPr>
      <w:r>
        <w:t xml:space="preserve">Moore, J. E. (2021).</w:t>
      </w:r>
      <w:r>
        <w:t xml:space="preserve"> </w:t>
      </w:r>
      <w:r>
        <w:rPr>
          <w:iCs/>
          <w:i/>
        </w:rPr>
        <w:t xml:space="preserve">Final report of the california current ecosystem survey (CCES) 2018: A PacMAPPS study</w:t>
      </w:r>
      <w:r>
        <w:t xml:space="preserve"> </w:t>
      </w:r>
      <w:r>
        <w:t xml:space="preserve">(p. 187). Camarillo (CA): US Department of the Interior, Bureau of Ocean Energy Management.</w:t>
      </w:r>
    </w:p>
    <w:bookmarkEnd w:id="185"/>
    <w:bookmarkStart w:id="187" w:name="ref-mustonen2019"/>
    <w:p>
      <w:pPr>
        <w:pStyle w:val="Bibliography"/>
      </w:pPr>
      <w:r>
        <w:t xml:space="preserve">Mustonen, M., Klauson, A., Andersson, M., Clorennec, D., Folegot, T., Koza, R., … Sigray, P. (2019). Spatial and Temporal Variability of Ambient Underwater Sound in the Baltic Sea.</w:t>
      </w:r>
      <w:r>
        <w:t xml:space="preserve"> </w:t>
      </w:r>
      <w:r>
        <w:rPr>
          <w:iCs/>
          <w:i/>
        </w:rPr>
        <w:t xml:space="preserve">Scientific Reports</w:t>
      </w:r>
      <w:r>
        <w:t xml:space="preserve">,</w:t>
      </w:r>
      <w:r>
        <w:t xml:space="preserve"> </w:t>
      </w:r>
      <w:r>
        <w:rPr>
          <w:iCs/>
          <w:i/>
        </w:rPr>
        <w:t xml:space="preserve">9</w:t>
      </w:r>
      <w:r>
        <w:t xml:space="preserve">(1), 13237.</w:t>
      </w:r>
      <w:r>
        <w:t xml:space="preserve"> </w:t>
      </w:r>
      <w:hyperlink r:id="rId186">
        <w:r>
          <w:rPr>
            <w:rStyle w:val="Hyperlink"/>
          </w:rPr>
          <w:t xml:space="preserve">https://doi.org/10.1038/s41598-019-48891-x</w:t>
        </w:r>
      </w:hyperlink>
    </w:p>
    <w:bookmarkEnd w:id="187"/>
    <w:bookmarkStart w:id="189" w:name="ref-new2013"/>
    <w:p>
      <w:pPr>
        <w:pStyle w:val="Bibliography"/>
      </w:pPr>
      <w:r>
        <w:t xml:space="preserve">New, L. F., Moretti, D. J., Hooker, S. K., Costa, D. P., &amp; Simmons, S. E. (2013). Using Energetic Models to Investigate the Survival and Reproduction of Beaked Whales (family Ziphiidae).</w:t>
      </w:r>
      <w:r>
        <w:t xml:space="preserve"> </w:t>
      </w:r>
      <w:r>
        <w:rPr>
          <w:iCs/>
          <w:i/>
        </w:rPr>
        <w:t xml:space="preserve">PLOS ONE</w:t>
      </w:r>
      <w:r>
        <w:t xml:space="preserve">,</w:t>
      </w:r>
      <w:r>
        <w:t xml:space="preserve"> </w:t>
      </w:r>
      <w:r>
        <w:rPr>
          <w:iCs/>
          <w:i/>
        </w:rPr>
        <w:t xml:space="preserve">8</w:t>
      </w:r>
      <w:r>
        <w:t xml:space="preserve">(7), e68725.</w:t>
      </w:r>
      <w:r>
        <w:t xml:space="preserve"> </w:t>
      </w:r>
      <w:hyperlink r:id="rId188">
        <w:r>
          <w:rPr>
            <w:rStyle w:val="Hyperlink"/>
          </w:rPr>
          <w:t xml:space="preserve">https://doi.org/10.1371/journal.pone.0068725</w:t>
        </w:r>
      </w:hyperlink>
    </w:p>
    <w:bookmarkEnd w:id="189"/>
    <w:bookmarkStart w:id="190" w:name="ref-noaa2018"/>
    <w:p>
      <w:pPr>
        <w:pStyle w:val="Bibliography"/>
      </w:pPr>
      <w:r>
        <w:t xml:space="preserve">NOAA. (2018).</w:t>
      </w:r>
      <w:r>
        <w:t xml:space="preserve"> </w:t>
      </w:r>
      <w:r>
        <w:rPr>
          <w:iCs/>
          <w:i/>
        </w:rPr>
        <w:t xml:space="preserve">2018 revisions to: Technical guidance for assessing the effects of anthropogenic sound on marine mammal hearing (version 2.0): Underwater thresholds for onset of permanent and temporary threshold shifts</w:t>
      </w:r>
      <w:r>
        <w:t xml:space="preserve">.</w:t>
      </w:r>
    </w:p>
    <w:bookmarkEnd w:id="190"/>
    <w:bookmarkStart w:id="192" w:name="ref-noaafisheries"/>
    <w:p>
      <w:pPr>
        <w:pStyle w:val="Bibliography"/>
      </w:pPr>
      <w:r>
        <w:t xml:space="preserve">NOAA Fisheries, N. (n.d.).</w:t>
      </w:r>
      <w:r>
        <w:t xml:space="preserve"> </w:t>
      </w:r>
      <w:r>
        <w:rPr>
          <w:iCs/>
          <w:i/>
        </w:rPr>
        <w:t xml:space="preserve">Species directory | NOAA fisheries</w:t>
      </w:r>
      <w:r>
        <w:t xml:space="preserve">. Retrieved from</w:t>
      </w:r>
      <w:r>
        <w:t xml:space="preserve"> </w:t>
      </w:r>
      <w:hyperlink r:id="rId191">
        <w:r>
          <w:rPr>
            <w:rStyle w:val="Hyperlink"/>
          </w:rPr>
          <w:t xml:space="preserve">https://www.fisheries.noaa.gov/species-directory?oq=&amp;field_species_categories_vocab=54&amp;field_region_vocab=1000001126&amp;items_per_page=350</w:t>
        </w:r>
      </w:hyperlink>
    </w:p>
    <w:bookmarkEnd w:id="192"/>
    <w:bookmarkStart w:id="194" w:name="ref-norris1972"/>
    <w:p>
      <w:pPr>
        <w:pStyle w:val="Bibliography"/>
      </w:pPr>
      <w:r>
        <w:t xml:space="preserve">Norris, K. S., &amp; Harvey, G. W. (1972, January 1).</w:t>
      </w:r>
      <w:r>
        <w:t xml:space="preserve"> </w:t>
      </w:r>
      <w:r>
        <w:rPr>
          <w:iCs/>
          <w:i/>
        </w:rPr>
        <w:t xml:space="preserve">A theory for the function of the spermaceti organ of the sperm whale (physeter catodon l.)</w:t>
      </w:r>
      <w:r>
        <w:t xml:space="preserve">. Retrieved from</w:t>
      </w:r>
      <w:r>
        <w:t xml:space="preserve"> </w:t>
      </w:r>
      <w:hyperlink r:id="rId193">
        <w:r>
          <w:rPr>
            <w:rStyle w:val="Hyperlink"/>
          </w:rPr>
          <w:t xml:space="preserve">https://ntrs.nasa.gov/citations/19720017437</w:t>
        </w:r>
      </w:hyperlink>
    </w:p>
    <w:bookmarkEnd w:id="194"/>
    <w:bookmarkStart w:id="196" w:name="ref-nosal2007"/>
    <w:p>
      <w:pPr>
        <w:pStyle w:val="Bibliography"/>
      </w:pPr>
      <w:r>
        <w:t xml:space="preserve">Nosal, E.-M., &amp; Frazer, L. N. (2007). Sperm whale three-dimensional track, swim orientation, beam pattern, and click levels observed on bottom-mounted hydrophonesa).</w:t>
      </w:r>
      <w:r>
        <w:t xml:space="preserve"> </w:t>
      </w:r>
      <w:r>
        <w:rPr>
          <w:iCs/>
          <w:i/>
        </w:rPr>
        <w:t xml:space="preserve">The Journal of the Acoustical Society of America</w:t>
      </w:r>
      <w:r>
        <w:t xml:space="preserve">,</w:t>
      </w:r>
      <w:r>
        <w:t xml:space="preserve"> </w:t>
      </w:r>
      <w:r>
        <w:rPr>
          <w:iCs/>
          <w:i/>
        </w:rPr>
        <w:t xml:space="preserve">122</w:t>
      </w:r>
      <w:r>
        <w:t xml:space="preserve">(4), 1969–1978.</w:t>
      </w:r>
      <w:r>
        <w:t xml:space="preserve"> </w:t>
      </w:r>
      <w:hyperlink r:id="rId195">
        <w:r>
          <w:rPr>
            <w:rStyle w:val="Hyperlink"/>
          </w:rPr>
          <w:t xml:space="preserve">https://doi.org/10.1121/1.2775423</w:t>
        </w:r>
      </w:hyperlink>
    </w:p>
    <w:bookmarkEnd w:id="196"/>
    <w:bookmarkStart w:id="198" w:name="ref-officeofnationalmarinesanctuaries"/>
    <w:p>
      <w:pPr>
        <w:pStyle w:val="Bibliography"/>
      </w:pPr>
      <w:r>
        <w:t xml:space="preserve">Office of National Marine Sanctuaries. (n.d.).</w:t>
      </w:r>
      <w:r>
        <w:t xml:space="preserve"> </w:t>
      </w:r>
      <w:r>
        <w:rPr>
          <w:iCs/>
          <w:i/>
        </w:rPr>
        <w:t xml:space="preserve">West coast region</w:t>
      </w:r>
      <w:r>
        <w:t xml:space="preserve">. Retrieved from</w:t>
      </w:r>
      <w:r>
        <w:t xml:space="preserve"> </w:t>
      </w:r>
      <w:hyperlink r:id="rId197">
        <w:r>
          <w:rPr>
            <w:rStyle w:val="Hyperlink"/>
          </w:rPr>
          <w:t xml:space="preserve">https://sanctuaries.noaa.gov/about/westcoast.html</w:t>
        </w:r>
      </w:hyperlink>
    </w:p>
    <w:bookmarkEnd w:id="198"/>
    <w:bookmarkStart w:id="200" w:name="ref-oldach2022"/>
    <w:p>
      <w:pPr>
        <w:pStyle w:val="Bibliography"/>
      </w:pPr>
      <w:r>
        <w:t xml:space="preserve">Oldach, E., Killeen, H., Shukla, P., Brauer, E., Carter, N., Fields, J., … Fangue, N. (2022). Managed and unmanaged whale mortality in the california current ecosystem.</w:t>
      </w:r>
      <w:r>
        <w:t xml:space="preserve"> </w:t>
      </w:r>
      <w:r>
        <w:rPr>
          <w:iCs/>
          <w:i/>
        </w:rPr>
        <w:t xml:space="preserve">Marine Policy</w:t>
      </w:r>
      <w:r>
        <w:t xml:space="preserve">,</w:t>
      </w:r>
      <w:r>
        <w:t xml:space="preserve"> </w:t>
      </w:r>
      <w:r>
        <w:rPr>
          <w:iCs/>
          <w:i/>
        </w:rPr>
        <w:t xml:space="preserve">140</w:t>
      </w:r>
      <w:r>
        <w:t xml:space="preserve">, 105039.</w:t>
      </w:r>
      <w:r>
        <w:t xml:space="preserve"> </w:t>
      </w:r>
      <w:hyperlink r:id="rId199">
        <w:r>
          <w:rPr>
            <w:rStyle w:val="Hyperlink"/>
          </w:rPr>
          <w:t xml:space="preserve">https://doi.org/10.1016/j.marpol.2022.105039</w:t>
        </w:r>
      </w:hyperlink>
    </w:p>
    <w:bookmarkEnd w:id="200"/>
    <w:bookmarkStart w:id="202" w:name="ref-parsons2016"/>
    <w:p>
      <w:pPr>
        <w:pStyle w:val="Bibliography"/>
      </w:pPr>
      <w:r>
        <w:t xml:space="preserve">Parsons, E. C. M. (2016). Why IUCN should replace</w:t>
      </w:r>
      <w:r>
        <w:t xml:space="preserve"> </w:t>
      </w:r>
      <w:r>
        <w:t xml:space="preserve">“</w:t>
      </w:r>
      <w:r>
        <w:t xml:space="preserve">data deficient</w:t>
      </w:r>
      <w:r>
        <w:t xml:space="preserve">”</w:t>
      </w:r>
      <w:r>
        <w:t xml:space="preserve"> </w:t>
      </w:r>
      <w:r>
        <w:t xml:space="preserve">conservation status with a precautionary</w:t>
      </w:r>
      <w:r>
        <w:t xml:space="preserve"> </w:t>
      </w:r>
      <w:r>
        <w:t xml:space="preserve">“</w:t>
      </w:r>
      <w:r>
        <w:t xml:space="preserve">assume threatened</w:t>
      </w:r>
      <w:r>
        <w:t xml:space="preserve">”</w:t>
      </w:r>
      <w:r>
        <w:t xml:space="preserve"> </w:t>
      </w:r>
      <w:r>
        <w:t xml:space="preserve">status</w:t>
      </w:r>
      <w:r>
        <w:t xml:space="preserve">a cetacean case study.</w:t>
      </w:r>
      <w:r>
        <w:t xml:space="preserve"> </w:t>
      </w:r>
      <w:r>
        <w:rPr>
          <w:iCs/>
          <w:i/>
        </w:rPr>
        <w:t xml:space="preserve">Frontiers in Marine Science</w:t>
      </w:r>
      <w:r>
        <w:t xml:space="preserve">,</w:t>
      </w:r>
      <w:r>
        <w:t xml:space="preserve"> </w:t>
      </w:r>
      <w:r>
        <w:rPr>
          <w:iCs/>
          <w:i/>
        </w:rPr>
        <w:t xml:space="preserve">3</w:t>
      </w:r>
      <w:r>
        <w:t xml:space="preserve">. Retrieved from</w:t>
      </w:r>
      <w:r>
        <w:t xml:space="preserve"> </w:t>
      </w:r>
      <w:hyperlink r:id="rId201">
        <w:r>
          <w:rPr>
            <w:rStyle w:val="Hyperlink"/>
          </w:rPr>
          <w:t xml:space="preserve">https://www.frontiersin.org/articles/10.3389/fmars.2016.00193</w:t>
        </w:r>
      </w:hyperlink>
    </w:p>
    <w:bookmarkEnd w:id="202"/>
    <w:bookmarkStart w:id="204" w:name="ref-peña2007"/>
    <w:p>
      <w:pPr>
        <w:pStyle w:val="Bibliography"/>
      </w:pPr>
      <w:r>
        <w:t xml:space="preserve">Peña, M. A., &amp; Bograd, S. J. (2007). Time series of the northeast pacific.</w:t>
      </w:r>
      <w:r>
        <w:t xml:space="preserve"> </w:t>
      </w:r>
      <w:r>
        <w:rPr>
          <w:iCs/>
          <w:i/>
        </w:rPr>
        <w:t xml:space="preserve">Progress in Oceanography</w:t>
      </w:r>
      <w:r>
        <w:t xml:space="preserve">,</w:t>
      </w:r>
      <w:r>
        <w:t xml:space="preserve"> </w:t>
      </w:r>
      <w:r>
        <w:rPr>
          <w:iCs/>
          <w:i/>
        </w:rPr>
        <w:t xml:space="preserve">75</w:t>
      </w:r>
      <w:r>
        <w:t xml:space="preserve">(2), 115–119.</w:t>
      </w:r>
      <w:r>
        <w:t xml:space="preserve"> </w:t>
      </w:r>
      <w:hyperlink r:id="rId203">
        <w:r>
          <w:rPr>
            <w:rStyle w:val="Hyperlink"/>
          </w:rPr>
          <w:t xml:space="preserve">https://doi.org/10.1016/j.pocean.2007.08.008</w:t>
        </w:r>
      </w:hyperlink>
    </w:p>
    <w:bookmarkEnd w:id="204"/>
    <w:bookmarkStart w:id="206" w:name="ref-pijanowski2011"/>
    <w:p>
      <w:pPr>
        <w:pStyle w:val="Bibliography"/>
      </w:pPr>
      <w:r>
        <w:t xml:space="preserve">Pijanowski, B. C., Farina, A., Gage, S. H., Dumyahn, S. L., &amp; Krause, B. L. (2011). What is soundscape ecology? An introduction and overview of an emerging new science.</w:t>
      </w:r>
      <w:r>
        <w:t xml:space="preserve"> </w:t>
      </w:r>
      <w:r>
        <w:rPr>
          <w:iCs/>
          <w:i/>
        </w:rPr>
        <w:t xml:space="preserve">Landscape Ecology</w:t>
      </w:r>
      <w:r>
        <w:t xml:space="preserve">,</w:t>
      </w:r>
      <w:r>
        <w:t xml:space="preserve"> </w:t>
      </w:r>
      <w:r>
        <w:rPr>
          <w:iCs/>
          <w:i/>
        </w:rPr>
        <w:t xml:space="preserve">26</w:t>
      </w:r>
      <w:r>
        <w:t xml:space="preserve">(9), 1213–1232.</w:t>
      </w:r>
      <w:r>
        <w:t xml:space="preserve"> </w:t>
      </w:r>
      <w:hyperlink r:id="rId205">
        <w:r>
          <w:rPr>
            <w:rStyle w:val="Hyperlink"/>
          </w:rPr>
          <w:t xml:space="preserve">https://doi.org/10.1007/s10980-011-9600-8</w:t>
        </w:r>
      </w:hyperlink>
    </w:p>
    <w:bookmarkEnd w:id="206"/>
    <w:bookmarkStart w:id="208" w:name="ref-pirotta2012"/>
    <w:p>
      <w:pPr>
        <w:pStyle w:val="Bibliography"/>
      </w:pPr>
      <w:r>
        <w:t xml:space="preserve">Pirotta, E., Milor, R., Quick, N., Moretti, D., Marzio, N. D., Tyack, P., … Hastie, G. (2012). Vessel Noise Affects Beaked Whale Behavior: Results of a Dedicated Acoustic Response Study.</w:t>
      </w:r>
      <w:r>
        <w:t xml:space="preserve"> </w:t>
      </w:r>
      <w:r>
        <w:rPr>
          <w:iCs/>
          <w:i/>
        </w:rPr>
        <w:t xml:space="preserve">PLOS ONE</w:t>
      </w:r>
      <w:r>
        <w:t xml:space="preserve">,</w:t>
      </w:r>
      <w:r>
        <w:t xml:space="preserve"> </w:t>
      </w:r>
      <w:r>
        <w:rPr>
          <w:iCs/>
          <w:i/>
        </w:rPr>
        <w:t xml:space="preserve">7</w:t>
      </w:r>
      <w:r>
        <w:t xml:space="preserve">(8), e42535.</w:t>
      </w:r>
      <w:r>
        <w:t xml:space="preserve"> </w:t>
      </w:r>
      <w:hyperlink r:id="rId207">
        <w:r>
          <w:rPr>
            <w:rStyle w:val="Hyperlink"/>
          </w:rPr>
          <w:t xml:space="preserve">https://doi.org/10.1371/journal.pone.0042535</w:t>
        </w:r>
      </w:hyperlink>
    </w:p>
    <w:bookmarkEnd w:id="208"/>
    <w:bookmarkStart w:id="210" w:name="ref-pitman"/>
    <w:p>
      <w:pPr>
        <w:pStyle w:val="Bibliography"/>
      </w:pPr>
      <w:r>
        <w:t xml:space="preserve">Pitman, R. L., &amp; Brownell, R. L. (n.d.). Mesoplodon carlhubbsi.</w:t>
      </w:r>
      <w:r>
        <w:t xml:space="preserve"> </w:t>
      </w:r>
      <w:r>
        <w:rPr>
          <w:iCs/>
          <w:i/>
        </w:rPr>
        <w:t xml:space="preserve">The IUCN Red List of Threatened Species 2020: E.T13243A50364109</w:t>
      </w:r>
      <w:r>
        <w:t xml:space="preserve">. https://doi.org/</w:t>
      </w:r>
      <w:hyperlink r:id="rId209">
        <w:r>
          <w:rPr>
            <w:rStyle w:val="Hyperlink"/>
          </w:rPr>
          <w:t xml:space="preserve">https://dx.doi.org/10.2305/IUCN.UK.2020-3.RLTS.T13243A50364109.en.</w:t>
        </w:r>
      </w:hyperlink>
    </w:p>
    <w:bookmarkEnd w:id="210"/>
    <w:bookmarkStart w:id="212" w:name="ref-pitman2020"/>
    <w:p>
      <w:pPr>
        <w:pStyle w:val="Bibliography"/>
      </w:pPr>
      <w:r>
        <w:t xml:space="preserve">Pitman, R. L., &amp; Brownell, R. L. (2020). Mesoplodon ginkgodens.</w:t>
      </w:r>
      <w:r>
        <w:t xml:space="preserve"> </w:t>
      </w:r>
      <w:r>
        <w:rPr>
          <w:iCs/>
          <w:i/>
        </w:rPr>
        <w:t xml:space="preserve">The IUCN Red List of Threatened Species 2020: E.T127827012A127827154</w:t>
      </w:r>
      <w:r>
        <w:t xml:space="preserve">. https://doi.org/</w:t>
      </w:r>
      <w:hyperlink r:id="rId211">
        <w:r>
          <w:rPr>
            <w:rStyle w:val="Hyperlink"/>
          </w:rPr>
          <w:t xml:space="preserve">https://dx.doi.org/10.2305/IUCN.UK.2020-3.RLTS.T127827012A127827154.en.</w:t>
        </w:r>
      </w:hyperlink>
    </w:p>
    <w:bookmarkEnd w:id="212"/>
    <w:bookmarkStart w:id="214" w:name="ref-radford2010"/>
    <w:p>
      <w:pPr>
        <w:pStyle w:val="Bibliography"/>
      </w:pPr>
      <w:r>
        <w:t xml:space="preserve">Radford, C. A., Stanley, J. A., Tindle, C. T., Montgomery, J. C., &amp; Jeffs, A. G. (2010). Localised coastal habitats have distinct underwater sound signatures.</w:t>
      </w:r>
      <w:r>
        <w:t xml:space="preserve"> </w:t>
      </w:r>
      <w:r>
        <w:rPr>
          <w:iCs/>
          <w:i/>
        </w:rPr>
        <w:t xml:space="preserve">Marine Ecology Progress Series</w:t>
      </w:r>
      <w:r>
        <w:t xml:space="preserve">,</w:t>
      </w:r>
      <w:r>
        <w:t xml:space="preserve"> </w:t>
      </w:r>
      <w:r>
        <w:rPr>
          <w:iCs/>
          <w:i/>
        </w:rPr>
        <w:t xml:space="preserve">401</w:t>
      </w:r>
      <w:r>
        <w:t xml:space="preserve">, 21–29.</w:t>
      </w:r>
      <w:r>
        <w:t xml:space="preserve"> </w:t>
      </w:r>
      <w:hyperlink r:id="rId213">
        <w:r>
          <w:rPr>
            <w:rStyle w:val="Hyperlink"/>
          </w:rPr>
          <w:t xml:space="preserve">https://doi.org/10.3354/meps08451</w:t>
        </w:r>
      </w:hyperlink>
    </w:p>
    <w:bookmarkEnd w:id="214"/>
    <w:bookmarkStart w:id="216" w:name="ref-rand2022"/>
    <w:p>
      <w:pPr>
        <w:pStyle w:val="Bibliography"/>
      </w:pPr>
      <w:r>
        <w:t xml:space="preserve">Rand, Z. R., Wood, J. D., &amp; Oswald, J. N. (2022). Effects of duty cycles on passive acoustic monitoring of southern resident killer whale (orcinus orca) occurrence and behavior.</w:t>
      </w:r>
      <w:r>
        <w:t xml:space="preserve"> </w:t>
      </w:r>
      <w:r>
        <w:rPr>
          <w:iCs/>
          <w:i/>
        </w:rPr>
        <w:t xml:space="preserve">The Journal of the Acoustical Society of America</w:t>
      </w:r>
      <w:r>
        <w:t xml:space="preserve">,</w:t>
      </w:r>
      <w:r>
        <w:t xml:space="preserve"> </w:t>
      </w:r>
      <w:r>
        <w:rPr>
          <w:iCs/>
          <w:i/>
        </w:rPr>
        <w:t xml:space="preserve">151</w:t>
      </w:r>
      <w:r>
        <w:t xml:space="preserve">(3), 1651–1660.</w:t>
      </w:r>
      <w:r>
        <w:t xml:space="preserve"> </w:t>
      </w:r>
      <w:hyperlink r:id="rId215">
        <w:r>
          <w:rPr>
            <w:rStyle w:val="Hyperlink"/>
          </w:rPr>
          <w:t xml:space="preserve">https://doi.org/10.1121/10.0009752</w:t>
        </w:r>
      </w:hyperlink>
    </w:p>
    <w:bookmarkEnd w:id="216"/>
    <w:bookmarkStart w:id="218" w:name="ref-reimer2016"/>
    <w:p>
      <w:pPr>
        <w:pStyle w:val="Bibliography"/>
      </w:pPr>
      <w:r>
        <w:t xml:space="preserve">Reimer, J., Gravel, C., Brown, M. W., &amp; Taggart, C. T. (2016). Mitigating vessel strikes: The problem of the peripatetic whales and the peripatetic fleet.</w:t>
      </w:r>
      <w:r>
        <w:t xml:space="preserve"> </w:t>
      </w:r>
      <w:r>
        <w:rPr>
          <w:iCs/>
          <w:i/>
        </w:rPr>
        <w:t xml:space="preserve">Marine Policy</w:t>
      </w:r>
      <w:r>
        <w:t xml:space="preserve">,</w:t>
      </w:r>
      <w:r>
        <w:t xml:space="preserve"> </w:t>
      </w:r>
      <w:r>
        <w:rPr>
          <w:iCs/>
          <w:i/>
        </w:rPr>
        <w:t xml:space="preserve">68</w:t>
      </w:r>
      <w:r>
        <w:t xml:space="preserve">, 91–99.</w:t>
      </w:r>
      <w:r>
        <w:t xml:space="preserve"> </w:t>
      </w:r>
      <w:hyperlink r:id="rId217">
        <w:r>
          <w:rPr>
            <w:rStyle w:val="Hyperlink"/>
          </w:rPr>
          <w:t xml:space="preserve">https://doi.org/10.1016/j.marpol.2016.02.017</w:t>
        </w:r>
      </w:hyperlink>
    </w:p>
    <w:bookmarkEnd w:id="218"/>
    <w:bookmarkStart w:id="219" w:name="ref-richardson2013"/>
    <w:p>
      <w:pPr>
        <w:pStyle w:val="Bibliography"/>
      </w:pPr>
      <w:r>
        <w:t xml:space="preserve">Richardson, W. J., Jr, C. R. G., Malme, C. I., &amp; Thomson, D. H. (2013).</w:t>
      </w:r>
      <w:r>
        <w:t xml:space="preserve"> </w:t>
      </w:r>
      <w:r>
        <w:rPr>
          <w:iCs/>
          <w:i/>
        </w:rPr>
        <w:t xml:space="preserve">Marine Mammals and Noise</w:t>
      </w:r>
      <w:r>
        <w:t xml:space="preserve">. Academic Press.</w:t>
      </w:r>
    </w:p>
    <w:bookmarkEnd w:id="219"/>
    <w:bookmarkStart w:id="221" w:name="ref-robbins2022"/>
    <w:p>
      <w:pPr>
        <w:pStyle w:val="Bibliography"/>
      </w:pPr>
      <w:r>
        <w:t xml:space="preserve">Robbins, J. R., Bell, E., Potts, J., Babey, L., &amp; Marley, S. A. (2022). Likely year-round presence of beaked whales in the Bay of Biscay.</w:t>
      </w:r>
      <w:r>
        <w:t xml:space="preserve"> </w:t>
      </w:r>
      <w:r>
        <w:rPr>
          <w:iCs/>
          <w:i/>
        </w:rPr>
        <w:t xml:space="preserve">Hydrobiologia</w:t>
      </w:r>
      <w:r>
        <w:t xml:space="preserve">,</w:t>
      </w:r>
      <w:r>
        <w:t xml:space="preserve"> </w:t>
      </w:r>
      <w:r>
        <w:rPr>
          <w:iCs/>
          <w:i/>
        </w:rPr>
        <w:t xml:space="preserve">849</w:t>
      </w:r>
      <w:r>
        <w:t xml:space="preserve">(10), 2225–2239.</w:t>
      </w:r>
      <w:r>
        <w:t xml:space="preserve"> </w:t>
      </w:r>
      <w:hyperlink r:id="rId220">
        <w:r>
          <w:rPr>
            <w:rStyle w:val="Hyperlink"/>
          </w:rPr>
          <w:t xml:space="preserve">https://doi.org/10.1007/s10750-022-04822-y</w:t>
        </w:r>
      </w:hyperlink>
    </w:p>
    <w:bookmarkEnd w:id="221"/>
    <w:bookmarkStart w:id="223" w:name="ref-ryther1969"/>
    <w:p>
      <w:pPr>
        <w:pStyle w:val="Bibliography"/>
      </w:pPr>
      <w:r>
        <w:t xml:space="preserve">Ryther, J. H. (1969). Photosynthesis and fish production in the sea.</w:t>
      </w:r>
      <w:r>
        <w:t xml:space="preserve"> </w:t>
      </w:r>
      <w:r>
        <w:rPr>
          <w:iCs/>
          <w:i/>
        </w:rPr>
        <w:t xml:space="preserve">Science</w:t>
      </w:r>
      <w:r>
        <w:t xml:space="preserve">,</w:t>
      </w:r>
      <w:r>
        <w:t xml:space="preserve"> </w:t>
      </w:r>
      <w:r>
        <w:rPr>
          <w:iCs/>
          <w:i/>
        </w:rPr>
        <w:t xml:space="preserve">166</w:t>
      </w:r>
      <w:r>
        <w:t xml:space="preserve">(3901), 72–76. Retrieved from</w:t>
      </w:r>
      <w:r>
        <w:t xml:space="preserve"> </w:t>
      </w:r>
      <w:hyperlink r:id="rId222">
        <w:r>
          <w:rPr>
            <w:rStyle w:val="Hyperlink"/>
          </w:rPr>
          <w:t xml:space="preserve">https://www.jstor.org/stable/1727735</w:t>
        </w:r>
      </w:hyperlink>
    </w:p>
    <w:bookmarkEnd w:id="223"/>
    <w:bookmarkStart w:id="225" w:name="ref-sebastianutto2015"/>
    <w:p>
      <w:pPr>
        <w:pStyle w:val="Bibliography"/>
      </w:pPr>
      <w:r>
        <w:t xml:space="preserve">Sebastianutto, L., Fortuna, C. M., Mackelworth, P., Holcer, D., &amp; Rako Gospić, N. (2015, November 27).</w:t>
      </w:r>
      <w:r>
        <w:t xml:space="preserve"> </w:t>
      </w:r>
      <w:r>
        <w:rPr>
          <w:iCs/>
          <w:i/>
        </w:rPr>
        <w:t xml:space="preserve">Popper, a. N. And hawkins, a. Eds. (2015). The effects of noise on aquatic life II. Springer science+business media, LLC, new york.</w:t>
      </w:r>
      <w:r>
        <w:t xml:space="preserve"> </w:t>
      </w:r>
      <w:r>
        <w:rPr>
          <w:iCs/>
          <w:i/>
        </w:rPr>
        <w:t xml:space="preserve">875</w:t>
      </w:r>
      <w:r>
        <w:t xml:space="preserve">.</w:t>
      </w:r>
      <w:r>
        <w:t xml:space="preserve"> </w:t>
      </w:r>
      <w:hyperlink r:id="rId224">
        <w:r>
          <w:rPr>
            <w:rStyle w:val="Hyperlink"/>
          </w:rPr>
          <w:t xml:space="preserve">https://doi.org/10.1007/978-1-4939-2981-8_101</w:t>
        </w:r>
      </w:hyperlink>
    </w:p>
    <w:bookmarkEnd w:id="225"/>
    <w:bookmarkStart w:id="227" w:name="ref-shannon2016"/>
    <w:p>
      <w:pPr>
        <w:pStyle w:val="Bibliography"/>
      </w:pPr>
      <w:r>
        <w:t xml:space="preserve">Shannon, G., McKenna, M. F., Angeloni, L. M., Crooks, K. R., Fristrup, K. M., Brown, E., … Wittemyer, G. (2016). A synthesis of two decades of research documenting the effects of noise on wildlife.</w:t>
      </w:r>
      <w:r>
        <w:t xml:space="preserve"> </w:t>
      </w:r>
      <w:r>
        <w:rPr>
          <w:iCs/>
          <w:i/>
        </w:rPr>
        <w:t xml:space="preserve">Biological Reviews</w:t>
      </w:r>
      <w:r>
        <w:t xml:space="preserve">,</w:t>
      </w:r>
      <w:r>
        <w:t xml:space="preserve"> </w:t>
      </w:r>
      <w:r>
        <w:rPr>
          <w:iCs/>
          <w:i/>
        </w:rPr>
        <w:t xml:space="preserve">91</w:t>
      </w:r>
      <w:r>
        <w:t xml:space="preserve">(4), 982–1005.</w:t>
      </w:r>
      <w:r>
        <w:t xml:space="preserve"> </w:t>
      </w:r>
      <w:hyperlink r:id="rId226">
        <w:r>
          <w:rPr>
            <w:rStyle w:val="Hyperlink"/>
          </w:rPr>
          <w:t xml:space="preserve">https://doi.org/10.1111/brv.12207</w:t>
        </w:r>
      </w:hyperlink>
    </w:p>
    <w:bookmarkEnd w:id="227"/>
    <w:bookmarkStart w:id="229" w:name="ref-simonis2020"/>
    <w:p>
      <w:pPr>
        <w:pStyle w:val="Bibliography"/>
      </w:pPr>
      <w:r>
        <w:t xml:space="preserve">Simonis, A. E., Brownell, R. L., Thayre, B. J., Trickey, J. S., Oleson, E. M., Huntington, R., &amp; Baumann-Pickering, S. (2020). Co-occurrence of beaked whale strandings and naval sonar in the mariana islands, western pacific.</w:t>
      </w:r>
      <w:r>
        <w:t xml:space="preserve"> </w:t>
      </w:r>
      <w:r>
        <w:rPr>
          <w:iCs/>
          <w:i/>
        </w:rPr>
        <w:t xml:space="preserve">Proceedings of the Royal Society B: Biological Sciences</w:t>
      </w:r>
      <w:r>
        <w:t xml:space="preserve">,</w:t>
      </w:r>
      <w:r>
        <w:t xml:space="preserve"> </w:t>
      </w:r>
      <w:r>
        <w:rPr>
          <w:iCs/>
          <w:i/>
        </w:rPr>
        <w:t xml:space="preserve">287</w:t>
      </w:r>
      <w:r>
        <w:t xml:space="preserve">(1921), 20200070.</w:t>
      </w:r>
      <w:r>
        <w:t xml:space="preserve"> </w:t>
      </w:r>
      <w:hyperlink r:id="rId228">
        <w:r>
          <w:rPr>
            <w:rStyle w:val="Hyperlink"/>
          </w:rPr>
          <w:t xml:space="preserve">https://doi.org/10.1098/rspb.2020.0070</w:t>
        </w:r>
      </w:hyperlink>
    </w:p>
    <w:bookmarkEnd w:id="229"/>
    <w:bookmarkStart w:id="230" w:name="ref-simonis2020a"/>
    <w:p>
      <w:pPr>
        <w:pStyle w:val="Bibliography"/>
      </w:pPr>
      <w:r>
        <w:t xml:space="preserve">Simonis, A. E., Trickey, J. S., Barlow, J. P., Rankin, S., Urban, J., Rojas-Bracho, L., &amp; Moore, J. E. (2020).</w:t>
      </w:r>
      <w:r>
        <w:t xml:space="preserve"> </w:t>
      </w:r>
      <w:r>
        <w:rPr>
          <w:iCs/>
          <w:i/>
        </w:rPr>
        <w:t xml:space="preserve">Passive acoustic survey of deep-diving odontocetes in the california current ecosystem 2018.</w:t>
      </w:r>
    </w:p>
    <w:bookmarkEnd w:id="230"/>
    <w:bookmarkStart w:id="232" w:name="ref-sivle2012"/>
    <w:p>
      <w:pPr>
        <w:pStyle w:val="Bibliography"/>
      </w:pPr>
      <w:r>
        <w:t xml:space="preserve">Sivle, L., Kvadsheim, P., Fahlman, A., Lam, F.-P., Tyack, P., &amp; Miller, P. (2012). Changes in dive behavior during naval sonar exposure in killer whales, long-finned pilot whales, and sperm whales.</w:t>
      </w:r>
      <w:r>
        <w:t xml:space="preserve"> </w:t>
      </w:r>
      <w:r>
        <w:rPr>
          <w:iCs/>
          <w:i/>
        </w:rPr>
        <w:t xml:space="preserve">Frontiers in Physiology</w:t>
      </w:r>
      <w:r>
        <w:t xml:space="preserve">,</w:t>
      </w:r>
      <w:r>
        <w:t xml:space="preserve"> </w:t>
      </w:r>
      <w:r>
        <w:rPr>
          <w:iCs/>
          <w:i/>
        </w:rPr>
        <w:t xml:space="preserve">3</w:t>
      </w:r>
      <w:r>
        <w:t xml:space="preserve">. Retrieved from</w:t>
      </w:r>
      <w:r>
        <w:t xml:space="preserve"> </w:t>
      </w:r>
      <w:hyperlink r:id="rId231">
        <w:r>
          <w:rPr>
            <w:rStyle w:val="Hyperlink"/>
          </w:rPr>
          <w:t xml:space="preserve">https://www.frontiersin.org/articles/10.3389/fphys.2012.00400</w:t>
        </w:r>
      </w:hyperlink>
    </w:p>
    <w:bookmarkEnd w:id="232"/>
    <w:bookmarkStart w:id="234" w:name="ref-southall2017"/>
    <w:p>
      <w:pPr>
        <w:pStyle w:val="Bibliography"/>
      </w:pPr>
      <w:r>
        <w:t xml:space="preserve">Southall, B. L., Scholik-Schlomer, A. R., Hatch, L., Bergmann, T., Jasny, M., Metcalf, K., … Wright, A. J. (2017).</w:t>
      </w:r>
      <w:r>
        <w:t xml:space="preserve"> </w:t>
      </w:r>
      <w:r>
        <w:rPr>
          <w:iCs/>
          <w:i/>
        </w:rPr>
        <w:t xml:space="preserve">Underwater Noise from Large Commercial Ships</w:t>
      </w:r>
      <w:r>
        <w:rPr>
          <w:iCs/>
          <w:i/>
        </w:rPr>
        <w:t xml:space="preserve">International Collaboration for Noise Reduction</w:t>
      </w:r>
      <w:r>
        <w:t xml:space="preserve">.</w:t>
      </w:r>
      <w:r>
        <w:t xml:space="preserve"> </w:t>
      </w:r>
      <w:hyperlink r:id="rId233">
        <w:r>
          <w:rPr>
            <w:rStyle w:val="Hyperlink"/>
          </w:rPr>
          <w:t xml:space="preserve">https://doi.org/10.1002/9781118476406.emoe056</w:t>
        </w:r>
      </w:hyperlink>
    </w:p>
    <w:bookmarkEnd w:id="234"/>
    <w:bookmarkStart w:id="236" w:name="ref-stanistreet2022"/>
    <w:p>
      <w:pPr>
        <w:pStyle w:val="Bibliography"/>
      </w:pPr>
      <w:r>
        <w:t xml:space="preserve">Stanistreet, J. E., Beslin, W. A. M., Kowarski, K., Martin, S. B., Westell, A., &amp; Moors-Murphy, H. B. (2022). Changes in the acoustic activity of beaked whales and sperm whales recorded during a naval training exercise off eastern Canada.</w:t>
      </w:r>
      <w:r>
        <w:t xml:space="preserve"> </w:t>
      </w:r>
      <w:r>
        <w:rPr>
          <w:iCs/>
          <w:i/>
        </w:rPr>
        <w:t xml:space="preserve">Scientific Reports</w:t>
      </w:r>
      <w:r>
        <w:t xml:space="preserve">,</w:t>
      </w:r>
      <w:r>
        <w:t xml:space="preserve"> </w:t>
      </w:r>
      <w:r>
        <w:rPr>
          <w:iCs/>
          <w:i/>
        </w:rPr>
        <w:t xml:space="preserve">12</w:t>
      </w:r>
      <w:r>
        <w:t xml:space="preserve">(1), 1973.</w:t>
      </w:r>
      <w:r>
        <w:t xml:space="preserve"> </w:t>
      </w:r>
      <w:hyperlink r:id="rId235">
        <w:r>
          <w:rPr>
            <w:rStyle w:val="Hyperlink"/>
          </w:rPr>
          <w:t xml:space="preserve">https://doi.org/10.1038/s41598-022-05930-4</w:t>
        </w:r>
      </w:hyperlink>
    </w:p>
    <w:bookmarkEnd w:id="236"/>
    <w:bookmarkStart w:id="238" w:name="ref-symonds2011"/>
    <w:p>
      <w:pPr>
        <w:pStyle w:val="Bibliography"/>
      </w:pPr>
      <w:r>
        <w:t xml:space="preserve">Symonds, M. R. E., &amp; Moussalli, A. (2011). A brief guide to model selection, multimodel inference and model averaging in behavioural ecology using Akaike</w:t>
      </w:r>
      <w:r>
        <w:t xml:space="preserve">’</w:t>
      </w:r>
      <w:r>
        <w:t xml:space="preserve">s information criterion.</w:t>
      </w:r>
      <w:r>
        <w:t xml:space="preserve"> </w:t>
      </w:r>
      <w:r>
        <w:rPr>
          <w:iCs/>
          <w:i/>
        </w:rPr>
        <w:t xml:space="preserve">Behavioral Ecology and Sociobiology</w:t>
      </w:r>
      <w:r>
        <w:t xml:space="preserve">,</w:t>
      </w:r>
      <w:r>
        <w:t xml:space="preserve"> </w:t>
      </w:r>
      <w:r>
        <w:rPr>
          <w:iCs/>
          <w:i/>
        </w:rPr>
        <w:t xml:space="preserve">65</w:t>
      </w:r>
      <w:r>
        <w:t xml:space="preserve">(1), 13–21.</w:t>
      </w:r>
      <w:r>
        <w:t xml:space="preserve"> </w:t>
      </w:r>
      <w:hyperlink r:id="rId237">
        <w:r>
          <w:rPr>
            <w:rStyle w:val="Hyperlink"/>
          </w:rPr>
          <w:t xml:space="preserve">https://doi.org/10.1007/s00265-010-1037-6</w:t>
        </w:r>
      </w:hyperlink>
    </w:p>
    <w:bookmarkEnd w:id="238"/>
    <w:bookmarkStart w:id="240" w:name="ref-taylor"/>
    <w:p>
      <w:pPr>
        <w:pStyle w:val="Bibliography"/>
      </w:pPr>
      <w:r>
        <w:t xml:space="preserve">Taylor, B. L., Baird, R. W., Barlow, J., Dawson, S. M., Ford, J., Mead, J. G., … Pitman, R. L. (n.d.). Physeter macrocephalus (amended version of 2008 assessment).</w:t>
      </w:r>
      <w:r>
        <w:t xml:space="preserve"> </w:t>
      </w:r>
      <w:r>
        <w:rPr>
          <w:iCs/>
          <w:i/>
        </w:rPr>
        <w:t xml:space="preserve">The IUCN Red List of Threatened Species 2019: E.T41755A160983555</w:t>
      </w:r>
      <w:r>
        <w:t xml:space="preserve">. https://doi.org/</w:t>
      </w:r>
      <w:hyperlink r:id="rId239">
        <w:r>
          <w:rPr>
            <w:rStyle w:val="Hyperlink"/>
          </w:rPr>
          <w:t xml:space="preserve">https://dx.doi.org/10.2305/IUCN.UK.2008.RLTS.T41755A160983555.en</w:t>
        </w:r>
      </w:hyperlink>
    </w:p>
    <w:bookmarkEnd w:id="240"/>
    <w:bookmarkStart w:id="242" w:name="ref-tyack2008"/>
    <w:p>
      <w:pPr>
        <w:pStyle w:val="Bibliography"/>
      </w:pPr>
      <w:r>
        <w:t xml:space="preserve">Tyack, P. L. (2008). Implications for marine mammals of large-scale changes in the marine acoustic environment.</w:t>
      </w:r>
      <w:r>
        <w:t xml:space="preserve"> </w:t>
      </w:r>
      <w:r>
        <w:rPr>
          <w:iCs/>
          <w:i/>
        </w:rPr>
        <w:t xml:space="preserve">Journal of Mammalogy</w:t>
      </w:r>
      <w:r>
        <w:t xml:space="preserve">,</w:t>
      </w:r>
      <w:r>
        <w:t xml:space="preserve"> </w:t>
      </w:r>
      <w:r>
        <w:rPr>
          <w:iCs/>
          <w:i/>
        </w:rPr>
        <w:t xml:space="preserve">89</w:t>
      </w:r>
      <w:r>
        <w:t xml:space="preserve">(3), 549–558. Retrieved from</w:t>
      </w:r>
      <w:r>
        <w:t xml:space="preserve"> </w:t>
      </w:r>
      <w:hyperlink r:id="rId241">
        <w:r>
          <w:rPr>
            <w:rStyle w:val="Hyperlink"/>
          </w:rPr>
          <w:t xml:space="preserve">https://www.proquest.com/docview/221473276/abstract/CBFFD0F9B5AA4C54PQ/1</w:t>
        </w:r>
      </w:hyperlink>
    </w:p>
    <w:bookmarkEnd w:id="242"/>
    <w:bookmarkStart w:id="244" w:name="ref-tyack2006"/>
    <w:p>
      <w:pPr>
        <w:pStyle w:val="Bibliography"/>
      </w:pPr>
      <w:r>
        <w:t xml:space="preserve">Tyack, P. L., Aguilar Soto, N., Johnson, M., Sturlese, A., &amp; Madsen, P. T. (2006). Extreme diving of beaked whales | journal of experimental biology | the company of biologists.</w:t>
      </w:r>
      <w:r>
        <w:t xml:space="preserve"> </w:t>
      </w:r>
      <w:r>
        <w:rPr>
          <w:iCs/>
          <w:i/>
        </w:rPr>
        <w:t xml:space="preserve">Journal of Experimental Biology</w:t>
      </w:r>
      <w:r>
        <w:t xml:space="preserve">,</w:t>
      </w:r>
      <w:r>
        <w:t xml:space="preserve"> </w:t>
      </w:r>
      <w:r>
        <w:rPr>
          <w:iCs/>
          <w:i/>
        </w:rPr>
        <w:t xml:space="preserve">209</w:t>
      </w:r>
      <w:r>
        <w:t xml:space="preserve">, 4238–4253.</w:t>
      </w:r>
      <w:r>
        <w:t xml:space="preserve"> </w:t>
      </w:r>
      <w:hyperlink r:id="rId243">
        <w:r>
          <w:rPr>
            <w:rStyle w:val="Hyperlink"/>
          </w:rPr>
          <w:t xml:space="preserve">https://doi.org/10.1242/jeb.02505</w:t>
        </w:r>
      </w:hyperlink>
    </w:p>
    <w:bookmarkEnd w:id="244"/>
    <w:bookmarkStart w:id="245" w:name="ref-unctad2022"/>
    <w:p>
      <w:pPr>
        <w:pStyle w:val="Bibliography"/>
      </w:pPr>
      <w:r>
        <w:t xml:space="preserve">UNCTAD. (2022).</w:t>
      </w:r>
      <w:r>
        <w:t xml:space="preserve"> </w:t>
      </w:r>
      <w:r>
        <w:rPr>
          <w:iCs/>
          <w:i/>
        </w:rPr>
        <w:t xml:space="preserve">Review of maritime transport 2022</w:t>
      </w:r>
      <w:r>
        <w:t xml:space="preserve">.</w:t>
      </w:r>
    </w:p>
    <w:bookmarkEnd w:id="245"/>
    <w:bookmarkStart w:id="246" w:name="Xa2ae1edc011e2594dea4dd6ca6454937ef50a59"/>
    <w:p>
      <w:pPr>
        <w:pStyle w:val="Bibliography"/>
      </w:pPr>
      <w:r>
        <w:t xml:space="preserve">United States Army Corps of Engineers [USACE]. (2018).</w:t>
      </w:r>
      <w:r>
        <w:t xml:space="preserve"> </w:t>
      </w:r>
      <w:r>
        <w:rPr>
          <w:iCs/>
          <w:i/>
        </w:rPr>
        <w:t xml:space="preserve">The u.s. Coastal and inland navigation system 2021 transportation facts &amp; information</w:t>
      </w:r>
      <w:r>
        <w:t xml:space="preserve">.</w:t>
      </w:r>
    </w:p>
    <w:bookmarkEnd w:id="246"/>
    <w:bookmarkStart w:id="247" w:name="ref-urick1983"/>
    <w:p>
      <w:pPr>
        <w:pStyle w:val="Bibliography"/>
      </w:pPr>
      <w:r>
        <w:t xml:space="preserve">Urick, R. J. (1983).</w:t>
      </w:r>
      <w:r>
        <w:t xml:space="preserve"> </w:t>
      </w:r>
      <w:r>
        <w:rPr>
          <w:iCs/>
          <w:i/>
        </w:rPr>
        <w:t xml:space="preserve">Principles of underwater sound</w:t>
      </w:r>
      <w:r>
        <w:t xml:space="preserve"> </w:t>
      </w:r>
      <w:r>
        <w:t xml:space="preserve">(3rd ed.). New York : McGraw-Hill.</w:t>
      </w:r>
    </w:p>
    <w:bookmarkEnd w:id="247"/>
    <w:bookmarkStart w:id="249" w:name="ref-vagle2021"/>
    <w:p>
      <w:pPr>
        <w:pStyle w:val="Bibliography"/>
      </w:pPr>
      <w:r>
        <w:t xml:space="preserve">Vagle, S., Burnham, R. E., O’Neill, C., &amp; Yurk, H. (2021). Variability in Anthropogenic Underwater Noise Due to Bathymetry and Sound Speed Characteristics.</w:t>
      </w:r>
      <w:r>
        <w:t xml:space="preserve"> </w:t>
      </w:r>
      <w:r>
        <w:rPr>
          <w:iCs/>
          <w:i/>
        </w:rPr>
        <w:t xml:space="preserve">Journal of Marine Science and Engineering</w:t>
      </w:r>
      <w:r>
        <w:t xml:space="preserve">,</w:t>
      </w:r>
      <w:r>
        <w:t xml:space="preserve"> </w:t>
      </w:r>
      <w:r>
        <w:rPr>
          <w:iCs/>
          <w:i/>
        </w:rPr>
        <w:t xml:space="preserve">9</w:t>
      </w:r>
      <w:r>
        <w:t xml:space="preserve">(10), 1047.</w:t>
      </w:r>
      <w:r>
        <w:t xml:space="preserve"> </w:t>
      </w:r>
      <w:hyperlink r:id="rId248">
        <w:r>
          <w:rPr>
            <w:rStyle w:val="Hyperlink"/>
          </w:rPr>
          <w:t xml:space="preserve">https://doi.org/10.3390/jmse9101047</w:t>
        </w:r>
      </w:hyperlink>
    </w:p>
    <w:bookmarkEnd w:id="249"/>
    <w:bookmarkStart w:id="251" w:name="ref-virgili2019"/>
    <w:p>
      <w:pPr>
        <w:pStyle w:val="Bibliography"/>
      </w:pPr>
      <w:r>
        <w:t xml:space="preserve">Virgili, A., Authier, M., Boisseau, O., Cañadas, A., Claridge, D., Cole, T., … Ridoux, V. (2019). Combining multiple visual surveys to model the habitat of deep-diving cetaceans at the basin scale.</w:t>
      </w:r>
      <w:r>
        <w:t xml:space="preserve"> </w:t>
      </w:r>
      <w:r>
        <w:rPr>
          <w:iCs/>
          <w:i/>
        </w:rPr>
        <w:t xml:space="preserve">Global Ecology and Biogeography</w:t>
      </w:r>
      <w:r>
        <w:t xml:space="preserve">,</w:t>
      </w:r>
      <w:r>
        <w:t xml:space="preserve"> </w:t>
      </w:r>
      <w:r>
        <w:rPr>
          <w:iCs/>
          <w:i/>
        </w:rPr>
        <w:t xml:space="preserve">28</w:t>
      </w:r>
      <w:r>
        <w:t xml:space="preserve">(3), 300–314.</w:t>
      </w:r>
      <w:r>
        <w:t xml:space="preserve"> </w:t>
      </w:r>
      <w:hyperlink r:id="rId250">
        <w:r>
          <w:rPr>
            <w:rStyle w:val="Hyperlink"/>
          </w:rPr>
          <w:t xml:space="preserve">https://doi.org/10.1111/geb.12850</w:t>
        </w:r>
      </w:hyperlink>
    </w:p>
    <w:bookmarkEnd w:id="251"/>
    <w:bookmarkStart w:id="253" w:name="ref-virgili2022"/>
    <w:p>
      <w:pPr>
        <w:pStyle w:val="Bibliography"/>
      </w:pPr>
      <w:r>
        <w:t xml:space="preserve">Virgili, A., Teillard, V., Dorémus, G., Dunn, T. E., Laran, S., Lewis, M., … Ridoux, V. (2022). Deep ocean drivers better explain habitat preferences of sperm whales Physeter macrocephalus than beaked whales in the Bay of Biscay.</w:t>
      </w:r>
      <w:r>
        <w:t xml:space="preserve"> </w:t>
      </w:r>
      <w:r>
        <w:rPr>
          <w:iCs/>
          <w:i/>
        </w:rPr>
        <w:t xml:space="preserve">Scientific Reports</w:t>
      </w:r>
      <w:r>
        <w:t xml:space="preserve">,</w:t>
      </w:r>
      <w:r>
        <w:t xml:space="preserve"> </w:t>
      </w:r>
      <w:r>
        <w:rPr>
          <w:iCs/>
          <w:i/>
        </w:rPr>
        <w:t xml:space="preserve">12</w:t>
      </w:r>
      <w:r>
        <w:t xml:space="preserve">(1), 9620.</w:t>
      </w:r>
      <w:r>
        <w:t xml:space="preserve"> </w:t>
      </w:r>
      <w:hyperlink r:id="rId252">
        <w:r>
          <w:rPr>
            <w:rStyle w:val="Hyperlink"/>
          </w:rPr>
          <w:t xml:space="preserve">https://doi.org/10.1038/s41598-022-13546-x</w:t>
        </w:r>
      </w:hyperlink>
    </w:p>
    <w:bookmarkEnd w:id="253"/>
    <w:bookmarkStart w:id="255" w:name="ref-watkins1993"/>
    <w:p>
      <w:pPr>
        <w:pStyle w:val="Bibliography"/>
      </w:pPr>
      <w:r>
        <w:t xml:space="preserve">Watkins, W. A., Daher, M. A., Fristrup, K. M., Howald, T. J., &amp; Di Sciara, G. N. (1993). Sperm Whales Tagged with Transponders and Tracked Underwater by Sonar.</w:t>
      </w:r>
      <w:r>
        <w:t xml:space="preserve"> </w:t>
      </w:r>
      <w:r>
        <w:rPr>
          <w:iCs/>
          <w:i/>
        </w:rPr>
        <w:t xml:space="preserve">Marine Mammal Science</w:t>
      </w:r>
      <w:r>
        <w:t xml:space="preserve">,</w:t>
      </w:r>
      <w:r>
        <w:t xml:space="preserve"> </w:t>
      </w:r>
      <w:r>
        <w:rPr>
          <w:iCs/>
          <w:i/>
        </w:rPr>
        <w:t xml:space="preserve">9</w:t>
      </w:r>
      <w:r>
        <w:t xml:space="preserve">(1), 55–67.</w:t>
      </w:r>
      <w:r>
        <w:t xml:space="preserve"> </w:t>
      </w:r>
      <w:hyperlink r:id="rId254">
        <w:r>
          <w:rPr>
            <w:rStyle w:val="Hyperlink"/>
          </w:rPr>
          <w:t xml:space="preserve">https://doi.org/10.1111/j.1748-7692.1993.tb00426.x</w:t>
        </w:r>
      </w:hyperlink>
    </w:p>
    <w:bookmarkEnd w:id="255"/>
    <w:bookmarkStart w:id="257" w:name="ref-weatherall2015"/>
    <w:p>
      <w:pPr>
        <w:pStyle w:val="Bibliography"/>
      </w:pPr>
      <w:r>
        <w:t xml:space="preserve">Weatherall, P., Marks, K. M., Jakobsson, M., Schmitt, T., Tani, S., Arndt, J. E., … Wigley, R. (2015). A new digital bathymetric model of the world’s oceans.</w:t>
      </w:r>
      <w:r>
        <w:t xml:space="preserve"> </w:t>
      </w:r>
      <w:r>
        <w:rPr>
          <w:iCs/>
          <w:i/>
        </w:rPr>
        <w:t xml:space="preserve">Earth and Space Science</w:t>
      </w:r>
      <w:r>
        <w:t xml:space="preserve">,</w:t>
      </w:r>
      <w:r>
        <w:t xml:space="preserve"> </w:t>
      </w:r>
      <w:r>
        <w:rPr>
          <w:iCs/>
          <w:i/>
        </w:rPr>
        <w:t xml:space="preserve">2</w:t>
      </w:r>
      <w:r>
        <w:t xml:space="preserve">(8), 331–345.</w:t>
      </w:r>
      <w:r>
        <w:t xml:space="preserve"> </w:t>
      </w:r>
      <w:hyperlink r:id="rId256">
        <w:r>
          <w:rPr>
            <w:rStyle w:val="Hyperlink"/>
          </w:rPr>
          <w:t xml:space="preserve">https://doi.org/10.1002/2015EA000107</w:t>
        </w:r>
      </w:hyperlink>
    </w:p>
    <w:bookmarkEnd w:id="257"/>
    <w:bookmarkStart w:id="258" w:name="ref-weilgart2018"/>
    <w:p>
      <w:pPr>
        <w:pStyle w:val="Bibliography"/>
      </w:pPr>
      <w:r>
        <w:t xml:space="preserve">Weilgart, L. (2018).</w:t>
      </w:r>
      <w:r>
        <w:t xml:space="preserve"> </w:t>
      </w:r>
      <w:r>
        <w:rPr>
          <w:iCs/>
          <w:i/>
        </w:rPr>
        <w:t xml:space="preserve">The impact of ocean noise pollution on fish and invertebrates</w:t>
      </w:r>
      <w:r>
        <w:t xml:space="preserve"> </w:t>
      </w:r>
      <w:r>
        <w:t xml:space="preserve">(p. 34).</w:t>
      </w:r>
    </w:p>
    <w:bookmarkEnd w:id="258"/>
    <w:bookmarkStart w:id="260" w:name="ref-weilgart2007"/>
    <w:p>
      <w:pPr>
        <w:pStyle w:val="Bibliography"/>
      </w:pPr>
      <w:r>
        <w:t xml:space="preserve">Weilgart, L. S. (2007). The impacts of anthropogenic ocean noise on cetaceans and implications for management.</w:t>
      </w:r>
      <w:r>
        <w:t xml:space="preserve"> </w:t>
      </w:r>
      <w:r>
        <w:rPr>
          <w:iCs/>
          <w:i/>
        </w:rPr>
        <w:t xml:space="preserve">Can. J. Zool.</w:t>
      </w:r>
      <w:r>
        <w:t xml:space="preserve">,</w:t>
      </w:r>
      <w:r>
        <w:t xml:space="preserve"> </w:t>
      </w:r>
      <w:r>
        <w:rPr>
          <w:iCs/>
          <w:i/>
        </w:rPr>
        <w:t xml:space="preserve">85</w:t>
      </w:r>
      <w:r>
        <w:t xml:space="preserve">, 10911116. Retrieved from</w:t>
      </w:r>
      <w:r>
        <w:t xml:space="preserve"> </w:t>
      </w:r>
      <w:hyperlink r:id="rId259">
        <w:r>
          <w:rPr>
            <w:rStyle w:val="Hyperlink"/>
          </w:rPr>
          <w:t xml:space="preserve">https://cdnsciencepub.com/doi/abs/10.1139/z07-101</w:t>
        </w:r>
      </w:hyperlink>
    </w:p>
    <w:bookmarkEnd w:id="260"/>
    <w:bookmarkStart w:id="262" w:name="ref-weiss2021"/>
    <w:p>
      <w:pPr>
        <w:pStyle w:val="Bibliography"/>
      </w:pPr>
      <w:r>
        <w:t xml:space="preserve">Weiss, S. G., Cholewiak, D., Frasier, K. E., Trickey, J. S., Baumann-Pickering, S., Hildebrand, J. A., &amp; Van Parijs, S. M. (2021). Monitoring the acoustic ecology of the shelf break of Georges Bank, Northwestern Atlantic Ocean: New approaches to visualizing complex acoustic data.</w:t>
      </w:r>
      <w:r>
        <w:t xml:space="preserve"> </w:t>
      </w:r>
      <w:r>
        <w:rPr>
          <w:iCs/>
          <w:i/>
        </w:rPr>
        <w:t xml:space="preserve">Marine Policy</w:t>
      </w:r>
      <w:r>
        <w:t xml:space="preserve">,</w:t>
      </w:r>
      <w:r>
        <w:t xml:space="preserve"> </w:t>
      </w:r>
      <w:r>
        <w:rPr>
          <w:iCs/>
          <w:i/>
        </w:rPr>
        <w:t xml:space="preserve">130</w:t>
      </w:r>
      <w:r>
        <w:t xml:space="preserve">, 104570.</w:t>
      </w:r>
      <w:r>
        <w:t xml:space="preserve"> </w:t>
      </w:r>
      <w:hyperlink r:id="rId261">
        <w:r>
          <w:rPr>
            <w:rStyle w:val="Hyperlink"/>
          </w:rPr>
          <w:t xml:space="preserve">https://doi.org/10.1016/j.marpol.2021.104570</w:t>
        </w:r>
      </w:hyperlink>
    </w:p>
    <w:bookmarkEnd w:id="262"/>
    <w:bookmarkStart w:id="264" w:name="ref-west2017"/>
    <w:p>
      <w:pPr>
        <w:pStyle w:val="Bibliography"/>
      </w:pPr>
      <w:r>
        <w:t xml:space="preserve">West, K. L., Walker, W. A., Baird, R. W., Mead, J. G., &amp; Collins, P. W. (2017). Diet of cuvier</w:t>
      </w:r>
      <w:r>
        <w:t xml:space="preserve">’</w:t>
      </w:r>
      <w:r>
        <w:t xml:space="preserve">s beaked whales ziphius cavirostris from the north pacific and a comparison with their diet world-wide.</w:t>
      </w:r>
      <w:r>
        <w:t xml:space="preserve"> </w:t>
      </w:r>
      <w:r>
        <w:rPr>
          <w:iCs/>
          <w:i/>
        </w:rPr>
        <w:t xml:space="preserve">Marine Ecology Progress Series</w:t>
      </w:r>
      <w:r>
        <w:t xml:space="preserve">,</w:t>
      </w:r>
      <w:r>
        <w:t xml:space="preserve"> </w:t>
      </w:r>
      <w:r>
        <w:rPr>
          <w:iCs/>
          <w:i/>
        </w:rPr>
        <w:t xml:space="preserve">574</w:t>
      </w:r>
      <w:r>
        <w:t xml:space="preserve">, 227–242. Retrieved from</w:t>
      </w:r>
      <w:r>
        <w:t xml:space="preserve"> </w:t>
      </w:r>
      <w:hyperlink r:id="rId263">
        <w:r>
          <w:rPr>
            <w:rStyle w:val="Hyperlink"/>
          </w:rPr>
          <w:t xml:space="preserve">https://www.jstor.org/stable/26403641</w:t>
        </w:r>
      </w:hyperlink>
    </w:p>
    <w:bookmarkEnd w:id="264"/>
    <w:bookmarkStart w:id="266" w:name="ref-winsor2017"/>
    <w:p>
      <w:pPr>
        <w:pStyle w:val="Bibliography"/>
      </w:pPr>
      <w:r>
        <w:t xml:space="preserve">Winsor, M. H., Irvine, L. M., &amp; Mate, B. R. (2017). Analysis of the spatial distribution of satellite-tagged sperm whales (physeter macrocephalus) in close proximity to seismic surveys in the gulf of mexico.</w:t>
      </w:r>
      <w:r>
        <w:t xml:space="preserve"> </w:t>
      </w:r>
      <w:r>
        <w:rPr>
          <w:iCs/>
          <w:i/>
        </w:rPr>
        <w:t xml:space="preserve">Aquatic Mammals</w:t>
      </w:r>
      <w:r>
        <w:t xml:space="preserve">,</w:t>
      </w:r>
      <w:r>
        <w:t xml:space="preserve"> </w:t>
      </w:r>
      <w:r>
        <w:rPr>
          <w:iCs/>
          <w:i/>
        </w:rPr>
        <w:t xml:space="preserve">43</w:t>
      </w:r>
      <w:r>
        <w:t xml:space="preserve">(4), 439–446.</w:t>
      </w:r>
      <w:r>
        <w:t xml:space="preserve"> </w:t>
      </w:r>
      <w:hyperlink r:id="rId265">
        <w:r>
          <w:rPr>
            <w:rStyle w:val="Hyperlink"/>
          </w:rPr>
          <w:t xml:space="preserve">https://doi.org/10.1578/AM.43.4.2017.439</w:t>
        </w:r>
      </w:hyperlink>
    </w:p>
    <w:bookmarkEnd w:id="266"/>
    <w:bookmarkStart w:id="268" w:name="ref-yamada2019"/>
    <w:p>
      <w:pPr>
        <w:pStyle w:val="Bibliography"/>
      </w:pPr>
      <w:r>
        <w:t xml:space="preserve">Yamada, T. K., Kitamura, S., Abe, S., Tajima, Y., Matsuda, A., Mead, J. G., &amp; Matsuishi, T. F. (2019). Description of a new species of beaked whale (Berardius) found in the North Pacific.</w:t>
      </w:r>
      <w:r>
        <w:t xml:space="preserve"> </w:t>
      </w:r>
      <w:r>
        <w:rPr>
          <w:iCs/>
          <w:i/>
        </w:rPr>
        <w:t xml:space="preserve">Scientific Reports</w:t>
      </w:r>
      <w:r>
        <w:t xml:space="preserve">,</w:t>
      </w:r>
      <w:r>
        <w:t xml:space="preserve"> </w:t>
      </w:r>
      <w:r>
        <w:rPr>
          <w:iCs/>
          <w:i/>
        </w:rPr>
        <w:t xml:space="preserve">9</w:t>
      </w:r>
      <w:r>
        <w:t xml:space="preserve">(1), 12723.</w:t>
      </w:r>
      <w:r>
        <w:t xml:space="preserve"> </w:t>
      </w:r>
      <w:hyperlink r:id="rId267">
        <w:r>
          <w:rPr>
            <w:rStyle w:val="Hyperlink"/>
          </w:rPr>
          <w:t xml:space="preserve">https://doi.org/10.1038/s41598-019-46703-w</w:t>
        </w:r>
      </w:hyperlink>
    </w:p>
    <w:bookmarkEnd w:id="268"/>
    <w:bookmarkStart w:id="270" w:name="ref-ziegenhorn2023"/>
    <w:p>
      <w:pPr>
        <w:pStyle w:val="Bibliography"/>
      </w:pPr>
      <w:r>
        <w:t xml:space="preserve">Ziegenhorn, M. A., Hildebrand, J. A., Oleson, E. M., Baird, R. W., Wiggins, S. M., &amp; Baumann-Pickering, S. (2023). Odontocete spatial patterns and temporal drivers of detection at sites in the Hawaiian islands.</w:t>
      </w:r>
      <w:r>
        <w:t xml:space="preserve"> </w:t>
      </w:r>
      <w:r>
        <w:rPr>
          <w:iCs/>
          <w:i/>
        </w:rPr>
        <w:t xml:space="preserve">Ecology and Evolution</w:t>
      </w:r>
      <w:r>
        <w:t xml:space="preserve">,</w:t>
      </w:r>
      <w:r>
        <w:t xml:space="preserve"> </w:t>
      </w:r>
      <w:r>
        <w:rPr>
          <w:iCs/>
          <w:i/>
        </w:rPr>
        <w:t xml:space="preserve">13</w:t>
      </w:r>
      <w:r>
        <w:t xml:space="preserve">(1), e9688.</w:t>
      </w:r>
      <w:r>
        <w:t xml:space="preserve"> </w:t>
      </w:r>
      <w:hyperlink r:id="rId269">
        <w:r>
          <w:rPr>
            <w:rStyle w:val="Hyperlink"/>
          </w:rPr>
          <w:t xml:space="preserve">https://doi.org/10.1002/ece3.9688</w:t>
        </w:r>
      </w:hyperlink>
    </w:p>
    <w:bookmarkEnd w:id="270"/>
    <w:bookmarkEnd w:id="271"/>
    <w:bookmarkEnd w:id="272"/>
    <w:bookmarkEnd w:id="273"/>
    <w:bookmarkEnd w:id="274"/>
    <w:sectPr w:rsidR="00757BD3" w:rsidRPr="00916D82" w:rsidSect="00C006D3">
      <w:pgSz w:h="15840" w:w="12240"/>
      <w:pgMar w:bottom="1440" w:footer="1440" w:gutter="0" w:header="1440" w:left="1440" w:right="1440" w:top="1440"/>
      <w:pgNumType w:fmt="lowerRoman"/>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FBB4" w14:textId="77777777" w:rsidR="004D5D4C" w:rsidRDefault="004D5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04412"/>
      <w:docPartObj>
        <w:docPartGallery w:val="Page Numbers (Bottom of Page)"/>
        <w:docPartUnique/>
      </w:docPartObj>
    </w:sdtPr>
    <w:sdtEndPr>
      <w:rPr>
        <w:noProof/>
      </w:rPr>
    </w:sdtEndPr>
    <w:sdtContent>
      <w:p w14:paraId="5C950F12" w14:textId="5EC65CD5" w:rsidR="005848F9" w:rsidRDefault="005848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FBD97" w14:textId="77777777" w:rsidR="005848F9" w:rsidRDefault="00584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3A85" w14:textId="5B4B9D42" w:rsidR="00F67BDF" w:rsidRDefault="00F67BDF">
    <w:pPr>
      <w:pStyle w:val="Footer"/>
      <w:jc w:val="center"/>
    </w:pPr>
  </w:p>
  <w:p w14:paraId="5359F74D" w14:textId="77777777" w:rsidR="00F67BDF" w:rsidRDefault="00F67BD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788847"/>
      <w:docPartObj>
        <w:docPartGallery w:val="Page Numbers (Top of Page)"/>
        <w:docPartUnique/>
      </w:docPartObj>
    </w:sdtPr>
    <w:sdtEndPr>
      <w:rPr>
        <w:noProof/>
      </w:rPr>
    </w:sdtEndPr>
    <w:sdtContent>
      <w:p w14:paraId="47DA806D" w14:textId="03919507" w:rsidR="004D5D4C" w:rsidRDefault="004D5D4C">
        <w:pPr>
          <w:pStyle w:val="Header"/>
          <w:jc w:val="right"/>
        </w:pPr>
        <w:r>
          <w:rPr>
            <w:noProof/>
          </w:rPr>
          <w:br/>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997854"/>
      <w:docPartObj>
        <w:docPartGallery w:val="Page Numbers (Top of Page)"/>
        <w:docPartUnique/>
      </w:docPartObj>
    </w:sdtPr>
    <w:sdtEndPr>
      <w:rPr>
        <w:noProof/>
      </w:rPr>
    </w:sdtEndPr>
    <w:sdtContent>
      <w:p w14:paraId="77D8226E" w14:textId="2E46CEC4" w:rsidR="0000752B" w:rsidRDefault="0000752B">
        <w:pPr>
          <w:pStyle w:val="Header"/>
          <w:jc w:val="right"/>
        </w:pPr>
        <w:r>
          <w:fldChar w:fldCharType="begin"/>
        </w:r>
        <w:r>
          <w:instrText xml:space="preserve"> PAGE   \* MERGEFORMAT </w:instrText>
        </w:r>
        <w:r>
          <w:fldChar w:fldCharType="separate"/>
        </w:r>
        <w:r>
          <w:rPr>
            <w:noProof/>
          </w:rPr>
          <w:t>1</w:t>
        </w:r>
        <w:r>
          <w:rPr>
            <w:noProof/>
          </w:rPr>
          <w:fldChar w:fldCharType="end"/>
        </w:r>
      </w:p>
    </w:sdtContent>
  </w:sdt>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7C226D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3F298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2E400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C6E72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38A7A9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76220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5D2D6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C54E9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E0B1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B44DB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BE284C"/>
    <w:multiLevelType w:val="hybridMultilevel"/>
    <w:tmpl w:val="EF28901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14B7617F"/>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1F3D2276"/>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3">
    <w:nsid w:val="206C0C17"/>
    <w:multiLevelType w:val="hybridMultilevel"/>
    <w:tmpl w:val="79AC2E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21D9325F"/>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D833AF6"/>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6">
    <w:nsid w:val="312465AC"/>
    <w:multiLevelType w:val="hybridMultilevel"/>
    <w:tmpl w:val="61B6F5FA"/>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378E7065"/>
    <w:multiLevelType w:val="multilevel"/>
    <w:tmpl w:val="77D6C59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3857162A"/>
    <w:multiLevelType w:val="hybridMultilevel"/>
    <w:tmpl w:val="F9EEE56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39DB42F4"/>
    <w:multiLevelType w:val="hybridMultilevel"/>
    <w:tmpl w:val="9658233A"/>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0">
    <w:nsid w:val="3CFF32A4"/>
    <w:multiLevelType w:val="hybridMultilevel"/>
    <w:tmpl w:val="F0C4157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3FEF6C6C"/>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04D0B3D"/>
    <w:multiLevelType w:val="multilevel"/>
    <w:tmpl w:val="CF22D51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3">
    <w:nsid w:val="41297BFA"/>
    <w:multiLevelType w:val="hybridMultilevel"/>
    <w:tmpl w:val="F9EEE56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499942A9"/>
    <w:multiLevelType w:val="hybridMultilevel"/>
    <w:tmpl w:val="61B6F5FA"/>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4BF81C23"/>
    <w:multiLevelType w:val="hybridMultilevel"/>
    <w:tmpl w:val="08923FFC"/>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6">
    <w:nsid w:val="4C481B44"/>
    <w:multiLevelType w:val="multilevel"/>
    <w:tmpl w:val="5950DA1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7">
    <w:nsid w:val="51480213"/>
    <w:multiLevelType w:val="hybridMultilevel"/>
    <w:tmpl w:val="F94A16E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51C53AF4"/>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9">
    <w:nsid w:val="5310520A"/>
    <w:multiLevelType w:val="multilevel"/>
    <w:tmpl w:val="77D6C59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0">
    <w:nsid w:val="54F75E18"/>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1">
    <w:nsid w:val="58987FFE"/>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2">
    <w:nsid w:val="59444F46"/>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3">
    <w:nsid w:val="59C10A19"/>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5DEE2D52"/>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69B81254"/>
    <w:multiLevelType w:val="hybridMultilevel"/>
    <w:tmpl w:val="7876D82C"/>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6">
    <w:nsid w:val="6A0E6E5F"/>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7">
    <w:nsid w:val="6CDC05A6"/>
    <w:multiLevelType w:val="hybridMultilevel"/>
    <w:tmpl w:val="D7788E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8">
    <w:nsid w:val="6DD42795"/>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9">
    <w:nsid w:val="6E10244D"/>
    <w:multiLevelType w:val="hybridMultilevel"/>
    <w:tmpl w:val="09C064F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0">
    <w:nsid w:val="71A6406D"/>
    <w:multiLevelType w:val="hybridMultilevel"/>
    <w:tmpl w:val="79AC2E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1">
    <w:nsid w:val="74CF0507"/>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2">
    <w:nsid w:val="7558068C"/>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3">
    <w:nsid w:val="760A313E"/>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4">
    <w:nsid w:val="76197655"/>
    <w:multiLevelType w:val="hybridMultilevel"/>
    <w:tmpl w:val="79AC2E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5">
    <w:nsid w:val="7745555D"/>
    <w:multiLevelType w:val="multilevel"/>
    <w:tmpl w:val="EC1ECDEA"/>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6">
    <w:nsid w:val="7A067B1B"/>
    <w:multiLevelType w:val="hybridMultilevel"/>
    <w:tmpl w:val="436627B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7">
    <w:nsid w:val="7E10045B"/>
    <w:multiLevelType w:val="multilevel"/>
    <w:tmpl w:val="77D6C59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33"/>
  </w:num>
  <w:num w:numId="2">
    <w:abstractNumId w:val="31"/>
  </w:num>
  <w:num w:numId="3">
    <w:abstractNumId w:val="30"/>
  </w:num>
  <w:num w:numId="4">
    <w:abstractNumId w:val="45"/>
  </w:num>
  <w:num w:numId="5">
    <w:abstractNumId w:val="11"/>
  </w:num>
  <w:num w:numId="6">
    <w:abstractNumId w:val="41"/>
  </w:num>
  <w:num w:numId="7">
    <w:abstractNumId w:val="21"/>
  </w:num>
  <w:num w:numId="8">
    <w:abstractNumId w:val="28"/>
  </w:num>
  <w:num w:numId="9">
    <w:abstractNumId w:val="32"/>
  </w:num>
  <w:num w:numId="10">
    <w:abstractNumId w:val="43"/>
  </w:num>
  <w:num w:numId="11">
    <w:abstractNumId w:val="29"/>
  </w:num>
  <w:num w:numId="12">
    <w:abstractNumId w:val="18"/>
  </w:num>
  <w:num w:numId="13">
    <w:abstractNumId w:val="15"/>
  </w:num>
  <w:num w:numId="14">
    <w:abstractNumId w:val="36"/>
  </w:num>
  <w:num w:numId="15">
    <w:abstractNumId w:val="23"/>
  </w:num>
  <w:num w:numId="16">
    <w:abstractNumId w:val="44"/>
  </w:num>
  <w:num w:numId="17">
    <w:abstractNumId w:val="13"/>
  </w:num>
  <w:num w:numId="18">
    <w:abstractNumId w:val="40"/>
  </w:num>
  <w:num w:numId="19">
    <w:abstractNumId w:val="47"/>
  </w:num>
  <w:num w:numId="20">
    <w:abstractNumId w:val="17"/>
  </w:num>
  <w:num w:numId="21">
    <w:abstractNumId w:val="38"/>
  </w:num>
  <w:num w:numId="22">
    <w:abstractNumId w:val="42"/>
  </w:num>
  <w:num w:numId="23">
    <w:abstractNumId w:val="27"/>
  </w:num>
  <w:num w:numId="24">
    <w:abstractNumId w:val="16"/>
  </w:num>
  <w:num w:numId="25">
    <w:abstractNumId w:val="24"/>
  </w:num>
  <w:num w:numId="26">
    <w:abstractNumId w:val="10"/>
  </w:num>
  <w:num w:numId="27">
    <w:abstractNumId w:val="20"/>
  </w:num>
  <w:num w:numId="28">
    <w:abstractNumId w:val="19"/>
  </w:num>
  <w:num w:numId="29">
    <w:abstractNumId w:val="39"/>
  </w:num>
  <w:num w:numId="30">
    <w:abstractNumId w:val="22"/>
  </w:num>
  <w:num w:numId="31">
    <w:abstractNumId w:val="26"/>
  </w:num>
  <w:num w:numId="32">
    <w:abstractNumId w:val="37"/>
  </w:num>
  <w:num w:numId="33">
    <w:abstractNumId w:val="12"/>
  </w:num>
  <w:num w:numId="34">
    <w:abstractNumId w:val="35"/>
  </w:num>
  <w:num w:numId="35">
    <w:abstractNumId w:val="46"/>
  </w:num>
  <w:num w:numId="36">
    <w:abstractNumId w:val="25"/>
  </w:num>
  <w:num w:numId="37">
    <w:abstractNumId w:val="0"/>
  </w:num>
  <w:num w:numId="38">
    <w:abstractNumId w:val="1"/>
  </w:num>
  <w:num w:numId="39">
    <w:abstractNumId w:val="2"/>
  </w:num>
  <w:num w:numId="40">
    <w:abstractNumId w:val="3"/>
  </w:num>
  <w:num w:numId="41">
    <w:abstractNumId w:val="8"/>
  </w:num>
  <w:num w:numId="42">
    <w:abstractNumId w:val="4"/>
  </w:num>
  <w:num w:numId="43">
    <w:abstractNumId w:val="5"/>
  </w:num>
  <w:num w:numId="44">
    <w:abstractNumId w:val="6"/>
  </w:num>
  <w:num w:numId="45">
    <w:abstractNumId w:val="7"/>
  </w:num>
  <w:num w:numId="46">
    <w:abstractNumId w:val="9"/>
  </w:num>
  <w:num w:numId="47">
    <w:abstractNumId w:val="14"/>
  </w:num>
  <w:num w:numId="48">
    <w:abstractNumId w:val="34"/>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Preliminary Pages"/>
    <w:qFormat/>
    <w:rsid w:val="004E1D5D"/>
    <w:pPr>
      <w:spacing w:after="0" w:line="240" w:lineRule="auto"/>
    </w:pPr>
    <w:rPr>
      <w:rFonts w:ascii="Times New Roman" w:cs="Times New Roman" w:eastAsia="Times New Roman" w:hAnsi="Times New Roman"/>
      <w:sz w:val="24"/>
      <w:szCs w:val="24"/>
    </w:rPr>
  </w:style>
  <w:style w:styleId="Heading1" w:type="paragraph">
    <w:name w:val="heading 1"/>
    <w:basedOn w:val="Body"/>
    <w:next w:val="Body"/>
    <w:link w:val="Heading1Char"/>
    <w:uiPriority w:val="9"/>
    <w:qFormat/>
    <w:rsid w:val="00270806"/>
    <w:pPr>
      <w:spacing w:after="480" w:before="1040"/>
      <w:ind w:firstLine="0"/>
      <w:jc w:val="center"/>
      <w:outlineLvl w:val="0"/>
    </w:pPr>
    <w:rPr>
      <w:rFonts w:asciiTheme="majorHAnsi" w:cstheme="majorHAnsi" w:hAnsiTheme="majorHAnsi"/>
      <w:b/>
      <w:bCs/>
    </w:rPr>
  </w:style>
  <w:style w:styleId="Heading2" w:type="paragraph">
    <w:name w:val="heading 2"/>
    <w:basedOn w:val="Body"/>
    <w:next w:val="Body"/>
    <w:link w:val="Heading2Char"/>
    <w:uiPriority w:val="9"/>
    <w:unhideWhenUsed/>
    <w:qFormat/>
    <w:rsid w:val="00270806"/>
    <w:pPr>
      <w:tabs>
        <w:tab w:pos="2187" w:val="left"/>
      </w:tabs>
      <w:spacing w:after="100" w:afterAutospacing="1" w:before="100" w:beforeAutospacing="1"/>
      <w:ind w:firstLine="0"/>
      <w:jc w:val="center"/>
      <w:outlineLvl w:val="1"/>
    </w:pPr>
    <w:rPr>
      <w:rFonts w:asciiTheme="majorHAnsi" w:cstheme="majorHAnsi" w:hAnsiTheme="majorHAnsi"/>
      <w:b/>
      <w:bCs/>
    </w:rPr>
  </w:style>
  <w:style w:styleId="Heading3" w:type="paragraph">
    <w:name w:val="heading 3"/>
    <w:basedOn w:val="Body"/>
    <w:next w:val="Body"/>
    <w:link w:val="Heading3Char"/>
    <w:uiPriority w:val="9"/>
    <w:unhideWhenUsed/>
    <w:qFormat/>
    <w:rsid w:val="00DE2945"/>
    <w:pPr>
      <w:keepNext/>
      <w:keepLines/>
      <w:ind w:firstLine="0"/>
      <w:outlineLvl w:val="2"/>
    </w:pPr>
    <w:rPr>
      <w:rFonts w:asciiTheme="majorHAnsi" w:cstheme="majorBidi" w:eastAsiaTheme="majorEastAsia" w:hAnsiTheme="majorHAnsi"/>
      <w:b/>
    </w:rPr>
  </w:style>
  <w:style w:styleId="Heading4" w:type="paragraph">
    <w:name w:val="heading 4"/>
    <w:basedOn w:val="Body"/>
    <w:next w:val="Body"/>
    <w:link w:val="Heading4Char"/>
    <w:uiPriority w:val="9"/>
    <w:unhideWhenUsed/>
    <w:qFormat/>
    <w:rsid w:val="00270806"/>
    <w:pPr>
      <w:ind w:firstLine="0"/>
      <w:outlineLvl w:val="3"/>
    </w:pPr>
    <w:rPr>
      <w:rFonts w:asciiTheme="majorHAnsi" w:cstheme="majorHAnsi" w:hAnsiTheme="majorHAnsi"/>
      <w:b/>
      <w:i/>
      <w:iCs/>
    </w:rPr>
  </w:style>
  <w:style w:styleId="Heading5" w:type="paragraph">
    <w:name w:val="heading 5"/>
    <w:basedOn w:val="Normal"/>
    <w:next w:val="Body"/>
    <w:link w:val="Heading5Char"/>
    <w:uiPriority w:val="9"/>
    <w:unhideWhenUsed/>
    <w:qFormat/>
    <w:rsid w:val="00EA3CF5"/>
    <w:pPr>
      <w:outlineLvl w:val="4"/>
    </w:pPr>
    <w:rPr>
      <w:rFonts w:asciiTheme="majorHAnsi" w:cstheme="majorHAnsi" w:hAnsiTheme="majorHAnsi"/>
      <w:u w:val="single"/>
    </w:rPr>
  </w:style>
  <w:style w:styleId="Heading6" w:type="paragraph">
    <w:name w:val="heading 6"/>
    <w:basedOn w:val="Body"/>
    <w:next w:val="Normal"/>
    <w:link w:val="Heading6Char"/>
    <w:uiPriority w:val="9"/>
    <w:unhideWhenUsed/>
    <w:qFormat/>
    <w:rsid w:val="00EA3CF5"/>
    <w:pPr>
      <w:ind w:firstLine="0"/>
      <w:outlineLvl w:val="5"/>
    </w:pPr>
    <w:rPr>
      <w:rFonts w:asciiTheme="majorHAnsi" w:cstheme="majorHAnsi" w:hAnsiTheme="majorHAnsi"/>
      <w:i/>
      <w:iCs/>
    </w:rPr>
  </w:style>
  <w:style w:styleId="Heading7" w:type="paragraph">
    <w:name w:val="heading 7"/>
    <w:basedOn w:val="Normal"/>
    <w:next w:val="Normal"/>
    <w:link w:val="Heading7Char"/>
    <w:uiPriority w:val="9"/>
    <w:unhideWhenUsed/>
    <w:rsid w:val="0070385F"/>
    <w:pPr>
      <w:keepNext/>
      <w:keepLines/>
      <w:spacing w:before="40"/>
      <w:outlineLvl w:val="6"/>
    </w:pPr>
    <w:rPr>
      <w:rFonts w:asciiTheme="majorHAnsi" w:cstheme="majorBidi" w:eastAsiaTheme="majorEastAsia" w:hAnsiTheme="majorHAnsi"/>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sid w:val="00921026"/>
    <w:rPr>
      <w:color w:val="808080"/>
    </w:rPr>
  </w:style>
  <w:style w:styleId="BalloonText" w:type="paragraph">
    <w:name w:val="Balloon Text"/>
    <w:basedOn w:val="Normal"/>
    <w:link w:val="BalloonTextChar"/>
    <w:uiPriority w:val="99"/>
    <w:semiHidden/>
    <w:unhideWhenUsed/>
    <w:rsid w:val="00221FDE"/>
    <w:pPr>
      <w:spacing w:after="120" w:before="120" w:line="360" w:lineRule="auto"/>
      <w:jc w:val="both"/>
    </w:pPr>
    <w:rPr>
      <w:rFonts w:ascii="Tahoma" w:cs="Tahoma" w:hAnsi="Tahoma"/>
      <w:sz w:val="23"/>
      <w:szCs w:val="16"/>
    </w:rPr>
  </w:style>
  <w:style w:customStyle="1" w:styleId="BalloonTextChar" w:type="character">
    <w:name w:val="Balloon Text Char"/>
    <w:basedOn w:val="DefaultParagraphFont"/>
    <w:link w:val="BalloonText"/>
    <w:uiPriority w:val="99"/>
    <w:semiHidden/>
    <w:rsid w:val="00221FDE"/>
    <w:rPr>
      <w:rFonts w:ascii="Tahoma" w:cs="Tahoma" w:hAnsi="Tahoma"/>
      <w:sz w:val="23"/>
      <w:szCs w:val="16"/>
    </w:rPr>
  </w:style>
  <w:style w:styleId="Header" w:type="paragraph">
    <w:name w:val="header"/>
    <w:basedOn w:val="Normal"/>
    <w:link w:val="HeaderChar"/>
    <w:uiPriority w:val="99"/>
    <w:unhideWhenUsed/>
    <w:rsid w:val="00880B1E"/>
    <w:pPr>
      <w:tabs>
        <w:tab w:pos="4680" w:val="center"/>
        <w:tab w:pos="9360" w:val="right"/>
      </w:tabs>
    </w:pPr>
  </w:style>
  <w:style w:customStyle="1" w:styleId="HeaderChar" w:type="character">
    <w:name w:val="Header Char"/>
    <w:basedOn w:val="DefaultParagraphFont"/>
    <w:link w:val="Header"/>
    <w:uiPriority w:val="99"/>
    <w:rsid w:val="00880B1E"/>
    <w:rPr>
      <w:sz w:val="24"/>
    </w:rPr>
  </w:style>
  <w:style w:styleId="Footer" w:type="paragraph">
    <w:name w:val="footer"/>
    <w:basedOn w:val="Normal"/>
    <w:link w:val="FooterChar"/>
    <w:uiPriority w:val="99"/>
    <w:unhideWhenUsed/>
    <w:rsid w:val="00880B1E"/>
    <w:pPr>
      <w:tabs>
        <w:tab w:pos="4680" w:val="center"/>
        <w:tab w:pos="9360" w:val="right"/>
      </w:tabs>
    </w:pPr>
  </w:style>
  <w:style w:customStyle="1" w:styleId="FooterChar" w:type="character">
    <w:name w:val="Footer Char"/>
    <w:basedOn w:val="DefaultParagraphFont"/>
    <w:link w:val="Footer"/>
    <w:uiPriority w:val="99"/>
    <w:rsid w:val="00880B1E"/>
    <w:rPr>
      <w:sz w:val="24"/>
    </w:rPr>
  </w:style>
  <w:style w:customStyle="1" w:styleId="Heading1Char" w:type="character">
    <w:name w:val="Heading 1 Char"/>
    <w:basedOn w:val="DefaultParagraphFont"/>
    <w:link w:val="Heading1"/>
    <w:uiPriority w:val="9"/>
    <w:rsid w:val="00270806"/>
    <w:rPr>
      <w:rFonts w:asciiTheme="majorHAnsi" w:cstheme="majorHAnsi" w:eastAsia="Times New Roman" w:hAnsiTheme="majorHAnsi"/>
      <w:b/>
      <w:bCs/>
      <w:sz w:val="24"/>
      <w:szCs w:val="24"/>
    </w:rPr>
  </w:style>
  <w:style w:styleId="TOCHeading" w:type="paragraph">
    <w:name w:val="TOC Heading"/>
    <w:basedOn w:val="Heading1"/>
    <w:next w:val="Normal"/>
    <w:uiPriority w:val="39"/>
    <w:unhideWhenUsed/>
    <w:rsid w:val="006321E0"/>
    <w:pPr>
      <w:spacing w:line="276" w:lineRule="auto"/>
      <w:outlineLvl w:val="9"/>
    </w:pPr>
    <w:rPr>
      <w:rFonts w:asciiTheme="minorHAnsi" w:cstheme="minorBidi" w:eastAsiaTheme="minorHAnsi" w:hAnsiTheme="minorHAnsi"/>
      <w:szCs w:val="22"/>
      <w:lang w:eastAsia="ja-JP"/>
    </w:rPr>
  </w:style>
  <w:style w:styleId="TOC3" w:type="paragraph">
    <w:name w:val="toc 3"/>
    <w:basedOn w:val="Normal"/>
    <w:next w:val="Normal"/>
    <w:autoRedefine/>
    <w:uiPriority w:val="39"/>
    <w:unhideWhenUsed/>
    <w:rsid w:val="00486466"/>
    <w:pPr>
      <w:ind w:left="240"/>
    </w:pPr>
    <w:rPr>
      <w:rFonts w:cstheme="minorHAnsi"/>
      <w:szCs w:val="20"/>
    </w:rPr>
  </w:style>
  <w:style w:styleId="TOC1" w:type="paragraph">
    <w:name w:val="toc 1"/>
    <w:basedOn w:val="TOC2"/>
    <w:next w:val="Heading2"/>
    <w:autoRedefine/>
    <w:uiPriority w:val="39"/>
    <w:unhideWhenUsed/>
    <w:rsid w:val="00653704"/>
    <w:pPr>
      <w:tabs>
        <w:tab w:leader="dot" w:pos="9350" w:val="right"/>
      </w:tabs>
      <w:spacing w:before="360"/>
    </w:pPr>
    <w:rPr>
      <w:rFonts w:asciiTheme="majorHAnsi" w:cstheme="majorHAnsi" w:hAnsiTheme="majorHAnsi"/>
      <w:noProof/>
      <w:szCs w:val="24"/>
    </w:rPr>
  </w:style>
  <w:style w:styleId="TOC2" w:type="paragraph">
    <w:name w:val="toc 2"/>
    <w:basedOn w:val="Normal"/>
    <w:next w:val="Normal"/>
    <w:autoRedefine/>
    <w:uiPriority w:val="39"/>
    <w:unhideWhenUsed/>
    <w:rsid w:val="00486466"/>
    <w:pPr>
      <w:spacing w:before="240"/>
    </w:pPr>
    <w:rPr>
      <w:rFonts w:cstheme="minorHAnsi"/>
      <w:b/>
      <w:bCs/>
      <w:szCs w:val="20"/>
    </w:rPr>
  </w:style>
  <w:style w:styleId="CommentReference" w:type="character">
    <w:name w:val="annotation reference"/>
    <w:basedOn w:val="DefaultParagraphFont"/>
    <w:uiPriority w:val="99"/>
    <w:semiHidden/>
    <w:unhideWhenUsed/>
    <w:rsid w:val="00995AFD"/>
    <w:rPr>
      <w:sz w:val="16"/>
      <w:szCs w:val="16"/>
    </w:rPr>
  </w:style>
  <w:style w:styleId="CommentText" w:type="paragraph">
    <w:name w:val="annotation text"/>
    <w:basedOn w:val="Normal"/>
    <w:link w:val="CommentTextChar"/>
    <w:uiPriority w:val="99"/>
    <w:unhideWhenUsed/>
    <w:rsid w:val="00995AFD"/>
    <w:rPr>
      <w:sz w:val="20"/>
      <w:szCs w:val="20"/>
    </w:rPr>
  </w:style>
  <w:style w:customStyle="1" w:styleId="CommentTextChar" w:type="character">
    <w:name w:val="Comment Text Char"/>
    <w:basedOn w:val="DefaultParagraphFont"/>
    <w:link w:val="CommentText"/>
    <w:uiPriority w:val="99"/>
    <w:rsid w:val="00995AFD"/>
    <w:rPr>
      <w:sz w:val="20"/>
      <w:szCs w:val="20"/>
    </w:rPr>
  </w:style>
  <w:style w:styleId="CommentSubject" w:type="paragraph">
    <w:name w:val="annotation subject"/>
    <w:basedOn w:val="CommentText"/>
    <w:next w:val="CommentText"/>
    <w:link w:val="CommentSubjectChar"/>
    <w:uiPriority w:val="99"/>
    <w:semiHidden/>
    <w:unhideWhenUsed/>
    <w:rsid w:val="00995AFD"/>
    <w:rPr>
      <w:b/>
      <w:bCs/>
    </w:rPr>
  </w:style>
  <w:style w:customStyle="1" w:styleId="CommentSubjectChar" w:type="character">
    <w:name w:val="Comment Subject Char"/>
    <w:basedOn w:val="CommentTextChar"/>
    <w:link w:val="CommentSubject"/>
    <w:uiPriority w:val="99"/>
    <w:semiHidden/>
    <w:rsid w:val="00995AFD"/>
    <w:rPr>
      <w:b/>
      <w:bCs/>
      <w:sz w:val="20"/>
      <w:szCs w:val="20"/>
    </w:rPr>
  </w:style>
  <w:style w:styleId="Hyperlink" w:type="character">
    <w:name w:val="Hyperlink"/>
    <w:basedOn w:val="DefaultParagraphFont"/>
    <w:uiPriority w:val="99"/>
    <w:unhideWhenUsed/>
    <w:rsid w:val="00AE23FA"/>
    <w:rPr>
      <w:color w:themeColor="hyperlink" w:val="0000FF"/>
      <w:u w:val="single"/>
    </w:rPr>
  </w:style>
  <w:style w:styleId="TOC4" w:type="paragraph">
    <w:name w:val="toc 4"/>
    <w:basedOn w:val="Normal"/>
    <w:next w:val="Normal"/>
    <w:autoRedefine/>
    <w:uiPriority w:val="39"/>
    <w:unhideWhenUsed/>
    <w:rsid w:val="00AE23FA"/>
    <w:pPr>
      <w:ind w:left="480"/>
    </w:pPr>
    <w:rPr>
      <w:rFonts w:cstheme="minorHAnsi"/>
      <w:sz w:val="20"/>
      <w:szCs w:val="20"/>
    </w:rPr>
  </w:style>
  <w:style w:styleId="TOC5" w:type="paragraph">
    <w:name w:val="toc 5"/>
    <w:basedOn w:val="Normal"/>
    <w:next w:val="Normal"/>
    <w:autoRedefine/>
    <w:uiPriority w:val="39"/>
    <w:unhideWhenUsed/>
    <w:rsid w:val="00AE23FA"/>
    <w:pPr>
      <w:ind w:left="720"/>
    </w:pPr>
    <w:rPr>
      <w:rFonts w:cstheme="minorHAnsi"/>
      <w:sz w:val="20"/>
      <w:szCs w:val="20"/>
    </w:rPr>
  </w:style>
  <w:style w:styleId="TOC6" w:type="paragraph">
    <w:name w:val="toc 6"/>
    <w:basedOn w:val="Normal"/>
    <w:next w:val="Normal"/>
    <w:autoRedefine/>
    <w:uiPriority w:val="39"/>
    <w:unhideWhenUsed/>
    <w:rsid w:val="00AE23FA"/>
    <w:pPr>
      <w:ind w:left="960"/>
    </w:pPr>
    <w:rPr>
      <w:rFonts w:cstheme="minorHAnsi"/>
      <w:sz w:val="20"/>
      <w:szCs w:val="20"/>
    </w:rPr>
  </w:style>
  <w:style w:styleId="TOC7" w:type="paragraph">
    <w:name w:val="toc 7"/>
    <w:basedOn w:val="Normal"/>
    <w:next w:val="Normal"/>
    <w:autoRedefine/>
    <w:uiPriority w:val="39"/>
    <w:unhideWhenUsed/>
    <w:rsid w:val="00AE23FA"/>
    <w:pPr>
      <w:ind w:left="1200"/>
    </w:pPr>
    <w:rPr>
      <w:rFonts w:cstheme="minorHAnsi"/>
      <w:sz w:val="20"/>
      <w:szCs w:val="20"/>
    </w:rPr>
  </w:style>
  <w:style w:styleId="TOC8" w:type="paragraph">
    <w:name w:val="toc 8"/>
    <w:basedOn w:val="Normal"/>
    <w:next w:val="Normal"/>
    <w:autoRedefine/>
    <w:uiPriority w:val="39"/>
    <w:unhideWhenUsed/>
    <w:rsid w:val="00AE23FA"/>
    <w:pPr>
      <w:ind w:left="1440"/>
    </w:pPr>
    <w:rPr>
      <w:rFonts w:cstheme="minorHAnsi"/>
      <w:sz w:val="20"/>
      <w:szCs w:val="20"/>
    </w:rPr>
  </w:style>
  <w:style w:styleId="TOC9" w:type="paragraph">
    <w:name w:val="toc 9"/>
    <w:basedOn w:val="Normal"/>
    <w:next w:val="Normal"/>
    <w:autoRedefine/>
    <w:uiPriority w:val="39"/>
    <w:unhideWhenUsed/>
    <w:rsid w:val="00AE23FA"/>
    <w:pPr>
      <w:ind w:left="1680"/>
    </w:pPr>
    <w:rPr>
      <w:rFonts w:cstheme="minorHAnsi"/>
      <w:sz w:val="20"/>
      <w:szCs w:val="20"/>
    </w:rPr>
  </w:style>
  <w:style w:styleId="ListParagraph" w:type="paragraph">
    <w:name w:val="List Paragraph"/>
    <w:basedOn w:val="Normal"/>
    <w:uiPriority w:val="34"/>
    <w:qFormat/>
    <w:rsid w:val="006D4A93"/>
    <w:pPr>
      <w:ind w:left="720"/>
      <w:contextualSpacing/>
    </w:pPr>
  </w:style>
  <w:style w:styleId="Revision" w:type="paragraph">
    <w:name w:val="Revision"/>
    <w:hidden/>
    <w:uiPriority w:val="99"/>
    <w:semiHidden/>
    <w:rsid w:val="00914B8C"/>
    <w:pPr>
      <w:spacing w:after="0" w:line="240" w:lineRule="auto"/>
    </w:pPr>
    <w:rPr>
      <w:sz w:val="24"/>
    </w:rPr>
  </w:style>
  <w:style w:customStyle="1" w:styleId="Heading3Char" w:type="character">
    <w:name w:val="Heading 3 Char"/>
    <w:basedOn w:val="DefaultParagraphFont"/>
    <w:link w:val="Heading3"/>
    <w:uiPriority w:val="9"/>
    <w:rsid w:val="00DE2945"/>
    <w:rPr>
      <w:rFonts w:asciiTheme="majorHAnsi" w:cstheme="majorBidi" w:eastAsiaTheme="majorEastAsia" w:hAnsiTheme="majorHAnsi"/>
      <w:b/>
      <w:sz w:val="24"/>
      <w:szCs w:val="24"/>
    </w:rPr>
  </w:style>
  <w:style w:styleId="NormalWeb" w:type="paragraph">
    <w:name w:val="Normal (Web)"/>
    <w:basedOn w:val="Normal"/>
    <w:link w:val="NormalWebChar"/>
    <w:uiPriority w:val="99"/>
    <w:unhideWhenUsed/>
    <w:rsid w:val="000618FB"/>
    <w:pPr>
      <w:spacing w:after="100" w:afterAutospacing="1" w:before="100" w:beforeAutospacing="1"/>
    </w:pPr>
  </w:style>
  <w:style w:customStyle="1" w:styleId="Heading2Char" w:type="character">
    <w:name w:val="Heading 2 Char"/>
    <w:basedOn w:val="DefaultParagraphFont"/>
    <w:link w:val="Heading2"/>
    <w:uiPriority w:val="9"/>
    <w:rsid w:val="00270806"/>
    <w:rPr>
      <w:rFonts w:asciiTheme="majorHAnsi" w:cstheme="majorHAnsi" w:eastAsia="Times New Roman" w:hAnsiTheme="majorHAnsi"/>
      <w:b/>
      <w:bCs/>
      <w:sz w:val="24"/>
      <w:szCs w:val="24"/>
    </w:rPr>
  </w:style>
  <w:style w:styleId="Caption" w:type="paragraph">
    <w:name w:val="caption"/>
    <w:basedOn w:val="Normal"/>
    <w:next w:val="Normal"/>
    <w:uiPriority w:val="35"/>
    <w:unhideWhenUsed/>
    <w:qFormat/>
    <w:rsid w:val="00CD1FBE"/>
    <w:pPr>
      <w:spacing w:after="240" w:before="240"/>
    </w:pPr>
    <w:rPr>
      <w:i/>
      <w:iCs/>
      <w:color w:themeColor="text2" w:val="1F497D"/>
      <w:sz w:val="18"/>
      <w:szCs w:val="18"/>
    </w:rPr>
  </w:style>
  <w:style w:customStyle="1" w:styleId="Body" w:type="paragraph">
    <w:name w:val="Body"/>
    <w:basedOn w:val="NormalWeb"/>
    <w:link w:val="BodyChar"/>
    <w:qFormat/>
    <w:rsid w:val="00B90593"/>
    <w:pPr>
      <w:spacing w:after="0" w:afterAutospacing="0" w:before="0" w:beforeAutospacing="0" w:line="480" w:lineRule="auto"/>
      <w:ind w:firstLine="720"/>
    </w:pPr>
  </w:style>
  <w:style w:customStyle="1" w:styleId="Heading4Char" w:type="character">
    <w:name w:val="Heading 4 Char"/>
    <w:basedOn w:val="DefaultParagraphFont"/>
    <w:link w:val="Heading4"/>
    <w:uiPriority w:val="9"/>
    <w:rsid w:val="00270806"/>
    <w:rPr>
      <w:rFonts w:asciiTheme="majorHAnsi" w:cstheme="majorHAnsi" w:eastAsia="Times New Roman" w:hAnsiTheme="majorHAnsi"/>
      <w:b/>
      <w:i/>
      <w:iCs/>
      <w:sz w:val="24"/>
      <w:szCs w:val="24"/>
    </w:rPr>
  </w:style>
  <w:style w:customStyle="1" w:styleId="Heading5Char" w:type="character">
    <w:name w:val="Heading 5 Char"/>
    <w:basedOn w:val="DefaultParagraphFont"/>
    <w:link w:val="Heading5"/>
    <w:uiPriority w:val="9"/>
    <w:rsid w:val="00EA3CF5"/>
    <w:rPr>
      <w:rFonts w:asciiTheme="majorHAnsi" w:cstheme="majorHAnsi" w:eastAsia="Times New Roman" w:hAnsiTheme="majorHAnsi"/>
      <w:sz w:val="24"/>
      <w:szCs w:val="24"/>
      <w:u w:val="single"/>
    </w:rPr>
  </w:style>
  <w:style w:customStyle="1" w:styleId="UnresolvedMention1" w:type="character">
    <w:name w:val="Unresolved Mention1"/>
    <w:basedOn w:val="DefaultParagraphFont"/>
    <w:uiPriority w:val="99"/>
    <w:semiHidden/>
    <w:unhideWhenUsed/>
    <w:rsid w:val="00415070"/>
    <w:rPr>
      <w:color w:val="605E5C"/>
      <w:shd w:color="auto" w:fill="E1DFDD" w:val="clear"/>
    </w:rPr>
  </w:style>
  <w:style w:styleId="TableGrid" w:type="table">
    <w:name w:val="Table Grid"/>
    <w:basedOn w:val="TableNormal"/>
    <w:uiPriority w:val="59"/>
    <w:rsid w:val="002208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Title" w:type="paragraph">
    <w:name w:val="Table Title"/>
    <w:basedOn w:val="Body"/>
    <w:next w:val="Body"/>
    <w:link w:val="TableTitleChar"/>
    <w:qFormat/>
    <w:rsid w:val="00705620"/>
    <w:pPr>
      <w:ind w:firstLine="0"/>
      <w:jc w:val="center"/>
    </w:pPr>
    <w:rPr>
      <w:b/>
      <w:bCs/>
    </w:rPr>
  </w:style>
  <w:style w:customStyle="1" w:styleId="NormalWebChar" w:type="character">
    <w:name w:val="Normal (Web) Char"/>
    <w:basedOn w:val="DefaultParagraphFont"/>
    <w:link w:val="NormalWeb"/>
    <w:uiPriority w:val="99"/>
    <w:rsid w:val="00562DC1"/>
    <w:rPr>
      <w:rFonts w:ascii="Times New Roman" w:cs="Times New Roman" w:eastAsia="Times New Roman" w:hAnsi="Times New Roman"/>
      <w:sz w:val="24"/>
      <w:szCs w:val="24"/>
    </w:rPr>
  </w:style>
  <w:style w:customStyle="1" w:styleId="BodyChar" w:type="character">
    <w:name w:val="Body Char"/>
    <w:basedOn w:val="NormalWebChar"/>
    <w:link w:val="Body"/>
    <w:rsid w:val="00562DC1"/>
    <w:rPr>
      <w:rFonts w:ascii="Times New Roman" w:cs="Times New Roman" w:eastAsia="Times New Roman" w:hAnsi="Times New Roman"/>
      <w:sz w:val="24"/>
      <w:szCs w:val="24"/>
    </w:rPr>
  </w:style>
  <w:style w:customStyle="1" w:styleId="TableTitleChar" w:type="character">
    <w:name w:val="Table Title Char"/>
    <w:basedOn w:val="BodyChar"/>
    <w:link w:val="TableTitle"/>
    <w:rsid w:val="00562DC1"/>
    <w:rPr>
      <w:rFonts w:ascii="Times New Roman" w:cs="Times New Roman" w:eastAsia="Times New Roman" w:hAnsi="Times New Roman"/>
      <w:b/>
      <w:bCs/>
      <w:sz w:val="24"/>
      <w:szCs w:val="24"/>
    </w:rPr>
  </w:style>
  <w:style w:customStyle="1" w:styleId="FigureTitle" w:type="paragraph">
    <w:name w:val="Figure Title"/>
    <w:basedOn w:val="Body"/>
    <w:next w:val="Body"/>
    <w:link w:val="FigureTitleChar"/>
    <w:qFormat/>
    <w:rsid w:val="000643EA"/>
    <w:pPr>
      <w:jc w:val="center"/>
    </w:pPr>
    <w:rPr>
      <w:b/>
      <w:bCs/>
    </w:rPr>
  </w:style>
  <w:style w:customStyle="1" w:styleId="FigureTitleChar" w:type="character">
    <w:name w:val="Figure Title Char"/>
    <w:basedOn w:val="BodyChar"/>
    <w:link w:val="FigureTitle"/>
    <w:rsid w:val="000643EA"/>
    <w:rPr>
      <w:rFonts w:ascii="Times New Roman" w:cs="Times New Roman" w:eastAsia="Times New Roman" w:hAnsi="Times New Roman"/>
      <w:b/>
      <w:bCs/>
      <w:sz w:val="24"/>
      <w:szCs w:val="24"/>
    </w:rPr>
  </w:style>
  <w:style w:customStyle="1" w:styleId="AppendixTitle" w:type="paragraph">
    <w:name w:val="Appendix Title"/>
    <w:basedOn w:val="Body"/>
    <w:next w:val="Body"/>
    <w:link w:val="AppendixTitleChar"/>
    <w:qFormat/>
    <w:rsid w:val="001557F6"/>
    <w:pPr>
      <w:ind w:hanging="720" w:left="720"/>
      <w:jc w:val="center"/>
    </w:pPr>
    <w:rPr>
      <w:b/>
    </w:rPr>
  </w:style>
  <w:style w:styleId="Strong" w:type="character">
    <w:name w:val="Strong"/>
    <w:basedOn w:val="DefaultParagraphFont"/>
    <w:uiPriority w:val="22"/>
    <w:rsid w:val="001557F6"/>
    <w:rPr>
      <w:b/>
      <w:bCs/>
    </w:rPr>
  </w:style>
  <w:style w:customStyle="1" w:styleId="AppendixTitleChar" w:type="character">
    <w:name w:val="Appendix Title Char"/>
    <w:basedOn w:val="BodyChar"/>
    <w:link w:val="AppendixTitle"/>
    <w:rsid w:val="001557F6"/>
    <w:rPr>
      <w:rFonts w:ascii="Times New Roman" w:cs="Times New Roman" w:eastAsia="Times New Roman" w:hAnsi="Times New Roman"/>
      <w:b/>
      <w:sz w:val="24"/>
      <w:szCs w:val="24"/>
    </w:rPr>
  </w:style>
  <w:style w:styleId="FollowedHyperlink" w:type="character">
    <w:name w:val="FollowedHyperlink"/>
    <w:basedOn w:val="DefaultParagraphFont"/>
    <w:uiPriority w:val="99"/>
    <w:semiHidden/>
    <w:unhideWhenUsed/>
    <w:rsid w:val="004D5D4C"/>
    <w:rPr>
      <w:color w:themeColor="followedHyperlink" w:val="800080"/>
      <w:u w:val="single"/>
    </w:rPr>
  </w:style>
  <w:style w:styleId="UnresolvedMention" w:type="character">
    <w:name w:val="Unresolved Mention"/>
    <w:basedOn w:val="DefaultParagraphFont"/>
    <w:uiPriority w:val="99"/>
    <w:semiHidden/>
    <w:unhideWhenUsed/>
    <w:rsid w:val="000E0863"/>
    <w:rPr>
      <w:color w:val="605E5C"/>
      <w:shd w:color="auto" w:fill="E1DFDD" w:val="clear"/>
    </w:rPr>
  </w:style>
  <w:style w:customStyle="1" w:styleId="apple-converted-space" w:type="character">
    <w:name w:val="apple-converted-space"/>
    <w:basedOn w:val="DefaultParagraphFont"/>
    <w:rsid w:val="00264968"/>
  </w:style>
  <w:style w:customStyle="1" w:styleId="Heading6Char" w:type="character">
    <w:name w:val="Heading 6 Char"/>
    <w:basedOn w:val="DefaultParagraphFont"/>
    <w:link w:val="Heading6"/>
    <w:uiPriority w:val="9"/>
    <w:rsid w:val="00EA3CF5"/>
    <w:rPr>
      <w:rFonts w:asciiTheme="majorHAnsi" w:cstheme="majorHAnsi" w:eastAsia="Times New Roman" w:hAnsiTheme="majorHAnsi"/>
      <w:i/>
      <w:iCs/>
      <w:sz w:val="24"/>
      <w:szCs w:val="24"/>
    </w:rPr>
  </w:style>
  <w:style w:customStyle="1" w:styleId="Heading7Char" w:type="character">
    <w:name w:val="Heading 7 Char"/>
    <w:basedOn w:val="DefaultParagraphFont"/>
    <w:link w:val="Heading7"/>
    <w:uiPriority w:val="9"/>
    <w:rsid w:val="0070385F"/>
    <w:rPr>
      <w:rFonts w:asciiTheme="majorHAnsi" w:cstheme="majorBidi" w:eastAsiaTheme="majorEastAsia" w:hAnsiTheme="majorHAnsi"/>
      <w:i/>
      <w:iCs/>
      <w:color w:themeColor="accent1" w:themeShade="7F" w:val="243F60"/>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08">
      <w:bodyDiv w:val="1"/>
      <w:marLeft w:val="0"/>
      <w:marRight w:val="0"/>
      <w:marTop w:val="0"/>
      <w:marBottom w:val="0"/>
      <w:divBdr>
        <w:top w:val="none" w:sz="0" w:space="0" w:color="auto"/>
        <w:left w:val="none" w:sz="0" w:space="0" w:color="auto"/>
        <w:bottom w:val="none" w:sz="0" w:space="0" w:color="auto"/>
        <w:right w:val="none" w:sz="0" w:space="0" w:color="auto"/>
      </w:divBdr>
    </w:div>
    <w:div w:id="45109008">
      <w:bodyDiv w:val="1"/>
      <w:marLeft w:val="0"/>
      <w:marRight w:val="0"/>
      <w:marTop w:val="0"/>
      <w:marBottom w:val="0"/>
      <w:divBdr>
        <w:top w:val="none" w:sz="0" w:space="0" w:color="auto"/>
        <w:left w:val="none" w:sz="0" w:space="0" w:color="auto"/>
        <w:bottom w:val="none" w:sz="0" w:space="0" w:color="auto"/>
        <w:right w:val="none" w:sz="0" w:space="0" w:color="auto"/>
      </w:divBdr>
    </w:div>
    <w:div w:id="69927423">
      <w:bodyDiv w:val="1"/>
      <w:marLeft w:val="0"/>
      <w:marRight w:val="0"/>
      <w:marTop w:val="0"/>
      <w:marBottom w:val="0"/>
      <w:divBdr>
        <w:top w:val="none" w:sz="0" w:space="0" w:color="auto"/>
        <w:left w:val="none" w:sz="0" w:space="0" w:color="auto"/>
        <w:bottom w:val="none" w:sz="0" w:space="0" w:color="auto"/>
        <w:right w:val="none" w:sz="0" w:space="0" w:color="auto"/>
      </w:divBdr>
    </w:div>
    <w:div w:id="244733264">
      <w:bodyDiv w:val="1"/>
      <w:marLeft w:val="0"/>
      <w:marRight w:val="0"/>
      <w:marTop w:val="0"/>
      <w:marBottom w:val="0"/>
      <w:divBdr>
        <w:top w:val="none" w:sz="0" w:space="0" w:color="auto"/>
        <w:left w:val="none" w:sz="0" w:space="0" w:color="auto"/>
        <w:bottom w:val="none" w:sz="0" w:space="0" w:color="auto"/>
        <w:right w:val="none" w:sz="0" w:space="0" w:color="auto"/>
      </w:divBdr>
    </w:div>
    <w:div w:id="245263275">
      <w:bodyDiv w:val="1"/>
      <w:marLeft w:val="0"/>
      <w:marRight w:val="0"/>
      <w:marTop w:val="0"/>
      <w:marBottom w:val="0"/>
      <w:divBdr>
        <w:top w:val="none" w:sz="0" w:space="0" w:color="auto"/>
        <w:left w:val="none" w:sz="0" w:space="0" w:color="auto"/>
        <w:bottom w:val="none" w:sz="0" w:space="0" w:color="auto"/>
        <w:right w:val="none" w:sz="0" w:space="0" w:color="auto"/>
      </w:divBdr>
    </w:div>
    <w:div w:id="279344292">
      <w:bodyDiv w:val="1"/>
      <w:marLeft w:val="0"/>
      <w:marRight w:val="0"/>
      <w:marTop w:val="0"/>
      <w:marBottom w:val="0"/>
      <w:divBdr>
        <w:top w:val="none" w:sz="0" w:space="0" w:color="auto"/>
        <w:left w:val="none" w:sz="0" w:space="0" w:color="auto"/>
        <w:bottom w:val="none" w:sz="0" w:space="0" w:color="auto"/>
        <w:right w:val="none" w:sz="0" w:space="0" w:color="auto"/>
      </w:divBdr>
    </w:div>
    <w:div w:id="349916188">
      <w:bodyDiv w:val="1"/>
      <w:marLeft w:val="0"/>
      <w:marRight w:val="0"/>
      <w:marTop w:val="0"/>
      <w:marBottom w:val="0"/>
      <w:divBdr>
        <w:top w:val="none" w:sz="0" w:space="0" w:color="auto"/>
        <w:left w:val="none" w:sz="0" w:space="0" w:color="auto"/>
        <w:bottom w:val="none" w:sz="0" w:space="0" w:color="auto"/>
        <w:right w:val="none" w:sz="0" w:space="0" w:color="auto"/>
      </w:divBdr>
    </w:div>
    <w:div w:id="365646701">
      <w:bodyDiv w:val="1"/>
      <w:marLeft w:val="0"/>
      <w:marRight w:val="0"/>
      <w:marTop w:val="0"/>
      <w:marBottom w:val="0"/>
      <w:divBdr>
        <w:top w:val="none" w:sz="0" w:space="0" w:color="auto"/>
        <w:left w:val="none" w:sz="0" w:space="0" w:color="auto"/>
        <w:bottom w:val="none" w:sz="0" w:space="0" w:color="auto"/>
        <w:right w:val="none" w:sz="0" w:space="0" w:color="auto"/>
      </w:divBdr>
    </w:div>
    <w:div w:id="375394209">
      <w:bodyDiv w:val="1"/>
      <w:marLeft w:val="0"/>
      <w:marRight w:val="0"/>
      <w:marTop w:val="0"/>
      <w:marBottom w:val="0"/>
      <w:divBdr>
        <w:top w:val="none" w:sz="0" w:space="0" w:color="auto"/>
        <w:left w:val="none" w:sz="0" w:space="0" w:color="auto"/>
        <w:bottom w:val="none" w:sz="0" w:space="0" w:color="auto"/>
        <w:right w:val="none" w:sz="0" w:space="0" w:color="auto"/>
      </w:divBdr>
      <w:divsChild>
        <w:div w:id="530411438">
          <w:marLeft w:val="0"/>
          <w:marRight w:val="0"/>
          <w:marTop w:val="0"/>
          <w:marBottom w:val="0"/>
          <w:divBdr>
            <w:top w:val="none" w:sz="0" w:space="0" w:color="auto"/>
            <w:left w:val="none" w:sz="0" w:space="0" w:color="auto"/>
            <w:bottom w:val="none" w:sz="0" w:space="0" w:color="auto"/>
            <w:right w:val="none" w:sz="0" w:space="0" w:color="auto"/>
          </w:divBdr>
        </w:div>
      </w:divsChild>
    </w:div>
    <w:div w:id="376465730">
      <w:bodyDiv w:val="1"/>
      <w:marLeft w:val="0"/>
      <w:marRight w:val="0"/>
      <w:marTop w:val="0"/>
      <w:marBottom w:val="0"/>
      <w:divBdr>
        <w:top w:val="none" w:sz="0" w:space="0" w:color="auto"/>
        <w:left w:val="none" w:sz="0" w:space="0" w:color="auto"/>
        <w:bottom w:val="none" w:sz="0" w:space="0" w:color="auto"/>
        <w:right w:val="none" w:sz="0" w:space="0" w:color="auto"/>
      </w:divBdr>
    </w:div>
    <w:div w:id="398289206">
      <w:bodyDiv w:val="1"/>
      <w:marLeft w:val="0"/>
      <w:marRight w:val="0"/>
      <w:marTop w:val="0"/>
      <w:marBottom w:val="0"/>
      <w:divBdr>
        <w:top w:val="none" w:sz="0" w:space="0" w:color="auto"/>
        <w:left w:val="none" w:sz="0" w:space="0" w:color="auto"/>
        <w:bottom w:val="none" w:sz="0" w:space="0" w:color="auto"/>
        <w:right w:val="none" w:sz="0" w:space="0" w:color="auto"/>
      </w:divBdr>
    </w:div>
    <w:div w:id="459421067">
      <w:bodyDiv w:val="1"/>
      <w:marLeft w:val="0"/>
      <w:marRight w:val="0"/>
      <w:marTop w:val="0"/>
      <w:marBottom w:val="0"/>
      <w:divBdr>
        <w:top w:val="none" w:sz="0" w:space="0" w:color="auto"/>
        <w:left w:val="none" w:sz="0" w:space="0" w:color="auto"/>
        <w:bottom w:val="none" w:sz="0" w:space="0" w:color="auto"/>
        <w:right w:val="none" w:sz="0" w:space="0" w:color="auto"/>
      </w:divBdr>
    </w:div>
    <w:div w:id="484123840">
      <w:bodyDiv w:val="1"/>
      <w:marLeft w:val="0"/>
      <w:marRight w:val="0"/>
      <w:marTop w:val="0"/>
      <w:marBottom w:val="0"/>
      <w:divBdr>
        <w:top w:val="none" w:sz="0" w:space="0" w:color="auto"/>
        <w:left w:val="none" w:sz="0" w:space="0" w:color="auto"/>
        <w:bottom w:val="none" w:sz="0" w:space="0" w:color="auto"/>
        <w:right w:val="none" w:sz="0" w:space="0" w:color="auto"/>
      </w:divBdr>
    </w:div>
    <w:div w:id="536116513">
      <w:bodyDiv w:val="1"/>
      <w:marLeft w:val="0"/>
      <w:marRight w:val="0"/>
      <w:marTop w:val="0"/>
      <w:marBottom w:val="0"/>
      <w:divBdr>
        <w:top w:val="none" w:sz="0" w:space="0" w:color="auto"/>
        <w:left w:val="none" w:sz="0" w:space="0" w:color="auto"/>
        <w:bottom w:val="none" w:sz="0" w:space="0" w:color="auto"/>
        <w:right w:val="none" w:sz="0" w:space="0" w:color="auto"/>
      </w:divBdr>
    </w:div>
    <w:div w:id="583340067">
      <w:bodyDiv w:val="1"/>
      <w:marLeft w:val="0"/>
      <w:marRight w:val="0"/>
      <w:marTop w:val="0"/>
      <w:marBottom w:val="0"/>
      <w:divBdr>
        <w:top w:val="none" w:sz="0" w:space="0" w:color="auto"/>
        <w:left w:val="none" w:sz="0" w:space="0" w:color="auto"/>
        <w:bottom w:val="none" w:sz="0" w:space="0" w:color="auto"/>
        <w:right w:val="none" w:sz="0" w:space="0" w:color="auto"/>
      </w:divBdr>
    </w:div>
    <w:div w:id="627854137">
      <w:bodyDiv w:val="1"/>
      <w:marLeft w:val="0"/>
      <w:marRight w:val="0"/>
      <w:marTop w:val="0"/>
      <w:marBottom w:val="0"/>
      <w:divBdr>
        <w:top w:val="none" w:sz="0" w:space="0" w:color="auto"/>
        <w:left w:val="none" w:sz="0" w:space="0" w:color="auto"/>
        <w:bottom w:val="none" w:sz="0" w:space="0" w:color="auto"/>
        <w:right w:val="none" w:sz="0" w:space="0" w:color="auto"/>
      </w:divBdr>
    </w:div>
    <w:div w:id="668993602">
      <w:bodyDiv w:val="1"/>
      <w:marLeft w:val="0"/>
      <w:marRight w:val="0"/>
      <w:marTop w:val="0"/>
      <w:marBottom w:val="0"/>
      <w:divBdr>
        <w:top w:val="none" w:sz="0" w:space="0" w:color="auto"/>
        <w:left w:val="none" w:sz="0" w:space="0" w:color="auto"/>
        <w:bottom w:val="none" w:sz="0" w:space="0" w:color="auto"/>
        <w:right w:val="none" w:sz="0" w:space="0" w:color="auto"/>
      </w:divBdr>
    </w:div>
    <w:div w:id="745032655">
      <w:bodyDiv w:val="1"/>
      <w:marLeft w:val="0"/>
      <w:marRight w:val="0"/>
      <w:marTop w:val="0"/>
      <w:marBottom w:val="0"/>
      <w:divBdr>
        <w:top w:val="none" w:sz="0" w:space="0" w:color="auto"/>
        <w:left w:val="none" w:sz="0" w:space="0" w:color="auto"/>
        <w:bottom w:val="none" w:sz="0" w:space="0" w:color="auto"/>
        <w:right w:val="none" w:sz="0" w:space="0" w:color="auto"/>
      </w:divBdr>
    </w:div>
    <w:div w:id="805506567">
      <w:bodyDiv w:val="1"/>
      <w:marLeft w:val="0"/>
      <w:marRight w:val="0"/>
      <w:marTop w:val="0"/>
      <w:marBottom w:val="0"/>
      <w:divBdr>
        <w:top w:val="none" w:sz="0" w:space="0" w:color="auto"/>
        <w:left w:val="none" w:sz="0" w:space="0" w:color="auto"/>
        <w:bottom w:val="none" w:sz="0" w:space="0" w:color="auto"/>
        <w:right w:val="none" w:sz="0" w:space="0" w:color="auto"/>
      </w:divBdr>
    </w:div>
    <w:div w:id="816459253">
      <w:bodyDiv w:val="1"/>
      <w:marLeft w:val="0"/>
      <w:marRight w:val="0"/>
      <w:marTop w:val="0"/>
      <w:marBottom w:val="0"/>
      <w:divBdr>
        <w:top w:val="none" w:sz="0" w:space="0" w:color="auto"/>
        <w:left w:val="none" w:sz="0" w:space="0" w:color="auto"/>
        <w:bottom w:val="none" w:sz="0" w:space="0" w:color="auto"/>
        <w:right w:val="none" w:sz="0" w:space="0" w:color="auto"/>
      </w:divBdr>
      <w:divsChild>
        <w:div w:id="2037386606">
          <w:marLeft w:val="0"/>
          <w:marRight w:val="0"/>
          <w:marTop w:val="0"/>
          <w:marBottom w:val="0"/>
          <w:divBdr>
            <w:top w:val="none" w:sz="0" w:space="0" w:color="auto"/>
            <w:left w:val="none" w:sz="0" w:space="0" w:color="auto"/>
            <w:bottom w:val="none" w:sz="0" w:space="0" w:color="auto"/>
            <w:right w:val="none" w:sz="0" w:space="0" w:color="auto"/>
          </w:divBdr>
        </w:div>
      </w:divsChild>
    </w:div>
    <w:div w:id="876283859">
      <w:bodyDiv w:val="1"/>
      <w:marLeft w:val="0"/>
      <w:marRight w:val="0"/>
      <w:marTop w:val="0"/>
      <w:marBottom w:val="0"/>
      <w:divBdr>
        <w:top w:val="none" w:sz="0" w:space="0" w:color="auto"/>
        <w:left w:val="none" w:sz="0" w:space="0" w:color="auto"/>
        <w:bottom w:val="none" w:sz="0" w:space="0" w:color="auto"/>
        <w:right w:val="none" w:sz="0" w:space="0" w:color="auto"/>
      </w:divBdr>
    </w:div>
    <w:div w:id="971132713">
      <w:bodyDiv w:val="1"/>
      <w:marLeft w:val="0"/>
      <w:marRight w:val="0"/>
      <w:marTop w:val="0"/>
      <w:marBottom w:val="0"/>
      <w:divBdr>
        <w:top w:val="none" w:sz="0" w:space="0" w:color="auto"/>
        <w:left w:val="none" w:sz="0" w:space="0" w:color="auto"/>
        <w:bottom w:val="none" w:sz="0" w:space="0" w:color="auto"/>
        <w:right w:val="none" w:sz="0" w:space="0" w:color="auto"/>
      </w:divBdr>
    </w:div>
    <w:div w:id="1091049576">
      <w:bodyDiv w:val="1"/>
      <w:marLeft w:val="0"/>
      <w:marRight w:val="0"/>
      <w:marTop w:val="0"/>
      <w:marBottom w:val="0"/>
      <w:divBdr>
        <w:top w:val="none" w:sz="0" w:space="0" w:color="auto"/>
        <w:left w:val="none" w:sz="0" w:space="0" w:color="auto"/>
        <w:bottom w:val="none" w:sz="0" w:space="0" w:color="auto"/>
        <w:right w:val="none" w:sz="0" w:space="0" w:color="auto"/>
      </w:divBdr>
    </w:div>
    <w:div w:id="1137603481">
      <w:bodyDiv w:val="1"/>
      <w:marLeft w:val="0"/>
      <w:marRight w:val="0"/>
      <w:marTop w:val="0"/>
      <w:marBottom w:val="0"/>
      <w:divBdr>
        <w:top w:val="none" w:sz="0" w:space="0" w:color="auto"/>
        <w:left w:val="none" w:sz="0" w:space="0" w:color="auto"/>
        <w:bottom w:val="none" w:sz="0" w:space="0" w:color="auto"/>
        <w:right w:val="none" w:sz="0" w:space="0" w:color="auto"/>
      </w:divBdr>
    </w:div>
    <w:div w:id="1141120028">
      <w:bodyDiv w:val="1"/>
      <w:marLeft w:val="0"/>
      <w:marRight w:val="0"/>
      <w:marTop w:val="0"/>
      <w:marBottom w:val="0"/>
      <w:divBdr>
        <w:top w:val="none" w:sz="0" w:space="0" w:color="auto"/>
        <w:left w:val="none" w:sz="0" w:space="0" w:color="auto"/>
        <w:bottom w:val="none" w:sz="0" w:space="0" w:color="auto"/>
        <w:right w:val="none" w:sz="0" w:space="0" w:color="auto"/>
      </w:divBdr>
    </w:div>
    <w:div w:id="1165196505">
      <w:bodyDiv w:val="1"/>
      <w:marLeft w:val="0"/>
      <w:marRight w:val="0"/>
      <w:marTop w:val="0"/>
      <w:marBottom w:val="0"/>
      <w:divBdr>
        <w:top w:val="none" w:sz="0" w:space="0" w:color="auto"/>
        <w:left w:val="none" w:sz="0" w:space="0" w:color="auto"/>
        <w:bottom w:val="none" w:sz="0" w:space="0" w:color="auto"/>
        <w:right w:val="none" w:sz="0" w:space="0" w:color="auto"/>
      </w:divBdr>
    </w:div>
    <w:div w:id="1242908741">
      <w:bodyDiv w:val="1"/>
      <w:marLeft w:val="0"/>
      <w:marRight w:val="0"/>
      <w:marTop w:val="0"/>
      <w:marBottom w:val="0"/>
      <w:divBdr>
        <w:top w:val="none" w:sz="0" w:space="0" w:color="auto"/>
        <w:left w:val="none" w:sz="0" w:space="0" w:color="auto"/>
        <w:bottom w:val="none" w:sz="0" w:space="0" w:color="auto"/>
        <w:right w:val="none" w:sz="0" w:space="0" w:color="auto"/>
      </w:divBdr>
    </w:div>
    <w:div w:id="1257636717">
      <w:bodyDiv w:val="1"/>
      <w:marLeft w:val="0"/>
      <w:marRight w:val="0"/>
      <w:marTop w:val="0"/>
      <w:marBottom w:val="0"/>
      <w:divBdr>
        <w:top w:val="none" w:sz="0" w:space="0" w:color="auto"/>
        <w:left w:val="none" w:sz="0" w:space="0" w:color="auto"/>
        <w:bottom w:val="none" w:sz="0" w:space="0" w:color="auto"/>
        <w:right w:val="none" w:sz="0" w:space="0" w:color="auto"/>
      </w:divBdr>
    </w:div>
    <w:div w:id="1267538358">
      <w:bodyDiv w:val="1"/>
      <w:marLeft w:val="0"/>
      <w:marRight w:val="0"/>
      <w:marTop w:val="0"/>
      <w:marBottom w:val="0"/>
      <w:divBdr>
        <w:top w:val="none" w:sz="0" w:space="0" w:color="auto"/>
        <w:left w:val="none" w:sz="0" w:space="0" w:color="auto"/>
        <w:bottom w:val="none" w:sz="0" w:space="0" w:color="auto"/>
        <w:right w:val="none" w:sz="0" w:space="0" w:color="auto"/>
      </w:divBdr>
      <w:divsChild>
        <w:div w:id="60831179">
          <w:marLeft w:val="0"/>
          <w:marRight w:val="0"/>
          <w:marTop w:val="0"/>
          <w:marBottom w:val="0"/>
          <w:divBdr>
            <w:top w:val="none" w:sz="0" w:space="0" w:color="auto"/>
            <w:left w:val="none" w:sz="0" w:space="0" w:color="auto"/>
            <w:bottom w:val="none" w:sz="0" w:space="0" w:color="auto"/>
            <w:right w:val="none" w:sz="0" w:space="0" w:color="auto"/>
          </w:divBdr>
        </w:div>
      </w:divsChild>
    </w:div>
    <w:div w:id="1270431423">
      <w:bodyDiv w:val="1"/>
      <w:marLeft w:val="0"/>
      <w:marRight w:val="0"/>
      <w:marTop w:val="0"/>
      <w:marBottom w:val="0"/>
      <w:divBdr>
        <w:top w:val="none" w:sz="0" w:space="0" w:color="auto"/>
        <w:left w:val="none" w:sz="0" w:space="0" w:color="auto"/>
        <w:bottom w:val="none" w:sz="0" w:space="0" w:color="auto"/>
        <w:right w:val="none" w:sz="0" w:space="0" w:color="auto"/>
      </w:divBdr>
    </w:div>
    <w:div w:id="1281717191">
      <w:bodyDiv w:val="1"/>
      <w:marLeft w:val="0"/>
      <w:marRight w:val="0"/>
      <w:marTop w:val="0"/>
      <w:marBottom w:val="0"/>
      <w:divBdr>
        <w:top w:val="none" w:sz="0" w:space="0" w:color="auto"/>
        <w:left w:val="none" w:sz="0" w:space="0" w:color="auto"/>
        <w:bottom w:val="none" w:sz="0" w:space="0" w:color="auto"/>
        <w:right w:val="none" w:sz="0" w:space="0" w:color="auto"/>
      </w:divBdr>
    </w:div>
    <w:div w:id="1359115276">
      <w:bodyDiv w:val="1"/>
      <w:marLeft w:val="0"/>
      <w:marRight w:val="0"/>
      <w:marTop w:val="0"/>
      <w:marBottom w:val="0"/>
      <w:divBdr>
        <w:top w:val="none" w:sz="0" w:space="0" w:color="auto"/>
        <w:left w:val="none" w:sz="0" w:space="0" w:color="auto"/>
        <w:bottom w:val="none" w:sz="0" w:space="0" w:color="auto"/>
        <w:right w:val="none" w:sz="0" w:space="0" w:color="auto"/>
      </w:divBdr>
    </w:div>
    <w:div w:id="1372732328">
      <w:bodyDiv w:val="1"/>
      <w:marLeft w:val="0"/>
      <w:marRight w:val="0"/>
      <w:marTop w:val="0"/>
      <w:marBottom w:val="0"/>
      <w:divBdr>
        <w:top w:val="none" w:sz="0" w:space="0" w:color="auto"/>
        <w:left w:val="none" w:sz="0" w:space="0" w:color="auto"/>
        <w:bottom w:val="none" w:sz="0" w:space="0" w:color="auto"/>
        <w:right w:val="none" w:sz="0" w:space="0" w:color="auto"/>
      </w:divBdr>
    </w:div>
    <w:div w:id="1378162182">
      <w:bodyDiv w:val="1"/>
      <w:marLeft w:val="0"/>
      <w:marRight w:val="0"/>
      <w:marTop w:val="0"/>
      <w:marBottom w:val="0"/>
      <w:divBdr>
        <w:top w:val="none" w:sz="0" w:space="0" w:color="auto"/>
        <w:left w:val="none" w:sz="0" w:space="0" w:color="auto"/>
        <w:bottom w:val="none" w:sz="0" w:space="0" w:color="auto"/>
        <w:right w:val="none" w:sz="0" w:space="0" w:color="auto"/>
      </w:divBdr>
    </w:div>
    <w:div w:id="1379624399">
      <w:bodyDiv w:val="1"/>
      <w:marLeft w:val="0"/>
      <w:marRight w:val="0"/>
      <w:marTop w:val="0"/>
      <w:marBottom w:val="0"/>
      <w:divBdr>
        <w:top w:val="none" w:sz="0" w:space="0" w:color="auto"/>
        <w:left w:val="none" w:sz="0" w:space="0" w:color="auto"/>
        <w:bottom w:val="none" w:sz="0" w:space="0" w:color="auto"/>
        <w:right w:val="none" w:sz="0" w:space="0" w:color="auto"/>
      </w:divBdr>
    </w:div>
    <w:div w:id="1393312368">
      <w:bodyDiv w:val="1"/>
      <w:marLeft w:val="0"/>
      <w:marRight w:val="0"/>
      <w:marTop w:val="0"/>
      <w:marBottom w:val="0"/>
      <w:divBdr>
        <w:top w:val="none" w:sz="0" w:space="0" w:color="auto"/>
        <w:left w:val="none" w:sz="0" w:space="0" w:color="auto"/>
        <w:bottom w:val="none" w:sz="0" w:space="0" w:color="auto"/>
        <w:right w:val="none" w:sz="0" w:space="0" w:color="auto"/>
      </w:divBdr>
    </w:div>
    <w:div w:id="1472988007">
      <w:bodyDiv w:val="1"/>
      <w:marLeft w:val="0"/>
      <w:marRight w:val="0"/>
      <w:marTop w:val="0"/>
      <w:marBottom w:val="0"/>
      <w:divBdr>
        <w:top w:val="none" w:sz="0" w:space="0" w:color="auto"/>
        <w:left w:val="none" w:sz="0" w:space="0" w:color="auto"/>
        <w:bottom w:val="none" w:sz="0" w:space="0" w:color="auto"/>
        <w:right w:val="none" w:sz="0" w:space="0" w:color="auto"/>
      </w:divBdr>
    </w:div>
    <w:div w:id="1593200957">
      <w:bodyDiv w:val="1"/>
      <w:marLeft w:val="0"/>
      <w:marRight w:val="0"/>
      <w:marTop w:val="0"/>
      <w:marBottom w:val="0"/>
      <w:divBdr>
        <w:top w:val="none" w:sz="0" w:space="0" w:color="auto"/>
        <w:left w:val="none" w:sz="0" w:space="0" w:color="auto"/>
        <w:bottom w:val="none" w:sz="0" w:space="0" w:color="auto"/>
        <w:right w:val="none" w:sz="0" w:space="0" w:color="auto"/>
      </w:divBdr>
    </w:div>
    <w:div w:id="1610120049">
      <w:bodyDiv w:val="1"/>
      <w:marLeft w:val="0"/>
      <w:marRight w:val="0"/>
      <w:marTop w:val="0"/>
      <w:marBottom w:val="0"/>
      <w:divBdr>
        <w:top w:val="none" w:sz="0" w:space="0" w:color="auto"/>
        <w:left w:val="none" w:sz="0" w:space="0" w:color="auto"/>
        <w:bottom w:val="none" w:sz="0" w:space="0" w:color="auto"/>
        <w:right w:val="none" w:sz="0" w:space="0" w:color="auto"/>
      </w:divBdr>
    </w:div>
    <w:div w:id="1613702335">
      <w:bodyDiv w:val="1"/>
      <w:marLeft w:val="0"/>
      <w:marRight w:val="0"/>
      <w:marTop w:val="0"/>
      <w:marBottom w:val="0"/>
      <w:divBdr>
        <w:top w:val="none" w:sz="0" w:space="0" w:color="auto"/>
        <w:left w:val="none" w:sz="0" w:space="0" w:color="auto"/>
        <w:bottom w:val="none" w:sz="0" w:space="0" w:color="auto"/>
        <w:right w:val="none" w:sz="0" w:space="0" w:color="auto"/>
      </w:divBdr>
    </w:div>
    <w:div w:id="1692293081">
      <w:bodyDiv w:val="1"/>
      <w:marLeft w:val="0"/>
      <w:marRight w:val="0"/>
      <w:marTop w:val="0"/>
      <w:marBottom w:val="0"/>
      <w:divBdr>
        <w:top w:val="none" w:sz="0" w:space="0" w:color="auto"/>
        <w:left w:val="none" w:sz="0" w:space="0" w:color="auto"/>
        <w:bottom w:val="none" w:sz="0" w:space="0" w:color="auto"/>
        <w:right w:val="none" w:sz="0" w:space="0" w:color="auto"/>
      </w:divBdr>
    </w:div>
    <w:div w:id="1709329699">
      <w:bodyDiv w:val="1"/>
      <w:marLeft w:val="0"/>
      <w:marRight w:val="0"/>
      <w:marTop w:val="0"/>
      <w:marBottom w:val="0"/>
      <w:divBdr>
        <w:top w:val="none" w:sz="0" w:space="0" w:color="auto"/>
        <w:left w:val="none" w:sz="0" w:space="0" w:color="auto"/>
        <w:bottom w:val="none" w:sz="0" w:space="0" w:color="auto"/>
        <w:right w:val="none" w:sz="0" w:space="0" w:color="auto"/>
      </w:divBdr>
    </w:div>
    <w:div w:id="1783567597">
      <w:bodyDiv w:val="1"/>
      <w:marLeft w:val="0"/>
      <w:marRight w:val="0"/>
      <w:marTop w:val="0"/>
      <w:marBottom w:val="0"/>
      <w:divBdr>
        <w:top w:val="none" w:sz="0" w:space="0" w:color="auto"/>
        <w:left w:val="none" w:sz="0" w:space="0" w:color="auto"/>
        <w:bottom w:val="none" w:sz="0" w:space="0" w:color="auto"/>
        <w:right w:val="none" w:sz="0" w:space="0" w:color="auto"/>
      </w:divBdr>
    </w:div>
    <w:div w:id="1783913626">
      <w:bodyDiv w:val="1"/>
      <w:marLeft w:val="0"/>
      <w:marRight w:val="0"/>
      <w:marTop w:val="0"/>
      <w:marBottom w:val="0"/>
      <w:divBdr>
        <w:top w:val="none" w:sz="0" w:space="0" w:color="auto"/>
        <w:left w:val="none" w:sz="0" w:space="0" w:color="auto"/>
        <w:bottom w:val="none" w:sz="0" w:space="0" w:color="auto"/>
        <w:right w:val="none" w:sz="0" w:space="0" w:color="auto"/>
      </w:divBdr>
    </w:div>
    <w:div w:id="1796823875">
      <w:bodyDiv w:val="1"/>
      <w:marLeft w:val="0"/>
      <w:marRight w:val="0"/>
      <w:marTop w:val="0"/>
      <w:marBottom w:val="0"/>
      <w:divBdr>
        <w:top w:val="none" w:sz="0" w:space="0" w:color="auto"/>
        <w:left w:val="none" w:sz="0" w:space="0" w:color="auto"/>
        <w:bottom w:val="none" w:sz="0" w:space="0" w:color="auto"/>
        <w:right w:val="none" w:sz="0" w:space="0" w:color="auto"/>
      </w:divBdr>
    </w:div>
    <w:div w:id="1827352871">
      <w:bodyDiv w:val="1"/>
      <w:marLeft w:val="0"/>
      <w:marRight w:val="0"/>
      <w:marTop w:val="0"/>
      <w:marBottom w:val="0"/>
      <w:divBdr>
        <w:top w:val="none" w:sz="0" w:space="0" w:color="auto"/>
        <w:left w:val="none" w:sz="0" w:space="0" w:color="auto"/>
        <w:bottom w:val="none" w:sz="0" w:space="0" w:color="auto"/>
        <w:right w:val="none" w:sz="0" w:space="0" w:color="auto"/>
      </w:divBdr>
    </w:div>
    <w:div w:id="1951358129">
      <w:bodyDiv w:val="1"/>
      <w:marLeft w:val="0"/>
      <w:marRight w:val="0"/>
      <w:marTop w:val="0"/>
      <w:marBottom w:val="0"/>
      <w:divBdr>
        <w:top w:val="none" w:sz="0" w:space="0" w:color="auto"/>
        <w:left w:val="none" w:sz="0" w:space="0" w:color="auto"/>
        <w:bottom w:val="none" w:sz="0" w:space="0" w:color="auto"/>
        <w:right w:val="none" w:sz="0" w:space="0" w:color="auto"/>
      </w:divBdr>
    </w:div>
    <w:div w:id="2007710436">
      <w:bodyDiv w:val="1"/>
      <w:marLeft w:val="0"/>
      <w:marRight w:val="0"/>
      <w:marTop w:val="0"/>
      <w:marBottom w:val="0"/>
      <w:divBdr>
        <w:top w:val="none" w:sz="0" w:space="0" w:color="auto"/>
        <w:left w:val="none" w:sz="0" w:space="0" w:color="auto"/>
        <w:bottom w:val="none" w:sz="0" w:space="0" w:color="auto"/>
        <w:right w:val="none" w:sz="0" w:space="0" w:color="auto"/>
      </w:divBdr>
    </w:div>
    <w:div w:id="2064791231">
      <w:bodyDiv w:val="1"/>
      <w:marLeft w:val="0"/>
      <w:marRight w:val="0"/>
      <w:marTop w:val="0"/>
      <w:marBottom w:val="0"/>
      <w:divBdr>
        <w:top w:val="none" w:sz="0" w:space="0" w:color="auto"/>
        <w:left w:val="none" w:sz="0" w:space="0" w:color="auto"/>
        <w:bottom w:val="none" w:sz="0" w:space="0" w:color="auto"/>
        <w:right w:val="none" w:sz="0" w:space="0" w:color="auto"/>
      </w:divBdr>
    </w:div>
    <w:div w:id="207404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upport.microsoft.com/en-us/office/video-create-accessible-tables-in-word-cb464015-59dc-46a0-ac01-6217c62210e5" TargetMode="External"/><Relationship Id="rId1" Type="http://schemas.openxmlformats.org/officeDocument/2006/relationships/hyperlink" Target="https://support.microsoft.com/en-us/office/add-different-page-numbers-or-number-formats-to-different-sections-bb4da2bd-1597-4b0c-9e91-620615ed8c05" TargetMode="External"/></Relationship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Id="rId13" Target="footer3.xml" Type="http://schemas.openxmlformats.org/officeDocument/2006/relationships/footer" /><Relationship Type="http://schemas.openxmlformats.org/officeDocument/2006/relationships/hyperlink" Id="rId92" Target="http://data.europa.eu/eli/dir/2008/56/oj/eng" TargetMode="External" /><Relationship Type="http://schemas.openxmlformats.org/officeDocument/2006/relationships/hyperlink" Id="rId259" Target="https://cdnsciencepub.com/doi/abs/10.1139/z07-101" TargetMode="External" /><Relationship Type="http://schemas.openxmlformats.org/officeDocument/2006/relationships/hyperlink" Id="rId29" Target="https://coastwatch.pfeg.noaa.gov/erddap/" TargetMode="External" /><Relationship Type="http://schemas.openxmlformats.org/officeDocument/2006/relationships/hyperlink" Id="rId256" Target="https://doi.org/10.1002/2015EA000107" TargetMode="External" /><Relationship Type="http://schemas.openxmlformats.org/officeDocument/2006/relationships/hyperlink" Id="rId233" Target="https://doi.org/10.1002/9781118476406.emoe056" TargetMode="External" /><Relationship Type="http://schemas.openxmlformats.org/officeDocument/2006/relationships/hyperlink" Id="rId269" Target="https://doi.org/10.1002/ece3.9688" TargetMode="External" /><Relationship Type="http://schemas.openxmlformats.org/officeDocument/2006/relationships/hyperlink" Id="rId224" Target="https://doi.org/10.1007/978-1-4939-2981-8_101" TargetMode="External" /><Relationship Type="http://schemas.openxmlformats.org/officeDocument/2006/relationships/hyperlink" Id="rId172" Target="https://doi.org/10.1007/978-3-319-60156-4_52" TargetMode="External" /><Relationship Type="http://schemas.openxmlformats.org/officeDocument/2006/relationships/hyperlink" Id="rId237" Target="https://doi.org/10.1007/s00265-010-1037-6" TargetMode="External" /><Relationship Type="http://schemas.openxmlformats.org/officeDocument/2006/relationships/hyperlink" Id="rId100" Target="https://doi.org/10.1007/s00265-015-1877-1" TargetMode="External" /><Relationship Type="http://schemas.openxmlformats.org/officeDocument/2006/relationships/hyperlink" Id="rId128" Target="https://doi.org/10.1007/s00267-008-9169-4" TargetMode="External" /><Relationship Type="http://schemas.openxmlformats.org/officeDocument/2006/relationships/hyperlink" Id="rId174" Target="https://doi.org/10.1007/s10336-010-0535-7" TargetMode="External" /><Relationship Type="http://schemas.openxmlformats.org/officeDocument/2006/relationships/hyperlink" Id="rId220" Target="https://doi.org/10.1007/s10750-022-04822-y" TargetMode="External" /><Relationship Type="http://schemas.openxmlformats.org/officeDocument/2006/relationships/hyperlink" Id="rId205" Target="https://doi.org/10.1007/s10980-011-9600-8" TargetMode="External" /><Relationship Type="http://schemas.openxmlformats.org/officeDocument/2006/relationships/hyperlink" Id="rId75" Target="https://doi.org/10.1016/j.chemosphere.2021.132983" TargetMode="External" /><Relationship Type="http://schemas.openxmlformats.org/officeDocument/2006/relationships/hyperlink" Id="rId183" Target="https://doi.org/10.1016/j.dsr.2009.02.008" TargetMode="External" /><Relationship Type="http://schemas.openxmlformats.org/officeDocument/2006/relationships/hyperlink" Id="rId112" Target="https://doi.org/10.1016/j.marpol.2005.07.004" TargetMode="External" /><Relationship Type="http://schemas.openxmlformats.org/officeDocument/2006/relationships/hyperlink" Id="rId217" Target="https://doi.org/10.1016/j.marpol.2016.02.017" TargetMode="External" /><Relationship Type="http://schemas.openxmlformats.org/officeDocument/2006/relationships/hyperlink" Id="rId261" Target="https://doi.org/10.1016/j.marpol.2021.104570" TargetMode="External" /><Relationship Type="http://schemas.openxmlformats.org/officeDocument/2006/relationships/hyperlink" Id="rId199" Target="https://doi.org/10.1016/j.marpol.2022.105039" TargetMode="External" /><Relationship Type="http://schemas.openxmlformats.org/officeDocument/2006/relationships/hyperlink" Id="rId44" Target="https://doi.org/10.1016/j.marpolbul.2011.04.038" TargetMode="External" /><Relationship Type="http://schemas.openxmlformats.org/officeDocument/2006/relationships/hyperlink" Id="rId122" Target="https://doi.org/10.1016/j.marpolbul.2016.06.021" TargetMode="External" /><Relationship Type="http://schemas.openxmlformats.org/officeDocument/2006/relationships/hyperlink" Id="rId71" Target="https://doi.org/10.1016/j.marpolbul.2022.113596" TargetMode="External" /><Relationship Type="http://schemas.openxmlformats.org/officeDocument/2006/relationships/hyperlink" Id="rId79" Target="https://doi.org/10.1016/j.ocecoaman.2020.105427" TargetMode="External" /><Relationship Type="http://schemas.openxmlformats.org/officeDocument/2006/relationships/hyperlink" Id="rId203" Target="https://doi.org/10.1016/j.pocean.2007.08.008" TargetMode="External" /><Relationship Type="http://schemas.openxmlformats.org/officeDocument/2006/relationships/hyperlink" Id="rId86" Target="https://doi.org/10.1017/S1367943001001020" TargetMode="External" /><Relationship Type="http://schemas.openxmlformats.org/officeDocument/2006/relationships/hyperlink" Id="rId36" Target="https://doi.org/10.1029/2021EF002099" TargetMode="External" /><Relationship Type="http://schemas.openxmlformats.org/officeDocument/2006/relationships/hyperlink" Id="rId267" Target="https://doi.org/10.1038/s41598-019-46703-w" TargetMode="External" /><Relationship Type="http://schemas.openxmlformats.org/officeDocument/2006/relationships/hyperlink" Id="rId186" Target="https://doi.org/10.1038/s41598-019-48891-x" TargetMode="External" /><Relationship Type="http://schemas.openxmlformats.org/officeDocument/2006/relationships/hyperlink" Id="rId138" Target="https://doi.org/10.1038/s41598-019-51222-9" TargetMode="External" /><Relationship Type="http://schemas.openxmlformats.org/officeDocument/2006/relationships/hyperlink" Id="rId235" Target="https://doi.org/10.1038/s41598-022-05930-4" TargetMode="External" /><Relationship Type="http://schemas.openxmlformats.org/officeDocument/2006/relationships/hyperlink" Id="rId252" Target="https://doi.org/10.1038/s41598-022-13546-x" TargetMode="External" /><Relationship Type="http://schemas.openxmlformats.org/officeDocument/2006/relationships/hyperlink" Id="rId120" Target="https://doi.org/10.1038/srep00437" TargetMode="External" /><Relationship Type="http://schemas.openxmlformats.org/officeDocument/2006/relationships/hyperlink" Id="rId88" Target="https://doi.org/10.1038/srep01579" TargetMode="External" /><Relationship Type="http://schemas.openxmlformats.org/officeDocument/2006/relationships/hyperlink" Id="rId142" Target="https://doi.org/10.1038/srep16343" TargetMode="External" /><Relationship Type="http://schemas.openxmlformats.org/officeDocument/2006/relationships/hyperlink" Id="rId102" Target="https://doi.org/10.1038/srep28562" TargetMode="External" /><Relationship Type="http://schemas.openxmlformats.org/officeDocument/2006/relationships/hyperlink" Id="rId181" Target="https://doi.org/10.1073/pnas.2114932119" TargetMode="External" /><Relationship Type="http://schemas.openxmlformats.org/officeDocument/2006/relationships/hyperlink" Id="rId81" Target="https://doi.org/10.1080/08920750802395541" TargetMode="External" /><Relationship Type="http://schemas.openxmlformats.org/officeDocument/2006/relationships/hyperlink" Id="rId136" Target="https://doi.org/10.1093/icesjms/fsw205" TargetMode="External" /><Relationship Type="http://schemas.openxmlformats.org/officeDocument/2006/relationships/hyperlink" Id="rId90" Target="https://doi.org/10.1098/rsbl.2013.0223" TargetMode="External" /><Relationship Type="http://schemas.openxmlformats.org/officeDocument/2006/relationships/hyperlink" Id="rId104" Target="https://doi.org/10.1098/rsos.170629" TargetMode="External" /><Relationship Type="http://schemas.openxmlformats.org/officeDocument/2006/relationships/hyperlink" Id="rId77" Target="https://doi.org/10.1098/rsos.170940" TargetMode="External" /><Relationship Type="http://schemas.openxmlformats.org/officeDocument/2006/relationships/hyperlink" Id="rId118" Target="https://doi.org/10.1098/rspb.2012.0230" TargetMode="External" /><Relationship Type="http://schemas.openxmlformats.org/officeDocument/2006/relationships/hyperlink" Id="rId157" Target="https://doi.org/10.1098/rspb.2016.0839" TargetMode="External" /><Relationship Type="http://schemas.openxmlformats.org/officeDocument/2006/relationships/hyperlink" Id="rId228" Target="https://doi.org/10.1098/rspb.2020.0070" TargetMode="External" /><Relationship Type="http://schemas.openxmlformats.org/officeDocument/2006/relationships/hyperlink" Id="rId226" Target="https://doi.org/10.1111/brv.12207" TargetMode="External" /><Relationship Type="http://schemas.openxmlformats.org/officeDocument/2006/relationships/hyperlink" Id="rId114" Target="https://doi.org/10.1111/brv.12969" TargetMode="External" /><Relationship Type="http://schemas.openxmlformats.org/officeDocument/2006/relationships/hyperlink" Id="rId250" Target="https://doi.org/10.1111/geb.12850" TargetMode="External" /><Relationship Type="http://schemas.openxmlformats.org/officeDocument/2006/relationships/hyperlink" Id="rId254" Target="https://doi.org/10.1111/j.1748-7692.1993.tb00426.x" TargetMode="External" /><Relationship Type="http://schemas.openxmlformats.org/officeDocument/2006/relationships/hyperlink" Id="rId40" Target="https://doi.org/10.1111/j.1748-7692.2006.00044.x" TargetMode="External" /><Relationship Type="http://schemas.openxmlformats.org/officeDocument/2006/relationships/hyperlink" Id="rId50" Target="https://doi.org/10.1111/j.1748-7692.2008.00211.x" TargetMode="External" /><Relationship Type="http://schemas.openxmlformats.org/officeDocument/2006/relationships/hyperlink" Id="rId166" Target="https://doi.org/10.1111/jbi.12530" TargetMode="External" /><Relationship Type="http://schemas.openxmlformats.org/officeDocument/2006/relationships/hyperlink" Id="rId155" Target="https://doi.org/10.1111/mms.12624" TargetMode="External" /><Relationship Type="http://schemas.openxmlformats.org/officeDocument/2006/relationships/hyperlink" Id="rId54" Target="https://doi.org/10.1111/mms.12853" TargetMode="External" /><Relationship Type="http://schemas.openxmlformats.org/officeDocument/2006/relationships/hyperlink" Id="rId149" Target="https://doi.org/10.1111/mms.12890" TargetMode="External" /><Relationship Type="http://schemas.openxmlformats.org/officeDocument/2006/relationships/hyperlink" Id="rId168" Target="https://doi.org/10.1111/mms.12959" TargetMode="External" /><Relationship Type="http://schemas.openxmlformats.org/officeDocument/2006/relationships/hyperlink" Id="rId110" Target="https://doi.org/10.1111/mms.13057" TargetMode="External" /><Relationship Type="http://schemas.openxmlformats.org/officeDocument/2006/relationships/hyperlink" Id="rId195" Target="https://doi.org/10.1121/1.2775423" TargetMode="External" /><Relationship Type="http://schemas.openxmlformats.org/officeDocument/2006/relationships/hyperlink" Id="rId62" Target="https://doi.org/10.1121/1.4817832" TargetMode="External" /><Relationship Type="http://schemas.openxmlformats.org/officeDocument/2006/relationships/hyperlink" Id="rId134" Target="https://doi.org/10.1121/10.0001726" TargetMode="External" /><Relationship Type="http://schemas.openxmlformats.org/officeDocument/2006/relationships/hyperlink" Id="rId215" Target="https://doi.org/10.1121/10.0009752" TargetMode="External" /><Relationship Type="http://schemas.openxmlformats.org/officeDocument/2006/relationships/hyperlink" Id="rId46" Target="https://doi.org/10.1121/10.0017921" TargetMode="External" /><Relationship Type="http://schemas.openxmlformats.org/officeDocument/2006/relationships/hyperlink" Id="rId73" Target="https://doi.org/10.1126/science.aah4783" TargetMode="External" /><Relationship Type="http://schemas.openxmlformats.org/officeDocument/2006/relationships/hyperlink" Id="rId94" Target="https://doi.org/10.1126/science.aba4658" TargetMode="External" /><Relationship Type="http://schemas.openxmlformats.org/officeDocument/2006/relationships/hyperlink" Id="rId52" Target="https://doi.org/10.1139/Z06-095" TargetMode="External" /><Relationship Type="http://schemas.openxmlformats.org/officeDocument/2006/relationships/hyperlink" Id="rId170" Target="https://doi.org/10.1139/z06-035" TargetMode="External" /><Relationship Type="http://schemas.openxmlformats.org/officeDocument/2006/relationships/hyperlink" Id="rId243" Target="https://doi.org/10.1242/jeb.02505" TargetMode="External" /><Relationship Type="http://schemas.openxmlformats.org/officeDocument/2006/relationships/hyperlink" Id="rId108" Target="https://doi.org/10.1354/vp.42-4-446" TargetMode="External" /><Relationship Type="http://schemas.openxmlformats.org/officeDocument/2006/relationships/hyperlink" Id="rId207" Target="https://doi.org/10.1371/journal.pone.0042535" TargetMode="External" /><Relationship Type="http://schemas.openxmlformats.org/officeDocument/2006/relationships/hyperlink" Id="rId188" Target="https://doi.org/10.1371/journal.pone.0068725" TargetMode="External" /><Relationship Type="http://schemas.openxmlformats.org/officeDocument/2006/relationships/hyperlink" Id="rId64" Target="https://doi.org/10.1371/journal.pone.0086072" TargetMode="External" /><Relationship Type="http://schemas.openxmlformats.org/officeDocument/2006/relationships/hyperlink" Id="rId96" Target="https://doi.org/10.1371/journal.pone.0089820" TargetMode="External" /><Relationship Type="http://schemas.openxmlformats.org/officeDocument/2006/relationships/hyperlink" Id="rId265" Target="https://doi.org/10.1578/AM.43.4.2017.439" TargetMode="External" /><Relationship Type="http://schemas.openxmlformats.org/officeDocument/2006/relationships/hyperlink" Id="rId147" Target="https://doi.org/10.1890/15-0040" TargetMode="External" /><Relationship Type="http://schemas.openxmlformats.org/officeDocument/2006/relationships/hyperlink" Id="rId161" Target="https://doi.org/10.22261/JEA.STBDH1" TargetMode="External" /><Relationship Type="http://schemas.openxmlformats.org/officeDocument/2006/relationships/hyperlink" Id="rId126" Target="https://doi.org/10.25923/P0ED-KE21" TargetMode="External" /><Relationship Type="http://schemas.openxmlformats.org/officeDocument/2006/relationships/hyperlink" Id="rId116" Target="https://doi.org/10.3354/esr00393" TargetMode="External" /><Relationship Type="http://schemas.openxmlformats.org/officeDocument/2006/relationships/hyperlink" Id="rId140" Target="https://doi.org/10.3354/meps08353" TargetMode="External" /><Relationship Type="http://schemas.openxmlformats.org/officeDocument/2006/relationships/hyperlink" Id="rId213" Target="https://doi.org/10.3354/meps08451" TargetMode="External" /><Relationship Type="http://schemas.openxmlformats.org/officeDocument/2006/relationships/hyperlink" Id="rId248" Target="https://doi.org/10.3390/jmse9101047" TargetMode="External" /><Relationship Type="http://schemas.openxmlformats.org/officeDocument/2006/relationships/hyperlink" Id="rId60" Target="https://doi.org/10.47536/jcrm.v7i3.734" TargetMode="External" /><Relationship Type="http://schemas.openxmlformats.org/officeDocument/2006/relationships/hyperlink" Id="rId178" Target="https://doi.org/10.5670/oceanog.2007.03" TargetMode="External" /><Relationship Type="http://schemas.openxmlformats.org/officeDocument/2006/relationships/hyperlink" Id="rId38" Target="https://doi.org/10.7717/peerj.3059" TargetMode="External" /><Relationship Type="http://schemas.openxmlformats.org/officeDocument/2006/relationships/hyperlink" Id="rId239" Target="https://dx.doi.org/10.2305/IUCN.UK.2008.RLTS.T41755A160983555.en" TargetMode="External" /><Relationship Type="http://schemas.openxmlformats.org/officeDocument/2006/relationships/hyperlink" Id="rId211" Target="https://dx.doi.org/10.2305/IUCN.UK.2020-3.RLTS.T127827012A127827154.en." TargetMode="External" /><Relationship Type="http://schemas.openxmlformats.org/officeDocument/2006/relationships/hyperlink" Id="rId209" Target="https://dx.doi.org/10.2305/IUCN.UK.2020-3.RLTS.T13243A50364109.en." TargetMode="External" /><Relationship Type="http://schemas.openxmlformats.org/officeDocument/2006/relationships/hyperlink" Id="rId58" Target="https://go.gale.com/ps/i.do?p=AONE&amp;sw=w&amp;issn=00900656&amp;v=2.1&amp;it=r&amp;id=GALE%7CA203535836&amp;sid=googleScholar&amp;linkaccess=abs" TargetMode="External" /><Relationship Type="http://schemas.openxmlformats.org/officeDocument/2006/relationships/hyperlink" Id="rId193" Target="https://ntrs.nasa.gov/citations/19720017437" TargetMode="External" /><Relationship Type="http://schemas.openxmlformats.org/officeDocument/2006/relationships/hyperlink" Id="rId56" Target="https://repository.library.noaa.gov/view/noaa/3666/noaa_3666_DS1.pdf" TargetMode="External" /><Relationship Type="http://schemas.openxmlformats.org/officeDocument/2006/relationships/hyperlink" Id="rId68" Target="https://royalsocietypublishing.org/doi/full/10.1098/rspb.2018.2533" TargetMode="External" /><Relationship Type="http://schemas.openxmlformats.org/officeDocument/2006/relationships/hyperlink" Id="rId197" Target="https://sanctuaries.noaa.gov/about/westcoast.html" TargetMode="External" /><Relationship Type="http://schemas.openxmlformats.org/officeDocument/2006/relationships/hyperlink" Id="rId34" Target="https://www.congress.gov/bill/117th-congress/house-bill/6987" TargetMode="External" /><Relationship Type="http://schemas.openxmlformats.org/officeDocument/2006/relationships/hyperlink" Id="rId106" Target="https://www.federalregister.gov/documents/2003/07/01/03-16191/automatic-identification-system-vessel-carriage-requirement" TargetMode="External" /><Relationship Type="http://schemas.openxmlformats.org/officeDocument/2006/relationships/hyperlink" Id="rId191" Target="https://www.fisheries.noaa.gov/species-directory?oq=&amp;field_species_categories_vocab=54&amp;field_region_vocab=1000001126&amp;items_per_page=350" TargetMode="External" /><Relationship Type="http://schemas.openxmlformats.org/officeDocument/2006/relationships/hyperlink" Id="rId201" Target="https://www.frontiersin.org/articles/10.3389/fmars.2016.00193" TargetMode="External" /><Relationship Type="http://schemas.openxmlformats.org/officeDocument/2006/relationships/hyperlink" Id="rId144" Target="https://www.frontiersin.org/articles/10.3389/fmars.2018.00514" TargetMode="External" /><Relationship Type="http://schemas.openxmlformats.org/officeDocument/2006/relationships/hyperlink" Id="rId132" Target="https://www.frontiersin.org/articles/10.3389/fmars.2019.00500" TargetMode="External" /><Relationship Type="http://schemas.openxmlformats.org/officeDocument/2006/relationships/hyperlink" Id="rId124" Target="https://www.frontiersin.org/articles/10.3389/fmars.2020.00109" TargetMode="External" /><Relationship Type="http://schemas.openxmlformats.org/officeDocument/2006/relationships/hyperlink" Id="rId176" Target="https://www.frontiersin.org/articles/10.3389/fmars.2021.664292" TargetMode="External" /><Relationship Type="http://schemas.openxmlformats.org/officeDocument/2006/relationships/hyperlink" Id="rId130" Target="https://www.frontiersin.org/articles/10.3389/fmars.2021.669528" TargetMode="External" /><Relationship Type="http://schemas.openxmlformats.org/officeDocument/2006/relationships/hyperlink" Id="rId48" Target="https://www.frontiersin.org/articles/10.3389/fmars.2022.860242/full" TargetMode="External" /><Relationship Type="http://schemas.openxmlformats.org/officeDocument/2006/relationships/hyperlink" Id="rId159" Target="https://www.frontiersin.org/articles/10.3389/fphys.2012.00125" TargetMode="External" /><Relationship Type="http://schemas.openxmlformats.org/officeDocument/2006/relationships/hyperlink" Id="rId231" Target="https://www.frontiersin.org/articles/10.3389/fphys.2012.00400" TargetMode="External" /><Relationship Type="http://schemas.openxmlformats.org/officeDocument/2006/relationships/hyperlink" Id="rId98" Target="https://www.frontiersin.org/articles/10.3389/fphys.2014.00013" TargetMode="External" /><Relationship Type="http://schemas.openxmlformats.org/officeDocument/2006/relationships/hyperlink" Id="rId151" Target="https://www.frontiersin.org/articles/10.3389/frsen.2022.941838" TargetMode="External" /><Relationship Type="http://schemas.openxmlformats.org/officeDocument/2006/relationships/hyperlink" Id="rId222" Target="https://www.jstor.org/stable/1727735" TargetMode="External" /><Relationship Type="http://schemas.openxmlformats.org/officeDocument/2006/relationships/hyperlink" Id="rId42" Target="https://www.jstor.org/stable/24867054" TargetMode="External" /><Relationship Type="http://schemas.openxmlformats.org/officeDocument/2006/relationships/hyperlink" Id="rId164" Target="https://www.jstor.org/stable/24869996" TargetMode="External" /><Relationship Type="http://schemas.openxmlformats.org/officeDocument/2006/relationships/hyperlink" Id="rId153" Target="https://www.jstor.org/stable/24874241" TargetMode="External" /><Relationship Type="http://schemas.openxmlformats.org/officeDocument/2006/relationships/hyperlink" Id="rId66" Target="https://www.jstor.org/stable/24875187" TargetMode="External" /><Relationship Type="http://schemas.openxmlformats.org/officeDocument/2006/relationships/hyperlink" Id="rId263" Target="https://www.jstor.org/stable/26403641" TargetMode="External" /><Relationship Type="http://schemas.openxmlformats.org/officeDocument/2006/relationships/hyperlink" Id="rId83" Target="https://www.nrel.gov/docs/fy22osti/82341.pdf" TargetMode="External" /><Relationship Type="http://schemas.openxmlformats.org/officeDocument/2006/relationships/hyperlink" Id="rId241" Target="https://www.proquest.com/docview/221473276/abstract/CBFFD0F9B5AA4C54PQ/1" TargetMode="External" /></Relationships>
</file>

<file path=word/_rels/footnotes.xml.rels><?xml version="1.0" encoding="UTF-8"?><Relationships xmlns="http://schemas.openxmlformats.org/package/2006/relationships"><Relationship Type="http://schemas.openxmlformats.org/officeDocument/2006/relationships/hyperlink" Id="rId92" Target="http://data.europa.eu/eli/dir/2008/56/oj/eng" TargetMode="External" /><Relationship Type="http://schemas.openxmlformats.org/officeDocument/2006/relationships/hyperlink" Id="rId259" Target="https://cdnsciencepub.com/doi/abs/10.1139/z07-101" TargetMode="External" /><Relationship Type="http://schemas.openxmlformats.org/officeDocument/2006/relationships/hyperlink" Id="rId29" Target="https://coastwatch.pfeg.noaa.gov/erddap/" TargetMode="External" /><Relationship Type="http://schemas.openxmlformats.org/officeDocument/2006/relationships/hyperlink" Id="rId256" Target="https://doi.org/10.1002/2015EA000107" TargetMode="External" /><Relationship Type="http://schemas.openxmlformats.org/officeDocument/2006/relationships/hyperlink" Id="rId233" Target="https://doi.org/10.1002/9781118476406.emoe056" TargetMode="External" /><Relationship Type="http://schemas.openxmlformats.org/officeDocument/2006/relationships/hyperlink" Id="rId269" Target="https://doi.org/10.1002/ece3.9688" TargetMode="External" /><Relationship Type="http://schemas.openxmlformats.org/officeDocument/2006/relationships/hyperlink" Id="rId224" Target="https://doi.org/10.1007/978-1-4939-2981-8_101" TargetMode="External" /><Relationship Type="http://schemas.openxmlformats.org/officeDocument/2006/relationships/hyperlink" Id="rId172" Target="https://doi.org/10.1007/978-3-319-60156-4_52" TargetMode="External" /><Relationship Type="http://schemas.openxmlformats.org/officeDocument/2006/relationships/hyperlink" Id="rId237" Target="https://doi.org/10.1007/s00265-010-1037-6" TargetMode="External" /><Relationship Type="http://schemas.openxmlformats.org/officeDocument/2006/relationships/hyperlink" Id="rId100" Target="https://doi.org/10.1007/s00265-015-1877-1" TargetMode="External" /><Relationship Type="http://schemas.openxmlformats.org/officeDocument/2006/relationships/hyperlink" Id="rId128" Target="https://doi.org/10.1007/s00267-008-9169-4" TargetMode="External" /><Relationship Type="http://schemas.openxmlformats.org/officeDocument/2006/relationships/hyperlink" Id="rId174" Target="https://doi.org/10.1007/s10336-010-0535-7" TargetMode="External" /><Relationship Type="http://schemas.openxmlformats.org/officeDocument/2006/relationships/hyperlink" Id="rId220" Target="https://doi.org/10.1007/s10750-022-04822-y" TargetMode="External" /><Relationship Type="http://schemas.openxmlformats.org/officeDocument/2006/relationships/hyperlink" Id="rId205" Target="https://doi.org/10.1007/s10980-011-9600-8" TargetMode="External" /><Relationship Type="http://schemas.openxmlformats.org/officeDocument/2006/relationships/hyperlink" Id="rId75" Target="https://doi.org/10.1016/j.chemosphere.2021.132983" TargetMode="External" /><Relationship Type="http://schemas.openxmlformats.org/officeDocument/2006/relationships/hyperlink" Id="rId183" Target="https://doi.org/10.1016/j.dsr.2009.02.008" TargetMode="External" /><Relationship Type="http://schemas.openxmlformats.org/officeDocument/2006/relationships/hyperlink" Id="rId112" Target="https://doi.org/10.1016/j.marpol.2005.07.004" TargetMode="External" /><Relationship Type="http://schemas.openxmlformats.org/officeDocument/2006/relationships/hyperlink" Id="rId217" Target="https://doi.org/10.1016/j.marpol.2016.02.017" TargetMode="External" /><Relationship Type="http://schemas.openxmlformats.org/officeDocument/2006/relationships/hyperlink" Id="rId261" Target="https://doi.org/10.1016/j.marpol.2021.104570" TargetMode="External" /><Relationship Type="http://schemas.openxmlformats.org/officeDocument/2006/relationships/hyperlink" Id="rId199" Target="https://doi.org/10.1016/j.marpol.2022.105039" TargetMode="External" /><Relationship Type="http://schemas.openxmlformats.org/officeDocument/2006/relationships/hyperlink" Id="rId44" Target="https://doi.org/10.1016/j.marpolbul.2011.04.038" TargetMode="External" /><Relationship Type="http://schemas.openxmlformats.org/officeDocument/2006/relationships/hyperlink" Id="rId122" Target="https://doi.org/10.1016/j.marpolbul.2016.06.021" TargetMode="External" /><Relationship Type="http://schemas.openxmlformats.org/officeDocument/2006/relationships/hyperlink" Id="rId71" Target="https://doi.org/10.1016/j.marpolbul.2022.113596" TargetMode="External" /><Relationship Type="http://schemas.openxmlformats.org/officeDocument/2006/relationships/hyperlink" Id="rId79" Target="https://doi.org/10.1016/j.ocecoaman.2020.105427" TargetMode="External" /><Relationship Type="http://schemas.openxmlformats.org/officeDocument/2006/relationships/hyperlink" Id="rId203" Target="https://doi.org/10.1016/j.pocean.2007.08.008" TargetMode="External" /><Relationship Type="http://schemas.openxmlformats.org/officeDocument/2006/relationships/hyperlink" Id="rId86" Target="https://doi.org/10.1017/S1367943001001020" TargetMode="External" /><Relationship Type="http://schemas.openxmlformats.org/officeDocument/2006/relationships/hyperlink" Id="rId36" Target="https://doi.org/10.1029/2021EF002099" TargetMode="External" /><Relationship Type="http://schemas.openxmlformats.org/officeDocument/2006/relationships/hyperlink" Id="rId267" Target="https://doi.org/10.1038/s41598-019-46703-w" TargetMode="External" /><Relationship Type="http://schemas.openxmlformats.org/officeDocument/2006/relationships/hyperlink" Id="rId186" Target="https://doi.org/10.1038/s41598-019-48891-x" TargetMode="External" /><Relationship Type="http://schemas.openxmlformats.org/officeDocument/2006/relationships/hyperlink" Id="rId138" Target="https://doi.org/10.1038/s41598-019-51222-9" TargetMode="External" /><Relationship Type="http://schemas.openxmlformats.org/officeDocument/2006/relationships/hyperlink" Id="rId235" Target="https://doi.org/10.1038/s41598-022-05930-4" TargetMode="External" /><Relationship Type="http://schemas.openxmlformats.org/officeDocument/2006/relationships/hyperlink" Id="rId252" Target="https://doi.org/10.1038/s41598-022-13546-x" TargetMode="External" /><Relationship Type="http://schemas.openxmlformats.org/officeDocument/2006/relationships/hyperlink" Id="rId120" Target="https://doi.org/10.1038/srep00437" TargetMode="External" /><Relationship Type="http://schemas.openxmlformats.org/officeDocument/2006/relationships/hyperlink" Id="rId88" Target="https://doi.org/10.1038/srep01579" TargetMode="External" /><Relationship Type="http://schemas.openxmlformats.org/officeDocument/2006/relationships/hyperlink" Id="rId142" Target="https://doi.org/10.1038/srep16343" TargetMode="External" /><Relationship Type="http://schemas.openxmlformats.org/officeDocument/2006/relationships/hyperlink" Id="rId102" Target="https://doi.org/10.1038/srep28562" TargetMode="External" /><Relationship Type="http://schemas.openxmlformats.org/officeDocument/2006/relationships/hyperlink" Id="rId181" Target="https://doi.org/10.1073/pnas.2114932119" TargetMode="External" /><Relationship Type="http://schemas.openxmlformats.org/officeDocument/2006/relationships/hyperlink" Id="rId81" Target="https://doi.org/10.1080/08920750802395541" TargetMode="External" /><Relationship Type="http://schemas.openxmlformats.org/officeDocument/2006/relationships/hyperlink" Id="rId136" Target="https://doi.org/10.1093/icesjms/fsw205" TargetMode="External" /><Relationship Type="http://schemas.openxmlformats.org/officeDocument/2006/relationships/hyperlink" Id="rId90" Target="https://doi.org/10.1098/rsbl.2013.0223" TargetMode="External" /><Relationship Type="http://schemas.openxmlformats.org/officeDocument/2006/relationships/hyperlink" Id="rId104" Target="https://doi.org/10.1098/rsos.170629" TargetMode="External" /><Relationship Type="http://schemas.openxmlformats.org/officeDocument/2006/relationships/hyperlink" Id="rId77" Target="https://doi.org/10.1098/rsos.170940" TargetMode="External" /><Relationship Type="http://schemas.openxmlformats.org/officeDocument/2006/relationships/hyperlink" Id="rId118" Target="https://doi.org/10.1098/rspb.2012.0230" TargetMode="External" /><Relationship Type="http://schemas.openxmlformats.org/officeDocument/2006/relationships/hyperlink" Id="rId157" Target="https://doi.org/10.1098/rspb.2016.0839" TargetMode="External" /><Relationship Type="http://schemas.openxmlformats.org/officeDocument/2006/relationships/hyperlink" Id="rId228" Target="https://doi.org/10.1098/rspb.2020.0070" TargetMode="External" /><Relationship Type="http://schemas.openxmlformats.org/officeDocument/2006/relationships/hyperlink" Id="rId226" Target="https://doi.org/10.1111/brv.12207" TargetMode="External" /><Relationship Type="http://schemas.openxmlformats.org/officeDocument/2006/relationships/hyperlink" Id="rId114" Target="https://doi.org/10.1111/brv.12969" TargetMode="External" /><Relationship Type="http://schemas.openxmlformats.org/officeDocument/2006/relationships/hyperlink" Id="rId250" Target="https://doi.org/10.1111/geb.12850" TargetMode="External" /><Relationship Type="http://schemas.openxmlformats.org/officeDocument/2006/relationships/hyperlink" Id="rId254" Target="https://doi.org/10.1111/j.1748-7692.1993.tb00426.x" TargetMode="External" /><Relationship Type="http://schemas.openxmlformats.org/officeDocument/2006/relationships/hyperlink" Id="rId40" Target="https://doi.org/10.1111/j.1748-7692.2006.00044.x" TargetMode="External" /><Relationship Type="http://schemas.openxmlformats.org/officeDocument/2006/relationships/hyperlink" Id="rId50" Target="https://doi.org/10.1111/j.1748-7692.2008.00211.x" TargetMode="External" /><Relationship Type="http://schemas.openxmlformats.org/officeDocument/2006/relationships/hyperlink" Id="rId166" Target="https://doi.org/10.1111/jbi.12530" TargetMode="External" /><Relationship Type="http://schemas.openxmlformats.org/officeDocument/2006/relationships/hyperlink" Id="rId155" Target="https://doi.org/10.1111/mms.12624" TargetMode="External" /><Relationship Type="http://schemas.openxmlformats.org/officeDocument/2006/relationships/hyperlink" Id="rId54" Target="https://doi.org/10.1111/mms.12853" TargetMode="External" /><Relationship Type="http://schemas.openxmlformats.org/officeDocument/2006/relationships/hyperlink" Id="rId149" Target="https://doi.org/10.1111/mms.12890" TargetMode="External" /><Relationship Type="http://schemas.openxmlformats.org/officeDocument/2006/relationships/hyperlink" Id="rId168" Target="https://doi.org/10.1111/mms.12959" TargetMode="External" /><Relationship Type="http://schemas.openxmlformats.org/officeDocument/2006/relationships/hyperlink" Id="rId110" Target="https://doi.org/10.1111/mms.13057" TargetMode="External" /><Relationship Type="http://schemas.openxmlformats.org/officeDocument/2006/relationships/hyperlink" Id="rId195" Target="https://doi.org/10.1121/1.2775423" TargetMode="External" /><Relationship Type="http://schemas.openxmlformats.org/officeDocument/2006/relationships/hyperlink" Id="rId62" Target="https://doi.org/10.1121/1.4817832" TargetMode="External" /><Relationship Type="http://schemas.openxmlformats.org/officeDocument/2006/relationships/hyperlink" Id="rId134" Target="https://doi.org/10.1121/10.0001726" TargetMode="External" /><Relationship Type="http://schemas.openxmlformats.org/officeDocument/2006/relationships/hyperlink" Id="rId215" Target="https://doi.org/10.1121/10.0009752" TargetMode="External" /><Relationship Type="http://schemas.openxmlformats.org/officeDocument/2006/relationships/hyperlink" Id="rId46" Target="https://doi.org/10.1121/10.0017921" TargetMode="External" /><Relationship Type="http://schemas.openxmlformats.org/officeDocument/2006/relationships/hyperlink" Id="rId73" Target="https://doi.org/10.1126/science.aah4783" TargetMode="External" /><Relationship Type="http://schemas.openxmlformats.org/officeDocument/2006/relationships/hyperlink" Id="rId94" Target="https://doi.org/10.1126/science.aba4658" TargetMode="External" /><Relationship Type="http://schemas.openxmlformats.org/officeDocument/2006/relationships/hyperlink" Id="rId52" Target="https://doi.org/10.1139/Z06-095" TargetMode="External" /><Relationship Type="http://schemas.openxmlformats.org/officeDocument/2006/relationships/hyperlink" Id="rId170" Target="https://doi.org/10.1139/z06-035" TargetMode="External" /><Relationship Type="http://schemas.openxmlformats.org/officeDocument/2006/relationships/hyperlink" Id="rId243" Target="https://doi.org/10.1242/jeb.02505" TargetMode="External" /><Relationship Type="http://schemas.openxmlformats.org/officeDocument/2006/relationships/hyperlink" Id="rId108" Target="https://doi.org/10.1354/vp.42-4-446" TargetMode="External" /><Relationship Type="http://schemas.openxmlformats.org/officeDocument/2006/relationships/hyperlink" Id="rId207" Target="https://doi.org/10.1371/journal.pone.0042535" TargetMode="External" /><Relationship Type="http://schemas.openxmlformats.org/officeDocument/2006/relationships/hyperlink" Id="rId188" Target="https://doi.org/10.1371/journal.pone.0068725" TargetMode="External" /><Relationship Type="http://schemas.openxmlformats.org/officeDocument/2006/relationships/hyperlink" Id="rId64" Target="https://doi.org/10.1371/journal.pone.0086072" TargetMode="External" /><Relationship Type="http://schemas.openxmlformats.org/officeDocument/2006/relationships/hyperlink" Id="rId96" Target="https://doi.org/10.1371/journal.pone.0089820" TargetMode="External" /><Relationship Type="http://schemas.openxmlformats.org/officeDocument/2006/relationships/hyperlink" Id="rId265" Target="https://doi.org/10.1578/AM.43.4.2017.439" TargetMode="External" /><Relationship Type="http://schemas.openxmlformats.org/officeDocument/2006/relationships/hyperlink" Id="rId147" Target="https://doi.org/10.1890/15-0040" TargetMode="External" /><Relationship Type="http://schemas.openxmlformats.org/officeDocument/2006/relationships/hyperlink" Id="rId161" Target="https://doi.org/10.22261/JEA.STBDH1" TargetMode="External" /><Relationship Type="http://schemas.openxmlformats.org/officeDocument/2006/relationships/hyperlink" Id="rId126" Target="https://doi.org/10.25923/P0ED-KE21" TargetMode="External" /><Relationship Type="http://schemas.openxmlformats.org/officeDocument/2006/relationships/hyperlink" Id="rId116" Target="https://doi.org/10.3354/esr00393" TargetMode="External" /><Relationship Type="http://schemas.openxmlformats.org/officeDocument/2006/relationships/hyperlink" Id="rId140" Target="https://doi.org/10.3354/meps08353" TargetMode="External" /><Relationship Type="http://schemas.openxmlformats.org/officeDocument/2006/relationships/hyperlink" Id="rId213" Target="https://doi.org/10.3354/meps08451" TargetMode="External" /><Relationship Type="http://schemas.openxmlformats.org/officeDocument/2006/relationships/hyperlink" Id="rId248" Target="https://doi.org/10.3390/jmse9101047" TargetMode="External" /><Relationship Type="http://schemas.openxmlformats.org/officeDocument/2006/relationships/hyperlink" Id="rId60" Target="https://doi.org/10.47536/jcrm.v7i3.734" TargetMode="External" /><Relationship Type="http://schemas.openxmlformats.org/officeDocument/2006/relationships/hyperlink" Id="rId178" Target="https://doi.org/10.5670/oceanog.2007.03" TargetMode="External" /><Relationship Type="http://schemas.openxmlformats.org/officeDocument/2006/relationships/hyperlink" Id="rId38" Target="https://doi.org/10.7717/peerj.3059" TargetMode="External" /><Relationship Type="http://schemas.openxmlformats.org/officeDocument/2006/relationships/hyperlink" Id="rId239" Target="https://dx.doi.org/10.2305/IUCN.UK.2008.RLTS.T41755A160983555.en" TargetMode="External" /><Relationship Type="http://schemas.openxmlformats.org/officeDocument/2006/relationships/hyperlink" Id="rId211" Target="https://dx.doi.org/10.2305/IUCN.UK.2020-3.RLTS.T127827012A127827154.en." TargetMode="External" /><Relationship Type="http://schemas.openxmlformats.org/officeDocument/2006/relationships/hyperlink" Id="rId209" Target="https://dx.doi.org/10.2305/IUCN.UK.2020-3.RLTS.T13243A50364109.en." TargetMode="External" /><Relationship Type="http://schemas.openxmlformats.org/officeDocument/2006/relationships/hyperlink" Id="rId58" Target="https://go.gale.com/ps/i.do?p=AONE&amp;sw=w&amp;issn=00900656&amp;v=2.1&amp;it=r&amp;id=GALE%7CA203535836&amp;sid=googleScholar&amp;linkaccess=abs" TargetMode="External" /><Relationship Type="http://schemas.openxmlformats.org/officeDocument/2006/relationships/hyperlink" Id="rId193" Target="https://ntrs.nasa.gov/citations/19720017437" TargetMode="External" /><Relationship Type="http://schemas.openxmlformats.org/officeDocument/2006/relationships/hyperlink" Id="rId56" Target="https://repository.library.noaa.gov/view/noaa/3666/noaa_3666_DS1.pdf" TargetMode="External" /><Relationship Type="http://schemas.openxmlformats.org/officeDocument/2006/relationships/hyperlink" Id="rId68" Target="https://royalsocietypublishing.org/doi/full/10.1098/rspb.2018.2533" TargetMode="External" /><Relationship Type="http://schemas.openxmlformats.org/officeDocument/2006/relationships/hyperlink" Id="rId197" Target="https://sanctuaries.noaa.gov/about/westcoast.html" TargetMode="External" /><Relationship Type="http://schemas.openxmlformats.org/officeDocument/2006/relationships/hyperlink" Id="rId34" Target="https://www.congress.gov/bill/117th-congress/house-bill/6987" TargetMode="External" /><Relationship Type="http://schemas.openxmlformats.org/officeDocument/2006/relationships/hyperlink" Id="rId106" Target="https://www.federalregister.gov/documents/2003/07/01/03-16191/automatic-identification-system-vessel-carriage-requirement" TargetMode="External" /><Relationship Type="http://schemas.openxmlformats.org/officeDocument/2006/relationships/hyperlink" Id="rId191" Target="https://www.fisheries.noaa.gov/species-directory?oq=&amp;field_species_categories_vocab=54&amp;field_region_vocab=1000001126&amp;items_per_page=350" TargetMode="External" /><Relationship Type="http://schemas.openxmlformats.org/officeDocument/2006/relationships/hyperlink" Id="rId201" Target="https://www.frontiersin.org/articles/10.3389/fmars.2016.00193" TargetMode="External" /><Relationship Type="http://schemas.openxmlformats.org/officeDocument/2006/relationships/hyperlink" Id="rId144" Target="https://www.frontiersin.org/articles/10.3389/fmars.2018.00514" TargetMode="External" /><Relationship Type="http://schemas.openxmlformats.org/officeDocument/2006/relationships/hyperlink" Id="rId132" Target="https://www.frontiersin.org/articles/10.3389/fmars.2019.00500" TargetMode="External" /><Relationship Type="http://schemas.openxmlformats.org/officeDocument/2006/relationships/hyperlink" Id="rId124" Target="https://www.frontiersin.org/articles/10.3389/fmars.2020.00109" TargetMode="External" /><Relationship Type="http://schemas.openxmlformats.org/officeDocument/2006/relationships/hyperlink" Id="rId176" Target="https://www.frontiersin.org/articles/10.3389/fmars.2021.664292" TargetMode="External" /><Relationship Type="http://schemas.openxmlformats.org/officeDocument/2006/relationships/hyperlink" Id="rId130" Target="https://www.frontiersin.org/articles/10.3389/fmars.2021.669528" TargetMode="External" /><Relationship Type="http://schemas.openxmlformats.org/officeDocument/2006/relationships/hyperlink" Id="rId48" Target="https://www.frontiersin.org/articles/10.3389/fmars.2022.860242/full" TargetMode="External" /><Relationship Type="http://schemas.openxmlformats.org/officeDocument/2006/relationships/hyperlink" Id="rId159" Target="https://www.frontiersin.org/articles/10.3389/fphys.2012.00125" TargetMode="External" /><Relationship Type="http://schemas.openxmlformats.org/officeDocument/2006/relationships/hyperlink" Id="rId231" Target="https://www.frontiersin.org/articles/10.3389/fphys.2012.00400" TargetMode="External" /><Relationship Type="http://schemas.openxmlformats.org/officeDocument/2006/relationships/hyperlink" Id="rId98" Target="https://www.frontiersin.org/articles/10.3389/fphys.2014.00013" TargetMode="External" /><Relationship Type="http://schemas.openxmlformats.org/officeDocument/2006/relationships/hyperlink" Id="rId151" Target="https://www.frontiersin.org/articles/10.3389/frsen.2022.941838" TargetMode="External" /><Relationship Type="http://schemas.openxmlformats.org/officeDocument/2006/relationships/hyperlink" Id="rId222" Target="https://www.jstor.org/stable/1727735" TargetMode="External" /><Relationship Type="http://schemas.openxmlformats.org/officeDocument/2006/relationships/hyperlink" Id="rId42" Target="https://www.jstor.org/stable/24867054" TargetMode="External" /><Relationship Type="http://schemas.openxmlformats.org/officeDocument/2006/relationships/hyperlink" Id="rId164" Target="https://www.jstor.org/stable/24869996" TargetMode="External" /><Relationship Type="http://schemas.openxmlformats.org/officeDocument/2006/relationships/hyperlink" Id="rId153" Target="https://www.jstor.org/stable/24874241" TargetMode="External" /><Relationship Type="http://schemas.openxmlformats.org/officeDocument/2006/relationships/hyperlink" Id="rId66" Target="https://www.jstor.org/stable/24875187" TargetMode="External" /><Relationship Type="http://schemas.openxmlformats.org/officeDocument/2006/relationships/hyperlink" Id="rId263" Target="https://www.jstor.org/stable/26403641" TargetMode="External" /><Relationship Type="http://schemas.openxmlformats.org/officeDocument/2006/relationships/hyperlink" Id="rId83" Target="https://www.nrel.gov/docs/fy22osti/82341.pdf" TargetMode="External" /><Relationship Type="http://schemas.openxmlformats.org/officeDocument/2006/relationships/hyperlink" Id="rId241" Target="https://www.proquest.com/docview/221473276/abstract/CBFFD0F9B5AA4C54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2023-10-17T16:21:10Z</dcterms:created>
  <dcterms:modified xsi:type="dcterms:W3CDTF">2023-10-17T16:21:10Z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marine-mammal-science.csl</vt:lpwstr>
  </property>
  <property fmtid="{D5CDD505-2E9C-101B-9397-08002B2CF9AE}" pid="4" name="editor">
    <vt:lpwstr>visual</vt:lpwstr>
  </property>
  <property fmtid="{D5CDD505-2E9C-101B-9397-08002B2CF9AE}" pid="5" name="header-includes">
    <vt:lpwstr/>
  </property>
  <property fmtid="{D5CDD505-2E9C-101B-9397-08002B2CF9AE}" pid="6" name="output">
    <vt:lpwstr/>
  </property>
</Properties>
</file>